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0932" w14:textId="77777777" w:rsidR="00AA1365" w:rsidRPr="006917EA" w:rsidRDefault="00AA1365" w:rsidP="00AA1365">
      <w:pPr>
        <w:pStyle w:val="Default"/>
        <w:jc w:val="center"/>
        <w:rPr>
          <w:sz w:val="28"/>
          <w:szCs w:val="28"/>
        </w:rPr>
      </w:pPr>
      <w:r w:rsidRPr="00CF155F">
        <w:rPr>
          <w:sz w:val="28"/>
          <w:szCs w:val="28"/>
        </w:rPr>
        <w:t>Masaryk University</w:t>
      </w:r>
    </w:p>
    <w:p w14:paraId="7B8D0933" w14:textId="77777777" w:rsidR="00AA1365" w:rsidRDefault="00AA1365" w:rsidP="00DD5928">
      <w:pPr>
        <w:pStyle w:val="Default"/>
        <w:jc w:val="center"/>
        <w:rPr>
          <w:sz w:val="28"/>
          <w:szCs w:val="28"/>
        </w:rPr>
      </w:pPr>
    </w:p>
    <w:p w14:paraId="7B8D097A" w14:textId="77777777" w:rsidR="00AA1365" w:rsidRPr="006917EA" w:rsidRDefault="00AA1365" w:rsidP="00AA13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Pr="006917EA">
        <w:rPr>
          <w:sz w:val="28"/>
          <w:szCs w:val="28"/>
        </w:rPr>
        <w:t>ectures in</w:t>
      </w:r>
    </w:p>
    <w:p w14:paraId="7B8D097B" w14:textId="77777777" w:rsidR="00AA1365" w:rsidRPr="006917EA" w:rsidRDefault="00AA1365" w:rsidP="00AA1365">
      <w:pPr>
        <w:pStyle w:val="Default"/>
        <w:jc w:val="center"/>
        <w:rPr>
          <w:sz w:val="28"/>
          <w:szCs w:val="28"/>
        </w:rPr>
      </w:pPr>
      <w:bookmarkStart w:id="0" w:name="_Hlk520411484"/>
      <w:r>
        <w:rPr>
          <w:b/>
          <w:bCs/>
          <w:i/>
          <w:iCs/>
          <w:sz w:val="28"/>
          <w:szCs w:val="28"/>
        </w:rPr>
        <w:t>Framework for sustainability</w:t>
      </w:r>
      <w:bookmarkEnd w:id="0"/>
    </w:p>
    <w:p w14:paraId="7B8D097C" w14:textId="77777777" w:rsidR="00AA1365" w:rsidRDefault="00AA1365" w:rsidP="00AA1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B8D097D" w14:textId="696A3361" w:rsidR="00AA1365" w:rsidRPr="00111FA9" w:rsidRDefault="00AA1365" w:rsidP="00AA1365">
      <w:pPr>
        <w:rPr>
          <w:rFonts w:ascii="Times New Roman" w:hAnsi="Times New Roman"/>
        </w:rPr>
      </w:pPr>
      <w:r w:rsidRPr="00111FA9">
        <w:rPr>
          <w:rFonts w:ascii="Times New Roman" w:hAnsi="Times New Roman"/>
          <w:b/>
          <w:bCs/>
        </w:rPr>
        <w:t>Course Description</w:t>
      </w:r>
      <w:r w:rsidRPr="00111FA9">
        <w:rPr>
          <w:rFonts w:ascii="Times New Roman" w:hAnsi="Times New Roman"/>
        </w:rPr>
        <w:t xml:space="preserve">: This course </w:t>
      </w:r>
      <w:r>
        <w:rPr>
          <w:rFonts w:ascii="Times New Roman" w:hAnsi="Times New Roman"/>
        </w:rPr>
        <w:t>investigates the concept of sustainability from first principles of energetics and system sciences.  It deals with the ecological, physical, economic, social, and moral dimensions of sustainability.</w:t>
      </w:r>
    </w:p>
    <w:p w14:paraId="7B8D097E" w14:textId="7755C4CC" w:rsidR="00AA1365" w:rsidRDefault="00AA1365" w:rsidP="00AA13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Course Goals:</w:t>
      </w:r>
      <w:r w:rsidR="00ED754E">
        <w:rPr>
          <w:b/>
          <w:bCs/>
          <w:sz w:val="22"/>
          <w:szCs w:val="22"/>
        </w:rPr>
        <w:tab/>
      </w:r>
    </w:p>
    <w:p w14:paraId="7B8D097F" w14:textId="77777777" w:rsidR="00AA1365" w:rsidRDefault="00AA1365" w:rsidP="00AA1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To provide students with a basic understanding of sustainability and the sustainable development goals. </w:t>
      </w:r>
    </w:p>
    <w:p w14:paraId="7B8D0980" w14:textId="77777777" w:rsidR="00AA1365" w:rsidRDefault="00AA1365" w:rsidP="00AA1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To provide pertinent information about ecosystem functioning and services and how they interact with human society. </w:t>
      </w:r>
    </w:p>
    <w:p w14:paraId="7B8D0981" w14:textId="77777777" w:rsidR="00AA1365" w:rsidRDefault="00AA1365" w:rsidP="00AA1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To explore the concept of sustainability and how it relates to the students’ everyday life. </w:t>
      </w:r>
    </w:p>
    <w:p w14:paraId="7B8D0982" w14:textId="77777777" w:rsidR="00AA1365" w:rsidRDefault="00AA1365" w:rsidP="00AA1365">
      <w:pPr>
        <w:pStyle w:val="BodyText2"/>
        <w:jc w:val="both"/>
        <w:rPr>
          <w:szCs w:val="22"/>
        </w:rPr>
      </w:pPr>
    </w:p>
    <w:p w14:paraId="7B8D0983" w14:textId="77777777" w:rsidR="00AA1365" w:rsidRDefault="00AA1365" w:rsidP="00AA1365">
      <w:pPr>
        <w:pStyle w:val="BodyText2"/>
        <w:jc w:val="both"/>
      </w:pPr>
      <w:r>
        <w:rPr>
          <w:b/>
          <w:bCs/>
        </w:rPr>
        <w:t>Learning Outcomes</w:t>
      </w:r>
      <w:r>
        <w:t>: Students will be able to:</w:t>
      </w:r>
    </w:p>
    <w:p w14:paraId="7B8D0984" w14:textId="77777777" w:rsidR="00AA1365" w:rsidRDefault="00AA1365" w:rsidP="00AA1365">
      <w:pPr>
        <w:pStyle w:val="BodyText2"/>
        <w:jc w:val="both"/>
      </w:pPr>
    </w:p>
    <w:p w14:paraId="7B8D0985" w14:textId="77777777" w:rsidR="00AA1365" w:rsidRDefault="00AA1365" w:rsidP="00AA1365">
      <w:pPr>
        <w:pStyle w:val="BodyText2"/>
        <w:numPr>
          <w:ilvl w:val="0"/>
          <w:numId w:val="9"/>
        </w:numPr>
        <w:jc w:val="both"/>
      </w:pPr>
      <w:r>
        <w:t>Identify and understand the 17 SDGs and tradeoffs among them.</w:t>
      </w:r>
    </w:p>
    <w:p w14:paraId="7B8D0986" w14:textId="77777777" w:rsidR="00AA1365" w:rsidRDefault="00AA1365" w:rsidP="00AA1365">
      <w:pPr>
        <w:pStyle w:val="BodyText2"/>
        <w:numPr>
          <w:ilvl w:val="0"/>
          <w:numId w:val="9"/>
        </w:numPr>
        <w:jc w:val="both"/>
      </w:pPr>
      <w:r>
        <w:t>Learn a systems approach to interpreting socio-ecological processes and relationships</w:t>
      </w:r>
    </w:p>
    <w:p w14:paraId="7B8D0987" w14:textId="77777777" w:rsidR="00AA1365" w:rsidRDefault="00AA1365" w:rsidP="00AA1365">
      <w:pPr>
        <w:pStyle w:val="BodyText2"/>
        <w:numPr>
          <w:ilvl w:val="0"/>
          <w:numId w:val="9"/>
        </w:numPr>
        <w:jc w:val="both"/>
      </w:pPr>
      <w:r>
        <w:t>Know the difference between growth and development and the planetary boundary limitations</w:t>
      </w:r>
    </w:p>
    <w:p w14:paraId="7B8D0988" w14:textId="77777777" w:rsidR="00AA1365" w:rsidRDefault="00AA1365" w:rsidP="00AA1365">
      <w:pPr>
        <w:pStyle w:val="BodyText3"/>
        <w:numPr>
          <w:ilvl w:val="0"/>
          <w:numId w:val="9"/>
        </w:numPr>
        <w:rPr>
          <w:szCs w:val="22"/>
        </w:rPr>
      </w:pPr>
      <w:r>
        <w:rPr>
          <w:szCs w:val="22"/>
        </w:rPr>
        <w:t>Apply ecological principles to social systems</w:t>
      </w:r>
    </w:p>
    <w:p w14:paraId="7B8D0989" w14:textId="77777777" w:rsidR="00AA1365" w:rsidRPr="00AA1365" w:rsidRDefault="00AA1365" w:rsidP="00AA1365">
      <w:pPr>
        <w:pStyle w:val="BodyText3"/>
        <w:numPr>
          <w:ilvl w:val="0"/>
          <w:numId w:val="9"/>
        </w:numPr>
        <w:rPr>
          <w:szCs w:val="22"/>
        </w:rPr>
      </w:pPr>
      <w:r w:rsidRPr="00111FA9">
        <w:rPr>
          <w:szCs w:val="22"/>
        </w:rPr>
        <w:t>Write a scientific essay on a current issue regarding Sustainability</w:t>
      </w:r>
    </w:p>
    <w:p w14:paraId="7B8D098A" w14:textId="77777777" w:rsidR="00AA1365" w:rsidRDefault="00AA1365" w:rsidP="00AA1365">
      <w:pPr>
        <w:pStyle w:val="BodyText2"/>
        <w:numPr>
          <w:ilvl w:val="0"/>
          <w:numId w:val="9"/>
        </w:numPr>
        <w:jc w:val="both"/>
      </w:pPr>
      <w:r>
        <w:t>Learn to take an interdisciplinary perspective in problem solving, and</w:t>
      </w:r>
    </w:p>
    <w:p w14:paraId="7B8D098B" w14:textId="77777777" w:rsidR="00AA1365" w:rsidRPr="00D64BBF" w:rsidRDefault="00AA1365" w:rsidP="00AA1365">
      <w:pPr>
        <w:pStyle w:val="BodyText2"/>
        <w:numPr>
          <w:ilvl w:val="0"/>
          <w:numId w:val="9"/>
        </w:numPr>
        <w:jc w:val="both"/>
      </w:pPr>
      <w:r>
        <w:t>Recognize features of sustainable systems in various disciplines</w:t>
      </w:r>
    </w:p>
    <w:p w14:paraId="7B8D098C" w14:textId="77777777" w:rsidR="00AA1365" w:rsidRPr="006917EA" w:rsidRDefault="00AA1365" w:rsidP="00AA1365">
      <w:pPr>
        <w:pStyle w:val="Default"/>
        <w:rPr>
          <w:b/>
          <w:bCs/>
          <w:sz w:val="22"/>
          <w:szCs w:val="22"/>
        </w:rPr>
      </w:pPr>
    </w:p>
    <w:p w14:paraId="7B8D098D" w14:textId="77777777" w:rsidR="00AA1365" w:rsidRPr="006917EA" w:rsidRDefault="00AA1365" w:rsidP="00AA1365">
      <w:pPr>
        <w:pStyle w:val="Default"/>
        <w:rPr>
          <w:b/>
          <w:bCs/>
          <w:sz w:val="22"/>
          <w:szCs w:val="22"/>
        </w:rPr>
      </w:pPr>
    </w:p>
    <w:p w14:paraId="7B8D098E" w14:textId="77777777" w:rsidR="00AA1365" w:rsidRPr="006917EA" w:rsidRDefault="00AA1365" w:rsidP="00AA1365">
      <w:pPr>
        <w:pStyle w:val="Default"/>
        <w:rPr>
          <w:sz w:val="22"/>
          <w:szCs w:val="22"/>
        </w:rPr>
      </w:pPr>
      <w:r w:rsidRPr="006917EA">
        <w:rPr>
          <w:b/>
          <w:bCs/>
          <w:sz w:val="22"/>
          <w:szCs w:val="22"/>
        </w:rPr>
        <w:t xml:space="preserve">Readings: </w:t>
      </w:r>
    </w:p>
    <w:p w14:paraId="7B8D098F" w14:textId="77777777" w:rsidR="00AA1365" w:rsidRPr="006917EA" w:rsidRDefault="00AA1365" w:rsidP="00AA1365">
      <w:pPr>
        <w:pStyle w:val="Default"/>
        <w:rPr>
          <w:sz w:val="22"/>
          <w:szCs w:val="22"/>
        </w:rPr>
      </w:pPr>
    </w:p>
    <w:p w14:paraId="7B8D0992" w14:textId="77777777" w:rsidR="00AA1365" w:rsidRPr="006917EA" w:rsidRDefault="00AA1365" w:rsidP="00AA1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Fiscus DA and Fath BD</w:t>
      </w:r>
      <w:r w:rsidRPr="006917EA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6917EA">
        <w:rPr>
          <w:sz w:val="22"/>
          <w:szCs w:val="22"/>
        </w:rPr>
        <w:t xml:space="preserve">. </w:t>
      </w:r>
      <w:r w:rsidRPr="00D64BBF">
        <w:rPr>
          <w:i/>
          <w:sz w:val="22"/>
          <w:szCs w:val="22"/>
        </w:rPr>
        <w:t>Foundations for Sustainability: Coherent framework for Life-Environment Relations</w:t>
      </w:r>
      <w:r>
        <w:rPr>
          <w:sz w:val="22"/>
          <w:szCs w:val="22"/>
        </w:rPr>
        <w:t>. Elsevier.</w:t>
      </w:r>
      <w:r w:rsidRPr="006917EA">
        <w:rPr>
          <w:sz w:val="22"/>
          <w:szCs w:val="22"/>
        </w:rPr>
        <w:t xml:space="preserve"> </w:t>
      </w:r>
    </w:p>
    <w:p w14:paraId="7B8D0993" w14:textId="77777777" w:rsidR="00AA1365" w:rsidRPr="006917EA" w:rsidRDefault="00AA1365" w:rsidP="00AA1365">
      <w:pPr>
        <w:pStyle w:val="Default"/>
        <w:rPr>
          <w:b/>
          <w:bCs/>
          <w:sz w:val="22"/>
          <w:szCs w:val="22"/>
        </w:rPr>
      </w:pPr>
    </w:p>
    <w:p w14:paraId="7B8D0994" w14:textId="77777777" w:rsidR="00AA1365" w:rsidRPr="00D64BBF" w:rsidRDefault="00AA1365" w:rsidP="00AA1365">
      <w:pPr>
        <w:pStyle w:val="Default"/>
        <w:rPr>
          <w:b/>
          <w:sz w:val="22"/>
          <w:szCs w:val="22"/>
        </w:rPr>
      </w:pPr>
      <w:r w:rsidRPr="00D64BBF">
        <w:rPr>
          <w:b/>
          <w:sz w:val="22"/>
          <w:szCs w:val="22"/>
        </w:rPr>
        <w:t>Format:</w:t>
      </w:r>
    </w:p>
    <w:p w14:paraId="7B8D0995" w14:textId="5FD51855" w:rsidR="00AA1365" w:rsidRDefault="00AA1365" w:rsidP="00AA1365">
      <w:pPr>
        <w:pStyle w:val="Default"/>
        <w:rPr>
          <w:sz w:val="22"/>
          <w:szCs w:val="22"/>
        </w:rPr>
      </w:pPr>
      <w:r w:rsidRPr="006917EA">
        <w:rPr>
          <w:sz w:val="22"/>
          <w:szCs w:val="22"/>
        </w:rPr>
        <w:t xml:space="preserve">Arranged in </w:t>
      </w:r>
      <w:r>
        <w:rPr>
          <w:sz w:val="22"/>
          <w:szCs w:val="22"/>
        </w:rPr>
        <w:t>1</w:t>
      </w:r>
      <w:r w:rsidR="000D1724">
        <w:rPr>
          <w:sz w:val="22"/>
          <w:szCs w:val="22"/>
        </w:rPr>
        <w:t>2</w:t>
      </w:r>
      <w:r>
        <w:rPr>
          <w:sz w:val="22"/>
          <w:szCs w:val="22"/>
        </w:rPr>
        <w:t xml:space="preserve"> 90-minute blocks.  Each session will begin with a </w:t>
      </w:r>
      <w:r w:rsidR="00475AA6">
        <w:rPr>
          <w:sz w:val="22"/>
          <w:szCs w:val="22"/>
        </w:rPr>
        <w:t>~</w:t>
      </w:r>
      <w:proofErr w:type="gramStart"/>
      <w:r w:rsidR="00475AA6">
        <w:rPr>
          <w:sz w:val="22"/>
          <w:szCs w:val="22"/>
        </w:rPr>
        <w:t>3</w:t>
      </w:r>
      <w:r>
        <w:rPr>
          <w:sz w:val="22"/>
          <w:szCs w:val="22"/>
        </w:rPr>
        <w:t>0 minute</w:t>
      </w:r>
      <w:proofErr w:type="gramEnd"/>
      <w:r>
        <w:rPr>
          <w:sz w:val="22"/>
          <w:szCs w:val="22"/>
        </w:rPr>
        <w:t xml:space="preserve"> overview of the topic, followed by 20 minute </w:t>
      </w:r>
      <w:r w:rsidR="00475AA6">
        <w:rPr>
          <w:sz w:val="22"/>
          <w:szCs w:val="22"/>
        </w:rPr>
        <w:t>exercise</w:t>
      </w:r>
      <w:r>
        <w:rPr>
          <w:sz w:val="22"/>
          <w:szCs w:val="22"/>
        </w:rPr>
        <w:t xml:space="preserve">, </w:t>
      </w:r>
      <w:r w:rsidR="00475AA6">
        <w:rPr>
          <w:sz w:val="22"/>
          <w:szCs w:val="22"/>
        </w:rPr>
        <w:t>and 40 minute discussion</w:t>
      </w:r>
      <w:r>
        <w:rPr>
          <w:sz w:val="22"/>
          <w:szCs w:val="22"/>
        </w:rPr>
        <w:t>.  Students are expected to come to class prepared with the reading material and ready to discuss with an open and curious mind.</w:t>
      </w:r>
    </w:p>
    <w:p w14:paraId="7B8D0996" w14:textId="4A56A04E" w:rsidR="00AA1365" w:rsidRDefault="00230CFE" w:rsidP="00AA136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145D1E" w:rsidRPr="00145D1E">
        <w:rPr>
          <w:b/>
          <w:bCs/>
          <w:sz w:val="22"/>
          <w:szCs w:val="22"/>
        </w:rPr>
        <w:t>Grading:</w:t>
      </w:r>
    </w:p>
    <w:p w14:paraId="6DBF104B" w14:textId="130BD1DB" w:rsidR="00CB5EEC" w:rsidRDefault="00CB5EEC" w:rsidP="00AA1365">
      <w:pPr>
        <w:pStyle w:val="Default"/>
        <w:rPr>
          <w:sz w:val="22"/>
          <w:szCs w:val="22"/>
        </w:rPr>
      </w:pPr>
      <w:r w:rsidRPr="00CB5EEC">
        <w:rPr>
          <w:sz w:val="22"/>
          <w:szCs w:val="22"/>
        </w:rPr>
        <w:t xml:space="preserve">Paper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0346">
        <w:rPr>
          <w:sz w:val="22"/>
          <w:szCs w:val="22"/>
        </w:rPr>
        <w:t>50</w:t>
      </w:r>
    </w:p>
    <w:p w14:paraId="3180D7FB" w14:textId="295BBC24" w:rsidR="00CB5EEC" w:rsidRDefault="00CB5EEC" w:rsidP="00AA1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class e</w:t>
      </w:r>
      <w:r w:rsidRPr="00CB5EEC">
        <w:rPr>
          <w:sz w:val="22"/>
          <w:szCs w:val="22"/>
        </w:rPr>
        <w:t xml:space="preserve">xercises </w:t>
      </w:r>
      <w:r>
        <w:rPr>
          <w:sz w:val="22"/>
          <w:szCs w:val="22"/>
        </w:rPr>
        <w:tab/>
      </w:r>
      <w:r w:rsidR="00C32F35">
        <w:rPr>
          <w:sz w:val="22"/>
          <w:szCs w:val="22"/>
        </w:rPr>
        <w:t>5</w:t>
      </w:r>
      <w:r w:rsidRPr="00CB5EEC">
        <w:rPr>
          <w:sz w:val="22"/>
          <w:szCs w:val="22"/>
        </w:rPr>
        <w:t xml:space="preserve">0 </w:t>
      </w:r>
    </w:p>
    <w:p w14:paraId="6ACF5AB0" w14:textId="4785AFCE" w:rsidR="00CB5EEC" w:rsidRDefault="00CB5EEC" w:rsidP="00AA1365">
      <w:pPr>
        <w:pStyle w:val="Default"/>
        <w:rPr>
          <w:sz w:val="22"/>
          <w:szCs w:val="22"/>
        </w:rPr>
      </w:pPr>
      <w:r w:rsidRPr="00CB5EEC">
        <w:rPr>
          <w:sz w:val="22"/>
          <w:szCs w:val="22"/>
        </w:rPr>
        <w:t>Discussion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5EEC">
        <w:rPr>
          <w:sz w:val="22"/>
          <w:szCs w:val="22"/>
        </w:rPr>
        <w:t>50</w:t>
      </w:r>
    </w:p>
    <w:p w14:paraId="73F519B4" w14:textId="185D247E" w:rsidR="00CB5EEC" w:rsidRDefault="00CB5EEC" w:rsidP="00AA1365">
      <w:pPr>
        <w:pStyle w:val="Default"/>
        <w:rPr>
          <w:sz w:val="22"/>
          <w:szCs w:val="22"/>
        </w:rPr>
      </w:pPr>
      <w:r w:rsidRPr="00CB5EEC">
        <w:rPr>
          <w:sz w:val="22"/>
          <w:szCs w:val="22"/>
        </w:rPr>
        <w:t>Group discussion lead</w:t>
      </w:r>
      <w:r>
        <w:rPr>
          <w:sz w:val="22"/>
          <w:szCs w:val="22"/>
        </w:rPr>
        <w:tab/>
      </w:r>
      <w:r w:rsidR="00B90346">
        <w:rPr>
          <w:sz w:val="22"/>
          <w:szCs w:val="22"/>
        </w:rPr>
        <w:t>5</w:t>
      </w:r>
      <w:r w:rsidRPr="00CB5EEC">
        <w:rPr>
          <w:sz w:val="22"/>
          <w:szCs w:val="22"/>
        </w:rPr>
        <w:t>0</w:t>
      </w:r>
    </w:p>
    <w:p w14:paraId="65928075" w14:textId="2FB73CCE" w:rsidR="00CB5EEC" w:rsidRDefault="00CB5EEC" w:rsidP="00AA1365">
      <w:pPr>
        <w:pStyle w:val="Default"/>
        <w:rPr>
          <w:sz w:val="22"/>
          <w:szCs w:val="22"/>
        </w:rPr>
      </w:pPr>
      <w:r w:rsidRPr="00CB5EEC">
        <w:rPr>
          <w:sz w:val="22"/>
          <w:szCs w:val="22"/>
        </w:rPr>
        <w:t>Final Exam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5EEC">
        <w:rPr>
          <w:sz w:val="22"/>
          <w:szCs w:val="22"/>
        </w:rPr>
        <w:t>100</w:t>
      </w:r>
    </w:p>
    <w:p w14:paraId="78509A70" w14:textId="2CF171B2" w:rsidR="00145D1E" w:rsidRPr="00145D1E" w:rsidRDefault="00CB5EEC" w:rsidP="00AA1365">
      <w:pPr>
        <w:pStyle w:val="Default"/>
        <w:rPr>
          <w:sz w:val="22"/>
          <w:szCs w:val="22"/>
        </w:rPr>
      </w:pPr>
      <w:r w:rsidRPr="00CB5EEC">
        <w:rPr>
          <w:sz w:val="22"/>
          <w:szCs w:val="22"/>
        </w:rPr>
        <w:t>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386E">
        <w:rPr>
          <w:sz w:val="22"/>
          <w:szCs w:val="22"/>
        </w:rPr>
        <w:t>3</w:t>
      </w:r>
      <w:r w:rsidRPr="00CB5EEC">
        <w:rPr>
          <w:sz w:val="22"/>
          <w:szCs w:val="22"/>
        </w:rPr>
        <w:t>00</w:t>
      </w:r>
    </w:p>
    <w:p w14:paraId="7ADBF443" w14:textId="2FD7C67E" w:rsidR="0086079D" w:rsidRDefault="0086079D">
      <w:r>
        <w:br w:type="page"/>
      </w:r>
    </w:p>
    <w:p w14:paraId="722A4C24" w14:textId="77777777" w:rsidR="00230CFE" w:rsidRDefault="00AA1365" w:rsidP="00230CFE">
      <w:pPr>
        <w:pStyle w:val="Default"/>
        <w:rPr>
          <w:b/>
          <w:sz w:val="22"/>
          <w:szCs w:val="22"/>
        </w:rPr>
      </w:pPr>
      <w:r w:rsidRPr="00D64BBF">
        <w:rPr>
          <w:b/>
          <w:sz w:val="22"/>
          <w:szCs w:val="22"/>
        </w:rPr>
        <w:lastRenderedPageBreak/>
        <w:t>Outline:</w:t>
      </w:r>
    </w:p>
    <w:p w14:paraId="3DA5B270" w14:textId="77777777" w:rsidR="00230CFE" w:rsidRDefault="00230CFE" w:rsidP="00230CFE">
      <w:pPr>
        <w:pStyle w:val="Default"/>
        <w:rPr>
          <w:b/>
          <w:sz w:val="22"/>
          <w:szCs w:val="22"/>
        </w:rPr>
      </w:pPr>
    </w:p>
    <w:p w14:paraId="30898C32" w14:textId="5BB80507" w:rsidR="00230CFE" w:rsidRPr="00230CFE" w:rsidRDefault="00230CFE" w:rsidP="00230CFE">
      <w:pPr>
        <w:pStyle w:val="Default"/>
        <w:rPr>
          <w:b/>
          <w:sz w:val="22"/>
          <w:szCs w:val="22"/>
        </w:rPr>
      </w:pPr>
      <w:r w:rsidRPr="00230CFE">
        <w:rPr>
          <w:bCs/>
          <w:sz w:val="22"/>
          <w:szCs w:val="22"/>
        </w:rPr>
        <w:t>Thursday 22. 9. 14:00-17:40, room M117</w:t>
      </w:r>
    </w:p>
    <w:p w14:paraId="27D42445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1: Introduction to sustainability and the Sustainable Development Goals. </w:t>
      </w:r>
    </w:p>
    <w:p w14:paraId="10803732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•Lecture 2: Ways of valuing the environment. Introduction of cultural theory and ecosystem services</w:t>
      </w:r>
    </w:p>
    <w:p w14:paraId="21D2419F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</w:p>
    <w:p w14:paraId="39334FB8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1A2C3D0B" w14:textId="193FA1EA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Thursday 6. 10. 14:00-17:40, room M117</w:t>
      </w:r>
    </w:p>
    <w:p w14:paraId="2E2E7F07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•Lecture 3: Limits to Growth, planetary boundaries, Flourishing overview</w:t>
      </w:r>
    </w:p>
    <w:p w14:paraId="48CBF394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•Lecture 4: Foundations for Sustainability (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>) – Chapter 1 systems thinking and win-win</w:t>
      </w:r>
    </w:p>
    <w:p w14:paraId="3108E6A3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 </w:t>
      </w:r>
    </w:p>
    <w:p w14:paraId="36321A76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3D84CF82" w14:textId="00862B2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Thursday 20. 10. 14:00-17:40, room M117</w:t>
      </w:r>
    </w:p>
    <w:p w14:paraId="2B199554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5: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2 Ecologic metaphysics</w:t>
      </w:r>
    </w:p>
    <w:p w14:paraId="0F828EF6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6: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3 mutualism</w:t>
      </w:r>
    </w:p>
    <w:p w14:paraId="1EB325DF" w14:textId="3012F06D" w:rsidR="00230CFE" w:rsidRPr="00145D1E" w:rsidRDefault="00230CFE" w:rsidP="00230CFE">
      <w:pPr>
        <w:pStyle w:val="Default"/>
        <w:rPr>
          <w:b/>
          <w:sz w:val="22"/>
          <w:szCs w:val="22"/>
        </w:rPr>
      </w:pPr>
      <w:r w:rsidRPr="00145D1E">
        <w:rPr>
          <w:b/>
          <w:sz w:val="22"/>
          <w:szCs w:val="22"/>
        </w:rPr>
        <w:t>Paper topic due</w:t>
      </w:r>
    </w:p>
    <w:p w14:paraId="6B658C81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7DF1140B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59C09FD2" w14:textId="31CC193D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Thursday 3.11. 14:00-17:40, room M117</w:t>
      </w:r>
    </w:p>
    <w:p w14:paraId="4DC023E3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7: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4 – origins of life</w:t>
      </w:r>
    </w:p>
    <w:p w14:paraId="5F2DAB2E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8: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5 – reforming reductionism</w:t>
      </w:r>
    </w:p>
    <w:p w14:paraId="5BD61D12" w14:textId="4F1054E4" w:rsidR="00230CFE" w:rsidRDefault="00230CFE" w:rsidP="00230CFE">
      <w:pPr>
        <w:pStyle w:val="Default"/>
        <w:rPr>
          <w:bCs/>
          <w:sz w:val="22"/>
          <w:szCs w:val="22"/>
        </w:rPr>
      </w:pPr>
    </w:p>
    <w:p w14:paraId="40958C90" w14:textId="77777777" w:rsidR="00145D1E" w:rsidRPr="00230CFE" w:rsidRDefault="00145D1E" w:rsidP="00230CFE">
      <w:pPr>
        <w:pStyle w:val="Default"/>
        <w:rPr>
          <w:bCs/>
          <w:sz w:val="22"/>
          <w:szCs w:val="22"/>
        </w:rPr>
      </w:pPr>
    </w:p>
    <w:p w14:paraId="402610A8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Thursday 24.11. 14:00–17:40, room U32</w:t>
      </w:r>
    </w:p>
    <w:p w14:paraId="0F59E410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9: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6 – networks.</w:t>
      </w:r>
    </w:p>
    <w:p w14:paraId="068EE3ED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10: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7 – Rosen.</w:t>
      </w:r>
    </w:p>
    <w:p w14:paraId="2239F0EF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6916F070" w14:textId="77777777" w:rsidR="00145D1E" w:rsidRDefault="00145D1E" w:rsidP="00230CFE">
      <w:pPr>
        <w:pStyle w:val="Default"/>
        <w:rPr>
          <w:bCs/>
          <w:sz w:val="22"/>
          <w:szCs w:val="22"/>
        </w:rPr>
      </w:pPr>
    </w:p>
    <w:p w14:paraId="7E33A4FC" w14:textId="23DCCFA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>Thursday 1. 12. 14:00-17:40, room M117</w:t>
      </w:r>
    </w:p>
    <w:p w14:paraId="1E4D4F36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11: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8 – applications</w:t>
      </w:r>
    </w:p>
    <w:p w14:paraId="16E4813E" w14:textId="77777777" w:rsidR="00230CFE" w:rsidRPr="00230CFE" w:rsidRDefault="00230CFE" w:rsidP="00230CFE">
      <w:pPr>
        <w:pStyle w:val="Default"/>
        <w:rPr>
          <w:bCs/>
          <w:sz w:val="22"/>
          <w:szCs w:val="22"/>
        </w:rPr>
      </w:pPr>
      <w:r w:rsidRPr="00230CFE">
        <w:rPr>
          <w:bCs/>
          <w:sz w:val="22"/>
          <w:szCs w:val="22"/>
        </w:rPr>
        <w:t xml:space="preserve">•Lecture 12: </w:t>
      </w:r>
      <w:proofErr w:type="spellStart"/>
      <w:r w:rsidRPr="00230CFE">
        <w:rPr>
          <w:bCs/>
          <w:sz w:val="22"/>
          <w:szCs w:val="22"/>
        </w:rPr>
        <w:t>FfS</w:t>
      </w:r>
      <w:proofErr w:type="spellEnd"/>
      <w:r w:rsidRPr="00230CFE">
        <w:rPr>
          <w:bCs/>
          <w:sz w:val="22"/>
          <w:szCs w:val="22"/>
        </w:rPr>
        <w:t xml:space="preserve"> – Chapter 9 – Sustainability for all</w:t>
      </w:r>
    </w:p>
    <w:p w14:paraId="573EEAF5" w14:textId="77777777" w:rsidR="00230CFE" w:rsidRPr="00145D1E" w:rsidRDefault="00230CFE" w:rsidP="00230CFE">
      <w:pPr>
        <w:pStyle w:val="Default"/>
        <w:rPr>
          <w:b/>
          <w:sz w:val="22"/>
          <w:szCs w:val="22"/>
        </w:rPr>
      </w:pPr>
      <w:r w:rsidRPr="00145D1E">
        <w:rPr>
          <w:b/>
          <w:sz w:val="22"/>
          <w:szCs w:val="22"/>
        </w:rPr>
        <w:t>Paper due</w:t>
      </w:r>
    </w:p>
    <w:p w14:paraId="74A7868D" w14:textId="2132AEFB" w:rsidR="003D64BA" w:rsidRDefault="003D64BA" w:rsidP="00AA1365">
      <w:pPr>
        <w:pStyle w:val="Default"/>
        <w:rPr>
          <w:sz w:val="22"/>
          <w:szCs w:val="22"/>
        </w:rPr>
      </w:pPr>
    </w:p>
    <w:p w14:paraId="306F8623" w14:textId="4179B3F9" w:rsidR="004D5394" w:rsidRDefault="004D5394" w:rsidP="00AA1365">
      <w:pPr>
        <w:pStyle w:val="Default"/>
        <w:rPr>
          <w:sz w:val="22"/>
          <w:szCs w:val="22"/>
        </w:rPr>
      </w:pPr>
    </w:p>
    <w:p w14:paraId="74FA2754" w14:textId="77777777" w:rsidR="004D5394" w:rsidRPr="00230CFE" w:rsidRDefault="004D5394" w:rsidP="00AA1365">
      <w:pPr>
        <w:pStyle w:val="Default"/>
        <w:rPr>
          <w:sz w:val="22"/>
          <w:szCs w:val="22"/>
        </w:rPr>
      </w:pPr>
    </w:p>
    <w:sectPr w:rsidR="004D5394" w:rsidRPr="00230CFE" w:rsidSect="000E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0181"/>
    <w:multiLevelType w:val="hybridMultilevel"/>
    <w:tmpl w:val="ACA4948A"/>
    <w:lvl w:ilvl="0" w:tplc="097092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4EB3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256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A16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C42D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7A70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FCED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833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C0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546D80"/>
    <w:multiLevelType w:val="hybridMultilevel"/>
    <w:tmpl w:val="712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113"/>
    <w:multiLevelType w:val="hybridMultilevel"/>
    <w:tmpl w:val="B1127CE6"/>
    <w:lvl w:ilvl="0" w:tplc="FB16FE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4C5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E3D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D848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4485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6A59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F839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826F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068A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B9E4E38"/>
    <w:multiLevelType w:val="hybridMultilevel"/>
    <w:tmpl w:val="7ADA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41BE4"/>
    <w:multiLevelType w:val="hybridMultilevel"/>
    <w:tmpl w:val="51580E98"/>
    <w:lvl w:ilvl="0" w:tplc="326E23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5A6928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62ED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D848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255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EE01D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2FF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C24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856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8971380"/>
    <w:multiLevelType w:val="hybridMultilevel"/>
    <w:tmpl w:val="9F3C3548"/>
    <w:lvl w:ilvl="0" w:tplc="70B8E0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0A9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9AB7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8AB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443A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432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60A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F031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CAB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12F3840"/>
    <w:multiLevelType w:val="hybridMultilevel"/>
    <w:tmpl w:val="428A323C"/>
    <w:lvl w:ilvl="0" w:tplc="7A56C7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E08602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D814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8D5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2B9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00A3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A32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1853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DA24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3FB1074"/>
    <w:multiLevelType w:val="hybridMultilevel"/>
    <w:tmpl w:val="D72082C8"/>
    <w:lvl w:ilvl="0" w:tplc="D840CF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4EB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C45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2AD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E26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082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72DA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036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6C5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A615E91"/>
    <w:multiLevelType w:val="hybridMultilevel"/>
    <w:tmpl w:val="46D258D6"/>
    <w:lvl w:ilvl="0" w:tplc="5BF8C1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65A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8EBA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88A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EE9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8698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94ED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C408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626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2B"/>
    <w:rsid w:val="000D1724"/>
    <w:rsid w:val="000D27C6"/>
    <w:rsid w:val="000D70AD"/>
    <w:rsid w:val="000E1A6B"/>
    <w:rsid w:val="000F0132"/>
    <w:rsid w:val="00121E1C"/>
    <w:rsid w:val="00140E56"/>
    <w:rsid w:val="00145D1E"/>
    <w:rsid w:val="001972F3"/>
    <w:rsid w:val="001D4DE3"/>
    <w:rsid w:val="00230CFE"/>
    <w:rsid w:val="00254BE5"/>
    <w:rsid w:val="003B421C"/>
    <w:rsid w:val="003B723F"/>
    <w:rsid w:val="003D64BA"/>
    <w:rsid w:val="00475AA6"/>
    <w:rsid w:val="004D5394"/>
    <w:rsid w:val="0066529F"/>
    <w:rsid w:val="006C4962"/>
    <w:rsid w:val="00716603"/>
    <w:rsid w:val="0076386E"/>
    <w:rsid w:val="007655E0"/>
    <w:rsid w:val="0086079D"/>
    <w:rsid w:val="00867F49"/>
    <w:rsid w:val="00882F28"/>
    <w:rsid w:val="008C0F1C"/>
    <w:rsid w:val="008D16C2"/>
    <w:rsid w:val="00A23A1D"/>
    <w:rsid w:val="00AA1365"/>
    <w:rsid w:val="00B90346"/>
    <w:rsid w:val="00BB492A"/>
    <w:rsid w:val="00C32F35"/>
    <w:rsid w:val="00CB5EEC"/>
    <w:rsid w:val="00CD7E2B"/>
    <w:rsid w:val="00DD5928"/>
    <w:rsid w:val="00DF0A5A"/>
    <w:rsid w:val="00E02274"/>
    <w:rsid w:val="00ED754E"/>
    <w:rsid w:val="00F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0932"/>
  <w15:docId w15:val="{4E0827E2-536D-460A-80B2-D69FDFD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0F013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F0132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semiHidden/>
    <w:rsid w:val="000F013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F0132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3D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2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6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9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9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3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1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3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3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6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Fath, Brian</cp:lastModifiedBy>
  <cp:revision>15</cp:revision>
  <dcterms:created xsi:type="dcterms:W3CDTF">2022-09-20T08:48:00Z</dcterms:created>
  <dcterms:modified xsi:type="dcterms:W3CDTF">2022-09-20T08:57:00Z</dcterms:modified>
</cp:coreProperties>
</file>