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CAC0" w14:textId="77777777" w:rsidR="00FB4276" w:rsidRPr="00876864" w:rsidRDefault="00FB4276" w:rsidP="00FB4276">
      <w:pPr>
        <w:spacing w:after="0" w:line="360" w:lineRule="auto"/>
        <w:ind w:firstLine="709"/>
        <w:jc w:val="center"/>
        <w:rPr>
          <w:rFonts w:ascii="Times New Roman" w:eastAsia="Times New Roman" w:hAnsi="Times New Roman" w:cs="Times New Roman"/>
          <w:b/>
          <w:i/>
          <w:color w:val="000000" w:themeColor="text1"/>
          <w:sz w:val="24"/>
          <w:szCs w:val="24"/>
          <w:lang w:val="en-US" w:eastAsia="ru-RU"/>
        </w:rPr>
      </w:pPr>
      <w:r w:rsidRPr="00876864">
        <w:rPr>
          <w:rFonts w:ascii="Times New Roman" w:eastAsia="Times New Roman" w:hAnsi="Times New Roman" w:cs="Times New Roman"/>
          <w:b/>
          <w:i/>
          <w:color w:val="000000" w:themeColor="text1"/>
          <w:sz w:val="24"/>
          <w:szCs w:val="24"/>
          <w:lang w:val="en-US" w:eastAsia="ru-RU"/>
        </w:rPr>
        <w:t>Distinguished Mr. Chairman and members of the Committee!</w:t>
      </w:r>
    </w:p>
    <w:p w14:paraId="78A40974" w14:textId="77777777" w:rsidR="00FB4276" w:rsidRPr="00876864" w:rsidRDefault="00FB4276" w:rsidP="00FB4276">
      <w:pPr>
        <w:spacing w:after="0" w:line="360" w:lineRule="auto"/>
        <w:ind w:firstLine="709"/>
        <w:jc w:val="center"/>
        <w:rPr>
          <w:rFonts w:ascii="Times New Roman" w:eastAsia="Times New Roman" w:hAnsi="Times New Roman" w:cs="Times New Roman"/>
          <w:b/>
          <w:i/>
          <w:color w:val="000000" w:themeColor="text1"/>
          <w:sz w:val="24"/>
          <w:szCs w:val="24"/>
          <w:lang w:val="en-US" w:eastAsia="ru-RU"/>
        </w:rPr>
      </w:pPr>
    </w:p>
    <w:p w14:paraId="480BA1F3" w14:textId="77777777" w:rsidR="00FB4276" w:rsidRPr="00876864" w:rsidRDefault="00FB4276" w:rsidP="00FB4276">
      <w:pPr>
        <w:spacing w:after="0" w:line="360" w:lineRule="auto"/>
        <w:ind w:firstLine="709"/>
        <w:rPr>
          <w:rFonts w:ascii="Times New Roman" w:eastAsia="Times New Roman" w:hAnsi="Times New Roman" w:cs="Times New Roman"/>
          <w:b/>
          <w:i/>
          <w:color w:val="000000" w:themeColor="text1"/>
          <w:sz w:val="24"/>
          <w:szCs w:val="24"/>
          <w:lang w:val="en-US" w:eastAsia="ru-RU"/>
        </w:rPr>
      </w:pPr>
      <w:r w:rsidRPr="00876864">
        <w:rPr>
          <w:rFonts w:ascii="Times New Roman" w:eastAsia="Times New Roman" w:hAnsi="Times New Roman" w:cs="Times New Roman"/>
          <w:b/>
          <w:i/>
          <w:color w:val="000000" w:themeColor="text1"/>
          <w:sz w:val="24"/>
          <w:szCs w:val="24"/>
          <w:lang w:val="en-US" w:eastAsia="ru-RU"/>
        </w:rPr>
        <w:t xml:space="preserve">                                                        Secretariat!</w:t>
      </w:r>
    </w:p>
    <w:p w14:paraId="0150B608" w14:textId="77777777" w:rsidR="00FB4276" w:rsidRPr="00876864" w:rsidRDefault="00FB4276" w:rsidP="00FB4276">
      <w:pPr>
        <w:spacing w:after="0" w:line="360" w:lineRule="auto"/>
        <w:ind w:firstLine="709"/>
        <w:jc w:val="center"/>
        <w:rPr>
          <w:rFonts w:ascii="Times New Roman" w:eastAsia="Times New Roman" w:hAnsi="Times New Roman" w:cs="Times New Roman"/>
          <w:b/>
          <w:i/>
          <w:color w:val="000000" w:themeColor="text1"/>
          <w:sz w:val="24"/>
          <w:szCs w:val="24"/>
          <w:lang w:val="en-US" w:eastAsia="ru-RU"/>
        </w:rPr>
      </w:pPr>
      <w:r w:rsidRPr="00876864">
        <w:rPr>
          <w:rFonts w:ascii="Times New Roman" w:eastAsia="Times New Roman" w:hAnsi="Times New Roman" w:cs="Times New Roman"/>
          <w:b/>
          <w:i/>
          <w:color w:val="000000" w:themeColor="text1"/>
          <w:sz w:val="24"/>
          <w:szCs w:val="24"/>
          <w:lang w:val="en-US" w:eastAsia="ru-RU"/>
        </w:rPr>
        <w:br/>
        <w:t>Participants of the meeting!</w:t>
      </w:r>
    </w:p>
    <w:p w14:paraId="106400B7"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677C1B9C"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commentRangeStart w:id="0"/>
      <w:r w:rsidRPr="00876864">
        <w:rPr>
          <w:rFonts w:ascii="Times New Roman" w:eastAsia="Times New Roman" w:hAnsi="Times New Roman" w:cs="Times New Roman"/>
          <w:color w:val="000000" w:themeColor="text1"/>
          <w:sz w:val="24"/>
          <w:szCs w:val="24"/>
          <w:lang w:val="en-US" w:eastAsia="ru-RU"/>
        </w:rPr>
        <w:br/>
        <w:t xml:space="preserve">            I am honored to be able to address to the </w:t>
      </w:r>
      <w:r w:rsidRPr="00876864">
        <w:rPr>
          <w:rFonts w:ascii="Times New Roman" w:hAnsi="Times New Roman" w:cs="Times New Roman"/>
          <w:color w:val="000000" w:themeColor="text1"/>
          <w:lang w:val="en-US"/>
        </w:rPr>
        <w:t>additional session of the Meeting of the Parties to the Espoo Convention</w:t>
      </w:r>
      <w:r w:rsidRPr="00876864">
        <w:rPr>
          <w:rFonts w:ascii="Times New Roman" w:eastAsia="Times New Roman" w:hAnsi="Times New Roman" w:cs="Times New Roman"/>
          <w:color w:val="000000" w:themeColor="text1"/>
          <w:sz w:val="24"/>
          <w:szCs w:val="24"/>
          <w:lang w:val="en-US" w:eastAsia="ru-RU"/>
        </w:rPr>
        <w:t xml:space="preserve"> on </w:t>
      </w:r>
      <w:r w:rsidRPr="00876864">
        <w:rPr>
          <w:rFonts w:ascii="Times New Roman" w:hAnsi="Times New Roman" w:cs="Times New Roman"/>
          <w:color w:val="000000" w:themeColor="text1"/>
          <w:lang w:val="en-US"/>
        </w:rPr>
        <w:t xml:space="preserve">behalf of the Ministry of Natural Resources and Environmental Protection of </w:t>
      </w:r>
      <w:commentRangeEnd w:id="0"/>
      <w:r w:rsidR="00DF6D02">
        <w:rPr>
          <w:rStyle w:val="Odkaznakoment"/>
        </w:rPr>
        <w:commentReference w:id="0"/>
      </w:r>
      <w:r w:rsidRPr="00876864">
        <w:rPr>
          <w:rFonts w:ascii="Times New Roman" w:hAnsi="Times New Roman" w:cs="Times New Roman"/>
          <w:color w:val="000000" w:themeColor="text1"/>
          <w:lang w:val="en-US"/>
        </w:rPr>
        <w:t xml:space="preserve">the Republic of Belarus. </w:t>
      </w:r>
      <w:commentRangeStart w:id="1"/>
      <w:r w:rsidRPr="00876864">
        <w:rPr>
          <w:rFonts w:ascii="Times New Roman" w:eastAsia="Times New Roman" w:hAnsi="Times New Roman" w:cs="Times New Roman"/>
          <w:color w:val="000000" w:themeColor="text1"/>
          <w:sz w:val="24"/>
          <w:szCs w:val="24"/>
          <w:lang w:val="en-US" w:eastAsia="ru-RU"/>
        </w:rPr>
        <w:t>We</w:t>
      </w:r>
      <w:commentRangeEnd w:id="1"/>
      <w:r w:rsidR="00DF6D02">
        <w:rPr>
          <w:rStyle w:val="Odkaznakoment"/>
        </w:rPr>
        <w:commentReference w:id="1"/>
      </w:r>
      <w:r w:rsidRPr="00876864">
        <w:rPr>
          <w:rFonts w:ascii="Times New Roman" w:eastAsia="Times New Roman" w:hAnsi="Times New Roman" w:cs="Times New Roman"/>
          <w:color w:val="000000" w:themeColor="text1"/>
          <w:sz w:val="24"/>
          <w:szCs w:val="24"/>
          <w:lang w:val="en-US" w:eastAsia="ru-RU"/>
        </w:rPr>
        <w:t xml:space="preserve"> would like to express </w:t>
      </w:r>
      <w:r w:rsidR="003F6963">
        <w:rPr>
          <w:rFonts w:ascii="Times New Roman" w:eastAsia="Times New Roman" w:hAnsi="Times New Roman" w:cs="Times New Roman"/>
          <w:color w:val="000000" w:themeColor="text1"/>
          <w:sz w:val="24"/>
          <w:szCs w:val="24"/>
          <w:lang w:val="en-US" w:eastAsia="ru-RU"/>
        </w:rPr>
        <w:t xml:space="preserve">our </w:t>
      </w:r>
      <w:r w:rsidRPr="00876864">
        <w:rPr>
          <w:rFonts w:ascii="Times New Roman" w:eastAsia="Times New Roman" w:hAnsi="Times New Roman" w:cs="Times New Roman"/>
          <w:color w:val="000000" w:themeColor="text1"/>
          <w:sz w:val="24"/>
          <w:szCs w:val="24"/>
          <w:lang w:val="en-US" w:eastAsia="ru-RU"/>
        </w:rPr>
        <w:t>profound gratitude to the Committee and the Secretariat for the comprehensive consideration of th</w:t>
      </w:r>
      <w:r w:rsidR="003F6963">
        <w:rPr>
          <w:rFonts w:ascii="Times New Roman" w:eastAsia="Times New Roman" w:hAnsi="Times New Roman" w:cs="Times New Roman"/>
          <w:color w:val="000000" w:themeColor="text1"/>
          <w:sz w:val="24"/>
          <w:szCs w:val="24"/>
          <w:lang w:val="en-US" w:eastAsia="ru-RU"/>
        </w:rPr>
        <w:t xml:space="preserve">e Belarusian </w:t>
      </w:r>
      <w:r w:rsidR="00161A42">
        <w:rPr>
          <w:rFonts w:ascii="Times New Roman" w:eastAsia="Times New Roman" w:hAnsi="Times New Roman" w:cs="Times New Roman"/>
          <w:color w:val="000000" w:themeColor="text1"/>
          <w:sz w:val="24"/>
          <w:szCs w:val="24"/>
          <w:lang w:val="en-US" w:eastAsia="ru-RU"/>
        </w:rPr>
        <w:t>N</w:t>
      </w:r>
      <w:r w:rsidR="003F6963">
        <w:rPr>
          <w:rFonts w:ascii="Times New Roman" w:eastAsia="Times New Roman" w:hAnsi="Times New Roman" w:cs="Times New Roman"/>
          <w:color w:val="000000" w:themeColor="text1"/>
          <w:sz w:val="24"/>
          <w:szCs w:val="24"/>
          <w:lang w:val="en-US" w:eastAsia="ru-RU"/>
        </w:rPr>
        <w:t>PP</w:t>
      </w:r>
      <w:r w:rsidRPr="00876864">
        <w:rPr>
          <w:rFonts w:ascii="Times New Roman" w:eastAsia="Times New Roman" w:hAnsi="Times New Roman" w:cs="Times New Roman"/>
          <w:color w:val="000000" w:themeColor="text1"/>
          <w:sz w:val="24"/>
          <w:szCs w:val="24"/>
          <w:lang w:val="en-US" w:eastAsia="ru-RU"/>
        </w:rPr>
        <w:t xml:space="preserve"> case as well as for the efforts to find the constructive solutions in connection with the notice by Lithuania, including </w:t>
      </w:r>
      <w:r w:rsidRPr="00876864">
        <w:rPr>
          <w:rFonts w:ascii="Times New Roman" w:hAnsi="Times New Roman" w:cs="Times New Roman"/>
          <w:color w:val="000000" w:themeColor="text1"/>
          <w:sz w:val="24"/>
          <w:szCs w:val="24"/>
          <w:lang w:val="en-US"/>
        </w:rPr>
        <w:t>the Law on Necessary Measures against the Threats Posed by Unsafe Nuclear Power Plants in Third Countries adopted by the Seimas of Lithuania</w:t>
      </w:r>
      <w:r>
        <w:rPr>
          <w:rFonts w:ascii="Times New Roman" w:hAnsi="Times New Roman" w:cs="Times New Roman"/>
          <w:color w:val="000000" w:themeColor="text1"/>
          <w:sz w:val="24"/>
          <w:szCs w:val="24"/>
          <w:lang w:val="en-US"/>
        </w:rPr>
        <w:t xml:space="preserve"> </w:t>
      </w:r>
      <w:r w:rsidRPr="00876864">
        <w:rPr>
          <w:rFonts w:ascii="Times New Roman" w:hAnsi="Times New Roman" w:cs="Times New Roman"/>
          <w:color w:val="000000" w:themeColor="text1"/>
          <w:sz w:val="24"/>
          <w:szCs w:val="24"/>
          <w:lang w:val="en-US"/>
        </w:rPr>
        <w:t xml:space="preserve">20 April 2017, and the declaration of  Lithuanian </w:t>
      </w:r>
      <w:r w:rsidRPr="00876864">
        <w:rPr>
          <w:rFonts w:ascii="Times New Roman" w:hAnsi="Times New Roman" w:cs="Times New Roman"/>
          <w:color w:val="000000" w:themeColor="text1"/>
          <w:sz w:val="24"/>
          <w:szCs w:val="24"/>
          <w:shd w:val="clear" w:color="auto" w:fill="FFFFFF"/>
          <w:lang w:val="en-US"/>
        </w:rPr>
        <w:t>Vice-Minister for Energy Simonas Šatūnas</w:t>
      </w:r>
      <w:r w:rsidRPr="00876864">
        <w:rPr>
          <w:rFonts w:ascii="Tahoma" w:hAnsi="Tahoma" w:cs="Tahoma"/>
          <w:color w:val="000000" w:themeColor="text1"/>
          <w:sz w:val="18"/>
          <w:szCs w:val="18"/>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xml:space="preserve">announced </w:t>
      </w:r>
      <w:r w:rsidRPr="00876864">
        <w:rPr>
          <w:rFonts w:ascii="Times New Roman" w:hAnsi="Times New Roman" w:cs="Times New Roman"/>
          <w:color w:val="000000" w:themeColor="text1"/>
          <w:sz w:val="24"/>
          <w:szCs w:val="24"/>
          <w:shd w:val="clear" w:color="auto" w:fill="FFFFFF"/>
          <w:lang w:val="en-US"/>
        </w:rPr>
        <w:t xml:space="preserve">15 July 2017. </w:t>
      </w:r>
      <w:r w:rsidRPr="00876864">
        <w:rPr>
          <w:rFonts w:ascii="Times New Roman" w:eastAsia="Times New Roman" w:hAnsi="Times New Roman" w:cs="Times New Roman"/>
          <w:color w:val="000000" w:themeColor="text1"/>
          <w:sz w:val="24"/>
          <w:szCs w:val="24"/>
          <w:lang w:val="en-US" w:eastAsia="ru-RU"/>
        </w:rPr>
        <w:t>This is in fact not the first expert dialogue which took place between Belarus and Lithuania, we maintain the constructive bilateral negotiat</w:t>
      </w:r>
      <w:r w:rsidR="002B3CE2">
        <w:rPr>
          <w:rFonts w:ascii="Times New Roman" w:eastAsia="Times New Roman" w:hAnsi="Times New Roman" w:cs="Times New Roman"/>
          <w:color w:val="000000" w:themeColor="text1"/>
          <w:sz w:val="24"/>
          <w:szCs w:val="24"/>
          <w:lang w:val="en-US" w:eastAsia="ru-RU"/>
        </w:rPr>
        <w:t>ions on the issue of the Astrav</w:t>
      </w:r>
      <w:r w:rsidRPr="00876864">
        <w:rPr>
          <w:rFonts w:ascii="Times New Roman" w:eastAsia="Times New Roman" w:hAnsi="Times New Roman" w:cs="Times New Roman"/>
          <w:color w:val="000000" w:themeColor="text1"/>
          <w:sz w:val="24"/>
          <w:szCs w:val="24"/>
          <w:lang w:val="en-US" w:eastAsia="ru-RU"/>
        </w:rPr>
        <w:t xml:space="preserve">ets Nuclear Power Plant </w:t>
      </w:r>
      <w:r w:rsidRPr="00876864">
        <w:rPr>
          <w:rFonts w:ascii="Times New Roman" w:hAnsi="Times New Roman" w:cs="Times New Roman"/>
          <w:color w:val="000000" w:themeColor="text1"/>
          <w:sz w:val="24"/>
          <w:szCs w:val="24"/>
          <w:shd w:val="clear" w:color="auto" w:fill="FFFFFF"/>
          <w:lang w:val="en-US"/>
        </w:rPr>
        <w:t xml:space="preserve">– that </w:t>
      </w:r>
      <w:r w:rsidRPr="00876864">
        <w:rPr>
          <w:rFonts w:ascii="Times New Roman" w:eastAsia="Times New Roman" w:hAnsi="Times New Roman" w:cs="Times New Roman"/>
          <w:color w:val="000000" w:themeColor="text1"/>
          <w:sz w:val="24"/>
          <w:szCs w:val="24"/>
          <w:lang w:val="en-US" w:eastAsia="ru-RU"/>
        </w:rPr>
        <w:t>is exactly what Belarus has been trying to achieve during the last 6 years. </w:t>
      </w:r>
    </w:p>
    <w:p w14:paraId="1F3C1EAE"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6071C3B0" w14:textId="77777777" w:rsidR="00FB4276" w:rsidRDefault="00FB4276" w:rsidP="00FB4276">
      <w:pPr>
        <w:spacing w:after="0" w:line="360" w:lineRule="auto"/>
        <w:ind w:firstLine="709"/>
        <w:jc w:val="both"/>
        <w:rPr>
          <w:rFonts w:ascii="Times New Roman" w:hAnsi="Times New Roman" w:cs="Times New Roman"/>
          <w:i/>
          <w:color w:val="000000" w:themeColor="text1"/>
          <w:sz w:val="24"/>
          <w:szCs w:val="24"/>
          <w:lang w:val="en-US"/>
        </w:rPr>
      </w:pPr>
      <w:r w:rsidRPr="00876864">
        <w:rPr>
          <w:rFonts w:ascii="Times New Roman" w:hAnsi="Times New Roman" w:cs="Times New Roman"/>
          <w:color w:val="000000" w:themeColor="text1"/>
          <w:sz w:val="24"/>
          <w:szCs w:val="24"/>
          <w:shd w:val="clear" w:color="auto" w:fill="FFFFFF"/>
          <w:lang w:val="en-US"/>
        </w:rPr>
        <w:t>It is important to point out that the results of the 7th session of the Meeting of the Parties to the Espoo Convention that took place in Minsk from 13 to 16 Jun</w:t>
      </w:r>
      <w:r w:rsidR="00161A42">
        <w:rPr>
          <w:rFonts w:ascii="Times New Roman" w:hAnsi="Times New Roman" w:cs="Times New Roman"/>
          <w:color w:val="000000" w:themeColor="text1"/>
          <w:sz w:val="24"/>
          <w:szCs w:val="24"/>
          <w:shd w:val="clear" w:color="auto" w:fill="FFFFFF"/>
          <w:lang w:val="en-US"/>
        </w:rPr>
        <w:t>e, 2017 were</w:t>
      </w:r>
      <w:r w:rsidRPr="00876864">
        <w:rPr>
          <w:rFonts w:ascii="Times New Roman" w:hAnsi="Times New Roman" w:cs="Times New Roman"/>
          <w:color w:val="000000" w:themeColor="text1"/>
          <w:sz w:val="24"/>
          <w:szCs w:val="24"/>
          <w:shd w:val="clear" w:color="auto" w:fill="FFFFFF"/>
          <w:lang w:val="en-US"/>
        </w:rPr>
        <w:t xml:space="preserve"> adequate</w:t>
      </w:r>
      <w:r w:rsidR="00161A42">
        <w:rPr>
          <w:rFonts w:ascii="Times New Roman" w:hAnsi="Times New Roman" w:cs="Times New Roman"/>
          <w:color w:val="000000" w:themeColor="text1"/>
          <w:sz w:val="24"/>
          <w:szCs w:val="24"/>
          <w:shd w:val="clear" w:color="auto" w:fill="FFFFFF"/>
          <w:lang w:val="en-US"/>
        </w:rPr>
        <w:t xml:space="preserve"> and encouraging</w:t>
      </w:r>
      <w:r w:rsidRPr="00876864">
        <w:rPr>
          <w:rFonts w:ascii="Times New Roman" w:hAnsi="Times New Roman" w:cs="Times New Roman"/>
          <w:color w:val="000000" w:themeColor="text1"/>
          <w:sz w:val="24"/>
          <w:szCs w:val="24"/>
          <w:shd w:val="clear" w:color="auto" w:fill="FFFFFF"/>
          <w:lang w:val="en-US"/>
        </w:rPr>
        <w:t xml:space="preserve"> for the Belarusian party to the meeting as </w:t>
      </w:r>
      <w:r w:rsidRPr="00876864">
        <w:rPr>
          <w:rFonts w:ascii="Times New Roman" w:hAnsi="Times New Roman" w:cs="Times New Roman"/>
          <w:color w:val="000000" w:themeColor="text1"/>
          <w:sz w:val="24"/>
          <w:szCs w:val="24"/>
          <w:lang w:val="en-US"/>
        </w:rPr>
        <w:t>the majority of the delegations had an opportunity to discuss many issues, including those related to the impact of the Espoo Convention on the progress towards the </w:t>
      </w:r>
      <w:r w:rsidRPr="00876864">
        <w:rPr>
          <w:rStyle w:val="Siln"/>
          <w:rFonts w:ascii="Times New Roman" w:hAnsi="Times New Roman" w:cs="Times New Roman"/>
          <w:b w:val="0"/>
          <w:color w:val="000000" w:themeColor="text1"/>
          <w:sz w:val="24"/>
          <w:szCs w:val="24"/>
          <w:lang w:val="en-US"/>
        </w:rPr>
        <w:t>sustainable development goals and the implementation of the international climate change agreements</w:t>
      </w:r>
      <w:r w:rsidRPr="00876864">
        <w:rPr>
          <w:rFonts w:ascii="Times New Roman" w:hAnsi="Times New Roman" w:cs="Times New Roman"/>
          <w:color w:val="000000" w:themeColor="text1"/>
          <w:sz w:val="24"/>
          <w:szCs w:val="24"/>
          <w:lang w:val="en-US"/>
        </w:rPr>
        <w:t xml:space="preserve">, both in bilateral and multilateral formats. Belarusian first deputy natural resources and environmental protection minister Iya Malkina noted: </w:t>
      </w:r>
      <w:r w:rsidRPr="00876864">
        <w:rPr>
          <w:rFonts w:ascii="Times New Roman" w:hAnsi="Times New Roman" w:cs="Times New Roman"/>
          <w:i/>
          <w:color w:val="000000" w:themeColor="text1"/>
          <w:sz w:val="24"/>
          <w:szCs w:val="24"/>
          <w:lang w:val="en-US"/>
        </w:rPr>
        <w:t xml:space="preserve">“the </w:t>
      </w:r>
      <w:r w:rsidRPr="00876864">
        <w:rPr>
          <w:rStyle w:val="Siln"/>
          <w:rFonts w:ascii="Times New Roman" w:hAnsi="Times New Roman" w:cs="Times New Roman"/>
          <w:b w:val="0"/>
          <w:i/>
          <w:color w:val="000000" w:themeColor="text1"/>
          <w:sz w:val="24"/>
          <w:szCs w:val="24"/>
          <w:lang w:val="en-US"/>
        </w:rPr>
        <w:t>Meeting of the Parties</w:t>
      </w:r>
      <w:r w:rsidR="00BA33B4">
        <w:rPr>
          <w:rFonts w:ascii="Times New Roman" w:hAnsi="Times New Roman" w:cs="Times New Roman"/>
          <w:i/>
          <w:color w:val="000000" w:themeColor="text1"/>
          <w:sz w:val="24"/>
          <w:szCs w:val="24"/>
          <w:lang w:val="en-US"/>
        </w:rPr>
        <w:t xml:space="preserve"> was important as </w:t>
      </w:r>
      <w:r w:rsidRPr="00876864">
        <w:rPr>
          <w:rFonts w:ascii="Times New Roman" w:hAnsi="Times New Roman" w:cs="Times New Roman"/>
          <w:i/>
          <w:color w:val="000000" w:themeColor="text1"/>
          <w:sz w:val="24"/>
          <w:szCs w:val="24"/>
          <w:lang w:val="en-US"/>
        </w:rPr>
        <w:t xml:space="preserve">it provided </w:t>
      </w:r>
      <w:r w:rsidR="00BA33B4">
        <w:rPr>
          <w:rFonts w:ascii="Times New Roman" w:hAnsi="Times New Roman" w:cs="Times New Roman"/>
          <w:i/>
          <w:color w:val="000000" w:themeColor="text1"/>
          <w:sz w:val="24"/>
          <w:szCs w:val="24"/>
          <w:lang w:val="en-US"/>
        </w:rPr>
        <w:t xml:space="preserve">for sharing practices developed </w:t>
      </w:r>
      <w:r w:rsidRPr="00876864">
        <w:rPr>
          <w:rFonts w:ascii="Times New Roman" w:hAnsi="Times New Roman" w:cs="Times New Roman"/>
          <w:i/>
          <w:color w:val="000000" w:themeColor="text1"/>
          <w:sz w:val="24"/>
          <w:szCs w:val="24"/>
          <w:lang w:val="en-US"/>
        </w:rPr>
        <w:t>by </w:t>
      </w:r>
      <w:r w:rsidRPr="00876864">
        <w:rPr>
          <w:rStyle w:val="Siln"/>
          <w:rFonts w:ascii="Times New Roman" w:hAnsi="Times New Roman" w:cs="Times New Roman"/>
          <w:b w:val="0"/>
          <w:i/>
          <w:color w:val="000000" w:themeColor="text1"/>
          <w:sz w:val="24"/>
          <w:szCs w:val="24"/>
          <w:lang w:val="en-US"/>
        </w:rPr>
        <w:t>45 countries</w:t>
      </w:r>
      <w:r w:rsidRPr="00876864">
        <w:rPr>
          <w:rFonts w:ascii="Times New Roman" w:hAnsi="Times New Roman" w:cs="Times New Roman"/>
          <w:i/>
          <w:color w:val="000000" w:themeColor="text1"/>
          <w:sz w:val="24"/>
          <w:szCs w:val="24"/>
          <w:lang w:val="en-US"/>
        </w:rPr>
        <w:t> with other states, expanding the competencies of environmental impact assessment and strategic environmental assessment into various sectors of e</w:t>
      </w:r>
      <w:r w:rsidR="00BA33B4">
        <w:rPr>
          <w:rFonts w:ascii="Times New Roman" w:hAnsi="Times New Roman" w:cs="Times New Roman"/>
          <w:i/>
          <w:color w:val="000000" w:themeColor="text1"/>
          <w:sz w:val="24"/>
          <w:szCs w:val="24"/>
          <w:lang w:val="en-US"/>
        </w:rPr>
        <w:t xml:space="preserve">conomic activity, and </w:t>
      </w:r>
      <w:r w:rsidRPr="00876864">
        <w:rPr>
          <w:rFonts w:ascii="Times New Roman" w:hAnsi="Times New Roman" w:cs="Times New Roman"/>
          <w:i/>
          <w:color w:val="000000" w:themeColor="text1"/>
          <w:sz w:val="24"/>
          <w:szCs w:val="24"/>
          <w:lang w:val="en-US"/>
        </w:rPr>
        <w:t>strengthening the role of environmental assessment with respect to planned act</w:t>
      </w:r>
      <w:r w:rsidR="00CE7296">
        <w:rPr>
          <w:rFonts w:ascii="Times New Roman" w:hAnsi="Times New Roman" w:cs="Times New Roman"/>
          <w:i/>
          <w:color w:val="000000" w:themeColor="text1"/>
          <w:sz w:val="24"/>
          <w:szCs w:val="24"/>
          <w:lang w:val="en-US"/>
        </w:rPr>
        <w:t>ivities for different countries</w:t>
      </w:r>
      <w:r w:rsidRPr="00876864">
        <w:rPr>
          <w:rFonts w:ascii="Times New Roman" w:hAnsi="Times New Roman" w:cs="Times New Roman"/>
          <w:i/>
          <w:color w:val="000000" w:themeColor="text1"/>
          <w:sz w:val="24"/>
          <w:szCs w:val="24"/>
          <w:lang w:val="en-US"/>
        </w:rPr>
        <w:t>”</w:t>
      </w:r>
      <w:r w:rsidR="00CE7296">
        <w:rPr>
          <w:rFonts w:ascii="Times New Roman" w:hAnsi="Times New Roman" w:cs="Times New Roman"/>
          <w:i/>
          <w:color w:val="000000" w:themeColor="text1"/>
          <w:sz w:val="24"/>
          <w:szCs w:val="24"/>
          <w:lang w:val="ru-RU"/>
        </w:rPr>
        <w:t>.</w:t>
      </w:r>
      <w:r w:rsidRPr="00876864">
        <w:rPr>
          <w:rFonts w:ascii="Times New Roman" w:hAnsi="Times New Roman" w:cs="Times New Roman"/>
          <w:i/>
          <w:color w:val="000000" w:themeColor="text1"/>
          <w:sz w:val="24"/>
          <w:szCs w:val="24"/>
          <w:lang w:val="en-US"/>
        </w:rPr>
        <w:t xml:space="preserve">  </w:t>
      </w:r>
    </w:p>
    <w:p w14:paraId="076D25E9" w14:textId="77777777" w:rsidR="00DF6D02" w:rsidRPr="00DF6D02" w:rsidRDefault="00DF6D02" w:rsidP="00DF6D02">
      <w:pPr>
        <w:spacing w:after="0" w:line="360" w:lineRule="auto"/>
        <w:jc w:val="both"/>
        <w:rPr>
          <w:rFonts w:ascii="Times New Roman" w:hAnsi="Times New Roman" w:cs="Times New Roman"/>
          <w:color w:val="000000" w:themeColor="text1"/>
          <w:sz w:val="24"/>
          <w:szCs w:val="24"/>
          <w:lang w:val="en-US"/>
        </w:rPr>
      </w:pPr>
      <w:r w:rsidRPr="00DF6D02">
        <w:rPr>
          <w:rFonts w:ascii="Times New Roman" w:hAnsi="Times New Roman" w:cs="Times New Roman"/>
          <w:i/>
          <w:color w:val="000000" w:themeColor="text1"/>
          <w:sz w:val="24"/>
          <w:szCs w:val="24"/>
          <w:highlight w:val="yellow"/>
          <w:lang w:val="en-US"/>
        </w:rPr>
        <w:t>=</w:t>
      </w:r>
      <w:r w:rsidRPr="00DF6D02">
        <w:rPr>
          <w:rFonts w:ascii="Times New Roman" w:hAnsi="Times New Roman" w:cs="Times New Roman"/>
          <w:color w:val="000000" w:themeColor="text1"/>
          <w:sz w:val="24"/>
          <w:szCs w:val="24"/>
          <w:highlight w:val="yellow"/>
          <w:lang w:val="en-US"/>
        </w:rPr>
        <w:t xml:space="preserve"> I do understand your effort to make your speech as ´real´ as possible, including necessary civilities. However, you have only limited space (20 000 characters that you have exceeded by about 50% and with too many courtesies you are losing your audience.</w:t>
      </w:r>
      <w:r>
        <w:rPr>
          <w:rFonts w:ascii="Times New Roman" w:hAnsi="Times New Roman" w:cs="Times New Roman"/>
          <w:color w:val="000000" w:themeColor="text1"/>
          <w:sz w:val="24"/>
          <w:szCs w:val="24"/>
          <w:lang w:val="en-US"/>
        </w:rPr>
        <w:t xml:space="preserve"> </w:t>
      </w:r>
    </w:p>
    <w:p w14:paraId="01540F80" w14:textId="77777777" w:rsidR="00FB4276" w:rsidRPr="00876864" w:rsidRDefault="00FB4276" w:rsidP="00FB4276">
      <w:pPr>
        <w:spacing w:after="0" w:line="360" w:lineRule="auto"/>
        <w:ind w:firstLine="709"/>
        <w:jc w:val="both"/>
        <w:rPr>
          <w:rFonts w:ascii="Times New Roman" w:hAnsi="Times New Roman" w:cs="Times New Roman"/>
          <w:color w:val="000000" w:themeColor="text1"/>
          <w:sz w:val="24"/>
          <w:szCs w:val="24"/>
          <w:lang w:val="en-US"/>
        </w:rPr>
      </w:pPr>
    </w:p>
    <w:p w14:paraId="10E3494A" w14:textId="77777777" w:rsidR="00FB4276" w:rsidRPr="00876864"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876864">
        <w:rPr>
          <w:rFonts w:ascii="Times New Roman" w:hAnsi="Times New Roman" w:cs="Times New Roman"/>
          <w:color w:val="000000" w:themeColor="text1"/>
          <w:sz w:val="24"/>
          <w:szCs w:val="24"/>
          <w:lang w:val="en-US"/>
        </w:rPr>
        <w:lastRenderedPageBreak/>
        <w:t>However,</w:t>
      </w:r>
      <w:r w:rsidRPr="00876864">
        <w:rPr>
          <w:rFonts w:ascii="Times New Roman" w:hAnsi="Times New Roman" w:cs="Times New Roman"/>
          <w:color w:val="000000" w:themeColor="text1"/>
          <w:sz w:val="24"/>
          <w:szCs w:val="24"/>
          <w:shd w:val="clear" w:color="auto" w:fill="FFFFFF"/>
          <w:lang w:val="en-US"/>
        </w:rPr>
        <w:t xml:space="preserve"> the high-level segment suggested postponing the final decisions, stressed that the matter referred to the decision on all country matters, and not only on the Belarusian Nuclear Power Plant construction. During the discussion, experts agreed that the existing mechanisms of the Convention were not enough to resolve disputes and suggested the postponing as an attempt to find a compromise for all parties to the meeting. </w:t>
      </w:r>
    </w:p>
    <w:p w14:paraId="7A7F60AA" w14:textId="77777777" w:rsidR="00FB4276" w:rsidRPr="00876864"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p>
    <w:p w14:paraId="03AC5BBA" w14:textId="77777777" w:rsidR="00FB4276" w:rsidRPr="00CE7296" w:rsidRDefault="00FB4276" w:rsidP="00FB4276">
      <w:pPr>
        <w:spacing w:after="0" w:line="360" w:lineRule="auto"/>
        <w:ind w:firstLine="709"/>
        <w:jc w:val="both"/>
        <w:rPr>
          <w:rFonts w:ascii="Times New Roman" w:hAnsi="Times New Roman" w:cs="Times New Roman"/>
          <w:i/>
          <w:color w:val="000000" w:themeColor="text1"/>
          <w:sz w:val="24"/>
          <w:szCs w:val="24"/>
          <w:shd w:val="clear" w:color="auto" w:fill="FFFFFF"/>
          <w:lang w:val="en-US"/>
        </w:rPr>
      </w:pPr>
      <w:r w:rsidRPr="00876864">
        <w:rPr>
          <w:rFonts w:ascii="Times New Roman" w:hAnsi="Times New Roman" w:cs="Times New Roman"/>
          <w:color w:val="000000" w:themeColor="text1"/>
          <w:sz w:val="24"/>
          <w:szCs w:val="24"/>
          <w:shd w:val="clear" w:color="auto" w:fill="FFFFFF"/>
          <w:lang w:val="en-US"/>
        </w:rPr>
        <w:t>Concerning the Belarusian-Lithuan</w:t>
      </w:r>
      <w:r w:rsidR="00BE388A">
        <w:rPr>
          <w:rFonts w:ascii="Times New Roman" w:hAnsi="Times New Roman" w:cs="Times New Roman"/>
          <w:color w:val="000000" w:themeColor="text1"/>
          <w:sz w:val="24"/>
          <w:szCs w:val="24"/>
          <w:shd w:val="clear" w:color="auto" w:fill="FFFFFF"/>
          <w:lang w:val="en-US"/>
        </w:rPr>
        <w:t>ian negotiations on the Astrav</w:t>
      </w:r>
      <w:r w:rsidR="00CE7296">
        <w:rPr>
          <w:rFonts w:ascii="Times New Roman" w:hAnsi="Times New Roman" w:cs="Times New Roman"/>
          <w:color w:val="000000" w:themeColor="text1"/>
          <w:sz w:val="24"/>
          <w:szCs w:val="24"/>
          <w:shd w:val="clear" w:color="auto" w:fill="FFFFFF"/>
          <w:lang w:val="en-US"/>
        </w:rPr>
        <w:t>ets NPP – in regard to the Lithuanian side</w:t>
      </w:r>
      <w:r w:rsidRPr="00876864">
        <w:rPr>
          <w:rFonts w:ascii="Times New Roman" w:hAnsi="Times New Roman" w:cs="Times New Roman"/>
          <w:color w:val="000000" w:themeColor="text1"/>
          <w:sz w:val="24"/>
          <w:szCs w:val="24"/>
          <w:shd w:val="clear" w:color="auto" w:fill="FFFFFF"/>
          <w:lang w:val="en-US"/>
        </w:rPr>
        <w:t xml:space="preserve">, particularly the Vice Minister: </w:t>
      </w:r>
      <w:r w:rsidR="00CE7296">
        <w:rPr>
          <w:rFonts w:ascii="Times New Roman" w:hAnsi="Times New Roman" w:cs="Times New Roman"/>
          <w:i/>
          <w:color w:val="000000" w:themeColor="text1"/>
          <w:sz w:val="24"/>
          <w:szCs w:val="24"/>
          <w:shd w:val="clear" w:color="auto" w:fill="FFFFFF"/>
          <w:lang w:val="en-US"/>
        </w:rPr>
        <w:t>“the IAEA</w:t>
      </w:r>
      <w:r w:rsidRPr="00876864">
        <w:rPr>
          <w:rFonts w:ascii="Times New Roman" w:hAnsi="Times New Roman" w:cs="Times New Roman"/>
          <w:i/>
          <w:color w:val="000000" w:themeColor="text1"/>
          <w:sz w:val="24"/>
          <w:szCs w:val="24"/>
          <w:shd w:val="clear" w:color="auto" w:fill="FFFFFF"/>
          <w:lang w:val="en-US"/>
        </w:rPr>
        <w:t xml:space="preserve"> mission was not a full-scale: only two out of six modules were completed. They were related specifically to the resilience of the planned nuclear facilities against external risks at the Astravets Nuclear Pow</w:t>
      </w:r>
      <w:r w:rsidR="00CE7296">
        <w:rPr>
          <w:rFonts w:ascii="Times New Roman" w:hAnsi="Times New Roman" w:cs="Times New Roman"/>
          <w:i/>
          <w:color w:val="000000" w:themeColor="text1"/>
          <w:sz w:val="24"/>
          <w:szCs w:val="24"/>
          <w:shd w:val="clear" w:color="auto" w:fill="FFFFFF"/>
          <w:lang w:val="en-US"/>
        </w:rPr>
        <w:t xml:space="preserve">er Plant. This means that </w:t>
      </w:r>
      <w:r w:rsidR="00CE7296" w:rsidRPr="00CE7296">
        <w:rPr>
          <w:rFonts w:ascii="Times New Roman" w:hAnsi="Times New Roman" w:cs="Times New Roman"/>
          <w:b/>
          <w:i/>
          <w:color w:val="000000" w:themeColor="text1"/>
          <w:sz w:val="24"/>
          <w:szCs w:val="24"/>
          <w:shd w:val="clear" w:color="auto" w:fill="FFFFFF"/>
          <w:lang w:val="en-US"/>
        </w:rPr>
        <w:t>IAEA</w:t>
      </w:r>
      <w:r w:rsidRPr="00CE7296">
        <w:rPr>
          <w:rFonts w:ascii="Times New Roman" w:hAnsi="Times New Roman" w:cs="Times New Roman"/>
          <w:b/>
          <w:i/>
          <w:color w:val="000000" w:themeColor="text1"/>
          <w:sz w:val="24"/>
          <w:szCs w:val="24"/>
          <w:shd w:val="clear" w:color="auto" w:fill="FFFFFF"/>
          <w:lang w:val="en-US"/>
        </w:rPr>
        <w:t xml:space="preserve"> did not complete the modules on the assessment of the site itself, environmental impact and its stress-tests</w:t>
      </w:r>
      <w:r w:rsidRPr="00876864">
        <w:rPr>
          <w:rFonts w:ascii="Times New Roman" w:hAnsi="Times New Roman" w:cs="Times New Roman"/>
          <w:i/>
          <w:color w:val="000000" w:themeColor="text1"/>
          <w:sz w:val="24"/>
          <w:szCs w:val="24"/>
          <w:shd w:val="clear" w:color="auto" w:fill="FFFFFF"/>
          <w:lang w:val="en-US"/>
        </w:rPr>
        <w:t>”</w:t>
      </w:r>
      <w:r w:rsidR="00CE7296">
        <w:rPr>
          <w:rFonts w:ascii="Times New Roman" w:hAnsi="Times New Roman" w:cs="Times New Roman"/>
          <w:i/>
          <w:color w:val="000000" w:themeColor="text1"/>
          <w:sz w:val="24"/>
          <w:szCs w:val="24"/>
          <w:shd w:val="clear" w:color="auto" w:fill="FFFFFF"/>
          <w:lang w:val="ru-RU"/>
        </w:rPr>
        <w:t>.</w:t>
      </w:r>
    </w:p>
    <w:p w14:paraId="0647911E" w14:textId="77777777" w:rsidR="00FB4276" w:rsidRPr="00876864"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p>
    <w:p w14:paraId="0296D543"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876864">
        <w:rPr>
          <w:rFonts w:ascii="Times New Roman" w:eastAsia="Times New Roman" w:hAnsi="Times New Roman" w:cs="Times New Roman"/>
          <w:color w:val="000000" w:themeColor="text1"/>
          <w:sz w:val="24"/>
          <w:szCs w:val="24"/>
          <w:lang w:val="en-US" w:eastAsia="ru-RU"/>
        </w:rPr>
        <w:t>We hope that the</w:t>
      </w:r>
      <w:r w:rsidR="002B3CE2">
        <w:rPr>
          <w:rFonts w:ascii="Times New Roman" w:eastAsia="Times New Roman" w:hAnsi="Times New Roman" w:cs="Times New Roman"/>
          <w:color w:val="000000" w:themeColor="text1"/>
          <w:sz w:val="24"/>
          <w:szCs w:val="24"/>
          <w:lang w:val="en-US" w:eastAsia="ru-RU"/>
        </w:rPr>
        <w:t xml:space="preserve"> provided opportunity to rest our</w:t>
      </w:r>
      <w:r w:rsidRPr="00876864">
        <w:rPr>
          <w:rFonts w:ascii="Times New Roman" w:eastAsia="Times New Roman" w:hAnsi="Times New Roman" w:cs="Times New Roman"/>
          <w:color w:val="000000" w:themeColor="text1"/>
          <w:sz w:val="24"/>
          <w:szCs w:val="24"/>
          <w:lang w:val="en-US" w:eastAsia="ru-RU"/>
        </w:rPr>
        <w:t xml:space="preserve"> arguments on the official documents and reports of both international and state commissions for the wide specter of specialists from such spheres as energy, environmental protection, and law to be present </w:t>
      </w:r>
      <w:r w:rsidR="002B3CE2" w:rsidRPr="00876864">
        <w:rPr>
          <w:rFonts w:ascii="Times New Roman" w:eastAsia="Times New Roman" w:hAnsi="Times New Roman" w:cs="Times New Roman"/>
          <w:color w:val="000000" w:themeColor="text1"/>
          <w:sz w:val="24"/>
          <w:szCs w:val="24"/>
          <w:lang w:val="en-US" w:eastAsia="ru-RU"/>
        </w:rPr>
        <w:t>today</w:t>
      </w:r>
      <w:r w:rsidRPr="00876864">
        <w:rPr>
          <w:rFonts w:ascii="Times New Roman" w:eastAsia="Times New Roman" w:hAnsi="Times New Roman" w:cs="Times New Roman"/>
          <w:color w:val="000000" w:themeColor="text1"/>
          <w:sz w:val="24"/>
          <w:szCs w:val="24"/>
          <w:lang w:val="en-US" w:eastAsia="ru-RU"/>
        </w:rPr>
        <w:t xml:space="preserve"> will put clarity into the issues under consideration and help </w:t>
      </w:r>
      <w:r w:rsidRPr="00115920">
        <w:rPr>
          <w:rFonts w:ascii="Times New Roman" w:eastAsia="Times New Roman" w:hAnsi="Times New Roman" w:cs="Times New Roman"/>
          <w:i/>
          <w:color w:val="000000" w:themeColor="text1"/>
          <w:sz w:val="24"/>
          <w:szCs w:val="24"/>
          <w:lang w:val="en-US" w:eastAsia="ru-RU"/>
        </w:rPr>
        <w:t>to find solutions on the</w:t>
      </w:r>
      <w:r w:rsidR="00115920" w:rsidRPr="00115920">
        <w:rPr>
          <w:rFonts w:ascii="Times New Roman" w:eastAsia="Times New Roman" w:hAnsi="Times New Roman" w:cs="Times New Roman"/>
          <w:i/>
          <w:color w:val="000000" w:themeColor="text1"/>
          <w:sz w:val="24"/>
          <w:szCs w:val="24"/>
          <w:lang w:val="en-US" w:eastAsia="ru-RU"/>
        </w:rPr>
        <w:t xml:space="preserve"> three</w:t>
      </w:r>
      <w:r w:rsidRPr="00115920">
        <w:rPr>
          <w:rFonts w:ascii="Times New Roman" w:eastAsia="Times New Roman" w:hAnsi="Times New Roman" w:cs="Times New Roman"/>
          <w:i/>
          <w:color w:val="000000" w:themeColor="text1"/>
          <w:sz w:val="24"/>
          <w:szCs w:val="24"/>
          <w:lang w:val="en-US" w:eastAsia="ru-RU"/>
        </w:rPr>
        <w:t xml:space="preserve"> arguable points</w:t>
      </w:r>
      <w:r w:rsidRPr="00876864">
        <w:rPr>
          <w:rFonts w:ascii="Times New Roman" w:eastAsia="Times New Roman" w:hAnsi="Times New Roman" w:cs="Times New Roman"/>
          <w:color w:val="000000" w:themeColor="text1"/>
          <w:sz w:val="24"/>
          <w:szCs w:val="24"/>
          <w:lang w:val="en-US" w:eastAsia="ru-RU"/>
        </w:rPr>
        <w:t>. </w:t>
      </w:r>
    </w:p>
    <w:p w14:paraId="6F802901"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22B1F804"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876864">
        <w:rPr>
          <w:rFonts w:ascii="Times New Roman" w:eastAsia="Times New Roman" w:hAnsi="Times New Roman" w:cs="Times New Roman"/>
          <w:color w:val="000000" w:themeColor="text1"/>
          <w:sz w:val="24"/>
          <w:szCs w:val="24"/>
          <w:lang w:val="en-US" w:eastAsia="ru-RU"/>
        </w:rPr>
        <w:t>Let us begin with the claims of the Republic of Lithuania and, drawing on the experts` reports, set out a po</w:t>
      </w:r>
      <w:r w:rsidR="002B3CE2">
        <w:rPr>
          <w:rFonts w:ascii="Times New Roman" w:eastAsia="Times New Roman" w:hAnsi="Times New Roman" w:cs="Times New Roman"/>
          <w:color w:val="000000" w:themeColor="text1"/>
          <w:sz w:val="24"/>
          <w:szCs w:val="24"/>
          <w:lang w:val="en-US" w:eastAsia="ru-RU"/>
        </w:rPr>
        <w:t xml:space="preserve">sition of </w:t>
      </w:r>
      <w:r w:rsidRPr="00876864">
        <w:rPr>
          <w:rFonts w:ascii="Times New Roman" w:eastAsia="Times New Roman" w:hAnsi="Times New Roman" w:cs="Times New Roman"/>
          <w:color w:val="000000" w:themeColor="text1"/>
          <w:sz w:val="24"/>
          <w:szCs w:val="24"/>
          <w:lang w:val="en-US" w:eastAsia="ru-RU"/>
        </w:rPr>
        <w:t>Belarus, reassuring the delegates of transparency of all the documents connected with the construction and operation of th</w:t>
      </w:r>
      <w:r w:rsidR="00BE388A">
        <w:rPr>
          <w:rFonts w:ascii="Times New Roman" w:eastAsia="Times New Roman" w:hAnsi="Times New Roman" w:cs="Times New Roman"/>
          <w:color w:val="000000" w:themeColor="text1"/>
          <w:sz w:val="24"/>
          <w:szCs w:val="24"/>
          <w:lang w:val="en-US" w:eastAsia="ru-RU"/>
        </w:rPr>
        <w:t>e Belarusian NPP</w:t>
      </w:r>
      <w:r w:rsidRPr="00876864">
        <w:rPr>
          <w:rFonts w:ascii="Times New Roman" w:eastAsia="Times New Roman" w:hAnsi="Times New Roman" w:cs="Times New Roman"/>
          <w:color w:val="000000" w:themeColor="text1"/>
          <w:sz w:val="24"/>
          <w:szCs w:val="24"/>
          <w:lang w:val="en-US" w:eastAsia="ru-RU"/>
        </w:rPr>
        <w:t xml:space="preserve"> and underlining our deep awareness of the responsibility for undertaking the appropriate measures, aimed at insuring the compliance of such an important object of the nuclear energy related sphere, as a nuclear power plant, with the requirements of environmental, nuclear and radiation safety.  </w:t>
      </w:r>
    </w:p>
    <w:p w14:paraId="2084642F" w14:textId="77777777" w:rsidR="00FB4276" w:rsidRPr="00876864"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1204116E" w14:textId="77777777" w:rsidR="00FB4276" w:rsidRDefault="00FB4276"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876864">
        <w:rPr>
          <w:rFonts w:ascii="Times New Roman" w:eastAsia="Times New Roman" w:hAnsi="Times New Roman" w:cs="Times New Roman"/>
          <w:b/>
          <w:color w:val="000000" w:themeColor="text1"/>
          <w:sz w:val="24"/>
          <w:szCs w:val="24"/>
          <w:lang w:val="en-US" w:eastAsia="ru-RU"/>
        </w:rPr>
        <w:t>Regarding the Site and External Event Design Mission of the IAEA (SEED mission)</w:t>
      </w:r>
      <w:r w:rsidR="002B3CE2">
        <w:rPr>
          <w:rFonts w:ascii="Times New Roman" w:eastAsia="Times New Roman" w:hAnsi="Times New Roman" w:cs="Times New Roman"/>
          <w:color w:val="000000" w:themeColor="text1"/>
          <w:sz w:val="24"/>
          <w:szCs w:val="24"/>
          <w:lang w:val="en-US" w:eastAsia="ru-RU"/>
        </w:rPr>
        <w:t>, w</w:t>
      </w:r>
      <w:r w:rsidRPr="00876864">
        <w:rPr>
          <w:rFonts w:ascii="Times New Roman" w:eastAsia="Times New Roman" w:hAnsi="Times New Roman" w:cs="Times New Roman"/>
          <w:color w:val="000000" w:themeColor="text1"/>
          <w:sz w:val="24"/>
          <w:szCs w:val="24"/>
          <w:lang w:val="en-US" w:eastAsia="ru-RU"/>
        </w:rPr>
        <w:t>e would like to inform that this mission has been conducted from 16 to 20 January 2017. The mission team consisted of two experts from France and Hungary, and four IAEA staff members. The SEED mission final report was for</w:t>
      </w:r>
      <w:r w:rsidR="00D7124C">
        <w:rPr>
          <w:rFonts w:ascii="Times New Roman" w:eastAsia="Times New Roman" w:hAnsi="Times New Roman" w:cs="Times New Roman"/>
          <w:color w:val="000000" w:themeColor="text1"/>
          <w:sz w:val="24"/>
          <w:szCs w:val="24"/>
          <w:lang w:val="en-US" w:eastAsia="ru-RU"/>
        </w:rPr>
        <w:t>warded to the Belarusian side</w:t>
      </w:r>
      <w:r w:rsidRPr="00876864">
        <w:rPr>
          <w:rFonts w:ascii="Times New Roman" w:eastAsia="Times New Roman" w:hAnsi="Times New Roman" w:cs="Times New Roman"/>
          <w:color w:val="000000" w:themeColor="text1"/>
          <w:sz w:val="24"/>
          <w:szCs w:val="24"/>
          <w:lang w:val="en-US" w:eastAsia="ru-RU"/>
        </w:rPr>
        <w:t xml:space="preserve"> 27 April 2017. It is crucial to highlight that this mission was carried out in framework of implementation of paragraph 64 of decision VI/2 of the Meeting of the Parties that took p</w:t>
      </w:r>
      <w:r w:rsidR="00D7124C">
        <w:rPr>
          <w:rFonts w:ascii="Times New Roman" w:eastAsia="Times New Roman" w:hAnsi="Times New Roman" w:cs="Times New Roman"/>
          <w:color w:val="000000" w:themeColor="text1"/>
          <w:sz w:val="24"/>
          <w:szCs w:val="24"/>
          <w:lang w:val="en-US" w:eastAsia="ru-RU"/>
        </w:rPr>
        <w:t>lace in Geneva from 2 to 5 June</w:t>
      </w:r>
      <w:r w:rsidRPr="00876864">
        <w:rPr>
          <w:rFonts w:ascii="Times New Roman" w:eastAsia="Times New Roman" w:hAnsi="Times New Roman" w:cs="Times New Roman"/>
          <w:color w:val="000000" w:themeColor="text1"/>
          <w:sz w:val="24"/>
          <w:szCs w:val="24"/>
          <w:lang w:val="en-US" w:eastAsia="ru-RU"/>
        </w:rPr>
        <w:t xml:space="preserve"> 2014, and the choice of modules was based strictly on the above mentioned recommendations. During the mission the IAEA experts` team reviewed the design parameters of the constructed nuclear power plant against external hazards specific for the Astravets site in the northern part of Belarus. The experts also reviewed the identification processes of the characteristics of these </w:t>
      </w:r>
      <w:r w:rsidRPr="00876864">
        <w:rPr>
          <w:rFonts w:ascii="Times New Roman" w:eastAsia="Times New Roman" w:hAnsi="Times New Roman" w:cs="Times New Roman"/>
          <w:color w:val="000000" w:themeColor="text1"/>
          <w:sz w:val="24"/>
          <w:szCs w:val="24"/>
          <w:lang w:val="en-US" w:eastAsia="ru-RU"/>
        </w:rPr>
        <w:lastRenderedPageBreak/>
        <w:t>hazards (human-induced hazards – aircraft crash, off-site explosion, accidental discharge of explosives or toxic clouds and corrosive/chemical  aggressive  liquid  into  surface and ground water; natural external hazards – floo</w:t>
      </w:r>
      <w:r w:rsidR="00D7124C">
        <w:rPr>
          <w:rFonts w:ascii="Times New Roman" w:eastAsia="Times New Roman" w:hAnsi="Times New Roman" w:cs="Times New Roman"/>
          <w:color w:val="000000" w:themeColor="text1"/>
          <w:sz w:val="24"/>
          <w:szCs w:val="24"/>
          <w:lang w:val="en-US" w:eastAsia="ru-RU"/>
        </w:rPr>
        <w:t xml:space="preserve">d, hurricane, seismic hazard,  </w:t>
      </w:r>
      <w:r w:rsidRPr="00876864">
        <w:rPr>
          <w:rFonts w:ascii="Times New Roman" w:eastAsia="Times New Roman" w:hAnsi="Times New Roman" w:cs="Times New Roman"/>
          <w:color w:val="000000" w:themeColor="text1"/>
          <w:sz w:val="24"/>
          <w:szCs w:val="24"/>
          <w:lang w:val="en-US" w:eastAsia="ru-RU"/>
        </w:rPr>
        <w:t xml:space="preserve">geotechnical and etc.) and the process for screening them, as well as exchanged views with the Belarusian side on the challenges related to external events in the light of the Fukushima Daiichi accident lessons. </w:t>
      </w:r>
    </w:p>
    <w:p w14:paraId="411D5ED6" w14:textId="77777777" w:rsidR="006D5735" w:rsidRDefault="006D5735" w:rsidP="00FB4276">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1ECC0239" w14:textId="77777777" w:rsidR="00FB4276" w:rsidRDefault="00FB4276" w:rsidP="00FB4276">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r w:rsidRPr="00876864">
        <w:rPr>
          <w:rFonts w:ascii="Times New Roman" w:eastAsia="Times New Roman" w:hAnsi="Times New Roman" w:cs="Times New Roman"/>
          <w:color w:val="000000" w:themeColor="text1"/>
          <w:sz w:val="24"/>
          <w:szCs w:val="24"/>
          <w:lang w:val="en-US" w:eastAsia="ru-RU"/>
        </w:rPr>
        <w:t>According to Greg Rzentkowski, Director of the IAEA`s Division of Nuclear Installation Safety, this mission demonstrated that appropriate steps have been taken by the Belarusian side to establish the design parameters of the nuclear power plant, which will ensure prot</w:t>
      </w:r>
      <w:r w:rsidR="008D777C">
        <w:rPr>
          <w:rFonts w:ascii="Times New Roman" w:eastAsia="Times New Roman" w:hAnsi="Times New Roman" w:cs="Times New Roman"/>
          <w:color w:val="000000" w:themeColor="text1"/>
          <w:sz w:val="24"/>
          <w:szCs w:val="24"/>
          <w:lang w:val="en-US" w:eastAsia="ru-RU"/>
        </w:rPr>
        <w:t>ection of the Belarusian NPP</w:t>
      </w:r>
      <w:r w:rsidRPr="00876864">
        <w:rPr>
          <w:rFonts w:ascii="Times New Roman" w:eastAsia="Times New Roman" w:hAnsi="Times New Roman" w:cs="Times New Roman"/>
          <w:color w:val="000000" w:themeColor="text1"/>
          <w:sz w:val="24"/>
          <w:szCs w:val="24"/>
          <w:lang w:val="en-US" w:eastAsia="ru-RU"/>
        </w:rPr>
        <w:t xml:space="preserve"> in the case of the worst credible external event occurs. Based on the review of the </w:t>
      </w:r>
      <w:r w:rsidRPr="00876864">
        <w:rPr>
          <w:rFonts w:ascii="Times New Roman" w:hAnsi="Times New Roman" w:cs="Times New Roman"/>
          <w:color w:val="000000" w:themeColor="text1"/>
          <w:sz w:val="24"/>
          <w:szCs w:val="24"/>
          <w:lang w:val="en-US"/>
        </w:rPr>
        <w:t>Format and Content of the Safety Analysis</w:t>
      </w:r>
      <w:r w:rsidR="006D5735">
        <w:rPr>
          <w:rFonts w:ascii="Times New Roman" w:hAnsi="Times New Roman" w:cs="Times New Roman"/>
          <w:color w:val="000000" w:themeColor="text1"/>
          <w:sz w:val="24"/>
          <w:szCs w:val="24"/>
          <w:lang w:val="en-US"/>
        </w:rPr>
        <w:t xml:space="preserve"> Report for NPP</w:t>
      </w:r>
      <w:r w:rsidRPr="00876864">
        <w:rPr>
          <w:rFonts w:ascii="Times New Roman" w:hAnsi="Times New Roman" w:cs="Times New Roman"/>
          <w:color w:val="000000" w:themeColor="text1"/>
          <w:sz w:val="24"/>
          <w:szCs w:val="24"/>
          <w:lang w:val="en-US"/>
        </w:rPr>
        <w:t xml:space="preserve">, </w:t>
      </w:r>
      <w:commentRangeStart w:id="2"/>
      <w:r w:rsidRPr="00876864">
        <w:rPr>
          <w:rFonts w:ascii="Times New Roman" w:eastAsia="Times New Roman" w:hAnsi="Times New Roman" w:cs="Times New Roman"/>
          <w:color w:val="000000" w:themeColor="text1"/>
          <w:sz w:val="24"/>
          <w:szCs w:val="24"/>
          <w:lang w:val="en-US" w:eastAsia="ru-RU"/>
        </w:rPr>
        <w:t>Chapters 2 and 3 (</w:t>
      </w:r>
      <w:r w:rsidRPr="00876864">
        <w:rPr>
          <w:rFonts w:ascii="Times New Roman" w:hAnsi="Times New Roman" w:cs="Times New Roman"/>
          <w:color w:val="000000" w:themeColor="text1"/>
          <w:sz w:val="24"/>
          <w:szCs w:val="24"/>
          <w:lang w:val="en-US"/>
        </w:rPr>
        <w:t>hereafter referred to as PSAR)</w:t>
      </w:r>
      <w:r w:rsidRPr="00876864">
        <w:rPr>
          <w:rFonts w:ascii="Times New Roman" w:eastAsia="Times New Roman" w:hAnsi="Times New Roman" w:cs="Times New Roman"/>
          <w:color w:val="000000" w:themeColor="text1"/>
          <w:sz w:val="24"/>
          <w:szCs w:val="24"/>
          <w:lang w:val="en-US" w:eastAsia="ru-RU"/>
        </w:rPr>
        <w:t xml:space="preserve"> </w:t>
      </w:r>
      <w:commentRangeEnd w:id="2"/>
      <w:r w:rsidR="008C0D90">
        <w:rPr>
          <w:rStyle w:val="Odkaznakoment"/>
        </w:rPr>
        <w:commentReference w:id="2"/>
      </w:r>
      <w:r w:rsidRPr="00876864">
        <w:rPr>
          <w:rFonts w:ascii="Times New Roman" w:eastAsia="Times New Roman" w:hAnsi="Times New Roman" w:cs="Times New Roman"/>
          <w:color w:val="000000" w:themeColor="text1"/>
          <w:sz w:val="24"/>
          <w:szCs w:val="24"/>
          <w:lang w:val="en-US" w:eastAsia="ru-RU"/>
        </w:rPr>
        <w:t xml:space="preserve">related to </w:t>
      </w:r>
      <w:r w:rsidR="008D777C">
        <w:rPr>
          <w:rFonts w:ascii="Times New Roman" w:eastAsia="Times New Roman" w:hAnsi="Times New Roman" w:cs="Times New Roman"/>
          <w:color w:val="000000" w:themeColor="text1"/>
          <w:sz w:val="24"/>
          <w:szCs w:val="24"/>
          <w:lang w:val="en-US" w:eastAsia="ru-RU"/>
        </w:rPr>
        <w:t xml:space="preserve">the </w:t>
      </w:r>
      <w:r w:rsidRPr="00876864">
        <w:rPr>
          <w:rFonts w:ascii="Times New Roman" w:eastAsia="Times New Roman" w:hAnsi="Times New Roman" w:cs="Times New Roman"/>
          <w:color w:val="000000" w:themeColor="text1"/>
          <w:sz w:val="24"/>
          <w:szCs w:val="24"/>
          <w:lang w:val="en-US" w:eastAsia="ru-RU"/>
        </w:rPr>
        <w:t>site speci</w:t>
      </w:r>
      <w:r w:rsidR="008D777C">
        <w:rPr>
          <w:rFonts w:ascii="Times New Roman" w:eastAsia="Times New Roman" w:hAnsi="Times New Roman" w:cs="Times New Roman"/>
          <w:color w:val="000000" w:themeColor="text1"/>
          <w:sz w:val="24"/>
          <w:szCs w:val="24"/>
          <w:lang w:val="en-US" w:eastAsia="ru-RU"/>
        </w:rPr>
        <w:t xml:space="preserve">fic hazard characteristics and </w:t>
      </w:r>
      <w:r w:rsidRPr="00876864">
        <w:rPr>
          <w:rFonts w:ascii="Times New Roman" w:eastAsia="Times New Roman" w:hAnsi="Times New Roman" w:cs="Times New Roman"/>
          <w:color w:val="000000" w:themeColor="text1"/>
          <w:sz w:val="24"/>
          <w:szCs w:val="24"/>
          <w:lang w:val="en-US" w:eastAsia="ru-RU"/>
        </w:rPr>
        <w:t xml:space="preserve">design  parameters  and  discussions  held  with  the  Counterpart,  the  Review  Team concluded that </w:t>
      </w:r>
      <w:commentRangeStart w:id="3"/>
      <w:r w:rsidRPr="00876864">
        <w:rPr>
          <w:rFonts w:ascii="Times New Roman" w:eastAsia="Times New Roman" w:hAnsi="Times New Roman" w:cs="Times New Roman"/>
          <w:i/>
          <w:color w:val="000000" w:themeColor="text1"/>
          <w:sz w:val="24"/>
          <w:szCs w:val="24"/>
          <w:lang w:val="en-US" w:eastAsia="ru-RU"/>
        </w:rPr>
        <w:t>appropriate</w:t>
      </w:r>
      <w:commentRangeEnd w:id="3"/>
      <w:r w:rsidR="008C0D90">
        <w:rPr>
          <w:rStyle w:val="Odkaznakoment"/>
        </w:rPr>
        <w:commentReference w:id="3"/>
      </w:r>
      <w:r w:rsidRPr="00876864">
        <w:rPr>
          <w:rFonts w:ascii="Times New Roman" w:eastAsia="Times New Roman" w:hAnsi="Times New Roman" w:cs="Times New Roman"/>
          <w:i/>
          <w:color w:val="000000" w:themeColor="text1"/>
          <w:sz w:val="24"/>
          <w:szCs w:val="24"/>
          <w:lang w:val="en-US" w:eastAsia="ru-RU"/>
        </w:rPr>
        <w:t xml:space="preserve"> steps were followed  to adequately address all necessary aspects of site safety and site-specific  design  parameters  for  the</w:t>
      </w:r>
      <w:r w:rsidR="006D5735">
        <w:rPr>
          <w:rFonts w:ascii="Times New Roman" w:eastAsia="Times New Roman" w:hAnsi="Times New Roman" w:cs="Times New Roman"/>
          <w:i/>
          <w:color w:val="000000" w:themeColor="text1"/>
          <w:sz w:val="24"/>
          <w:szCs w:val="24"/>
          <w:lang w:val="en-US" w:eastAsia="ru-RU"/>
        </w:rPr>
        <w:t xml:space="preserve">  Belarusian NPP</w:t>
      </w:r>
      <w:r w:rsidRPr="00876864">
        <w:rPr>
          <w:rFonts w:ascii="Times New Roman" w:eastAsia="Times New Roman" w:hAnsi="Times New Roman" w:cs="Times New Roman"/>
          <w:i/>
          <w:color w:val="000000" w:themeColor="text1"/>
          <w:sz w:val="24"/>
          <w:szCs w:val="24"/>
          <w:lang w:val="en-US" w:eastAsia="ru-RU"/>
        </w:rPr>
        <w:t xml:space="preserve"> for  relevant  external  hazards. Furthe</w:t>
      </w:r>
      <w:r w:rsidR="006D5735">
        <w:rPr>
          <w:rFonts w:ascii="Times New Roman" w:eastAsia="Times New Roman" w:hAnsi="Times New Roman" w:cs="Times New Roman"/>
          <w:i/>
          <w:color w:val="000000" w:themeColor="text1"/>
          <w:sz w:val="24"/>
          <w:szCs w:val="24"/>
          <w:lang w:val="en-US" w:eastAsia="ru-RU"/>
        </w:rPr>
        <w:t>rmore, the Review Team stated</w:t>
      </w:r>
      <w:r w:rsidRPr="00876864">
        <w:rPr>
          <w:rFonts w:ascii="Times New Roman" w:eastAsia="Times New Roman" w:hAnsi="Times New Roman" w:cs="Times New Roman"/>
          <w:i/>
          <w:color w:val="000000" w:themeColor="text1"/>
          <w:sz w:val="24"/>
          <w:szCs w:val="24"/>
          <w:lang w:val="en-US" w:eastAsia="ru-RU"/>
        </w:rPr>
        <w:t xml:space="preserve"> that systematic and comprehensive screening of external hazards was perf</w:t>
      </w:r>
      <w:r w:rsidR="006D5735">
        <w:rPr>
          <w:rFonts w:ascii="Times New Roman" w:eastAsia="Times New Roman" w:hAnsi="Times New Roman" w:cs="Times New Roman"/>
          <w:i/>
          <w:color w:val="000000" w:themeColor="text1"/>
          <w:sz w:val="24"/>
          <w:szCs w:val="24"/>
          <w:lang w:val="en-US" w:eastAsia="ru-RU"/>
        </w:rPr>
        <w:t xml:space="preserve">ormed using </w:t>
      </w:r>
      <w:r w:rsidRPr="00876864">
        <w:rPr>
          <w:rFonts w:ascii="Times New Roman" w:eastAsia="Times New Roman" w:hAnsi="Times New Roman" w:cs="Times New Roman"/>
          <w:i/>
          <w:color w:val="000000" w:themeColor="text1"/>
          <w:sz w:val="24"/>
          <w:szCs w:val="24"/>
          <w:lang w:val="en-US" w:eastAsia="ru-RU"/>
        </w:rPr>
        <w:t>well-documented criteria; site specific parameters are enveloped by the NPP design parameters, hazard monitoring programs are adequate and properly documented in the PSAR; and appropriate measures have been taken to address challenges related to external events in light of lessons from the Fukushima Daiichi accident</w:t>
      </w:r>
      <w:r>
        <w:rPr>
          <w:rFonts w:ascii="Times New Roman" w:eastAsia="Times New Roman" w:hAnsi="Times New Roman" w:cs="Times New Roman"/>
          <w:i/>
          <w:color w:val="000000" w:themeColor="text1"/>
          <w:sz w:val="24"/>
          <w:szCs w:val="24"/>
          <w:lang w:val="en-US" w:eastAsia="ru-RU"/>
        </w:rPr>
        <w:t>.</w:t>
      </w:r>
      <w:r w:rsidRPr="00876864">
        <w:rPr>
          <w:rFonts w:ascii="Times New Roman" w:eastAsia="Times New Roman" w:hAnsi="Times New Roman" w:cs="Times New Roman"/>
          <w:i/>
          <w:color w:val="000000" w:themeColor="text1"/>
          <w:sz w:val="24"/>
          <w:szCs w:val="24"/>
          <w:lang w:val="en-US" w:eastAsia="ru-RU"/>
        </w:rPr>
        <w:t xml:space="preserve"> </w:t>
      </w:r>
      <w:r w:rsidRPr="00876864">
        <w:rPr>
          <w:rFonts w:ascii="Times New Roman" w:eastAsia="Times New Roman" w:hAnsi="Times New Roman" w:cs="Times New Roman"/>
          <w:color w:val="000000" w:themeColor="text1"/>
          <w:sz w:val="24"/>
          <w:szCs w:val="24"/>
          <w:lang w:val="en-US" w:eastAsia="ru-RU"/>
        </w:rPr>
        <w:t xml:space="preserve">The Review Team offered also the following suggestions </w:t>
      </w:r>
      <w:r w:rsidRPr="00876864">
        <w:rPr>
          <w:rFonts w:ascii="Times New Roman" w:eastAsia="Times New Roman" w:hAnsi="Times New Roman" w:cs="Times New Roman"/>
          <w:i/>
          <w:color w:val="000000" w:themeColor="text1"/>
          <w:sz w:val="24"/>
          <w:szCs w:val="24"/>
          <w:lang w:val="en-US" w:eastAsia="ru-RU"/>
        </w:rPr>
        <w:t>– the section documenting  electro-magnetic interference and lightning  should be improved in the Chapter 2 of the final SAR; the site-specific seismic ground motion response spectrum should be properly documented in  the  final  SAR,  taking  into  account  soil  conditions  and  international  practice  (IAEA Safety Standard Series SSG-9); and consideration should be  given to future developments of  safety improvements related to the challenges  highlighted  i</w:t>
      </w:r>
      <w:r w:rsidR="006D5735">
        <w:rPr>
          <w:rFonts w:ascii="Times New Roman" w:eastAsia="Times New Roman" w:hAnsi="Times New Roman" w:cs="Times New Roman"/>
          <w:i/>
          <w:color w:val="000000" w:themeColor="text1"/>
          <w:sz w:val="24"/>
          <w:szCs w:val="24"/>
          <w:lang w:val="en-US" w:eastAsia="ru-RU"/>
        </w:rPr>
        <w:t>n  the  IAEA  Fukushima</w:t>
      </w:r>
      <w:r w:rsidRPr="00876864">
        <w:rPr>
          <w:rFonts w:ascii="Times New Roman" w:eastAsia="Times New Roman" w:hAnsi="Times New Roman" w:cs="Times New Roman"/>
          <w:i/>
          <w:color w:val="000000" w:themeColor="text1"/>
          <w:sz w:val="24"/>
          <w:szCs w:val="24"/>
          <w:lang w:val="en-US" w:eastAsia="ru-RU"/>
        </w:rPr>
        <w:t xml:space="preserve"> Accident  Report  following completion of the stress test and PSA Level 1 and 2.</w:t>
      </w:r>
      <w:r w:rsidRPr="00876864">
        <w:rPr>
          <w:rFonts w:ascii="Times New Roman" w:eastAsia="Times New Roman" w:hAnsi="Times New Roman" w:cs="Times New Roman"/>
          <w:color w:val="000000" w:themeColor="text1"/>
          <w:sz w:val="24"/>
          <w:szCs w:val="24"/>
          <w:lang w:val="en-US" w:eastAsia="ru-RU"/>
        </w:rPr>
        <w:t xml:space="preserve"> The  </w:t>
      </w:r>
      <w:commentRangeStart w:id="4"/>
      <w:r w:rsidRPr="00876864">
        <w:rPr>
          <w:rFonts w:ascii="Times New Roman" w:eastAsia="Times New Roman" w:hAnsi="Times New Roman" w:cs="Times New Roman"/>
          <w:color w:val="000000" w:themeColor="text1"/>
          <w:sz w:val="24"/>
          <w:szCs w:val="24"/>
          <w:lang w:val="en-US" w:eastAsia="ru-RU"/>
        </w:rPr>
        <w:t>Review</w:t>
      </w:r>
      <w:commentRangeEnd w:id="4"/>
      <w:r w:rsidR="008C0D90">
        <w:rPr>
          <w:rStyle w:val="Odkaznakoment"/>
        </w:rPr>
        <w:commentReference w:id="4"/>
      </w:r>
      <w:r w:rsidRPr="00876864">
        <w:rPr>
          <w:rFonts w:ascii="Times New Roman" w:eastAsia="Times New Roman" w:hAnsi="Times New Roman" w:cs="Times New Roman"/>
          <w:color w:val="000000" w:themeColor="text1"/>
          <w:sz w:val="24"/>
          <w:szCs w:val="24"/>
          <w:lang w:val="en-US" w:eastAsia="ru-RU"/>
        </w:rPr>
        <w:t xml:space="preserve">  Team  noted that the Counterpart’s practices in the following areas are in line </w:t>
      </w:r>
      <w:r>
        <w:rPr>
          <w:rFonts w:ascii="Times New Roman" w:eastAsia="Times New Roman" w:hAnsi="Times New Roman" w:cs="Times New Roman"/>
          <w:color w:val="000000" w:themeColor="text1"/>
          <w:sz w:val="24"/>
          <w:szCs w:val="24"/>
          <w:lang w:val="en-US" w:eastAsia="ru-RU"/>
        </w:rPr>
        <w:t>with an</w:t>
      </w:r>
      <w:r w:rsidRPr="00876864">
        <w:rPr>
          <w:rFonts w:ascii="Times New Roman" w:eastAsia="Times New Roman" w:hAnsi="Times New Roman" w:cs="Times New Roman"/>
          <w:color w:val="000000" w:themeColor="text1"/>
          <w:sz w:val="24"/>
          <w:szCs w:val="24"/>
          <w:lang w:val="en-US" w:eastAsia="ru-RU"/>
        </w:rPr>
        <w:t xml:space="preserve"> international practice – </w:t>
      </w:r>
      <w:r w:rsidRPr="00876864">
        <w:rPr>
          <w:rFonts w:ascii="Times New Roman" w:eastAsia="Times New Roman" w:hAnsi="Times New Roman" w:cs="Times New Roman"/>
          <w:i/>
          <w:color w:val="000000" w:themeColor="text1"/>
          <w:sz w:val="24"/>
          <w:szCs w:val="24"/>
          <w:lang w:val="en-US" w:eastAsia="ru-RU"/>
        </w:rPr>
        <w:t>commitment  to  conduct  Level  1  and  Level  2  PSA  for  both  internal  and  external  events before starting the commercial operation of the NPP; and comprehensive screening of site-specific external hazards.</w:t>
      </w:r>
    </w:p>
    <w:p w14:paraId="137E0D51" w14:textId="77777777" w:rsidR="006D5735" w:rsidRPr="00876864" w:rsidRDefault="006D5735" w:rsidP="00FB4276">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65D19046" w14:textId="77777777" w:rsidR="00FB4276"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876864">
        <w:rPr>
          <w:rFonts w:ascii="Times New Roman" w:eastAsia="Times New Roman" w:hAnsi="Times New Roman" w:cs="Times New Roman"/>
          <w:color w:val="000000" w:themeColor="text1"/>
          <w:sz w:val="24"/>
          <w:szCs w:val="24"/>
          <w:lang w:val="en-US" w:eastAsia="ru-RU"/>
        </w:rPr>
        <w:t>An important point is that the Belarusian side accepts the aboveme</w:t>
      </w:r>
      <w:r w:rsidR="008D777C">
        <w:rPr>
          <w:rFonts w:ascii="Times New Roman" w:eastAsia="Times New Roman" w:hAnsi="Times New Roman" w:cs="Times New Roman"/>
          <w:color w:val="000000" w:themeColor="text1"/>
          <w:sz w:val="24"/>
          <w:szCs w:val="24"/>
          <w:lang w:val="en-US" w:eastAsia="ru-RU"/>
        </w:rPr>
        <w:t>ntioned experts` suggestions, a</w:t>
      </w:r>
      <w:r w:rsidRPr="00876864">
        <w:rPr>
          <w:rFonts w:ascii="Times New Roman" w:eastAsia="Times New Roman" w:hAnsi="Times New Roman" w:cs="Times New Roman"/>
          <w:color w:val="000000" w:themeColor="text1"/>
          <w:sz w:val="24"/>
          <w:szCs w:val="24"/>
          <w:lang w:val="en-US" w:eastAsia="ru-RU"/>
        </w:rPr>
        <w:t xml:space="preserve">ppreciating the necessity of transparency and </w:t>
      </w:r>
      <w:r w:rsidRPr="00876864">
        <w:rPr>
          <w:rFonts w:ascii="Times New Roman" w:eastAsia="Times New Roman" w:hAnsi="Times New Roman" w:cs="Times New Roman"/>
          <w:i/>
          <w:color w:val="000000" w:themeColor="text1"/>
          <w:sz w:val="24"/>
          <w:szCs w:val="24"/>
          <w:lang w:val="en-US" w:eastAsia="ru-RU"/>
        </w:rPr>
        <w:t>“</w:t>
      </w:r>
      <w:commentRangeStart w:id="5"/>
      <w:r w:rsidRPr="00876864">
        <w:rPr>
          <w:rFonts w:ascii="Times New Roman" w:hAnsi="Times New Roman" w:cs="Times New Roman"/>
          <w:b/>
          <w:i/>
          <w:color w:val="000000" w:themeColor="text1"/>
          <w:sz w:val="24"/>
          <w:szCs w:val="24"/>
          <w:lang w:val="en-US"/>
        </w:rPr>
        <w:t>non</w:t>
      </w:r>
      <w:commentRangeEnd w:id="5"/>
      <w:r w:rsidR="008C0D90">
        <w:rPr>
          <w:rStyle w:val="Odkaznakoment"/>
        </w:rPr>
        <w:commentReference w:id="5"/>
      </w:r>
      <w:r w:rsidRPr="00876864">
        <w:rPr>
          <w:rFonts w:ascii="Times New Roman" w:hAnsi="Times New Roman" w:cs="Times New Roman"/>
          <w:i/>
          <w:color w:val="000000" w:themeColor="text1"/>
          <w:sz w:val="24"/>
          <w:szCs w:val="24"/>
          <w:lang w:val="en-US"/>
        </w:rPr>
        <w:t xml:space="preserve"> - manipulations with international instruments and public opinion in Belarus and its neighbour</w:t>
      </w:r>
      <w:r w:rsidR="008D777C">
        <w:rPr>
          <w:rFonts w:ascii="Times New Roman" w:hAnsi="Times New Roman" w:cs="Times New Roman"/>
          <w:i/>
          <w:color w:val="000000" w:themeColor="text1"/>
          <w:sz w:val="24"/>
          <w:szCs w:val="24"/>
          <w:lang w:val="en-US"/>
        </w:rPr>
        <w:t>ing</w:t>
      </w:r>
      <w:r w:rsidRPr="00876864">
        <w:rPr>
          <w:rFonts w:ascii="Times New Roman" w:hAnsi="Times New Roman" w:cs="Times New Roman"/>
          <w:i/>
          <w:color w:val="000000" w:themeColor="text1"/>
          <w:sz w:val="24"/>
          <w:szCs w:val="24"/>
          <w:lang w:val="en-US"/>
        </w:rPr>
        <w:t xml:space="preserve"> countries”</w:t>
      </w:r>
      <w:r w:rsidR="008D777C">
        <w:rPr>
          <w:rFonts w:ascii="Times New Roman" w:hAnsi="Times New Roman" w:cs="Times New Roman"/>
          <w:i/>
          <w:color w:val="000000" w:themeColor="text1"/>
          <w:sz w:val="24"/>
          <w:szCs w:val="24"/>
          <w:lang w:val="en-US"/>
        </w:rPr>
        <w:t>,</w:t>
      </w:r>
      <w:r w:rsidRPr="00876864">
        <w:rPr>
          <w:rFonts w:ascii="Times New Roman" w:hAnsi="Times New Roman" w:cs="Times New Roman"/>
          <w:color w:val="000000" w:themeColor="text1"/>
          <w:sz w:val="24"/>
          <w:szCs w:val="24"/>
          <w:lang w:val="en-US"/>
        </w:rPr>
        <w:t xml:space="preserve"> which in its order counters with the statement made by </w:t>
      </w:r>
      <w:r w:rsidRPr="00876864">
        <w:rPr>
          <w:rFonts w:ascii="Times New Roman" w:hAnsi="Times New Roman" w:cs="Times New Roman"/>
          <w:color w:val="000000" w:themeColor="text1"/>
          <w:sz w:val="24"/>
          <w:szCs w:val="24"/>
          <w:shd w:val="clear" w:color="auto" w:fill="FFFFFF"/>
          <w:lang w:val="en-US"/>
        </w:rPr>
        <w:t xml:space="preserve">Lithuanian Vice Minister for Energy Simonas </w:t>
      </w:r>
      <w:r w:rsidRPr="00876864">
        <w:rPr>
          <w:rFonts w:ascii="Times New Roman" w:hAnsi="Times New Roman" w:cs="Times New Roman"/>
          <w:color w:val="000000" w:themeColor="text1"/>
          <w:sz w:val="24"/>
          <w:szCs w:val="24"/>
          <w:shd w:val="clear" w:color="auto" w:fill="FFFFFF"/>
          <w:lang w:val="en-US"/>
        </w:rPr>
        <w:lastRenderedPageBreak/>
        <w:t>Šatūnas 15 June 2017, and reports that the following</w:t>
      </w:r>
      <w:r w:rsidR="008D777C">
        <w:rPr>
          <w:rFonts w:ascii="Times New Roman" w:hAnsi="Times New Roman" w:cs="Times New Roman"/>
          <w:color w:val="000000" w:themeColor="text1"/>
          <w:sz w:val="24"/>
          <w:szCs w:val="24"/>
          <w:shd w:val="clear" w:color="auto" w:fill="FFFFFF"/>
          <w:lang w:val="en-US"/>
        </w:rPr>
        <w:t xml:space="preserve"> information is in public domain</w:t>
      </w:r>
      <w:r w:rsidRPr="00876864">
        <w:rPr>
          <w:rFonts w:ascii="Times New Roman" w:hAnsi="Times New Roman" w:cs="Times New Roman"/>
          <w:color w:val="000000" w:themeColor="text1"/>
          <w:sz w:val="24"/>
          <w:szCs w:val="24"/>
          <w:shd w:val="clear" w:color="auto" w:fill="FFFFFF"/>
          <w:lang w:val="en-US"/>
        </w:rPr>
        <w:t xml:space="preserve"> and published both on the official web-pages of th</w:t>
      </w:r>
      <w:r w:rsidR="006D5735">
        <w:rPr>
          <w:rFonts w:ascii="Times New Roman" w:hAnsi="Times New Roman" w:cs="Times New Roman"/>
          <w:color w:val="000000" w:themeColor="text1"/>
          <w:sz w:val="24"/>
          <w:szCs w:val="24"/>
          <w:shd w:val="clear" w:color="auto" w:fill="FFFFFF"/>
          <w:lang w:val="en-US"/>
        </w:rPr>
        <w:t>e Belarusian NPP and IAEA</w:t>
      </w:r>
      <w:r w:rsidRPr="00876864">
        <w:rPr>
          <w:rFonts w:ascii="Times New Roman" w:hAnsi="Times New Roman" w:cs="Times New Roman"/>
          <w:color w:val="000000" w:themeColor="text1"/>
          <w:sz w:val="24"/>
          <w:szCs w:val="24"/>
          <w:shd w:val="clear" w:color="auto" w:fill="FFFFFF"/>
          <w:lang w:val="en-US"/>
        </w:rPr>
        <w:t xml:space="preserve">, proving our will to maintain an open policy. </w:t>
      </w:r>
    </w:p>
    <w:p w14:paraId="3398C1F2" w14:textId="77777777" w:rsidR="008C0D90" w:rsidRDefault="008C0D90" w:rsidP="008C0D90">
      <w:pPr>
        <w:spacing w:after="0" w:line="360" w:lineRule="auto"/>
        <w:jc w:val="both"/>
        <w:rPr>
          <w:rFonts w:ascii="Times New Roman" w:hAnsi="Times New Roman" w:cs="Times New Roman"/>
          <w:color w:val="000000" w:themeColor="text1"/>
          <w:sz w:val="24"/>
          <w:szCs w:val="24"/>
          <w:shd w:val="clear" w:color="auto" w:fill="FFFFFF"/>
          <w:lang w:val="en-US"/>
        </w:rPr>
      </w:pPr>
      <w:r w:rsidRPr="008C0D90">
        <w:rPr>
          <w:rFonts w:ascii="Times New Roman" w:hAnsi="Times New Roman" w:cs="Times New Roman"/>
          <w:color w:val="000000" w:themeColor="text1"/>
          <w:sz w:val="24"/>
          <w:szCs w:val="24"/>
          <w:highlight w:val="yellow"/>
          <w:shd w:val="clear" w:color="auto" w:fill="FFFFFF"/>
          <w:lang w:val="en-US"/>
        </w:rPr>
        <w:t xml:space="preserve">= nice argument with all details. I would suggest to cut off the redundant parts and unnecessary details </w:t>
      </w:r>
      <w:r>
        <w:rPr>
          <w:rFonts w:ascii="Times New Roman" w:hAnsi="Times New Roman" w:cs="Times New Roman"/>
          <w:color w:val="000000" w:themeColor="text1"/>
          <w:sz w:val="24"/>
          <w:szCs w:val="24"/>
          <w:shd w:val="clear" w:color="auto" w:fill="FFFFFF"/>
          <w:lang w:val="en-US"/>
        </w:rPr>
        <w:t xml:space="preserve">– </w:t>
      </w:r>
      <w:r w:rsidRPr="008C0D90">
        <w:rPr>
          <w:rFonts w:ascii="Times New Roman" w:hAnsi="Times New Roman" w:cs="Times New Roman"/>
          <w:color w:val="000000" w:themeColor="text1"/>
          <w:sz w:val="24"/>
          <w:szCs w:val="24"/>
          <w:highlight w:val="yellow"/>
          <w:shd w:val="clear" w:color="auto" w:fill="FFFFFF"/>
          <w:lang w:val="en-US"/>
        </w:rPr>
        <w:t>the message (IAEA checked our NPP, found it OK, suggested some improvements</w:t>
      </w:r>
      <w:r>
        <w:rPr>
          <w:rFonts w:ascii="Times New Roman" w:hAnsi="Times New Roman" w:cs="Times New Roman"/>
          <w:color w:val="000000" w:themeColor="text1"/>
          <w:sz w:val="24"/>
          <w:szCs w:val="24"/>
          <w:highlight w:val="yellow"/>
          <w:shd w:val="clear" w:color="auto" w:fill="FFFFFF"/>
          <w:lang w:val="en-US"/>
        </w:rPr>
        <w:t xml:space="preserve"> which </w:t>
      </w:r>
      <w:r w:rsidRPr="008C0D90">
        <w:rPr>
          <w:rFonts w:ascii="Times New Roman" w:hAnsi="Times New Roman" w:cs="Times New Roman"/>
          <w:color w:val="000000" w:themeColor="text1"/>
          <w:sz w:val="24"/>
          <w:szCs w:val="24"/>
          <w:highlight w:val="yellow"/>
          <w:shd w:val="clear" w:color="auto" w:fill="FFFFFF"/>
          <w:lang w:val="en-US"/>
        </w:rPr>
        <w:t>we accepted) is being lost in details of the whole process.</w:t>
      </w:r>
      <w:r>
        <w:rPr>
          <w:rFonts w:ascii="Times New Roman" w:hAnsi="Times New Roman" w:cs="Times New Roman"/>
          <w:color w:val="000000" w:themeColor="text1"/>
          <w:sz w:val="24"/>
          <w:szCs w:val="24"/>
          <w:shd w:val="clear" w:color="auto" w:fill="FFFFFF"/>
          <w:lang w:val="en-US"/>
        </w:rPr>
        <w:t xml:space="preserve"> </w:t>
      </w:r>
    </w:p>
    <w:p w14:paraId="065525B4" w14:textId="77777777" w:rsidR="008C0D90" w:rsidRPr="00876864" w:rsidRDefault="008C0D90"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p>
    <w:p w14:paraId="0B941421" w14:textId="77777777" w:rsidR="00FB4276"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876864">
        <w:rPr>
          <w:rFonts w:ascii="Times New Roman" w:hAnsi="Times New Roman" w:cs="Times New Roman"/>
          <w:b/>
          <w:color w:val="000000" w:themeColor="text1"/>
          <w:sz w:val="24"/>
          <w:szCs w:val="24"/>
          <w:shd w:val="clear" w:color="auto" w:fill="FFFFFF"/>
          <w:lang w:val="en-US"/>
        </w:rPr>
        <w:t xml:space="preserve">Regarding the environmental impact of the Astravets Nuclear Power Plant on the surrounding areas, </w:t>
      </w:r>
      <w:r w:rsidRPr="00876864">
        <w:rPr>
          <w:rFonts w:ascii="Times New Roman" w:hAnsi="Times New Roman" w:cs="Times New Roman"/>
          <w:color w:val="000000" w:themeColor="text1"/>
          <w:sz w:val="24"/>
          <w:szCs w:val="24"/>
          <w:shd w:val="clear" w:color="auto" w:fill="FFFFFF"/>
          <w:lang w:val="en-US"/>
        </w:rPr>
        <w:t xml:space="preserve">especially the Republic of </w:t>
      </w:r>
      <w:commentRangeStart w:id="6"/>
      <w:r w:rsidRPr="00876864">
        <w:rPr>
          <w:rFonts w:ascii="Times New Roman" w:hAnsi="Times New Roman" w:cs="Times New Roman"/>
          <w:color w:val="000000" w:themeColor="text1"/>
          <w:sz w:val="24"/>
          <w:szCs w:val="24"/>
          <w:shd w:val="clear" w:color="auto" w:fill="FFFFFF"/>
          <w:lang w:val="en-US"/>
        </w:rPr>
        <w:t>Lithuania</w:t>
      </w:r>
      <w:commentRangeEnd w:id="6"/>
      <w:r w:rsidR="008C0D90">
        <w:rPr>
          <w:rStyle w:val="Odkaznakoment"/>
        </w:rPr>
        <w:commentReference w:id="6"/>
      </w:r>
      <w:r w:rsidRPr="00876864">
        <w:rPr>
          <w:rFonts w:ascii="Times New Roman" w:hAnsi="Times New Roman" w:cs="Times New Roman"/>
          <w:color w:val="000000" w:themeColor="text1"/>
          <w:sz w:val="24"/>
          <w:szCs w:val="24"/>
          <w:shd w:val="clear" w:color="auto" w:fill="FFFFFF"/>
          <w:lang w:val="en-US"/>
        </w:rPr>
        <w:t xml:space="preserve">. We would like to remind the delegates that the Belarusian </w:t>
      </w:r>
      <w:r w:rsidR="006D5735">
        <w:rPr>
          <w:rFonts w:ascii="Times New Roman" w:hAnsi="Times New Roman" w:cs="Times New Roman"/>
          <w:color w:val="000000" w:themeColor="text1"/>
          <w:sz w:val="24"/>
          <w:szCs w:val="24"/>
          <w:shd w:val="clear" w:color="auto" w:fill="FFFFFF"/>
          <w:lang w:val="en-US"/>
        </w:rPr>
        <w:t>NPP</w:t>
      </w:r>
      <w:r>
        <w:rPr>
          <w:rFonts w:ascii="Times New Roman" w:hAnsi="Times New Roman" w:cs="Times New Roman"/>
          <w:color w:val="000000" w:themeColor="text1"/>
          <w:sz w:val="24"/>
          <w:szCs w:val="24"/>
          <w:shd w:val="clear" w:color="auto" w:fill="FFFFFF"/>
          <w:lang w:val="en-US"/>
        </w:rPr>
        <w:t xml:space="preserve"> is </w:t>
      </w:r>
      <w:r w:rsidR="006D5735">
        <w:rPr>
          <w:rFonts w:ascii="Times New Roman" w:hAnsi="Times New Roman" w:cs="Times New Roman"/>
          <w:color w:val="000000" w:themeColor="text1"/>
          <w:sz w:val="24"/>
          <w:szCs w:val="24"/>
          <w:lang w:val="en-US"/>
        </w:rPr>
        <w:t xml:space="preserve">located at the </w:t>
      </w:r>
      <w:r w:rsidRPr="009151D3">
        <w:rPr>
          <w:rFonts w:ascii="Times New Roman" w:hAnsi="Times New Roman" w:cs="Times New Roman"/>
          <w:color w:val="000000" w:themeColor="text1"/>
          <w:sz w:val="24"/>
          <w:szCs w:val="24"/>
          <w:lang w:val="en-US"/>
        </w:rPr>
        <w:t xml:space="preserve">north-west of </w:t>
      </w:r>
      <w:r>
        <w:rPr>
          <w:rFonts w:ascii="Times New Roman" w:hAnsi="Times New Roman" w:cs="Times New Roman"/>
          <w:color w:val="000000" w:themeColor="text1"/>
          <w:sz w:val="24"/>
          <w:szCs w:val="24"/>
          <w:lang w:val="en-US"/>
        </w:rPr>
        <w:t>the repub</w:t>
      </w:r>
      <w:r w:rsidR="006D5735">
        <w:rPr>
          <w:rFonts w:ascii="Times New Roman" w:hAnsi="Times New Roman" w:cs="Times New Roman"/>
          <w:color w:val="000000" w:themeColor="text1"/>
          <w:sz w:val="24"/>
          <w:szCs w:val="24"/>
          <w:lang w:val="en-US"/>
        </w:rPr>
        <w:t>lic in the center</w:t>
      </w:r>
      <w:r>
        <w:rPr>
          <w:rFonts w:ascii="Times New Roman" w:hAnsi="Times New Roman" w:cs="Times New Roman"/>
          <w:color w:val="000000" w:themeColor="text1"/>
          <w:sz w:val="24"/>
          <w:szCs w:val="24"/>
          <w:lang w:val="en-US"/>
        </w:rPr>
        <w:t xml:space="preserve"> of Astravets</w:t>
      </w:r>
      <w:r w:rsidR="00616E53">
        <w:rPr>
          <w:rFonts w:ascii="Times New Roman" w:hAnsi="Times New Roman" w:cs="Times New Roman"/>
          <w:color w:val="000000" w:themeColor="text1"/>
          <w:sz w:val="24"/>
          <w:szCs w:val="24"/>
          <w:lang w:val="en-US"/>
        </w:rPr>
        <w:t xml:space="preserve"> region in Grodno area. The </w:t>
      </w:r>
      <w:r>
        <w:rPr>
          <w:rFonts w:ascii="Times New Roman" w:hAnsi="Times New Roman" w:cs="Times New Roman"/>
          <w:color w:val="000000" w:themeColor="text1"/>
          <w:sz w:val="24"/>
          <w:szCs w:val="24"/>
          <w:lang w:val="en-US"/>
        </w:rPr>
        <w:t>distance t</w:t>
      </w:r>
      <w:r w:rsidR="00AF1293">
        <w:rPr>
          <w:rFonts w:ascii="Times New Roman" w:hAnsi="Times New Roman" w:cs="Times New Roman"/>
          <w:color w:val="000000" w:themeColor="text1"/>
          <w:sz w:val="24"/>
          <w:szCs w:val="24"/>
          <w:lang w:val="en-US"/>
        </w:rPr>
        <w:t xml:space="preserve">o the border of Lithuania from </w:t>
      </w:r>
      <w:r>
        <w:rPr>
          <w:rFonts w:ascii="Times New Roman" w:hAnsi="Times New Roman" w:cs="Times New Roman"/>
          <w:color w:val="000000" w:themeColor="text1"/>
          <w:sz w:val="24"/>
          <w:szCs w:val="24"/>
          <w:lang w:val="en-US"/>
        </w:rPr>
        <w:t xml:space="preserve">the platform of the nuclear plant is </w:t>
      </w:r>
      <w:r w:rsidR="00AF1293">
        <w:rPr>
          <w:rFonts w:ascii="Times New Roman" w:hAnsi="Times New Roman" w:cs="Times New Roman"/>
          <w:color w:val="000000" w:themeColor="text1"/>
          <w:sz w:val="24"/>
          <w:szCs w:val="24"/>
          <w:lang w:val="en-US"/>
        </w:rPr>
        <w:t xml:space="preserve">about </w:t>
      </w:r>
      <w:r>
        <w:rPr>
          <w:rFonts w:ascii="Times New Roman" w:hAnsi="Times New Roman" w:cs="Times New Roman"/>
          <w:color w:val="000000" w:themeColor="text1"/>
          <w:sz w:val="24"/>
          <w:szCs w:val="24"/>
          <w:lang w:val="en-US"/>
        </w:rPr>
        <w:t xml:space="preserve">22 km, </w:t>
      </w:r>
      <w:r w:rsidRPr="00876864">
        <w:rPr>
          <w:rFonts w:ascii="Times New Roman" w:hAnsi="Times New Roman" w:cs="Times New Roman"/>
          <w:color w:val="000000" w:themeColor="text1"/>
          <w:sz w:val="24"/>
          <w:szCs w:val="24"/>
          <w:shd w:val="clear" w:color="auto" w:fill="FFFFFF"/>
          <w:lang w:val="en-US"/>
        </w:rPr>
        <w:t>and that all possible measures had been brought in safety precautions</w:t>
      </w:r>
      <w:r w:rsidR="00AF1293">
        <w:rPr>
          <w:rFonts w:ascii="Times New Roman" w:hAnsi="Times New Roman" w:cs="Times New Roman"/>
          <w:color w:val="000000" w:themeColor="text1"/>
          <w:sz w:val="24"/>
          <w:szCs w:val="24"/>
          <w:shd w:val="clear" w:color="auto" w:fill="FFFFFF"/>
          <w:lang w:val="en-US"/>
        </w:rPr>
        <w:t xml:space="preserve"> of our neighbouring countries</w:t>
      </w:r>
      <w:r w:rsidRPr="00876864">
        <w:rPr>
          <w:rFonts w:ascii="Times New Roman" w:hAnsi="Times New Roman" w:cs="Times New Roman"/>
          <w:color w:val="000000" w:themeColor="text1"/>
          <w:sz w:val="24"/>
          <w:szCs w:val="24"/>
          <w:shd w:val="clear" w:color="auto" w:fill="FFFFFF"/>
          <w:lang w:val="en-US"/>
        </w:rPr>
        <w:t>. Taking i</w:t>
      </w:r>
      <w:r>
        <w:rPr>
          <w:rFonts w:ascii="Times New Roman" w:hAnsi="Times New Roman" w:cs="Times New Roman"/>
          <w:color w:val="000000" w:themeColor="text1"/>
          <w:sz w:val="24"/>
          <w:szCs w:val="24"/>
          <w:shd w:val="clear" w:color="auto" w:fill="FFFFFF"/>
          <w:lang w:val="en-US"/>
        </w:rPr>
        <w:t>nto account</w:t>
      </w:r>
      <w:r w:rsidR="00616E53">
        <w:rPr>
          <w:rFonts w:ascii="Times New Roman" w:hAnsi="Times New Roman" w:cs="Times New Roman"/>
          <w:color w:val="000000" w:themeColor="text1"/>
          <w:sz w:val="24"/>
          <w:szCs w:val="24"/>
          <w:shd w:val="clear" w:color="auto" w:fill="FFFFFF"/>
          <w:lang w:val="en-US"/>
        </w:rPr>
        <w:t xml:space="preserve"> the Lithuanian side</w:t>
      </w:r>
      <w:r w:rsidRPr="00876864">
        <w:rPr>
          <w:rFonts w:ascii="Times New Roman" w:hAnsi="Times New Roman" w:cs="Times New Roman"/>
          <w:color w:val="000000" w:themeColor="text1"/>
          <w:sz w:val="24"/>
          <w:szCs w:val="24"/>
          <w:shd w:val="clear" w:color="auto" w:fill="FFFFFF"/>
          <w:lang w:val="en-US"/>
        </w:rPr>
        <w:t xml:space="preserve"> statement</w:t>
      </w:r>
      <w:r w:rsidR="00AF1293">
        <w:rPr>
          <w:rFonts w:ascii="Times New Roman" w:hAnsi="Times New Roman" w:cs="Times New Roman"/>
          <w:color w:val="000000" w:themeColor="text1"/>
          <w:sz w:val="24"/>
          <w:szCs w:val="24"/>
          <w:shd w:val="clear" w:color="auto" w:fill="FFFFFF"/>
          <w:lang w:val="en-US"/>
        </w:rPr>
        <w:t>,</w:t>
      </w:r>
      <w:r w:rsidRPr="00876864">
        <w:rPr>
          <w:rFonts w:ascii="Times New Roman" w:hAnsi="Times New Roman" w:cs="Times New Roman"/>
          <w:color w:val="000000" w:themeColor="text1"/>
          <w:sz w:val="24"/>
          <w:szCs w:val="24"/>
          <w:shd w:val="clear" w:color="auto" w:fill="FFFFFF"/>
          <w:lang w:val="en-US"/>
        </w:rPr>
        <w:t xml:space="preserve"> made soon after the</w:t>
      </w:r>
      <w:r w:rsidRPr="00876864">
        <w:rPr>
          <w:rFonts w:ascii="Times New Roman" w:hAnsi="Times New Roman" w:cs="Times New Roman"/>
          <w:color w:val="000000" w:themeColor="text1"/>
          <w:sz w:val="24"/>
          <w:szCs w:val="24"/>
          <w:lang w:val="en-US"/>
        </w:rPr>
        <w:t xml:space="preserve"> Meeting of the Parties to the Convention on its sev</w:t>
      </w:r>
      <w:r>
        <w:rPr>
          <w:rFonts w:ascii="Times New Roman" w:hAnsi="Times New Roman" w:cs="Times New Roman"/>
          <w:color w:val="000000" w:themeColor="text1"/>
          <w:sz w:val="24"/>
          <w:szCs w:val="24"/>
          <w:lang w:val="en-US"/>
        </w:rPr>
        <w:t>enth session in Minsk</w:t>
      </w:r>
      <w:r w:rsidRPr="00876864">
        <w:rPr>
          <w:rFonts w:ascii="Times New Roman" w:hAnsi="Times New Roman" w:cs="Times New Roman"/>
          <w:color w:val="000000" w:themeColor="text1"/>
          <w:sz w:val="24"/>
          <w:szCs w:val="24"/>
          <w:lang w:val="en-US"/>
        </w:rPr>
        <w:t xml:space="preserve">, 2017 </w:t>
      </w:r>
      <w:r>
        <w:rPr>
          <w:rFonts w:ascii="Times New Roman" w:hAnsi="Times New Roman" w:cs="Times New Roman"/>
          <w:color w:val="000000" w:themeColor="text1"/>
          <w:sz w:val="24"/>
          <w:szCs w:val="24"/>
          <w:lang w:val="en-US"/>
        </w:rPr>
        <w:t>on</w:t>
      </w:r>
      <w:r w:rsidRPr="0087686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t>
      </w:r>
      <w:r w:rsidRPr="00876864">
        <w:rPr>
          <w:rFonts w:ascii="Times New Roman" w:hAnsi="Times New Roman" w:cs="Times New Roman"/>
          <w:i/>
          <w:color w:val="000000" w:themeColor="text1"/>
          <w:sz w:val="24"/>
          <w:szCs w:val="24"/>
          <w:lang w:val="en-US"/>
        </w:rPr>
        <w:t xml:space="preserve">the lack of </w:t>
      </w:r>
      <w:r w:rsidRPr="00876864">
        <w:rPr>
          <w:rFonts w:ascii="Times New Roman" w:hAnsi="Times New Roman" w:cs="Times New Roman"/>
          <w:i/>
          <w:color w:val="000000" w:themeColor="text1"/>
          <w:sz w:val="24"/>
          <w:szCs w:val="24"/>
          <w:shd w:val="clear" w:color="auto" w:fill="FFFFFF"/>
          <w:lang w:val="en-US"/>
        </w:rPr>
        <w:t>evidence of acceptably low level risk of exposure of the population to the harmful effects of ionising radiation in the event of an accident</w:t>
      </w:r>
      <w:r>
        <w:rPr>
          <w:rFonts w:ascii="Times New Roman" w:hAnsi="Times New Roman" w:cs="Times New Roman"/>
          <w:color w:val="000000" w:themeColor="text1"/>
          <w:sz w:val="24"/>
          <w:szCs w:val="24"/>
          <w:shd w:val="clear" w:color="auto" w:fill="FFFFFF"/>
          <w:lang w:val="en-US"/>
        </w:rPr>
        <w:t xml:space="preserve">”, we tend to rest our argument on the Final report on </w:t>
      </w:r>
      <w:r w:rsidRPr="00FB4CD6">
        <w:rPr>
          <w:rFonts w:ascii="Times New Roman" w:hAnsi="Times New Roman" w:cs="Times New Roman"/>
          <w:color w:val="000000" w:themeColor="text1"/>
          <w:sz w:val="24"/>
          <w:szCs w:val="24"/>
          <w:shd w:val="clear" w:color="auto" w:fill="FFFFFF"/>
          <w:lang w:val="en-US"/>
        </w:rPr>
        <w:t>Environmental Impact Assessme</w:t>
      </w:r>
      <w:r w:rsidR="00BE388A">
        <w:rPr>
          <w:rFonts w:ascii="Times New Roman" w:hAnsi="Times New Roman" w:cs="Times New Roman"/>
          <w:color w:val="000000" w:themeColor="text1"/>
          <w:sz w:val="24"/>
          <w:szCs w:val="24"/>
          <w:shd w:val="clear" w:color="auto" w:fill="FFFFFF"/>
          <w:lang w:val="en-US"/>
        </w:rPr>
        <w:t>nt (EIA) of the Belarusian NPP</w:t>
      </w:r>
      <w:r w:rsidRPr="00FB4CD6">
        <w:rPr>
          <w:rFonts w:ascii="Times New Roman" w:hAnsi="Times New Roman" w:cs="Times New Roman"/>
          <w:color w:val="000000" w:themeColor="text1"/>
          <w:sz w:val="24"/>
          <w:szCs w:val="24"/>
          <w:shd w:val="clear" w:color="auto" w:fill="FFFFFF"/>
          <w:lang w:val="en-US"/>
        </w:rPr>
        <w:t xml:space="preserve"> provided by the projecting scientific and research republican unitary enterprise “Belnipienergoprom”. </w:t>
      </w:r>
    </w:p>
    <w:p w14:paraId="4AD4F022" w14:textId="77777777" w:rsidR="00FB4276" w:rsidRDefault="00FB4276" w:rsidP="00FB4276">
      <w:pPr>
        <w:spacing w:after="0" w:line="360" w:lineRule="auto"/>
        <w:ind w:firstLine="709"/>
        <w:jc w:val="both"/>
        <w:rPr>
          <w:rFonts w:ascii="Times New Roman" w:hAnsi="Times New Roman" w:cs="Times New Roman"/>
          <w:color w:val="000000" w:themeColor="text1"/>
          <w:sz w:val="24"/>
          <w:szCs w:val="24"/>
          <w:shd w:val="clear" w:color="auto" w:fill="FFFFFF"/>
          <w:lang w:val="en-US"/>
        </w:rPr>
      </w:pPr>
    </w:p>
    <w:p w14:paraId="660D2064" w14:textId="77777777" w:rsidR="006F35B8" w:rsidRDefault="00616E53" w:rsidP="00FB4276">
      <w:pPr>
        <w:spacing w:after="0" w:line="360" w:lineRule="auto"/>
        <w:ind w:firstLine="709"/>
        <w:jc w:val="both"/>
        <w:rPr>
          <w:rFonts w:ascii="Times New Roman" w:hAnsi="Times New Roman" w:cs="Times New Roman"/>
          <w:bCs/>
          <w:sz w:val="24"/>
          <w:szCs w:val="24"/>
          <w:lang w:val="en-US"/>
        </w:rPr>
      </w:pPr>
      <w:r>
        <w:rPr>
          <w:rFonts w:ascii="Times New Roman" w:hAnsi="Times New Roman" w:cs="Times New Roman"/>
          <w:color w:val="000000" w:themeColor="text1"/>
          <w:sz w:val="24"/>
          <w:szCs w:val="24"/>
          <w:shd w:val="clear" w:color="auto" w:fill="FFFFFF"/>
          <w:lang w:val="en-US"/>
        </w:rPr>
        <w:t>S</w:t>
      </w:r>
      <w:r w:rsidR="00FB4276">
        <w:rPr>
          <w:rFonts w:ascii="Times New Roman" w:hAnsi="Times New Roman" w:cs="Times New Roman"/>
          <w:color w:val="000000" w:themeColor="text1"/>
          <w:sz w:val="24"/>
          <w:szCs w:val="24"/>
          <w:shd w:val="clear" w:color="auto" w:fill="FFFFFF"/>
          <w:lang w:val="en-US"/>
        </w:rPr>
        <w:t>ubparagraphs 15.2 and 15.4 of the specification of the region</w:t>
      </w:r>
      <w:r>
        <w:rPr>
          <w:rFonts w:ascii="Times New Roman" w:hAnsi="Times New Roman" w:cs="Times New Roman"/>
          <w:color w:val="000000" w:themeColor="text1"/>
          <w:sz w:val="24"/>
          <w:szCs w:val="24"/>
          <w:shd w:val="clear" w:color="auto" w:fill="FFFFFF"/>
          <w:lang w:val="en-US"/>
        </w:rPr>
        <w:t xml:space="preserve"> of the aforecited report state that</w:t>
      </w:r>
      <w:r w:rsidR="00FB4276" w:rsidRPr="00FB4CD6">
        <w:rPr>
          <w:rFonts w:ascii="Times New Roman" w:hAnsi="Times New Roman" w:cs="Times New Roman"/>
          <w:color w:val="000000" w:themeColor="text1"/>
          <w:sz w:val="24"/>
          <w:szCs w:val="24"/>
          <w:shd w:val="clear" w:color="auto" w:fill="FFFFFF"/>
          <w:lang w:val="en-US"/>
        </w:rPr>
        <w:t xml:space="preserve"> </w:t>
      </w:r>
      <w:r w:rsidR="00FB4276" w:rsidRPr="00FB4CD6">
        <w:rPr>
          <w:rFonts w:ascii="Times New Roman" w:hAnsi="Times New Roman" w:cs="Times New Roman"/>
          <w:sz w:val="24"/>
          <w:szCs w:val="24"/>
          <w:lang w:val="en-US"/>
        </w:rPr>
        <w:t>the river Viliya</w:t>
      </w:r>
      <w:r w:rsidR="00FB4276">
        <w:rPr>
          <w:rFonts w:ascii="Times New Roman" w:hAnsi="Times New Roman" w:cs="Times New Roman"/>
          <w:sz w:val="24"/>
          <w:szCs w:val="24"/>
          <w:lang w:val="en-US"/>
        </w:rPr>
        <w:t xml:space="preserve"> (Ne</w:t>
      </w:r>
      <w:r w:rsidR="00FB4276" w:rsidRPr="00FB4CD6">
        <w:rPr>
          <w:rFonts w:ascii="Times New Roman" w:hAnsi="Times New Roman" w:cs="Times New Roman"/>
          <w:sz w:val="24"/>
          <w:szCs w:val="24"/>
          <w:lang w:val="en-US"/>
        </w:rPr>
        <w:t>ris)</w:t>
      </w:r>
      <w:r w:rsidR="00FB4276">
        <w:rPr>
          <w:rFonts w:ascii="Times New Roman" w:hAnsi="Times New Roman" w:cs="Times New Roman"/>
          <w:sz w:val="24"/>
          <w:szCs w:val="24"/>
          <w:lang w:val="en-US"/>
        </w:rPr>
        <w:t xml:space="preserve"> is considered as </w:t>
      </w:r>
      <w:r w:rsidR="00FB4276" w:rsidRPr="00FB4CD6">
        <w:rPr>
          <w:rFonts w:ascii="Times New Roman" w:hAnsi="Times New Roman" w:cs="Times New Roman"/>
          <w:sz w:val="24"/>
          <w:szCs w:val="24"/>
          <w:lang w:val="en-US"/>
        </w:rPr>
        <w:t>the main sou</w:t>
      </w:r>
      <w:r w:rsidR="00FB4276">
        <w:rPr>
          <w:rFonts w:ascii="Times New Roman" w:hAnsi="Times New Roman" w:cs="Times New Roman"/>
          <w:sz w:val="24"/>
          <w:szCs w:val="24"/>
          <w:lang w:val="en-US"/>
        </w:rPr>
        <w:t xml:space="preserve">rce </w:t>
      </w:r>
      <w:commentRangeStart w:id="7"/>
      <w:r w:rsidR="00FB4276">
        <w:rPr>
          <w:rFonts w:ascii="Times New Roman" w:hAnsi="Times New Roman" w:cs="Times New Roman"/>
          <w:sz w:val="24"/>
          <w:szCs w:val="24"/>
          <w:lang w:val="en-US"/>
        </w:rPr>
        <w:t>of</w:t>
      </w:r>
      <w:commentRangeEnd w:id="7"/>
      <w:r w:rsidR="008C0D90">
        <w:rPr>
          <w:rStyle w:val="Odkaznakoment"/>
        </w:rPr>
        <w:commentReference w:id="7"/>
      </w:r>
      <w:r w:rsidR="00FB4276">
        <w:rPr>
          <w:rFonts w:ascii="Times New Roman" w:hAnsi="Times New Roman" w:cs="Times New Roman"/>
          <w:sz w:val="24"/>
          <w:szCs w:val="24"/>
          <w:lang w:val="en-US"/>
        </w:rPr>
        <w:t xml:space="preserve">  technical water supply </w:t>
      </w:r>
      <w:r w:rsidR="00FB4276" w:rsidRPr="00FB4CD6">
        <w:rPr>
          <w:rFonts w:ascii="Times New Roman" w:hAnsi="Times New Roman" w:cs="Times New Roman"/>
          <w:sz w:val="24"/>
          <w:szCs w:val="24"/>
          <w:lang w:val="en-US"/>
        </w:rPr>
        <w:t xml:space="preserve">for the </w:t>
      </w:r>
      <w:r w:rsidR="00FB4276">
        <w:rPr>
          <w:rFonts w:ascii="Times New Roman" w:hAnsi="Times New Roman" w:cs="Times New Roman"/>
          <w:sz w:val="24"/>
          <w:szCs w:val="24"/>
          <w:lang w:val="en-US"/>
        </w:rPr>
        <w:t xml:space="preserve">Belarusian </w:t>
      </w:r>
      <w:r w:rsidR="00FB4276" w:rsidRPr="00FB4CD6">
        <w:rPr>
          <w:rFonts w:ascii="Times New Roman" w:hAnsi="Times New Roman" w:cs="Times New Roman"/>
          <w:sz w:val="24"/>
          <w:szCs w:val="24"/>
          <w:lang w:val="en-US"/>
        </w:rPr>
        <w:t>NPP. T</w:t>
      </w:r>
      <w:r w:rsidR="00AF1293">
        <w:rPr>
          <w:rFonts w:ascii="Times New Roman" w:hAnsi="Times New Roman" w:cs="Times New Roman"/>
          <w:sz w:val="24"/>
          <w:szCs w:val="24"/>
          <w:lang w:val="en-US"/>
        </w:rPr>
        <w:t xml:space="preserve">he water from the river Viliya </w:t>
      </w:r>
      <w:r w:rsidR="00FB4276" w:rsidRPr="00FB4CD6">
        <w:rPr>
          <w:rFonts w:ascii="Times New Roman" w:hAnsi="Times New Roman" w:cs="Times New Roman"/>
          <w:sz w:val="24"/>
          <w:szCs w:val="24"/>
          <w:lang w:val="en-US"/>
        </w:rPr>
        <w:t>is extracte</w:t>
      </w:r>
      <w:r w:rsidR="006F35B8">
        <w:rPr>
          <w:rFonts w:ascii="Times New Roman" w:hAnsi="Times New Roman" w:cs="Times New Roman"/>
          <w:sz w:val="24"/>
          <w:szCs w:val="24"/>
          <w:lang w:val="en-US"/>
        </w:rPr>
        <w:t xml:space="preserve">d and pumped to the </w:t>
      </w:r>
      <w:r w:rsidR="00FB4276">
        <w:rPr>
          <w:rFonts w:ascii="Times New Roman" w:hAnsi="Times New Roman" w:cs="Times New Roman"/>
          <w:sz w:val="24"/>
          <w:szCs w:val="24"/>
          <w:lang w:val="en-US"/>
        </w:rPr>
        <w:t xml:space="preserve">platform </w:t>
      </w:r>
      <w:r w:rsidR="00FB4276" w:rsidRPr="00FB4CD6">
        <w:rPr>
          <w:rFonts w:ascii="Times New Roman" w:hAnsi="Times New Roman" w:cs="Times New Roman"/>
          <w:sz w:val="24"/>
          <w:szCs w:val="24"/>
          <w:lang w:val="en-US"/>
        </w:rPr>
        <w:t>of the NPP through the pressure water pipes</w:t>
      </w:r>
      <w:r w:rsidR="00FB4276">
        <w:rPr>
          <w:rFonts w:ascii="Times New Roman" w:hAnsi="Times New Roman" w:cs="Times New Roman"/>
          <w:sz w:val="24"/>
          <w:szCs w:val="24"/>
          <w:lang w:val="en-US"/>
        </w:rPr>
        <w:t xml:space="preserve"> (9,9 km</w:t>
      </w:r>
      <w:r w:rsidR="00FB4276" w:rsidRPr="00EA4112">
        <w:rPr>
          <w:rFonts w:ascii="Times New Roman" w:hAnsi="Times New Roman" w:cs="Times New Roman"/>
          <w:sz w:val="24"/>
          <w:szCs w:val="24"/>
          <w:lang w:val="en-US"/>
        </w:rPr>
        <w:t xml:space="preserve">). </w:t>
      </w:r>
      <w:r w:rsidR="00FB4276">
        <w:rPr>
          <w:rFonts w:ascii="Times New Roman" w:hAnsi="Times New Roman" w:cs="Times New Roman"/>
          <w:sz w:val="24"/>
          <w:szCs w:val="24"/>
          <w:lang w:val="en-US"/>
        </w:rPr>
        <w:t xml:space="preserve">During </w:t>
      </w:r>
      <w:r w:rsidR="00FB4276" w:rsidRPr="00EA4112">
        <w:rPr>
          <w:rFonts w:ascii="Times New Roman" w:hAnsi="Times New Roman" w:cs="Times New Roman"/>
          <w:sz w:val="24"/>
          <w:szCs w:val="24"/>
          <w:lang w:val="en-US"/>
        </w:rPr>
        <w:t xml:space="preserve">the </w:t>
      </w:r>
      <w:r w:rsidR="00FB4276" w:rsidRPr="00EA4112">
        <w:rPr>
          <w:rFonts w:ascii="Times New Roman" w:hAnsi="Times New Roman" w:cs="Times New Roman"/>
          <w:sz w:val="24"/>
          <w:szCs w:val="24"/>
          <w:lang w:val="be-BY"/>
        </w:rPr>
        <w:t xml:space="preserve">period </w:t>
      </w:r>
      <w:r w:rsidR="00FB4276" w:rsidRPr="00EA4112">
        <w:rPr>
          <w:rFonts w:ascii="Times New Roman" w:hAnsi="Times New Roman" w:cs="Times New Roman"/>
          <w:sz w:val="24"/>
          <w:szCs w:val="24"/>
          <w:lang w:val="en-US"/>
        </w:rPr>
        <w:t>of the NPP</w:t>
      </w:r>
      <w:r w:rsidR="00FB4276" w:rsidRPr="00EA4112">
        <w:rPr>
          <w:rFonts w:ascii="Times New Roman" w:hAnsi="Times New Roman" w:cs="Times New Roman"/>
          <w:sz w:val="24"/>
          <w:szCs w:val="24"/>
          <w:lang w:val="be-BY"/>
        </w:rPr>
        <w:t xml:space="preserve"> construction</w:t>
      </w:r>
      <w:r w:rsidR="00FB4276" w:rsidRPr="00EA4112">
        <w:rPr>
          <w:rFonts w:ascii="Times New Roman" w:hAnsi="Times New Roman" w:cs="Times New Roman"/>
          <w:b/>
          <w:sz w:val="24"/>
          <w:szCs w:val="24"/>
          <w:lang w:val="be-BY"/>
        </w:rPr>
        <w:t xml:space="preserve"> </w:t>
      </w:r>
      <w:r w:rsidR="00FB4276" w:rsidRPr="00EA4112">
        <w:rPr>
          <w:rFonts w:ascii="Times New Roman" w:hAnsi="Times New Roman" w:cs="Times New Roman"/>
          <w:sz w:val="24"/>
          <w:szCs w:val="24"/>
          <w:lang w:val="be-BY"/>
        </w:rPr>
        <w:t>for</w:t>
      </w:r>
      <w:r w:rsidR="00FB4276" w:rsidRPr="00EA4112">
        <w:rPr>
          <w:rFonts w:ascii="Times New Roman" w:hAnsi="Times New Roman" w:cs="Times New Roman"/>
          <w:sz w:val="24"/>
          <w:szCs w:val="24"/>
          <w:lang w:val="en-US"/>
        </w:rPr>
        <w:t xml:space="preserve"> the </w:t>
      </w:r>
      <w:r w:rsidR="00FB4276" w:rsidRPr="00EA4112">
        <w:rPr>
          <w:rFonts w:ascii="Times New Roman" w:hAnsi="Times New Roman" w:cs="Times New Roman"/>
          <w:sz w:val="24"/>
          <w:szCs w:val="24"/>
          <w:lang w:val="be-BY"/>
        </w:rPr>
        <w:t xml:space="preserve">purposes </w:t>
      </w:r>
      <w:r w:rsidR="00AF1293">
        <w:rPr>
          <w:rFonts w:ascii="Times New Roman" w:hAnsi="Times New Roman" w:cs="Times New Roman"/>
          <w:sz w:val="24"/>
          <w:szCs w:val="24"/>
          <w:lang w:val="en-US"/>
        </w:rPr>
        <w:t xml:space="preserve">of </w:t>
      </w:r>
      <w:r w:rsidR="00FB4276" w:rsidRPr="00EA4112">
        <w:rPr>
          <w:rFonts w:ascii="Times New Roman" w:hAnsi="Times New Roman" w:cs="Times New Roman"/>
          <w:sz w:val="24"/>
          <w:szCs w:val="24"/>
          <w:lang w:val="en-US"/>
        </w:rPr>
        <w:t xml:space="preserve">the </w:t>
      </w:r>
      <w:r w:rsidR="00FB4276" w:rsidRPr="00EA4112">
        <w:rPr>
          <w:rFonts w:ascii="Times New Roman" w:hAnsi="Times New Roman" w:cs="Times New Roman"/>
          <w:sz w:val="24"/>
          <w:szCs w:val="24"/>
          <w:lang w:val="be-BY"/>
        </w:rPr>
        <w:t>work</w:t>
      </w:r>
      <w:r w:rsidR="00FB4276" w:rsidRPr="00EA4112">
        <w:rPr>
          <w:rFonts w:ascii="Times New Roman" w:hAnsi="Times New Roman" w:cs="Times New Roman"/>
          <w:sz w:val="24"/>
          <w:szCs w:val="24"/>
          <w:lang w:val="en-US"/>
        </w:rPr>
        <w:t xml:space="preserve"> execution</w:t>
      </w:r>
      <w:r w:rsidR="00FB4276">
        <w:rPr>
          <w:rFonts w:ascii="Times New Roman" w:hAnsi="Times New Roman" w:cs="Times New Roman"/>
          <w:sz w:val="24"/>
          <w:szCs w:val="24"/>
          <w:lang w:val="en-US"/>
        </w:rPr>
        <w:t xml:space="preserve">, the </w:t>
      </w:r>
      <w:r w:rsidR="00FB4276" w:rsidRPr="00EA4112">
        <w:rPr>
          <w:rFonts w:ascii="Times New Roman" w:hAnsi="Times New Roman" w:cs="Times New Roman"/>
          <w:sz w:val="24"/>
          <w:szCs w:val="24"/>
          <w:lang w:val="en-US"/>
        </w:rPr>
        <w:t>e</w:t>
      </w:r>
      <w:r w:rsidR="00FB4276" w:rsidRPr="00EA4112">
        <w:rPr>
          <w:rFonts w:ascii="Times New Roman" w:hAnsi="Times New Roman" w:cs="Times New Roman"/>
          <w:sz w:val="24"/>
          <w:szCs w:val="24"/>
          <w:lang w:val="be-BY"/>
        </w:rPr>
        <w:t xml:space="preserve">xtraction </w:t>
      </w:r>
      <w:r w:rsidR="00FB4276" w:rsidRPr="00EA4112">
        <w:rPr>
          <w:rFonts w:ascii="Times New Roman" w:hAnsi="Times New Roman" w:cs="Times New Roman"/>
          <w:sz w:val="24"/>
          <w:szCs w:val="24"/>
          <w:lang w:val="en-US"/>
        </w:rPr>
        <w:t xml:space="preserve">of </w:t>
      </w:r>
      <w:r w:rsidR="00FB4276" w:rsidRPr="00EA4112">
        <w:rPr>
          <w:rFonts w:ascii="Times New Roman" w:hAnsi="Times New Roman" w:cs="Times New Roman"/>
          <w:sz w:val="24"/>
          <w:szCs w:val="24"/>
          <w:lang w:val="be-BY"/>
        </w:rPr>
        <w:t xml:space="preserve">water from </w:t>
      </w:r>
      <w:r w:rsidR="00FB4276" w:rsidRPr="00EA4112">
        <w:rPr>
          <w:rFonts w:ascii="Times New Roman" w:hAnsi="Times New Roman" w:cs="Times New Roman"/>
          <w:sz w:val="24"/>
          <w:szCs w:val="24"/>
          <w:lang w:val="en-US"/>
        </w:rPr>
        <w:t xml:space="preserve">the </w:t>
      </w:r>
      <w:r w:rsidR="00FB4276">
        <w:rPr>
          <w:rFonts w:ascii="Times New Roman" w:hAnsi="Times New Roman" w:cs="Times New Roman"/>
          <w:sz w:val="24"/>
          <w:szCs w:val="24"/>
          <w:lang w:val="be-BY"/>
        </w:rPr>
        <w:t xml:space="preserve">surface water </w:t>
      </w:r>
      <w:r w:rsidR="00AF1293">
        <w:rPr>
          <w:rFonts w:ascii="Times New Roman" w:hAnsi="Times New Roman" w:cs="Times New Roman"/>
          <w:sz w:val="24"/>
          <w:szCs w:val="24"/>
          <w:lang w:val="en-US"/>
        </w:rPr>
        <w:t>ponds does</w:t>
      </w:r>
      <w:r w:rsidR="006F35B8">
        <w:rPr>
          <w:rFonts w:ascii="Times New Roman" w:hAnsi="Times New Roman" w:cs="Times New Roman"/>
          <w:sz w:val="24"/>
          <w:szCs w:val="24"/>
          <w:lang w:val="en-US"/>
        </w:rPr>
        <w:t xml:space="preserve"> not take place </w:t>
      </w:r>
      <w:r w:rsidR="00FB4276">
        <w:rPr>
          <w:rFonts w:ascii="Times New Roman" w:hAnsi="Times New Roman" w:cs="Times New Roman"/>
          <w:sz w:val="24"/>
          <w:szCs w:val="24"/>
          <w:lang w:val="en-US"/>
        </w:rPr>
        <w:t>that is why</w:t>
      </w:r>
      <w:r w:rsidR="00FB4276" w:rsidRPr="00EA4112">
        <w:rPr>
          <w:rFonts w:ascii="Times New Roman" w:hAnsi="Times New Roman" w:cs="Times New Roman"/>
          <w:sz w:val="24"/>
          <w:szCs w:val="24"/>
          <w:lang w:val="be-BY"/>
        </w:rPr>
        <w:t xml:space="preserve"> </w:t>
      </w:r>
      <w:r w:rsidR="00FB4276">
        <w:rPr>
          <w:rFonts w:ascii="Times New Roman" w:hAnsi="Times New Roman" w:cs="Times New Roman"/>
          <w:sz w:val="24"/>
          <w:szCs w:val="24"/>
          <w:lang w:val="be-BY"/>
        </w:rPr>
        <w:t>considerab</w:t>
      </w:r>
      <w:r w:rsidR="00FB4276">
        <w:rPr>
          <w:rFonts w:ascii="Times New Roman" w:hAnsi="Times New Roman" w:cs="Times New Roman"/>
          <w:sz w:val="24"/>
          <w:szCs w:val="24"/>
          <w:lang w:val="en-US"/>
        </w:rPr>
        <w:t>le</w:t>
      </w:r>
      <w:r w:rsidR="00FB4276" w:rsidRPr="00EA4112">
        <w:rPr>
          <w:rFonts w:ascii="Times New Roman" w:hAnsi="Times New Roman" w:cs="Times New Roman"/>
          <w:sz w:val="24"/>
          <w:szCs w:val="24"/>
          <w:lang w:val="be-BY"/>
        </w:rPr>
        <w:t xml:space="preserve"> changing </w:t>
      </w:r>
      <w:r w:rsidR="00FB4276" w:rsidRPr="00EA4112">
        <w:rPr>
          <w:rFonts w:ascii="Times New Roman" w:hAnsi="Times New Roman" w:cs="Times New Roman"/>
          <w:sz w:val="24"/>
          <w:szCs w:val="24"/>
          <w:lang w:val="en-US"/>
        </w:rPr>
        <w:t xml:space="preserve">of </w:t>
      </w:r>
      <w:r w:rsidR="00FB4276">
        <w:rPr>
          <w:rFonts w:ascii="Times New Roman" w:hAnsi="Times New Roman" w:cs="Times New Roman"/>
          <w:sz w:val="24"/>
          <w:szCs w:val="24"/>
          <w:lang w:val="be-BY"/>
        </w:rPr>
        <w:t>quantitative values</w:t>
      </w:r>
      <w:r w:rsidR="00FB4276" w:rsidRPr="00EA4112">
        <w:rPr>
          <w:rFonts w:ascii="Times New Roman" w:hAnsi="Times New Roman" w:cs="Times New Roman"/>
          <w:sz w:val="24"/>
          <w:szCs w:val="24"/>
          <w:lang w:val="en-US"/>
        </w:rPr>
        <w:t xml:space="preserve"> in the </w:t>
      </w:r>
      <w:r w:rsidR="00FB4276">
        <w:rPr>
          <w:rFonts w:ascii="Times New Roman" w:hAnsi="Times New Roman" w:cs="Times New Roman"/>
          <w:sz w:val="24"/>
          <w:szCs w:val="24"/>
          <w:lang w:val="be-BY"/>
        </w:rPr>
        <w:t xml:space="preserve">water mode of the river Viliya and other water </w:t>
      </w:r>
      <w:r w:rsidR="00FB4276">
        <w:rPr>
          <w:rFonts w:ascii="Times New Roman" w:hAnsi="Times New Roman" w:cs="Times New Roman"/>
          <w:sz w:val="24"/>
          <w:szCs w:val="24"/>
          <w:lang w:val="en-US"/>
        </w:rPr>
        <w:t>basins will not occur</w:t>
      </w:r>
      <w:r w:rsidR="00FB4276" w:rsidRPr="00EA4112">
        <w:rPr>
          <w:rFonts w:ascii="Times New Roman" w:hAnsi="Times New Roman" w:cs="Times New Roman"/>
          <w:sz w:val="24"/>
          <w:szCs w:val="24"/>
          <w:lang w:val="be-BY"/>
        </w:rPr>
        <w:t xml:space="preserve">. </w:t>
      </w:r>
      <w:r w:rsidR="00FB4276">
        <w:rPr>
          <w:rFonts w:ascii="Times New Roman" w:hAnsi="Times New Roman" w:cs="Times New Roman"/>
          <w:sz w:val="24"/>
          <w:szCs w:val="24"/>
          <w:lang w:val="en-US"/>
        </w:rPr>
        <w:t>Within the</w:t>
      </w:r>
      <w:r w:rsidR="00FB4276">
        <w:rPr>
          <w:rFonts w:ascii="Times New Roman" w:hAnsi="Times New Roman" w:cs="Times New Roman"/>
          <w:sz w:val="24"/>
          <w:szCs w:val="24"/>
          <w:lang w:val="be-BY"/>
        </w:rPr>
        <w:t xml:space="preserve"> indicated period</w:t>
      </w:r>
      <w:r w:rsidR="00FB4276">
        <w:rPr>
          <w:rFonts w:ascii="Times New Roman" w:hAnsi="Times New Roman" w:cs="Times New Roman"/>
          <w:sz w:val="24"/>
          <w:szCs w:val="24"/>
          <w:lang w:val="en-US"/>
        </w:rPr>
        <w:t xml:space="preserve">, the volume of </w:t>
      </w:r>
      <w:r w:rsidR="006F35B8">
        <w:rPr>
          <w:rFonts w:ascii="Times New Roman" w:hAnsi="Times New Roman" w:cs="Times New Roman"/>
          <w:sz w:val="24"/>
          <w:szCs w:val="24"/>
          <w:lang w:val="en-US"/>
        </w:rPr>
        <w:t>disposed</w:t>
      </w:r>
      <w:r w:rsidR="00FB4276">
        <w:rPr>
          <w:rFonts w:ascii="Times New Roman" w:hAnsi="Times New Roman" w:cs="Times New Roman"/>
          <w:sz w:val="24"/>
          <w:szCs w:val="24"/>
          <w:lang w:val="be-BY"/>
        </w:rPr>
        <w:t xml:space="preserve"> sewage water</w:t>
      </w:r>
      <w:r w:rsidR="00FB4276" w:rsidRPr="00EA4112">
        <w:rPr>
          <w:rFonts w:ascii="Times New Roman" w:hAnsi="Times New Roman" w:cs="Times New Roman"/>
          <w:sz w:val="24"/>
          <w:szCs w:val="24"/>
          <w:lang w:val="be-BY"/>
        </w:rPr>
        <w:t xml:space="preserve"> in</w:t>
      </w:r>
      <w:r w:rsidR="006F35B8">
        <w:rPr>
          <w:rFonts w:ascii="Times New Roman" w:hAnsi="Times New Roman" w:cs="Times New Roman"/>
          <w:sz w:val="24"/>
          <w:szCs w:val="24"/>
          <w:lang w:val="en-US"/>
        </w:rPr>
        <w:t>to</w:t>
      </w:r>
      <w:r w:rsidR="00FB4276" w:rsidRPr="00EA4112">
        <w:rPr>
          <w:rFonts w:ascii="Times New Roman" w:hAnsi="Times New Roman" w:cs="Times New Roman"/>
          <w:sz w:val="24"/>
          <w:szCs w:val="24"/>
          <w:lang w:val="en-US"/>
        </w:rPr>
        <w:t xml:space="preserve"> the river</w:t>
      </w:r>
      <w:r w:rsidR="00FB4276">
        <w:rPr>
          <w:rFonts w:ascii="Times New Roman" w:hAnsi="Times New Roman" w:cs="Times New Roman"/>
          <w:sz w:val="24"/>
          <w:szCs w:val="24"/>
          <w:lang w:val="be-BY"/>
        </w:rPr>
        <w:t xml:space="preserve"> Viliya </w:t>
      </w:r>
      <w:r w:rsidR="00FB4276">
        <w:rPr>
          <w:rFonts w:ascii="Times New Roman" w:hAnsi="Times New Roman" w:cs="Times New Roman"/>
          <w:sz w:val="24"/>
          <w:szCs w:val="24"/>
          <w:lang w:val="en-US"/>
        </w:rPr>
        <w:t xml:space="preserve">will not </w:t>
      </w:r>
      <w:r w:rsidR="00FB4276">
        <w:rPr>
          <w:rFonts w:ascii="Times New Roman" w:hAnsi="Times New Roman" w:cs="Times New Roman"/>
          <w:sz w:val="24"/>
          <w:szCs w:val="24"/>
          <w:lang w:val="be-BY"/>
        </w:rPr>
        <w:t>exceed</w:t>
      </w:r>
      <w:r w:rsidR="00FB4276" w:rsidRPr="00EA4112">
        <w:rPr>
          <w:rFonts w:ascii="Times New Roman" w:hAnsi="Times New Roman" w:cs="Times New Roman"/>
          <w:sz w:val="24"/>
          <w:szCs w:val="24"/>
          <w:lang w:val="be-BY"/>
        </w:rPr>
        <w:t xml:space="preserve"> 1050 m</w:t>
      </w:r>
      <w:r w:rsidR="00FB4276" w:rsidRPr="00EA4112">
        <w:rPr>
          <w:rFonts w:ascii="Times New Roman" w:hAnsi="Times New Roman" w:cs="Times New Roman"/>
          <w:sz w:val="24"/>
          <w:szCs w:val="24"/>
          <w:vertAlign w:val="superscript"/>
          <w:lang w:val="be-BY"/>
        </w:rPr>
        <w:t>3</w:t>
      </w:r>
      <w:r w:rsidR="00FB4276" w:rsidRPr="00EA4112">
        <w:rPr>
          <w:rFonts w:ascii="Times New Roman" w:hAnsi="Times New Roman" w:cs="Times New Roman"/>
          <w:sz w:val="24"/>
          <w:szCs w:val="24"/>
          <w:lang w:val="be-BY"/>
        </w:rPr>
        <w:t>/</w:t>
      </w:r>
      <w:r w:rsidR="00FB4276" w:rsidRPr="00EA4112">
        <w:rPr>
          <w:rFonts w:ascii="Times New Roman" w:hAnsi="Times New Roman" w:cs="Times New Roman"/>
          <w:sz w:val="24"/>
          <w:szCs w:val="24"/>
          <w:lang w:val="en-US"/>
        </w:rPr>
        <w:t>day</w:t>
      </w:r>
      <w:r w:rsidR="00FB4276">
        <w:rPr>
          <w:rFonts w:ascii="Times New Roman" w:hAnsi="Times New Roman" w:cs="Times New Roman"/>
          <w:sz w:val="24"/>
          <w:szCs w:val="24"/>
          <w:lang w:val="en-US"/>
        </w:rPr>
        <w:t xml:space="preserve">. </w:t>
      </w:r>
      <w:r w:rsidR="00FB4276" w:rsidRPr="00EA4112">
        <w:rPr>
          <w:rFonts w:ascii="Times New Roman" w:hAnsi="Times New Roman" w:cs="Times New Roman"/>
          <w:sz w:val="24"/>
          <w:szCs w:val="24"/>
          <w:lang w:val="be-BY"/>
        </w:rPr>
        <w:t>After commissioning</w:t>
      </w:r>
      <w:r w:rsidR="00FB4276">
        <w:rPr>
          <w:rFonts w:ascii="Times New Roman" w:hAnsi="Times New Roman" w:cs="Times New Roman"/>
          <w:sz w:val="24"/>
          <w:szCs w:val="24"/>
          <w:lang w:val="en-US"/>
        </w:rPr>
        <w:t xml:space="preserve"> of </w:t>
      </w:r>
      <w:r w:rsidR="00FB4276" w:rsidRPr="00EA4112">
        <w:rPr>
          <w:rFonts w:ascii="Times New Roman" w:hAnsi="Times New Roman" w:cs="Times New Roman"/>
          <w:sz w:val="24"/>
          <w:szCs w:val="24"/>
          <w:lang w:val="be-BY"/>
        </w:rPr>
        <w:t xml:space="preserve"> </w:t>
      </w:r>
      <w:r w:rsidR="00FB4276" w:rsidRPr="00EA4112">
        <w:rPr>
          <w:rFonts w:ascii="Times New Roman" w:hAnsi="Times New Roman" w:cs="Times New Roman"/>
          <w:sz w:val="24"/>
          <w:szCs w:val="24"/>
          <w:lang w:val="en-US"/>
        </w:rPr>
        <w:t>the NPP</w:t>
      </w:r>
      <w:r w:rsidR="00AF1293">
        <w:rPr>
          <w:rFonts w:ascii="Times New Roman" w:hAnsi="Times New Roman" w:cs="Times New Roman"/>
          <w:sz w:val="24"/>
          <w:szCs w:val="24"/>
          <w:lang w:val="en-US"/>
        </w:rPr>
        <w:t xml:space="preserve">, the </w:t>
      </w:r>
      <w:r w:rsidR="00FB4276">
        <w:rPr>
          <w:rFonts w:ascii="Times New Roman" w:hAnsi="Times New Roman" w:cs="Times New Roman"/>
          <w:sz w:val="24"/>
          <w:szCs w:val="24"/>
          <w:lang w:val="en-US"/>
        </w:rPr>
        <w:t xml:space="preserve">water </w:t>
      </w:r>
      <w:r w:rsidR="00AF1293">
        <w:rPr>
          <w:rFonts w:ascii="Times New Roman" w:hAnsi="Times New Roman" w:cs="Times New Roman"/>
          <w:sz w:val="24"/>
          <w:szCs w:val="24"/>
          <w:lang w:val="en-US"/>
        </w:rPr>
        <w:t xml:space="preserve">withdrawal </w:t>
      </w:r>
      <w:r w:rsidR="00FB4276">
        <w:rPr>
          <w:rFonts w:ascii="Times New Roman" w:hAnsi="Times New Roman" w:cs="Times New Roman"/>
          <w:sz w:val="24"/>
          <w:szCs w:val="24"/>
          <w:lang w:val="en-US"/>
        </w:rPr>
        <w:t xml:space="preserve">from the river Viliya, used for optimal operation of </w:t>
      </w:r>
      <w:r w:rsidR="00FB4276" w:rsidRPr="00EA4112">
        <w:rPr>
          <w:rFonts w:ascii="Times New Roman" w:hAnsi="Times New Roman" w:cs="Times New Roman"/>
          <w:sz w:val="24"/>
          <w:szCs w:val="24"/>
          <w:lang w:val="be-BY"/>
        </w:rPr>
        <w:t xml:space="preserve"> two energy blocks will</w:t>
      </w:r>
      <w:r w:rsidR="00FB4276">
        <w:rPr>
          <w:rFonts w:ascii="Times New Roman" w:hAnsi="Times New Roman" w:cs="Times New Roman"/>
          <w:sz w:val="24"/>
          <w:szCs w:val="24"/>
          <w:lang w:val="en-US"/>
        </w:rPr>
        <w:t xml:space="preserve"> account </w:t>
      </w:r>
      <w:r w:rsidR="00FB4276" w:rsidRPr="00EA4112">
        <w:rPr>
          <w:rFonts w:ascii="Times New Roman" w:hAnsi="Times New Roman" w:cs="Times New Roman"/>
          <w:sz w:val="24"/>
          <w:szCs w:val="24"/>
          <w:lang w:val="en-US"/>
        </w:rPr>
        <w:t>up to</w:t>
      </w:r>
      <w:r w:rsidR="00FB4276" w:rsidRPr="00EA4112">
        <w:rPr>
          <w:rFonts w:ascii="Times New Roman" w:hAnsi="Times New Roman" w:cs="Times New Roman"/>
          <w:sz w:val="24"/>
          <w:szCs w:val="24"/>
          <w:lang w:val="be-BY"/>
        </w:rPr>
        <w:t xml:space="preserve"> 2,54 m</w:t>
      </w:r>
      <w:r w:rsidR="00FB4276" w:rsidRPr="00EA4112">
        <w:rPr>
          <w:rFonts w:ascii="Times New Roman" w:hAnsi="Times New Roman" w:cs="Times New Roman"/>
          <w:sz w:val="24"/>
          <w:szCs w:val="24"/>
          <w:vertAlign w:val="superscript"/>
          <w:lang w:val="be-BY"/>
        </w:rPr>
        <w:t>3</w:t>
      </w:r>
      <w:r w:rsidR="00FB4276" w:rsidRPr="00EA4112">
        <w:rPr>
          <w:rFonts w:ascii="Times New Roman" w:hAnsi="Times New Roman" w:cs="Times New Roman"/>
          <w:sz w:val="24"/>
          <w:szCs w:val="24"/>
          <w:lang w:val="be-BY"/>
        </w:rPr>
        <w:t>/</w:t>
      </w:r>
      <w:r w:rsidR="00FB4276">
        <w:rPr>
          <w:rFonts w:ascii="Times New Roman" w:hAnsi="Times New Roman" w:cs="Times New Roman"/>
          <w:sz w:val="24"/>
          <w:szCs w:val="24"/>
          <w:lang w:val="en-US"/>
        </w:rPr>
        <w:t>sec</w:t>
      </w:r>
      <w:r w:rsidR="00FB4276" w:rsidRPr="00EA4112">
        <w:rPr>
          <w:rFonts w:ascii="Times New Roman" w:hAnsi="Times New Roman" w:cs="Times New Roman"/>
          <w:sz w:val="24"/>
          <w:szCs w:val="24"/>
          <w:lang w:val="be-BY"/>
        </w:rPr>
        <w:t xml:space="preserve">. </w:t>
      </w:r>
      <w:r w:rsidR="00FB4276">
        <w:rPr>
          <w:rFonts w:ascii="Times New Roman" w:hAnsi="Times New Roman" w:cs="Times New Roman"/>
          <w:sz w:val="24"/>
          <w:szCs w:val="24"/>
          <w:lang w:val="en-US"/>
        </w:rPr>
        <w:t xml:space="preserve">In its turn, the </w:t>
      </w:r>
      <w:r w:rsidR="00FB4276" w:rsidRPr="00EA4112">
        <w:rPr>
          <w:rFonts w:ascii="Times New Roman" w:hAnsi="Times New Roman" w:cs="Times New Roman"/>
          <w:sz w:val="24"/>
          <w:szCs w:val="24"/>
          <w:lang w:val="be-BY"/>
        </w:rPr>
        <w:t xml:space="preserve">tapping of </w:t>
      </w:r>
      <w:r w:rsidR="006F35B8">
        <w:rPr>
          <w:rFonts w:ascii="Times New Roman" w:hAnsi="Times New Roman" w:cs="Times New Roman"/>
          <w:sz w:val="24"/>
          <w:szCs w:val="24"/>
          <w:lang w:val="en-US"/>
        </w:rPr>
        <w:t>disposed</w:t>
      </w:r>
      <w:r w:rsidR="00FB4276">
        <w:rPr>
          <w:rFonts w:ascii="Times New Roman" w:hAnsi="Times New Roman" w:cs="Times New Roman"/>
          <w:sz w:val="24"/>
          <w:szCs w:val="24"/>
          <w:lang w:val="be-BY"/>
        </w:rPr>
        <w:t xml:space="preserve"> domestic sewage water</w:t>
      </w:r>
      <w:r w:rsidR="00FB4276" w:rsidRPr="00EA4112">
        <w:rPr>
          <w:rFonts w:ascii="Times New Roman" w:hAnsi="Times New Roman" w:cs="Times New Roman"/>
          <w:sz w:val="24"/>
          <w:szCs w:val="24"/>
          <w:lang w:val="be-BY"/>
        </w:rPr>
        <w:t xml:space="preserve"> in</w:t>
      </w:r>
      <w:r w:rsidR="00FB4276" w:rsidRPr="00EA4112">
        <w:rPr>
          <w:rFonts w:ascii="Times New Roman" w:hAnsi="Times New Roman" w:cs="Times New Roman"/>
          <w:sz w:val="24"/>
          <w:szCs w:val="24"/>
          <w:lang w:val="en-US"/>
        </w:rPr>
        <w:t>to the river</w:t>
      </w:r>
      <w:r w:rsidR="00FB4276">
        <w:rPr>
          <w:rFonts w:ascii="Times New Roman" w:hAnsi="Times New Roman" w:cs="Times New Roman"/>
          <w:sz w:val="24"/>
          <w:szCs w:val="24"/>
          <w:lang w:val="be-BY"/>
        </w:rPr>
        <w:t xml:space="preserve"> Viliya </w:t>
      </w:r>
      <w:r w:rsidR="00FB4276">
        <w:rPr>
          <w:rFonts w:ascii="Times New Roman" w:hAnsi="Times New Roman" w:cs="Times New Roman"/>
          <w:sz w:val="24"/>
          <w:szCs w:val="24"/>
          <w:lang w:val="en-US"/>
        </w:rPr>
        <w:t>will amount to</w:t>
      </w:r>
      <w:r w:rsidR="00FB4276" w:rsidRPr="00EA4112">
        <w:rPr>
          <w:rFonts w:ascii="Times New Roman" w:hAnsi="Times New Roman" w:cs="Times New Roman"/>
          <w:sz w:val="24"/>
          <w:szCs w:val="24"/>
          <w:lang w:val="be-BY"/>
        </w:rPr>
        <w:t xml:space="preserve"> 910,9 m</w:t>
      </w:r>
      <w:r w:rsidR="00FB4276" w:rsidRPr="00EA4112">
        <w:rPr>
          <w:rFonts w:ascii="Times New Roman" w:hAnsi="Times New Roman" w:cs="Times New Roman"/>
          <w:sz w:val="24"/>
          <w:szCs w:val="24"/>
          <w:vertAlign w:val="superscript"/>
          <w:lang w:val="be-BY"/>
        </w:rPr>
        <w:t>3</w:t>
      </w:r>
      <w:r w:rsidR="00FB4276" w:rsidRPr="00EA4112">
        <w:rPr>
          <w:rFonts w:ascii="Times New Roman" w:hAnsi="Times New Roman" w:cs="Times New Roman"/>
          <w:sz w:val="24"/>
          <w:szCs w:val="24"/>
          <w:lang w:val="be-BY"/>
        </w:rPr>
        <w:t>/</w:t>
      </w:r>
      <w:r w:rsidR="00FB4276" w:rsidRPr="00EA4112">
        <w:rPr>
          <w:rFonts w:ascii="Times New Roman" w:hAnsi="Times New Roman" w:cs="Times New Roman"/>
          <w:sz w:val="24"/>
          <w:szCs w:val="24"/>
          <w:lang w:val="en-US"/>
        </w:rPr>
        <w:t>day</w:t>
      </w:r>
      <w:r w:rsidR="00FB4276">
        <w:rPr>
          <w:rFonts w:ascii="Times New Roman" w:hAnsi="Times New Roman" w:cs="Times New Roman"/>
          <w:sz w:val="24"/>
          <w:szCs w:val="24"/>
          <w:lang w:val="be-BY"/>
        </w:rPr>
        <w:t xml:space="preserve"> with</w:t>
      </w:r>
      <w:r w:rsidR="00FB4276" w:rsidRPr="00EA4112">
        <w:rPr>
          <w:rFonts w:ascii="Times New Roman" w:hAnsi="Times New Roman" w:cs="Times New Roman"/>
          <w:sz w:val="24"/>
          <w:szCs w:val="24"/>
          <w:lang w:val="be-BY"/>
        </w:rPr>
        <w:t xml:space="preserve"> possible maximum increase up to 360</w:t>
      </w:r>
      <w:r w:rsidR="00FB4276" w:rsidRPr="00FA2794">
        <w:rPr>
          <w:rFonts w:ascii="Times New Roman" w:hAnsi="Times New Roman" w:cs="Times New Roman"/>
          <w:sz w:val="24"/>
          <w:szCs w:val="24"/>
          <w:lang w:val="be-BY"/>
        </w:rPr>
        <w:t>0 m</w:t>
      </w:r>
      <w:r w:rsidR="00FB4276" w:rsidRPr="00FA2794">
        <w:rPr>
          <w:rFonts w:ascii="Times New Roman" w:hAnsi="Times New Roman" w:cs="Times New Roman"/>
          <w:sz w:val="24"/>
          <w:szCs w:val="24"/>
          <w:vertAlign w:val="superscript"/>
          <w:lang w:val="be-BY"/>
        </w:rPr>
        <w:t>3</w:t>
      </w:r>
      <w:r w:rsidR="00FB4276" w:rsidRPr="00FA2794">
        <w:rPr>
          <w:rFonts w:ascii="Times New Roman" w:hAnsi="Times New Roman" w:cs="Times New Roman"/>
          <w:sz w:val="24"/>
          <w:szCs w:val="24"/>
          <w:lang w:val="be-BY"/>
        </w:rPr>
        <w:t>/</w:t>
      </w:r>
      <w:r w:rsidR="00FB4276" w:rsidRPr="00FA2794">
        <w:rPr>
          <w:rFonts w:ascii="Times New Roman" w:hAnsi="Times New Roman" w:cs="Times New Roman"/>
          <w:sz w:val="24"/>
          <w:szCs w:val="24"/>
          <w:lang w:val="en-US"/>
        </w:rPr>
        <w:t>day. The f</w:t>
      </w:r>
      <w:r w:rsidR="00FB4276" w:rsidRPr="00FA2794">
        <w:rPr>
          <w:rFonts w:ascii="Times New Roman" w:hAnsi="Times New Roman" w:cs="Times New Roman"/>
          <w:sz w:val="24"/>
          <w:szCs w:val="24"/>
          <w:lang w:val="be-BY"/>
        </w:rPr>
        <w:t xml:space="preserve">orecast </w:t>
      </w:r>
      <w:r w:rsidR="00FB4276" w:rsidRPr="00FA2794">
        <w:rPr>
          <w:rFonts w:ascii="Times New Roman" w:hAnsi="Times New Roman" w:cs="Times New Roman"/>
          <w:sz w:val="24"/>
          <w:szCs w:val="24"/>
          <w:lang w:val="en-US"/>
        </w:rPr>
        <w:t xml:space="preserve">of </w:t>
      </w:r>
      <w:r w:rsidR="00FB4276" w:rsidRPr="00FA2794">
        <w:rPr>
          <w:rFonts w:ascii="Times New Roman" w:hAnsi="Times New Roman" w:cs="Times New Roman"/>
          <w:sz w:val="24"/>
          <w:szCs w:val="24"/>
          <w:lang w:val="be-BY"/>
        </w:rPr>
        <w:t xml:space="preserve">the </w:t>
      </w:r>
      <w:r w:rsidR="00FB4276" w:rsidRPr="00FA2794">
        <w:rPr>
          <w:rFonts w:ascii="Times New Roman" w:hAnsi="Times New Roman" w:cs="Times New Roman"/>
          <w:sz w:val="24"/>
          <w:szCs w:val="24"/>
          <w:lang w:val="en-US"/>
        </w:rPr>
        <w:t xml:space="preserve">water </w:t>
      </w:r>
      <w:r w:rsidR="00FB4276" w:rsidRPr="00FA2794">
        <w:rPr>
          <w:rFonts w:ascii="Times New Roman" w:hAnsi="Times New Roman" w:cs="Times New Roman"/>
          <w:sz w:val="24"/>
          <w:szCs w:val="24"/>
          <w:lang w:val="be-BY"/>
        </w:rPr>
        <w:t>quality in the</w:t>
      </w:r>
      <w:r w:rsidR="00FB4276" w:rsidRPr="00FA2794">
        <w:rPr>
          <w:rFonts w:ascii="Times New Roman" w:hAnsi="Times New Roman" w:cs="Times New Roman"/>
          <w:sz w:val="24"/>
          <w:szCs w:val="24"/>
          <w:lang w:val="en-US"/>
        </w:rPr>
        <w:t xml:space="preserve"> </w:t>
      </w:r>
      <w:r w:rsidR="006F35B8">
        <w:rPr>
          <w:rFonts w:ascii="Times New Roman" w:hAnsi="Times New Roman" w:cs="Times New Roman"/>
          <w:sz w:val="24"/>
          <w:szCs w:val="24"/>
          <w:lang w:val="be-BY"/>
        </w:rPr>
        <w:t xml:space="preserve">Viliya after </w:t>
      </w:r>
      <w:r w:rsidR="006F35B8">
        <w:rPr>
          <w:rFonts w:ascii="Times New Roman" w:hAnsi="Times New Roman" w:cs="Times New Roman"/>
          <w:sz w:val="24"/>
          <w:szCs w:val="24"/>
          <w:lang w:val="en-US"/>
        </w:rPr>
        <w:t>disposal</w:t>
      </w:r>
      <w:r w:rsidR="00FB4276" w:rsidRPr="00FA2794">
        <w:rPr>
          <w:rFonts w:ascii="Times New Roman" w:hAnsi="Times New Roman" w:cs="Times New Roman"/>
          <w:sz w:val="24"/>
          <w:szCs w:val="24"/>
          <w:lang w:val="be-BY"/>
        </w:rPr>
        <w:t xml:space="preserve"> </w:t>
      </w:r>
      <w:r w:rsidR="006F35B8">
        <w:rPr>
          <w:rFonts w:ascii="Times New Roman" w:hAnsi="Times New Roman" w:cs="Times New Roman"/>
          <w:sz w:val="24"/>
          <w:szCs w:val="24"/>
          <w:lang w:val="en-US"/>
        </w:rPr>
        <w:t>of</w:t>
      </w:r>
      <w:r w:rsidR="00FB4276">
        <w:rPr>
          <w:rFonts w:ascii="Times New Roman" w:hAnsi="Times New Roman" w:cs="Times New Roman"/>
          <w:sz w:val="24"/>
          <w:szCs w:val="24"/>
          <w:lang w:val="be-BY"/>
        </w:rPr>
        <w:t xml:space="preserve"> sewage water</w:t>
      </w:r>
      <w:r w:rsidR="00FB4276" w:rsidRPr="00FA2794">
        <w:rPr>
          <w:rFonts w:ascii="Times New Roman" w:hAnsi="Times New Roman" w:cs="Times New Roman"/>
          <w:sz w:val="24"/>
          <w:szCs w:val="24"/>
          <w:lang w:val="en-US"/>
        </w:rPr>
        <w:t xml:space="preserve"> from the NPP during </w:t>
      </w:r>
      <w:r w:rsidR="00FB4276" w:rsidRPr="00FA2794">
        <w:rPr>
          <w:rFonts w:ascii="Times New Roman" w:hAnsi="Times New Roman" w:cs="Times New Roman"/>
          <w:sz w:val="24"/>
          <w:szCs w:val="24"/>
          <w:lang w:val="be-BY"/>
        </w:rPr>
        <w:t>its construction and after commissioning show</w:t>
      </w:r>
      <w:r w:rsidR="00FB4276" w:rsidRPr="00FA2794">
        <w:rPr>
          <w:rFonts w:ascii="Times New Roman" w:hAnsi="Times New Roman" w:cs="Times New Roman"/>
          <w:sz w:val="24"/>
          <w:szCs w:val="24"/>
          <w:lang w:val="en-US"/>
        </w:rPr>
        <w:t>s</w:t>
      </w:r>
      <w:r w:rsidR="00FB4276" w:rsidRPr="00FA2794">
        <w:rPr>
          <w:rFonts w:ascii="Times New Roman" w:hAnsi="Times New Roman" w:cs="Times New Roman"/>
          <w:sz w:val="24"/>
          <w:szCs w:val="24"/>
          <w:lang w:val="be-BY"/>
        </w:rPr>
        <w:t xml:space="preserve"> that up to 10,4 km from </w:t>
      </w:r>
      <w:r w:rsidR="00FB4276" w:rsidRPr="00FA2794">
        <w:rPr>
          <w:rFonts w:ascii="Times New Roman" w:hAnsi="Times New Roman" w:cs="Times New Roman"/>
          <w:sz w:val="24"/>
          <w:szCs w:val="24"/>
          <w:lang w:val="en-US"/>
        </w:rPr>
        <w:t xml:space="preserve">the </w:t>
      </w:r>
      <w:r w:rsidR="00FB4276" w:rsidRPr="00FA2794">
        <w:rPr>
          <w:rFonts w:ascii="Times New Roman" w:hAnsi="Times New Roman" w:cs="Times New Roman"/>
          <w:sz w:val="24"/>
          <w:szCs w:val="24"/>
          <w:lang w:val="be-BY"/>
        </w:rPr>
        <w:t>place</w:t>
      </w:r>
      <w:r w:rsidR="00FB4276" w:rsidRPr="00FA2794">
        <w:rPr>
          <w:rFonts w:ascii="Times New Roman" w:hAnsi="Times New Roman" w:cs="Times New Roman"/>
          <w:sz w:val="24"/>
          <w:szCs w:val="24"/>
          <w:lang w:val="en-US"/>
        </w:rPr>
        <w:t xml:space="preserve"> of </w:t>
      </w:r>
      <w:r w:rsidR="00FB4276" w:rsidRPr="00FA2794">
        <w:rPr>
          <w:rFonts w:ascii="Times New Roman" w:hAnsi="Times New Roman" w:cs="Times New Roman"/>
          <w:sz w:val="24"/>
          <w:szCs w:val="24"/>
          <w:lang w:val="be-BY"/>
        </w:rPr>
        <w:t>tapping (</w:t>
      </w:r>
      <w:r w:rsidR="00FB4276" w:rsidRPr="00FA2794">
        <w:rPr>
          <w:rFonts w:ascii="Times New Roman" w:hAnsi="Times New Roman" w:cs="Times New Roman"/>
          <w:sz w:val="24"/>
          <w:szCs w:val="24"/>
          <w:lang w:val="en-US"/>
        </w:rPr>
        <w:t xml:space="preserve">within the </w:t>
      </w:r>
      <w:r w:rsidR="006F35B8" w:rsidRPr="00FA2794">
        <w:rPr>
          <w:rFonts w:ascii="Times New Roman" w:hAnsi="Times New Roman" w:cs="Times New Roman"/>
          <w:sz w:val="24"/>
          <w:szCs w:val="24"/>
          <w:lang w:val="en-US"/>
        </w:rPr>
        <w:t>Belarusian</w:t>
      </w:r>
      <w:r w:rsidR="00FB4276" w:rsidRPr="00FA2794">
        <w:rPr>
          <w:rFonts w:ascii="Times New Roman" w:hAnsi="Times New Roman" w:cs="Times New Roman"/>
          <w:sz w:val="24"/>
          <w:szCs w:val="24"/>
          <w:lang w:val="be-BY"/>
        </w:rPr>
        <w:t xml:space="preserve"> territory and</w:t>
      </w:r>
      <w:r w:rsidR="00FB4276" w:rsidRPr="00FA2794">
        <w:rPr>
          <w:rFonts w:ascii="Times New Roman" w:hAnsi="Times New Roman" w:cs="Times New Roman"/>
          <w:sz w:val="24"/>
          <w:szCs w:val="24"/>
          <w:lang w:val="en-US"/>
        </w:rPr>
        <w:t xml:space="preserve"> </w:t>
      </w:r>
      <w:r w:rsidR="00FB4276" w:rsidRPr="00FA2794">
        <w:rPr>
          <w:rFonts w:ascii="Times New Roman" w:hAnsi="Times New Roman" w:cs="Times New Roman"/>
          <w:sz w:val="24"/>
          <w:szCs w:val="24"/>
          <w:lang w:val="be-BY"/>
        </w:rPr>
        <w:t xml:space="preserve">over 20 km from </w:t>
      </w:r>
      <w:r w:rsidR="00FB4276" w:rsidRPr="00FA2794">
        <w:rPr>
          <w:rFonts w:ascii="Times New Roman" w:hAnsi="Times New Roman" w:cs="Times New Roman"/>
          <w:sz w:val="24"/>
          <w:szCs w:val="24"/>
          <w:lang w:val="en-US"/>
        </w:rPr>
        <w:t>the B</w:t>
      </w:r>
      <w:r w:rsidR="00FB4276" w:rsidRPr="00FA2794">
        <w:rPr>
          <w:rFonts w:ascii="Times New Roman" w:hAnsi="Times New Roman" w:cs="Times New Roman"/>
          <w:sz w:val="24"/>
          <w:szCs w:val="24"/>
          <w:lang w:val="be-BY"/>
        </w:rPr>
        <w:t>el</w:t>
      </w:r>
      <w:r w:rsidR="00FB4276" w:rsidRPr="00FA2794">
        <w:rPr>
          <w:rFonts w:ascii="Times New Roman" w:hAnsi="Times New Roman" w:cs="Times New Roman"/>
          <w:sz w:val="24"/>
          <w:szCs w:val="24"/>
          <w:lang w:val="en-US"/>
        </w:rPr>
        <w:t>a</w:t>
      </w:r>
      <w:r w:rsidR="00FB4276" w:rsidRPr="00FA2794">
        <w:rPr>
          <w:rFonts w:ascii="Times New Roman" w:hAnsi="Times New Roman" w:cs="Times New Roman"/>
          <w:sz w:val="24"/>
          <w:szCs w:val="24"/>
          <w:lang w:val="be-BY"/>
        </w:rPr>
        <w:t>rusian-</w:t>
      </w:r>
      <w:r w:rsidR="00FB4276" w:rsidRPr="00FA2794">
        <w:rPr>
          <w:rFonts w:ascii="Times New Roman" w:hAnsi="Times New Roman" w:cs="Times New Roman"/>
          <w:sz w:val="24"/>
          <w:szCs w:val="24"/>
          <w:lang w:val="en-US"/>
        </w:rPr>
        <w:t>L</w:t>
      </w:r>
      <w:r w:rsidR="00FB4276" w:rsidRPr="00FA2794">
        <w:rPr>
          <w:rFonts w:ascii="Times New Roman" w:hAnsi="Times New Roman" w:cs="Times New Roman"/>
          <w:sz w:val="24"/>
          <w:szCs w:val="24"/>
          <w:lang w:val="be-BY"/>
        </w:rPr>
        <w:t xml:space="preserve">ithuanian border) </w:t>
      </w:r>
      <w:r w:rsidR="00FB4276" w:rsidRPr="00FA2794">
        <w:rPr>
          <w:rFonts w:ascii="Times New Roman" w:hAnsi="Times New Roman" w:cs="Times New Roman"/>
          <w:sz w:val="24"/>
          <w:szCs w:val="24"/>
          <w:lang w:val="en-US"/>
        </w:rPr>
        <w:t xml:space="preserve">will be exposed </w:t>
      </w:r>
      <w:r w:rsidR="00FB4276" w:rsidRPr="00FA2794">
        <w:rPr>
          <w:rFonts w:ascii="Times New Roman" w:hAnsi="Times New Roman" w:cs="Times New Roman"/>
          <w:sz w:val="24"/>
          <w:szCs w:val="24"/>
          <w:lang w:val="be-BY"/>
        </w:rPr>
        <w:t xml:space="preserve">with </w:t>
      </w:r>
      <w:r w:rsidR="00FB4276" w:rsidRPr="00FA2794">
        <w:rPr>
          <w:rFonts w:ascii="Times New Roman" w:hAnsi="Times New Roman" w:cs="Times New Roman"/>
          <w:sz w:val="24"/>
          <w:szCs w:val="24"/>
          <w:lang w:val="en-US"/>
        </w:rPr>
        <w:t xml:space="preserve">a </w:t>
      </w:r>
      <w:r w:rsidR="00FB4276" w:rsidRPr="00FA2794">
        <w:rPr>
          <w:rFonts w:ascii="Times New Roman" w:hAnsi="Times New Roman" w:cs="Times New Roman"/>
          <w:sz w:val="24"/>
          <w:szCs w:val="24"/>
          <w:lang w:val="be-BY"/>
        </w:rPr>
        <w:t xml:space="preserve">negligible transborder influence within the limits </w:t>
      </w:r>
      <w:r w:rsidR="00FB4276" w:rsidRPr="00FA2794">
        <w:rPr>
          <w:rFonts w:ascii="Times New Roman" w:hAnsi="Times New Roman" w:cs="Times New Roman"/>
          <w:sz w:val="24"/>
          <w:szCs w:val="24"/>
          <w:lang w:val="en-US"/>
        </w:rPr>
        <w:t xml:space="preserve">of </w:t>
      </w:r>
      <w:r w:rsidR="00FB4276" w:rsidRPr="00FA2794">
        <w:rPr>
          <w:rFonts w:ascii="Times New Roman" w:hAnsi="Times New Roman" w:cs="Times New Roman"/>
          <w:bCs/>
          <w:sz w:val="24"/>
          <w:szCs w:val="24"/>
          <w:lang w:val="en-US"/>
        </w:rPr>
        <w:t xml:space="preserve">maximum permissible concentration (MPC). </w:t>
      </w:r>
    </w:p>
    <w:p w14:paraId="20A08694" w14:textId="77777777" w:rsidR="006F35B8" w:rsidRDefault="006F35B8" w:rsidP="00FB4276">
      <w:pPr>
        <w:spacing w:after="0" w:line="360" w:lineRule="auto"/>
        <w:ind w:firstLine="709"/>
        <w:jc w:val="both"/>
        <w:rPr>
          <w:rFonts w:ascii="Times New Roman" w:hAnsi="Times New Roman" w:cs="Times New Roman"/>
          <w:bCs/>
          <w:sz w:val="24"/>
          <w:szCs w:val="24"/>
          <w:lang w:val="en-US"/>
        </w:rPr>
      </w:pPr>
    </w:p>
    <w:p w14:paraId="4957A4F8" w14:textId="77777777" w:rsidR="00FB4276" w:rsidRDefault="00FB4276" w:rsidP="00FB4276">
      <w:pPr>
        <w:spacing w:after="0" w:line="360" w:lineRule="auto"/>
        <w:ind w:firstLine="709"/>
        <w:jc w:val="both"/>
        <w:rPr>
          <w:rFonts w:ascii="Times New Roman" w:hAnsi="Times New Roman" w:cs="Times New Roman"/>
          <w:sz w:val="24"/>
          <w:szCs w:val="24"/>
          <w:lang w:val="en-US"/>
        </w:rPr>
      </w:pPr>
      <w:r w:rsidRPr="00FA2794">
        <w:rPr>
          <w:rFonts w:ascii="Times New Roman" w:hAnsi="Times New Roman" w:cs="Times New Roman"/>
          <w:bCs/>
          <w:sz w:val="24"/>
          <w:szCs w:val="24"/>
          <w:lang w:val="en-US"/>
        </w:rPr>
        <w:t xml:space="preserve">At the same time, </w:t>
      </w:r>
      <w:r>
        <w:rPr>
          <w:rFonts w:ascii="Times New Roman" w:hAnsi="Times New Roman" w:cs="Times New Roman"/>
          <w:bCs/>
          <w:sz w:val="24"/>
          <w:szCs w:val="24"/>
          <w:lang w:val="en-US"/>
        </w:rPr>
        <w:t xml:space="preserve">the </w:t>
      </w:r>
      <w:r w:rsidRPr="00FA2794">
        <w:rPr>
          <w:rFonts w:ascii="Times New Roman" w:hAnsi="Times New Roman" w:cs="Times New Roman"/>
          <w:sz w:val="24"/>
          <w:szCs w:val="24"/>
          <w:lang w:val="en-US"/>
        </w:rPr>
        <w:t>d</w:t>
      </w:r>
      <w:r w:rsidRPr="00FA2794">
        <w:rPr>
          <w:rFonts w:ascii="Times New Roman" w:hAnsi="Times New Roman" w:cs="Times New Roman"/>
          <w:sz w:val="24"/>
          <w:szCs w:val="24"/>
          <w:lang w:val="be-BY"/>
        </w:rPr>
        <w:t>istribution</w:t>
      </w:r>
      <w:r w:rsidRPr="00FA2794">
        <w:rPr>
          <w:rFonts w:ascii="Times New Roman" w:hAnsi="Times New Roman" w:cs="Times New Roman"/>
          <w:sz w:val="24"/>
          <w:szCs w:val="24"/>
          <w:lang w:val="en-US"/>
        </w:rPr>
        <w:t xml:space="preserve"> of chemical </w:t>
      </w:r>
      <w:r w:rsidRPr="00FA2794">
        <w:rPr>
          <w:rFonts w:ascii="Times New Roman" w:hAnsi="Times New Roman" w:cs="Times New Roman"/>
          <w:sz w:val="24"/>
          <w:szCs w:val="24"/>
          <w:lang w:val="be-BY"/>
        </w:rPr>
        <w:t>pollution</w:t>
      </w:r>
      <w:r>
        <w:rPr>
          <w:rFonts w:ascii="Times New Roman" w:hAnsi="Times New Roman" w:cs="Times New Roman"/>
          <w:sz w:val="24"/>
          <w:szCs w:val="24"/>
          <w:lang w:val="en-US"/>
        </w:rPr>
        <w:t xml:space="preserve"> in the </w:t>
      </w:r>
      <w:r w:rsidRPr="00FA2794">
        <w:rPr>
          <w:rFonts w:ascii="Times New Roman" w:hAnsi="Times New Roman" w:cs="Times New Roman"/>
          <w:sz w:val="24"/>
          <w:szCs w:val="24"/>
          <w:lang w:val="be-BY"/>
        </w:rPr>
        <w:t xml:space="preserve">underground waters </w:t>
      </w:r>
      <w:r w:rsidRPr="00FA2794">
        <w:rPr>
          <w:rFonts w:ascii="Times New Roman" w:hAnsi="Times New Roman" w:cs="Times New Roman"/>
          <w:sz w:val="24"/>
          <w:szCs w:val="24"/>
          <w:lang w:val="en-US"/>
        </w:rPr>
        <w:t>of the Belarusian</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NPP</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region</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 xml:space="preserve">is </w:t>
      </w:r>
      <w:r w:rsidRPr="00FA2794">
        <w:rPr>
          <w:rFonts w:ascii="Times New Roman" w:hAnsi="Times New Roman" w:cs="Times New Roman"/>
          <w:sz w:val="24"/>
          <w:szCs w:val="24"/>
          <w:lang w:val="be-BY"/>
        </w:rPr>
        <w:t>preconditioned</w:t>
      </w:r>
      <w:r w:rsidRPr="00FA2794">
        <w:rPr>
          <w:rFonts w:ascii="Times New Roman" w:hAnsi="Times New Roman" w:cs="Times New Roman"/>
          <w:sz w:val="24"/>
          <w:szCs w:val="24"/>
          <w:lang w:val="en-US"/>
        </w:rPr>
        <w:t xml:space="preserve"> by </w:t>
      </w:r>
      <w:r w:rsidRPr="00FA2794">
        <w:rPr>
          <w:rFonts w:ascii="Times New Roman" w:hAnsi="Times New Roman" w:cs="Times New Roman"/>
          <w:sz w:val="24"/>
          <w:szCs w:val="24"/>
          <w:lang w:val="be-BY"/>
        </w:rPr>
        <w:t>hydrodynamic conditions</w:t>
      </w:r>
      <w:r w:rsidRPr="00FA2794">
        <w:rPr>
          <w:rFonts w:ascii="Times New Roman" w:hAnsi="Times New Roman" w:cs="Times New Roman"/>
          <w:sz w:val="24"/>
          <w:szCs w:val="24"/>
          <w:lang w:val="en-US"/>
        </w:rPr>
        <w:t xml:space="preserve"> of the </w:t>
      </w:r>
      <w:r w:rsidRPr="00FA2794">
        <w:rPr>
          <w:rFonts w:ascii="Times New Roman" w:hAnsi="Times New Roman" w:cs="Times New Roman"/>
          <w:sz w:val="24"/>
          <w:szCs w:val="24"/>
          <w:lang w:val="be-BY"/>
        </w:rPr>
        <w:t>territory,</w:t>
      </w:r>
      <w:r w:rsidRPr="00FA2794">
        <w:rPr>
          <w:rFonts w:ascii="Times New Roman" w:hAnsi="Times New Roman" w:cs="Times New Roman"/>
          <w:sz w:val="24"/>
          <w:szCs w:val="24"/>
          <w:lang w:val="cs-CZ"/>
        </w:rPr>
        <w:t xml:space="preserve"> as </w:t>
      </w:r>
      <w:r w:rsidRPr="00FA2794">
        <w:rPr>
          <w:rFonts w:ascii="Times New Roman" w:hAnsi="Times New Roman" w:cs="Times New Roman"/>
          <w:sz w:val="24"/>
          <w:szCs w:val="24"/>
          <w:lang w:val="en-US"/>
        </w:rPr>
        <w:t>the p</w:t>
      </w:r>
      <w:r w:rsidRPr="00FA2794">
        <w:rPr>
          <w:rFonts w:ascii="Times New Roman" w:hAnsi="Times New Roman" w:cs="Times New Roman"/>
          <w:sz w:val="24"/>
          <w:szCs w:val="24"/>
          <w:lang w:val="be-BY"/>
        </w:rPr>
        <w:t>olluting materials move</w:t>
      </w:r>
      <w:r w:rsidRPr="00FA2794">
        <w:rPr>
          <w:rFonts w:ascii="Times New Roman" w:hAnsi="Times New Roman" w:cs="Times New Roman"/>
          <w:sz w:val="24"/>
          <w:szCs w:val="24"/>
          <w:lang w:val="en-US"/>
        </w:rPr>
        <w:t xml:space="preserve"> together </w:t>
      </w:r>
      <w:r w:rsidRPr="00FA2794">
        <w:rPr>
          <w:rFonts w:ascii="Times New Roman" w:hAnsi="Times New Roman" w:cs="Times New Roman"/>
          <w:sz w:val="24"/>
          <w:szCs w:val="24"/>
          <w:lang w:val="be-BY"/>
        </w:rPr>
        <w:t>with the stream</w:t>
      </w:r>
      <w:r w:rsidRPr="00FA2794">
        <w:rPr>
          <w:rFonts w:ascii="Times New Roman" w:hAnsi="Times New Roman" w:cs="Times New Roman"/>
          <w:sz w:val="24"/>
          <w:szCs w:val="24"/>
          <w:lang w:val="en-US"/>
        </w:rPr>
        <w:t xml:space="preserve"> </w:t>
      </w:r>
      <w:r w:rsidR="006F35B8" w:rsidRPr="00FA2794">
        <w:rPr>
          <w:rFonts w:ascii="Times New Roman" w:hAnsi="Times New Roman" w:cs="Times New Roman"/>
          <w:sz w:val="24"/>
          <w:szCs w:val="24"/>
          <w:lang w:val="en-US"/>
        </w:rPr>
        <w:t xml:space="preserve">of </w:t>
      </w:r>
      <w:r w:rsidR="006F35B8" w:rsidRPr="00FA2794">
        <w:rPr>
          <w:rFonts w:ascii="Times New Roman" w:hAnsi="Times New Roman" w:cs="Times New Roman"/>
          <w:sz w:val="24"/>
          <w:szCs w:val="24"/>
          <w:lang w:val="be-BY"/>
        </w:rPr>
        <w:t>underground</w:t>
      </w:r>
      <w:r w:rsidRPr="00FA2794">
        <w:rPr>
          <w:rFonts w:ascii="Times New Roman" w:hAnsi="Times New Roman" w:cs="Times New Roman"/>
          <w:sz w:val="24"/>
          <w:szCs w:val="24"/>
          <w:lang w:val="be-BY"/>
        </w:rPr>
        <w:t xml:space="preserve"> waters. Whereas, </w:t>
      </w:r>
      <w:r w:rsidRPr="00FA2794">
        <w:rPr>
          <w:rFonts w:ascii="Times New Roman" w:hAnsi="Times New Roman" w:cs="Times New Roman"/>
          <w:sz w:val="24"/>
          <w:szCs w:val="24"/>
          <w:lang w:val="en-US"/>
        </w:rPr>
        <w:t xml:space="preserve">the </w:t>
      </w:r>
      <w:r w:rsidRPr="00FA2794">
        <w:rPr>
          <w:rFonts w:ascii="Times New Roman" w:hAnsi="Times New Roman" w:cs="Times New Roman"/>
          <w:sz w:val="24"/>
          <w:szCs w:val="24"/>
          <w:lang w:val="be-BY"/>
        </w:rPr>
        <w:t xml:space="preserve">distance from </w:t>
      </w:r>
      <w:r w:rsidRPr="00FA2794">
        <w:rPr>
          <w:rFonts w:ascii="Times New Roman" w:hAnsi="Times New Roman" w:cs="Times New Roman"/>
          <w:sz w:val="24"/>
          <w:szCs w:val="24"/>
          <w:lang w:val="en-US"/>
        </w:rPr>
        <w:t xml:space="preserve"> the </w:t>
      </w:r>
      <w:r w:rsidRPr="00FA2794">
        <w:rPr>
          <w:rFonts w:ascii="Times New Roman" w:hAnsi="Times New Roman" w:cs="Times New Roman"/>
          <w:sz w:val="24"/>
          <w:szCs w:val="24"/>
          <w:lang w:val="be-BY"/>
        </w:rPr>
        <w:t xml:space="preserve"> location </w:t>
      </w:r>
      <w:r w:rsidRPr="00FA2794">
        <w:rPr>
          <w:rFonts w:ascii="Times New Roman" w:hAnsi="Times New Roman" w:cs="Times New Roman"/>
          <w:sz w:val="24"/>
          <w:szCs w:val="24"/>
          <w:lang w:val="en-US"/>
        </w:rPr>
        <w:t xml:space="preserve">of the </w:t>
      </w:r>
      <w:r>
        <w:rPr>
          <w:rFonts w:ascii="Times New Roman" w:hAnsi="Times New Roman" w:cs="Times New Roman"/>
          <w:sz w:val="24"/>
          <w:szCs w:val="24"/>
          <w:lang w:val="en-US"/>
        </w:rPr>
        <w:t>Astravets</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NPP</w:t>
      </w:r>
      <w:r>
        <w:rPr>
          <w:rFonts w:ascii="Times New Roman" w:hAnsi="Times New Roman" w:cs="Times New Roman"/>
          <w:sz w:val="24"/>
          <w:szCs w:val="24"/>
          <w:lang w:val="en-US"/>
        </w:rPr>
        <w:t xml:space="preserve"> to the neighbouring</w:t>
      </w:r>
      <w:r w:rsidRPr="00FA2794">
        <w:rPr>
          <w:rFonts w:ascii="Times New Roman" w:hAnsi="Times New Roman" w:cs="Times New Roman"/>
          <w:sz w:val="24"/>
          <w:szCs w:val="24"/>
          <w:lang w:val="be-BY"/>
        </w:rPr>
        <w:t xml:space="preserve"> territory </w:t>
      </w:r>
      <w:r>
        <w:rPr>
          <w:rFonts w:ascii="Times New Roman" w:hAnsi="Times New Roman" w:cs="Times New Roman"/>
          <w:sz w:val="24"/>
          <w:szCs w:val="24"/>
          <w:lang w:val="en-US"/>
        </w:rPr>
        <w:t>of</w:t>
      </w:r>
      <w:r w:rsidRPr="00FA2794">
        <w:rPr>
          <w:rFonts w:ascii="Times New Roman" w:hAnsi="Times New Roman" w:cs="Times New Roman"/>
          <w:sz w:val="24"/>
          <w:szCs w:val="24"/>
          <w:lang w:val="en-US"/>
        </w:rPr>
        <w:t xml:space="preserve"> </w:t>
      </w:r>
      <w:r w:rsidRPr="00FA2794">
        <w:rPr>
          <w:rFonts w:ascii="Times New Roman" w:hAnsi="Times New Roman" w:cs="Times New Roman"/>
          <w:sz w:val="24"/>
          <w:szCs w:val="24"/>
          <w:lang w:val="be-BY"/>
        </w:rPr>
        <w:t>Lithua</w:t>
      </w:r>
      <w:r>
        <w:rPr>
          <w:rFonts w:ascii="Times New Roman" w:hAnsi="Times New Roman" w:cs="Times New Roman"/>
          <w:sz w:val="24"/>
          <w:szCs w:val="24"/>
          <w:lang w:val="be-BY"/>
        </w:rPr>
        <w:t>nia</w:t>
      </w:r>
      <w:r>
        <w:rPr>
          <w:rFonts w:ascii="Times New Roman" w:hAnsi="Times New Roman" w:cs="Times New Roman"/>
          <w:sz w:val="24"/>
          <w:szCs w:val="24"/>
          <w:lang w:val="en-US"/>
        </w:rPr>
        <w:t xml:space="preserve"> is about 23 km, </w:t>
      </w:r>
      <w:r w:rsidRPr="00FA2794">
        <w:rPr>
          <w:rFonts w:ascii="Times New Roman" w:hAnsi="Times New Roman" w:cs="Times New Roman"/>
          <w:sz w:val="24"/>
          <w:szCs w:val="24"/>
          <w:lang w:val="be-BY"/>
        </w:rPr>
        <w:t xml:space="preserve">and </w:t>
      </w:r>
      <w:r w:rsidRPr="00FA2794">
        <w:rPr>
          <w:rFonts w:ascii="Times New Roman" w:hAnsi="Times New Roman" w:cs="Times New Roman"/>
          <w:sz w:val="24"/>
          <w:szCs w:val="24"/>
          <w:lang w:val="en-US"/>
        </w:rPr>
        <w:t xml:space="preserve"> the river </w:t>
      </w:r>
      <w:r>
        <w:rPr>
          <w:rFonts w:ascii="Times New Roman" w:hAnsi="Times New Roman" w:cs="Times New Roman"/>
          <w:sz w:val="24"/>
          <w:szCs w:val="24"/>
          <w:lang w:val="be-BY"/>
        </w:rPr>
        <w:t>Viliya</w:t>
      </w:r>
      <w:r>
        <w:rPr>
          <w:rFonts w:ascii="Times New Roman" w:hAnsi="Times New Roman" w:cs="Times New Roman"/>
          <w:sz w:val="24"/>
          <w:szCs w:val="24"/>
          <w:lang w:val="en-US"/>
        </w:rPr>
        <w:t>, as</w:t>
      </w:r>
      <w:r>
        <w:rPr>
          <w:rFonts w:ascii="Times New Roman" w:hAnsi="Times New Roman" w:cs="Times New Roman"/>
          <w:sz w:val="24"/>
          <w:szCs w:val="24"/>
          <w:lang w:val="be-BY"/>
        </w:rPr>
        <w:t xml:space="preserve"> </w:t>
      </w:r>
      <w:r>
        <w:rPr>
          <w:rFonts w:ascii="Times New Roman" w:hAnsi="Times New Roman" w:cs="Times New Roman"/>
          <w:sz w:val="24"/>
          <w:szCs w:val="24"/>
          <w:lang w:val="en-US"/>
        </w:rPr>
        <w:t>the</w:t>
      </w:r>
      <w:r>
        <w:rPr>
          <w:rFonts w:ascii="Times New Roman" w:hAnsi="Times New Roman" w:cs="Times New Roman"/>
          <w:sz w:val="24"/>
          <w:szCs w:val="24"/>
          <w:lang w:val="be-BY"/>
        </w:rPr>
        <w:t xml:space="preserve"> main drain </w:t>
      </w:r>
      <w:r>
        <w:rPr>
          <w:rFonts w:ascii="Times New Roman" w:hAnsi="Times New Roman" w:cs="Times New Roman"/>
          <w:sz w:val="24"/>
          <w:szCs w:val="24"/>
          <w:lang w:val="en-US"/>
        </w:rPr>
        <w:t xml:space="preserve">of </w:t>
      </w:r>
      <w:r w:rsidRPr="00FA2794">
        <w:rPr>
          <w:rFonts w:ascii="Times New Roman" w:hAnsi="Times New Roman" w:cs="Times New Roman"/>
          <w:sz w:val="24"/>
          <w:szCs w:val="24"/>
          <w:lang w:val="be-BY"/>
        </w:rPr>
        <w:t>underground waters</w:t>
      </w:r>
      <w:r>
        <w:rPr>
          <w:rFonts w:ascii="Times New Roman" w:hAnsi="Times New Roman" w:cs="Times New Roman"/>
          <w:sz w:val="24"/>
          <w:szCs w:val="24"/>
          <w:lang w:val="en-US"/>
        </w:rPr>
        <w:t xml:space="preserve"> up to</w:t>
      </w:r>
      <w:r w:rsidRPr="00FA2794">
        <w:rPr>
          <w:rFonts w:ascii="Times New Roman" w:hAnsi="Times New Roman" w:cs="Times New Roman"/>
          <w:sz w:val="24"/>
          <w:szCs w:val="24"/>
          <w:lang w:val="en-US"/>
        </w:rPr>
        <w:t xml:space="preserve"> </w:t>
      </w:r>
      <w:r>
        <w:rPr>
          <w:rFonts w:ascii="Times New Roman" w:hAnsi="Times New Roman" w:cs="Times New Roman"/>
          <w:sz w:val="24"/>
          <w:szCs w:val="24"/>
          <w:lang w:val="be-BY"/>
        </w:rPr>
        <w:t>30-km zone</w:t>
      </w:r>
      <w:r>
        <w:rPr>
          <w:rFonts w:ascii="Times New Roman" w:hAnsi="Times New Roman" w:cs="Times New Roman"/>
          <w:sz w:val="24"/>
          <w:szCs w:val="24"/>
          <w:lang w:val="en-US"/>
        </w:rPr>
        <w:t>,</w:t>
      </w:r>
      <w:r>
        <w:rPr>
          <w:rFonts w:ascii="Times New Roman" w:hAnsi="Times New Roman" w:cs="Times New Roman"/>
          <w:sz w:val="24"/>
          <w:szCs w:val="24"/>
          <w:lang w:val="be-BY"/>
        </w:rPr>
        <w:t xml:space="preserve"> condition</w:t>
      </w:r>
      <w:r w:rsidR="007456FA">
        <w:rPr>
          <w:rFonts w:ascii="Times New Roman" w:hAnsi="Times New Roman" w:cs="Times New Roman"/>
          <w:sz w:val="24"/>
          <w:szCs w:val="24"/>
          <w:lang w:val="en-US"/>
        </w:rPr>
        <w:t>s</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 xml:space="preserve">the </w:t>
      </w:r>
      <w:r w:rsidRPr="00FA2794">
        <w:rPr>
          <w:rFonts w:ascii="Times New Roman" w:hAnsi="Times New Roman" w:cs="Times New Roman"/>
          <w:sz w:val="24"/>
          <w:szCs w:val="24"/>
          <w:lang w:val="be-BY"/>
        </w:rPr>
        <w:t xml:space="preserve">direction </w:t>
      </w:r>
      <w:r w:rsidRPr="00FA2794">
        <w:rPr>
          <w:rFonts w:ascii="Times New Roman" w:hAnsi="Times New Roman" w:cs="Times New Roman"/>
          <w:sz w:val="24"/>
          <w:szCs w:val="24"/>
          <w:lang w:val="en-US"/>
        </w:rPr>
        <w:t xml:space="preserve">of </w:t>
      </w:r>
      <w:r>
        <w:rPr>
          <w:rFonts w:ascii="Times New Roman" w:hAnsi="Times New Roman" w:cs="Times New Roman"/>
          <w:sz w:val="24"/>
          <w:szCs w:val="24"/>
          <w:lang w:val="be-BY"/>
        </w:rPr>
        <w:t xml:space="preserve"> the stre</w:t>
      </w:r>
      <w:r>
        <w:rPr>
          <w:rFonts w:ascii="Times New Roman" w:hAnsi="Times New Roman" w:cs="Times New Roman"/>
          <w:sz w:val="24"/>
          <w:szCs w:val="24"/>
          <w:lang w:val="en-US"/>
        </w:rPr>
        <w:t xml:space="preserve">am to </w:t>
      </w:r>
      <w:r>
        <w:rPr>
          <w:rFonts w:ascii="Times New Roman" w:hAnsi="Times New Roman" w:cs="Times New Roman"/>
          <w:sz w:val="24"/>
          <w:szCs w:val="24"/>
          <w:lang w:val="be-BY"/>
        </w:rPr>
        <w:t>its valley,</w:t>
      </w:r>
      <w:r>
        <w:rPr>
          <w:rFonts w:ascii="Times New Roman" w:hAnsi="Times New Roman" w:cs="Times New Roman"/>
          <w:sz w:val="24"/>
          <w:szCs w:val="24"/>
          <w:lang w:val="en-US"/>
        </w:rPr>
        <w:t xml:space="preserve"> </w:t>
      </w:r>
      <w:r w:rsidR="007456FA">
        <w:rPr>
          <w:rFonts w:ascii="Times New Roman" w:hAnsi="Times New Roman" w:cs="Times New Roman"/>
          <w:sz w:val="24"/>
          <w:szCs w:val="24"/>
          <w:lang w:val="en-US"/>
        </w:rPr>
        <w:t xml:space="preserve">thence </w:t>
      </w:r>
      <w:r>
        <w:rPr>
          <w:rFonts w:ascii="Times New Roman" w:hAnsi="Times New Roman" w:cs="Times New Roman"/>
          <w:sz w:val="24"/>
          <w:szCs w:val="24"/>
          <w:lang w:val="en-US"/>
        </w:rPr>
        <w:t xml:space="preserve">the </w:t>
      </w:r>
      <w:r w:rsidRPr="00FA2794">
        <w:rPr>
          <w:rFonts w:ascii="Times New Roman" w:hAnsi="Times New Roman" w:cs="Times New Roman"/>
          <w:sz w:val="24"/>
          <w:szCs w:val="24"/>
          <w:lang w:val="be-BY"/>
        </w:rPr>
        <w:t>pol</w:t>
      </w:r>
      <w:r>
        <w:rPr>
          <w:rFonts w:ascii="Times New Roman" w:hAnsi="Times New Roman" w:cs="Times New Roman"/>
          <w:sz w:val="24"/>
          <w:szCs w:val="24"/>
          <w:lang w:val="be-BY"/>
        </w:rPr>
        <w:t xml:space="preserve">luting materials </w:t>
      </w:r>
      <w:r>
        <w:rPr>
          <w:rFonts w:ascii="Times New Roman" w:hAnsi="Times New Roman" w:cs="Times New Roman"/>
          <w:sz w:val="24"/>
          <w:szCs w:val="24"/>
          <w:lang w:val="en-US"/>
        </w:rPr>
        <w:t xml:space="preserve">movement </w:t>
      </w:r>
      <w:r>
        <w:rPr>
          <w:rFonts w:ascii="Times New Roman" w:hAnsi="Times New Roman" w:cs="Times New Roman"/>
          <w:sz w:val="24"/>
          <w:szCs w:val="24"/>
          <w:lang w:val="be-BY"/>
        </w:rPr>
        <w:t>with the</w:t>
      </w:r>
      <w:r w:rsidRPr="00FA2794">
        <w:rPr>
          <w:rFonts w:ascii="Times New Roman" w:hAnsi="Times New Roman" w:cs="Times New Roman"/>
          <w:sz w:val="24"/>
          <w:szCs w:val="24"/>
          <w:lang w:val="be-BY"/>
        </w:rPr>
        <w:t xml:space="preserve"> </w:t>
      </w:r>
      <w:r>
        <w:rPr>
          <w:rFonts w:ascii="Times New Roman" w:hAnsi="Times New Roman" w:cs="Times New Roman"/>
          <w:sz w:val="24"/>
          <w:szCs w:val="24"/>
          <w:lang w:val="be-BY"/>
        </w:rPr>
        <w:t>underground water</w:t>
      </w:r>
      <w:r w:rsidRPr="00FA2794">
        <w:rPr>
          <w:rFonts w:ascii="Times New Roman" w:hAnsi="Times New Roman" w:cs="Times New Roman"/>
          <w:sz w:val="24"/>
          <w:szCs w:val="24"/>
          <w:lang w:val="be-BY"/>
        </w:rPr>
        <w:t xml:space="preserve"> </w:t>
      </w:r>
      <w:r>
        <w:rPr>
          <w:rFonts w:ascii="Times New Roman" w:hAnsi="Times New Roman" w:cs="Times New Roman"/>
          <w:sz w:val="24"/>
          <w:szCs w:val="24"/>
          <w:lang w:val="en-US"/>
        </w:rPr>
        <w:t xml:space="preserve">stream to </w:t>
      </w:r>
      <w:r w:rsidRPr="00FA2794">
        <w:rPr>
          <w:rFonts w:ascii="Times New Roman" w:hAnsi="Times New Roman" w:cs="Times New Roman"/>
          <w:sz w:val="24"/>
          <w:szCs w:val="24"/>
          <w:lang w:val="en-US"/>
        </w:rPr>
        <w:t>the</w:t>
      </w:r>
      <w:r>
        <w:rPr>
          <w:rFonts w:ascii="Times New Roman" w:hAnsi="Times New Roman" w:cs="Times New Roman"/>
          <w:sz w:val="24"/>
          <w:szCs w:val="24"/>
          <w:lang w:val="en-US"/>
        </w:rPr>
        <w:t xml:space="preserve"> territory of the</w:t>
      </w:r>
      <w:r w:rsidRPr="00FA2794">
        <w:rPr>
          <w:rFonts w:ascii="Times New Roman" w:hAnsi="Times New Roman" w:cs="Times New Roman"/>
          <w:sz w:val="24"/>
          <w:szCs w:val="24"/>
          <w:lang w:val="en-US"/>
        </w:rPr>
        <w:t xml:space="preserve"> </w:t>
      </w:r>
      <w:r w:rsidRPr="00FA2794">
        <w:rPr>
          <w:rFonts w:ascii="Times New Roman" w:hAnsi="Times New Roman" w:cs="Times New Roman"/>
          <w:sz w:val="24"/>
          <w:szCs w:val="24"/>
          <w:lang w:val="be-BY"/>
        </w:rPr>
        <w:t xml:space="preserve">Republic </w:t>
      </w:r>
      <w:r>
        <w:rPr>
          <w:rFonts w:ascii="Times New Roman" w:hAnsi="Times New Roman" w:cs="Times New Roman"/>
          <w:sz w:val="24"/>
          <w:szCs w:val="24"/>
          <w:lang w:val="en-US"/>
        </w:rPr>
        <w:t>of Lithuania is</w:t>
      </w:r>
      <w:r w:rsidRPr="00FA2794">
        <w:rPr>
          <w:rFonts w:ascii="Times New Roman" w:hAnsi="Times New Roman" w:cs="Times New Roman"/>
          <w:sz w:val="24"/>
          <w:szCs w:val="24"/>
          <w:lang w:val="en-US"/>
        </w:rPr>
        <w:t xml:space="preserve"> </w:t>
      </w:r>
      <w:r w:rsidRPr="00FA2794">
        <w:rPr>
          <w:rFonts w:ascii="Times New Roman" w:hAnsi="Times New Roman" w:cs="Times New Roman"/>
          <w:sz w:val="24"/>
          <w:szCs w:val="24"/>
          <w:lang w:val="be-BY"/>
        </w:rPr>
        <w:t>not forecast</w:t>
      </w:r>
      <w:r w:rsidRPr="00FA2794">
        <w:rPr>
          <w:rFonts w:ascii="Times New Roman" w:hAnsi="Times New Roman" w:cs="Times New Roman"/>
          <w:sz w:val="24"/>
          <w:szCs w:val="24"/>
          <w:lang w:val="en-US"/>
        </w:rPr>
        <w:t>ed</w:t>
      </w:r>
      <w:r w:rsidRPr="00FA2794">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The </w:t>
      </w:r>
      <w:r>
        <w:rPr>
          <w:rFonts w:ascii="Times New Roman" w:hAnsi="Times New Roman" w:cs="Times New Roman"/>
          <w:sz w:val="24"/>
          <w:szCs w:val="24"/>
          <w:lang w:val="en-US"/>
        </w:rPr>
        <w:t>completed</w:t>
      </w:r>
      <w:r>
        <w:rPr>
          <w:rFonts w:ascii="Times New Roman" w:hAnsi="Times New Roman" w:cs="Times New Roman"/>
          <w:sz w:val="24"/>
          <w:szCs w:val="24"/>
          <w:lang w:val="be-BY"/>
        </w:rPr>
        <w:t xml:space="preserve"> </w:t>
      </w:r>
      <w:r>
        <w:rPr>
          <w:rFonts w:ascii="Times New Roman" w:hAnsi="Times New Roman" w:cs="Times New Roman"/>
          <w:sz w:val="24"/>
          <w:szCs w:val="24"/>
          <w:lang w:val="en-US"/>
        </w:rPr>
        <w:t>examination of</w:t>
      </w:r>
      <w:r w:rsidRPr="00FA2794">
        <w:rPr>
          <w:rFonts w:ascii="Times New Roman" w:hAnsi="Times New Roman" w:cs="Times New Roman"/>
          <w:sz w:val="24"/>
          <w:szCs w:val="24"/>
          <w:lang w:val="en-US"/>
        </w:rPr>
        <w:t xml:space="preserve"> the </w:t>
      </w:r>
      <w:r w:rsidRPr="00FA2794">
        <w:rPr>
          <w:rFonts w:ascii="Times New Roman" w:hAnsi="Times New Roman" w:cs="Times New Roman"/>
          <w:sz w:val="24"/>
          <w:szCs w:val="24"/>
          <w:lang w:val="be-BY"/>
        </w:rPr>
        <w:t xml:space="preserve">radiation materials migration from </w:t>
      </w:r>
      <w:r w:rsidRPr="00FA2794">
        <w:rPr>
          <w:rFonts w:ascii="Times New Roman" w:hAnsi="Times New Roman" w:cs="Times New Roman"/>
          <w:sz w:val="24"/>
          <w:szCs w:val="24"/>
          <w:lang w:val="en-US"/>
        </w:rPr>
        <w:t xml:space="preserve">the platform </w:t>
      </w:r>
      <w:r>
        <w:rPr>
          <w:rFonts w:ascii="Times New Roman" w:hAnsi="Times New Roman" w:cs="Times New Roman"/>
          <w:sz w:val="24"/>
          <w:szCs w:val="24"/>
          <w:lang w:val="be-BY"/>
        </w:rPr>
        <w:t>and local source show</w:t>
      </w:r>
      <w:r>
        <w:rPr>
          <w:rFonts w:ascii="Times New Roman" w:hAnsi="Times New Roman" w:cs="Times New Roman"/>
          <w:sz w:val="24"/>
          <w:szCs w:val="24"/>
          <w:lang w:val="en-US"/>
        </w:rPr>
        <w:t>s</w:t>
      </w:r>
      <w:r>
        <w:rPr>
          <w:rFonts w:ascii="Times New Roman" w:hAnsi="Times New Roman" w:cs="Times New Roman"/>
          <w:sz w:val="24"/>
          <w:szCs w:val="24"/>
          <w:lang w:val="be-BY"/>
        </w:rPr>
        <w:t xml:space="preserve"> that </w:t>
      </w:r>
      <w:r>
        <w:rPr>
          <w:rFonts w:ascii="Times New Roman" w:hAnsi="Times New Roman" w:cs="Times New Roman"/>
          <w:sz w:val="24"/>
          <w:szCs w:val="24"/>
          <w:lang w:val="en-US"/>
        </w:rPr>
        <w:t>the distribution</w:t>
      </w:r>
      <w:r w:rsidRPr="00FA2794">
        <w:rPr>
          <w:rFonts w:ascii="Times New Roman" w:hAnsi="Times New Roman" w:cs="Times New Roman"/>
          <w:sz w:val="24"/>
          <w:szCs w:val="24"/>
          <w:lang w:val="be-BY"/>
        </w:rPr>
        <w:t xml:space="preserve"> </w:t>
      </w:r>
      <w:r w:rsidRPr="00FA2794">
        <w:rPr>
          <w:rFonts w:ascii="Times New Roman" w:hAnsi="Times New Roman" w:cs="Times New Roman"/>
          <w:sz w:val="24"/>
          <w:szCs w:val="24"/>
          <w:lang w:val="en-US"/>
        </w:rPr>
        <w:t xml:space="preserve">of the </w:t>
      </w:r>
      <w:r w:rsidRPr="00FA2794">
        <w:rPr>
          <w:rFonts w:ascii="Times New Roman" w:hAnsi="Times New Roman" w:cs="Times New Roman"/>
          <w:sz w:val="24"/>
          <w:szCs w:val="24"/>
          <w:lang w:val="be-BY"/>
        </w:rPr>
        <w:t xml:space="preserve">radiation pollution in </w:t>
      </w:r>
      <w:r w:rsidRPr="00FA2794">
        <w:rPr>
          <w:rFonts w:ascii="Times New Roman" w:hAnsi="Times New Roman" w:cs="Times New Roman"/>
          <w:sz w:val="24"/>
          <w:szCs w:val="24"/>
          <w:lang w:val="en-US"/>
        </w:rPr>
        <w:t xml:space="preserve">the </w:t>
      </w:r>
      <w:r w:rsidRPr="00FA2794">
        <w:rPr>
          <w:rFonts w:ascii="Times New Roman" w:hAnsi="Times New Roman" w:cs="Times New Roman"/>
          <w:sz w:val="24"/>
          <w:szCs w:val="24"/>
          <w:lang w:val="be-BY"/>
        </w:rPr>
        <w:t xml:space="preserve">river network </w:t>
      </w:r>
      <w:r w:rsidRPr="00FA2794">
        <w:rPr>
          <w:rFonts w:ascii="Times New Roman" w:hAnsi="Times New Roman" w:cs="Times New Roman"/>
          <w:sz w:val="24"/>
          <w:szCs w:val="24"/>
          <w:lang w:val="en-US"/>
        </w:rPr>
        <w:t xml:space="preserve">within </w:t>
      </w:r>
      <w:r w:rsidRPr="00FA2794">
        <w:rPr>
          <w:rFonts w:ascii="Times New Roman" w:hAnsi="Times New Roman" w:cs="Times New Roman"/>
          <w:sz w:val="24"/>
          <w:szCs w:val="24"/>
          <w:lang w:val="be-BY"/>
        </w:rPr>
        <w:t>30-km zone is practically excluded</w:t>
      </w:r>
      <w:r>
        <w:rPr>
          <w:rFonts w:ascii="Times New Roman" w:hAnsi="Times New Roman" w:cs="Times New Roman"/>
          <w:sz w:val="24"/>
          <w:szCs w:val="24"/>
          <w:lang w:val="en-US"/>
        </w:rPr>
        <w:t xml:space="preserve"> (picture </w:t>
      </w:r>
      <w:commentRangeStart w:id="8"/>
      <w:r>
        <w:rPr>
          <w:rFonts w:ascii="Times New Roman" w:hAnsi="Times New Roman" w:cs="Times New Roman"/>
          <w:sz w:val="24"/>
          <w:szCs w:val="24"/>
          <w:lang w:val="en-US"/>
        </w:rPr>
        <w:t>1</w:t>
      </w:r>
      <w:commentRangeEnd w:id="8"/>
      <w:r w:rsidR="00A469AD">
        <w:rPr>
          <w:rStyle w:val="Odkaznakoment"/>
        </w:rPr>
        <w:commentReference w:id="8"/>
      </w:r>
      <w:r>
        <w:rPr>
          <w:rFonts w:ascii="Times New Roman" w:hAnsi="Times New Roman" w:cs="Times New Roman"/>
          <w:sz w:val="24"/>
          <w:szCs w:val="24"/>
          <w:lang w:val="en-US"/>
        </w:rPr>
        <w:t>)</w:t>
      </w:r>
      <w:r w:rsidRPr="00FA2794">
        <w:rPr>
          <w:rFonts w:ascii="Times New Roman" w:hAnsi="Times New Roman" w:cs="Times New Roman"/>
          <w:sz w:val="24"/>
          <w:szCs w:val="24"/>
          <w:lang w:val="be-BY"/>
        </w:rPr>
        <w:t xml:space="preserve">. </w:t>
      </w:r>
    </w:p>
    <w:p w14:paraId="4260A9B1" w14:textId="77777777" w:rsidR="006669C4" w:rsidRPr="006669C4" w:rsidRDefault="006669C4" w:rsidP="00FB4276">
      <w:pPr>
        <w:spacing w:after="0" w:line="360" w:lineRule="auto"/>
        <w:ind w:firstLine="709"/>
        <w:jc w:val="both"/>
        <w:rPr>
          <w:rFonts w:ascii="Times New Roman" w:hAnsi="Times New Roman" w:cs="Times New Roman"/>
          <w:sz w:val="24"/>
          <w:szCs w:val="24"/>
          <w:lang w:val="en-US"/>
        </w:rPr>
      </w:pPr>
    </w:p>
    <w:p w14:paraId="115ABED9" w14:textId="77777777" w:rsidR="00FB4276" w:rsidRPr="00BA57B4" w:rsidRDefault="00FB4276" w:rsidP="00FB4276">
      <w:pPr>
        <w:spacing w:after="0" w:line="360" w:lineRule="auto"/>
        <w:ind w:firstLine="709"/>
        <w:jc w:val="both"/>
        <w:rPr>
          <w:rFonts w:ascii="Times New Roman" w:hAnsi="Times New Roman" w:cs="Times New Roman"/>
          <w:sz w:val="24"/>
          <w:szCs w:val="24"/>
          <w:lang w:val="en-US"/>
        </w:rPr>
      </w:pPr>
      <w:r w:rsidRPr="00BA57B4">
        <w:rPr>
          <w:rFonts w:ascii="Times New Roman" w:hAnsi="Times New Roman" w:cs="Times New Roman"/>
          <w:b/>
          <w:lang w:val="en-US"/>
        </w:rPr>
        <w:t>Picture 1. Scheme of the hydrodynamic situation</w:t>
      </w:r>
      <w:r w:rsidR="00B733F6">
        <w:rPr>
          <w:rStyle w:val="Odkaznavysvtlivky"/>
          <w:rFonts w:ascii="Times New Roman" w:hAnsi="Times New Roman" w:cs="Times New Roman"/>
          <w:b/>
          <w:lang w:val="en-US"/>
        </w:rPr>
        <w:endnoteReference w:id="1"/>
      </w:r>
    </w:p>
    <w:p w14:paraId="6158529D" w14:textId="77777777" w:rsidR="00FB4276" w:rsidRPr="00AD2765" w:rsidRDefault="00FB4276" w:rsidP="00FB4276">
      <w:pPr>
        <w:spacing w:after="0" w:line="360" w:lineRule="auto"/>
        <w:ind w:firstLine="709"/>
        <w:jc w:val="both"/>
        <w:rPr>
          <w:rFonts w:ascii="Arial" w:hAnsi="Arial" w:cs="Arial"/>
          <w:b/>
          <w:lang w:val="en-US"/>
        </w:rPr>
      </w:pPr>
      <w:r>
        <w:rPr>
          <w:noProof/>
          <w:color w:val="FF0000"/>
          <w:lang w:val="en-US"/>
        </w:rPr>
        <w:drawing>
          <wp:inline distT="0" distB="0" distL="0" distR="0" wp14:anchorId="376E0141" wp14:editId="1232FAE6">
            <wp:extent cx="5808240" cy="3057525"/>
            <wp:effectExtent l="19050" t="0" r="201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11" cstate="print"/>
                    <a:srcRect b="9687"/>
                    <a:stretch>
                      <a:fillRect/>
                    </a:stretch>
                  </pic:blipFill>
                  <pic:spPr bwMode="auto">
                    <a:xfrm>
                      <a:off x="0" y="0"/>
                      <a:ext cx="5808240" cy="3057525"/>
                    </a:xfrm>
                    <a:prstGeom prst="rect">
                      <a:avLst/>
                    </a:prstGeom>
                    <a:noFill/>
                    <a:ln w="9525">
                      <a:noFill/>
                      <a:miter lim="800000"/>
                      <a:headEnd/>
                      <a:tailEnd/>
                    </a:ln>
                  </pic:spPr>
                </pic:pic>
              </a:graphicData>
            </a:graphic>
          </wp:inline>
        </w:drawing>
      </w:r>
    </w:p>
    <w:p w14:paraId="14662B54" w14:textId="77777777" w:rsidR="00FB4276" w:rsidRPr="00AD2765" w:rsidRDefault="00FB4276" w:rsidP="00FB4276">
      <w:pPr>
        <w:spacing w:after="0" w:line="240" w:lineRule="auto"/>
        <w:ind w:firstLine="709"/>
        <w:jc w:val="both"/>
        <w:rPr>
          <w:rFonts w:ascii="Times New Roman" w:hAnsi="Times New Roman" w:cs="Times New Roman"/>
          <w:sz w:val="18"/>
          <w:szCs w:val="18"/>
          <w:lang w:val="en-US"/>
        </w:rPr>
      </w:pPr>
      <w:r w:rsidRPr="00AD2765">
        <w:rPr>
          <w:rFonts w:ascii="Times New Roman" w:hAnsi="Times New Roman" w:cs="Times New Roman"/>
          <w:sz w:val="18"/>
          <w:szCs w:val="18"/>
          <w:lang w:val="en-US"/>
        </w:rPr>
        <w:t>1. underground water streams directions of movement;</w:t>
      </w:r>
    </w:p>
    <w:p w14:paraId="2E98E446" w14:textId="77777777" w:rsidR="00FB4276" w:rsidRPr="00AD2765" w:rsidRDefault="00FB4276" w:rsidP="00FB4276">
      <w:pPr>
        <w:spacing w:after="0" w:line="240" w:lineRule="auto"/>
        <w:ind w:firstLine="709"/>
        <w:jc w:val="both"/>
        <w:rPr>
          <w:rFonts w:ascii="Times New Roman" w:hAnsi="Times New Roman" w:cs="Times New Roman"/>
          <w:sz w:val="18"/>
          <w:szCs w:val="18"/>
          <w:lang w:val="en-US"/>
        </w:rPr>
      </w:pPr>
      <w:r w:rsidRPr="00AD2765">
        <w:rPr>
          <w:rFonts w:ascii="Times New Roman" w:hAnsi="Times New Roman" w:cs="Times New Roman"/>
          <w:sz w:val="18"/>
          <w:szCs w:val="18"/>
          <w:lang w:val="en-US"/>
        </w:rPr>
        <w:t>2. location of the Belarusian Nuclear Power Plant;</w:t>
      </w:r>
    </w:p>
    <w:p w14:paraId="3A7A1218" w14:textId="77777777" w:rsidR="00FB4276" w:rsidRPr="00AD2765" w:rsidRDefault="00FB4276" w:rsidP="00FB4276">
      <w:pPr>
        <w:spacing w:after="0" w:line="240" w:lineRule="auto"/>
        <w:ind w:firstLine="709"/>
        <w:jc w:val="both"/>
        <w:rPr>
          <w:rFonts w:ascii="Times New Roman" w:hAnsi="Times New Roman" w:cs="Times New Roman"/>
          <w:sz w:val="18"/>
          <w:szCs w:val="18"/>
          <w:lang w:val="en-US"/>
        </w:rPr>
      </w:pPr>
      <w:r w:rsidRPr="00AD2765">
        <w:rPr>
          <w:rFonts w:ascii="Times New Roman" w:hAnsi="Times New Roman" w:cs="Times New Roman"/>
          <w:sz w:val="18"/>
          <w:szCs w:val="18"/>
          <w:lang w:val="en-US"/>
        </w:rPr>
        <w:t>3. border of 30-km zone;</w:t>
      </w:r>
    </w:p>
    <w:p w14:paraId="7814F330" w14:textId="77777777" w:rsidR="00FB4276" w:rsidRDefault="00FB4276" w:rsidP="00FB4276">
      <w:pPr>
        <w:spacing w:after="0" w:line="240" w:lineRule="auto"/>
        <w:ind w:firstLine="709"/>
        <w:jc w:val="both"/>
        <w:rPr>
          <w:rFonts w:ascii="Times New Roman" w:hAnsi="Times New Roman" w:cs="Times New Roman"/>
          <w:sz w:val="18"/>
          <w:szCs w:val="18"/>
          <w:lang w:val="en-US"/>
        </w:rPr>
      </w:pPr>
      <w:r w:rsidRPr="00AD2765">
        <w:rPr>
          <w:rFonts w:ascii="Times New Roman" w:hAnsi="Times New Roman" w:cs="Times New Roman"/>
          <w:sz w:val="18"/>
          <w:szCs w:val="18"/>
          <w:lang w:val="en-US"/>
        </w:rPr>
        <w:t xml:space="preserve">4. altitude of underground water pressure, m. </w:t>
      </w:r>
    </w:p>
    <w:p w14:paraId="56C27BC9" w14:textId="77777777" w:rsidR="00A469AD" w:rsidRDefault="00A469AD" w:rsidP="00A469AD">
      <w:pPr>
        <w:spacing w:after="0" w:line="240" w:lineRule="auto"/>
        <w:jc w:val="both"/>
        <w:rPr>
          <w:rFonts w:ascii="Times New Roman" w:hAnsi="Times New Roman" w:cs="Times New Roman"/>
          <w:sz w:val="18"/>
          <w:szCs w:val="18"/>
          <w:lang w:val="en-US"/>
        </w:rPr>
      </w:pPr>
    </w:p>
    <w:p w14:paraId="7E13B7E4" w14:textId="77777777" w:rsidR="00A469AD" w:rsidRDefault="00A469AD" w:rsidP="00A469AD">
      <w:pPr>
        <w:spacing w:after="0" w:line="240" w:lineRule="auto"/>
        <w:jc w:val="both"/>
        <w:rPr>
          <w:rFonts w:ascii="Times New Roman" w:hAnsi="Times New Roman" w:cs="Times New Roman"/>
          <w:sz w:val="18"/>
          <w:szCs w:val="18"/>
          <w:lang w:val="en-US"/>
        </w:rPr>
      </w:pPr>
    </w:p>
    <w:p w14:paraId="558298EB" w14:textId="77777777" w:rsidR="00A469AD" w:rsidRDefault="00A469AD" w:rsidP="00A469AD">
      <w:pPr>
        <w:spacing w:after="0" w:line="240" w:lineRule="auto"/>
        <w:jc w:val="both"/>
        <w:rPr>
          <w:rFonts w:ascii="Times New Roman" w:hAnsi="Times New Roman" w:cs="Times New Roman"/>
          <w:sz w:val="18"/>
          <w:szCs w:val="18"/>
          <w:lang w:val="en-US"/>
        </w:rPr>
      </w:pPr>
    </w:p>
    <w:p w14:paraId="0E314937" w14:textId="77777777" w:rsidR="00A469AD" w:rsidRDefault="00A469AD" w:rsidP="00FB4276">
      <w:pPr>
        <w:spacing w:after="0" w:line="240" w:lineRule="auto"/>
        <w:ind w:firstLine="709"/>
        <w:jc w:val="both"/>
        <w:rPr>
          <w:rFonts w:ascii="Times New Roman" w:hAnsi="Times New Roman" w:cs="Times New Roman"/>
          <w:sz w:val="18"/>
          <w:szCs w:val="18"/>
          <w:lang w:val="en-US"/>
        </w:rPr>
      </w:pPr>
    </w:p>
    <w:p w14:paraId="13D26E4B" w14:textId="77777777" w:rsidR="00A469AD" w:rsidRDefault="00A469AD" w:rsidP="00FB4276">
      <w:pPr>
        <w:spacing w:after="0" w:line="240" w:lineRule="auto"/>
        <w:ind w:firstLine="709"/>
        <w:jc w:val="both"/>
        <w:rPr>
          <w:rFonts w:ascii="Times New Roman" w:hAnsi="Times New Roman" w:cs="Times New Roman"/>
          <w:sz w:val="18"/>
          <w:szCs w:val="18"/>
          <w:lang w:val="en-US"/>
        </w:rPr>
      </w:pPr>
    </w:p>
    <w:p w14:paraId="0ADDE647" w14:textId="77777777" w:rsidR="00A469AD" w:rsidRDefault="00A469AD" w:rsidP="002A79D3">
      <w:pPr>
        <w:spacing w:after="0" w:line="360" w:lineRule="auto"/>
        <w:ind w:firstLine="709"/>
        <w:jc w:val="both"/>
        <w:rPr>
          <w:rFonts w:ascii="Times New Roman" w:hAnsi="Times New Roman" w:cs="Times New Roman"/>
          <w:sz w:val="24"/>
          <w:szCs w:val="24"/>
          <w:lang w:val="en-US"/>
        </w:rPr>
      </w:pPr>
    </w:p>
    <w:p w14:paraId="7DD7D9A7" w14:textId="77777777" w:rsidR="00A469AD" w:rsidRDefault="00A469AD" w:rsidP="00A469AD">
      <w:pPr>
        <w:spacing w:after="0" w:line="360" w:lineRule="auto"/>
        <w:jc w:val="both"/>
        <w:rPr>
          <w:rFonts w:ascii="Times New Roman" w:hAnsi="Times New Roman" w:cs="Times New Roman"/>
          <w:sz w:val="24"/>
          <w:szCs w:val="24"/>
          <w:lang w:val="en-US"/>
        </w:rPr>
      </w:pPr>
      <w:r w:rsidRPr="00A469AD">
        <w:rPr>
          <w:rFonts w:ascii="Times New Roman" w:hAnsi="Times New Roman" w:cs="Times New Roman"/>
          <w:sz w:val="24"/>
          <w:szCs w:val="24"/>
          <w:highlight w:val="yellow"/>
          <w:lang w:val="en-US"/>
        </w:rPr>
        <w:t>= Nice argument.</w:t>
      </w:r>
      <w:r>
        <w:rPr>
          <w:rFonts w:ascii="Times New Roman" w:hAnsi="Times New Roman" w:cs="Times New Roman"/>
          <w:sz w:val="24"/>
          <w:szCs w:val="24"/>
          <w:lang w:val="en-US"/>
        </w:rPr>
        <w:t xml:space="preserve"> </w:t>
      </w:r>
    </w:p>
    <w:p w14:paraId="5CC5CDC8" w14:textId="77777777" w:rsidR="00A469AD" w:rsidRDefault="00A469AD" w:rsidP="00A469AD">
      <w:pPr>
        <w:spacing w:after="0" w:line="360" w:lineRule="auto"/>
        <w:jc w:val="both"/>
        <w:rPr>
          <w:rFonts w:ascii="Times New Roman" w:hAnsi="Times New Roman" w:cs="Times New Roman"/>
          <w:sz w:val="24"/>
          <w:szCs w:val="24"/>
          <w:lang w:val="en-US"/>
        </w:rPr>
      </w:pPr>
    </w:p>
    <w:p w14:paraId="2B746413" w14:textId="77777777" w:rsidR="006669C4" w:rsidRPr="002A0726" w:rsidRDefault="00E933C4" w:rsidP="00A469AD">
      <w:pPr>
        <w:spacing w:after="0" w:line="360" w:lineRule="auto"/>
        <w:jc w:val="both"/>
        <w:rPr>
          <w:rFonts w:cs="Arial"/>
          <w:lang w:val="en-US"/>
        </w:rPr>
      </w:pPr>
      <w:r w:rsidRPr="007C3264">
        <w:rPr>
          <w:rFonts w:ascii="Times New Roman" w:hAnsi="Times New Roman" w:cs="Times New Roman"/>
          <w:sz w:val="24"/>
          <w:szCs w:val="24"/>
          <w:lang w:val="en-US"/>
        </w:rPr>
        <w:t xml:space="preserve">Considering the </w:t>
      </w:r>
      <w:r w:rsidRPr="007C3264">
        <w:rPr>
          <w:rFonts w:ascii="Times New Roman" w:hAnsi="Times New Roman" w:cs="Times New Roman"/>
          <w:bCs/>
          <w:i/>
          <w:sz w:val="24"/>
          <w:szCs w:val="24"/>
          <w:lang w:val="en-US"/>
        </w:rPr>
        <w:t>estimation of the radia</w:t>
      </w:r>
      <w:r w:rsidR="006F35B8">
        <w:rPr>
          <w:rFonts w:ascii="Times New Roman" w:hAnsi="Times New Roman" w:cs="Times New Roman"/>
          <w:bCs/>
          <w:i/>
          <w:sz w:val="24"/>
          <w:szCs w:val="24"/>
          <w:lang w:val="en-US"/>
        </w:rPr>
        <w:t xml:space="preserve">tion influence rendered by the Belarusian </w:t>
      </w:r>
      <w:r w:rsidRPr="007C3264">
        <w:rPr>
          <w:rFonts w:ascii="Times New Roman" w:hAnsi="Times New Roman" w:cs="Times New Roman"/>
          <w:i/>
          <w:sz w:val="24"/>
          <w:szCs w:val="24"/>
          <w:lang w:val="en-US"/>
        </w:rPr>
        <w:t>NPP</w:t>
      </w:r>
      <w:r w:rsidR="006F35B8">
        <w:rPr>
          <w:rFonts w:ascii="Times New Roman" w:hAnsi="Times New Roman" w:cs="Times New Roman"/>
          <w:bCs/>
          <w:i/>
          <w:sz w:val="24"/>
          <w:szCs w:val="24"/>
          <w:lang w:val="en-US"/>
        </w:rPr>
        <w:t xml:space="preserve"> </w:t>
      </w:r>
      <w:r w:rsidRPr="007C3264">
        <w:rPr>
          <w:rFonts w:ascii="Times New Roman" w:hAnsi="Times New Roman" w:cs="Times New Roman"/>
          <w:bCs/>
          <w:i/>
          <w:sz w:val="24"/>
          <w:szCs w:val="24"/>
          <w:lang w:val="en-US"/>
        </w:rPr>
        <w:t xml:space="preserve">on  the  population of </w:t>
      </w:r>
      <w:r w:rsidR="007C3264" w:rsidRPr="007C3264">
        <w:rPr>
          <w:rFonts w:ascii="Times New Roman" w:hAnsi="Times New Roman" w:cs="Times New Roman"/>
          <w:bCs/>
          <w:i/>
          <w:sz w:val="24"/>
          <w:szCs w:val="24"/>
          <w:lang w:val="en-US"/>
        </w:rPr>
        <w:t>the neighbouring countries</w:t>
      </w:r>
      <w:r w:rsidR="006F35B8">
        <w:rPr>
          <w:rFonts w:ascii="Times New Roman" w:hAnsi="Times New Roman" w:cs="Times New Roman"/>
          <w:bCs/>
          <w:i/>
          <w:sz w:val="24"/>
          <w:szCs w:val="24"/>
          <w:lang w:val="en-US"/>
        </w:rPr>
        <w:t xml:space="preserve">, </w:t>
      </w:r>
      <w:r w:rsidR="006F35B8">
        <w:rPr>
          <w:rFonts w:ascii="Times New Roman" w:hAnsi="Times New Roman" w:cs="Times New Roman"/>
          <w:bCs/>
          <w:sz w:val="24"/>
          <w:szCs w:val="24"/>
          <w:lang w:val="en-US"/>
        </w:rPr>
        <w:t>t</w:t>
      </w:r>
      <w:r w:rsidR="007C3264" w:rsidRPr="007C3264">
        <w:rPr>
          <w:rFonts w:ascii="Times New Roman" w:hAnsi="Times New Roman" w:cs="Times New Roman"/>
          <w:bCs/>
          <w:sz w:val="24"/>
          <w:szCs w:val="24"/>
          <w:lang w:val="en-US"/>
        </w:rPr>
        <w:t>he annual population</w:t>
      </w:r>
      <w:r w:rsidR="00A8711D">
        <w:rPr>
          <w:rFonts w:ascii="Times New Roman" w:hAnsi="Times New Roman" w:cs="Times New Roman"/>
          <w:bCs/>
          <w:sz w:val="24"/>
          <w:szCs w:val="24"/>
          <w:lang w:val="en-US"/>
        </w:rPr>
        <w:t xml:space="preserve"> exposure of </w:t>
      </w:r>
      <w:r w:rsidR="007C3264" w:rsidRPr="007C3264">
        <w:rPr>
          <w:rFonts w:ascii="Times New Roman" w:hAnsi="Times New Roman" w:cs="Times New Roman"/>
          <w:bCs/>
          <w:sz w:val="24"/>
          <w:szCs w:val="24"/>
          <w:lang w:val="en-US"/>
        </w:rPr>
        <w:t xml:space="preserve">the </w:t>
      </w:r>
      <w:r w:rsidR="007C3264" w:rsidRPr="007C3264">
        <w:rPr>
          <w:rFonts w:ascii="Times New Roman" w:hAnsi="Times New Roman" w:cs="Times New Roman"/>
          <w:color w:val="000000"/>
          <w:sz w:val="24"/>
          <w:szCs w:val="24"/>
          <w:lang w:val="en-US"/>
        </w:rPr>
        <w:t xml:space="preserve">Lithuanian </w:t>
      </w:r>
      <w:r w:rsidR="007C3264">
        <w:rPr>
          <w:rFonts w:ascii="Times New Roman" w:hAnsi="Times New Roman" w:cs="Times New Roman"/>
          <w:bCs/>
          <w:sz w:val="24"/>
          <w:szCs w:val="24"/>
          <w:lang w:val="en-US"/>
        </w:rPr>
        <w:t>bo</w:t>
      </w:r>
      <w:r w:rsidR="00A8711D">
        <w:rPr>
          <w:rFonts w:ascii="Times New Roman" w:hAnsi="Times New Roman" w:cs="Times New Roman"/>
          <w:bCs/>
          <w:sz w:val="24"/>
          <w:szCs w:val="24"/>
          <w:lang w:val="en-US"/>
        </w:rPr>
        <w:t>undary regions during</w:t>
      </w:r>
      <w:r w:rsidR="007C3264">
        <w:rPr>
          <w:rFonts w:ascii="Times New Roman" w:hAnsi="Times New Roman" w:cs="Times New Roman"/>
          <w:bCs/>
          <w:sz w:val="24"/>
          <w:szCs w:val="24"/>
          <w:lang w:val="en-US"/>
        </w:rPr>
        <w:t xml:space="preserve"> the standard operation </w:t>
      </w:r>
      <w:r w:rsidR="007C3264" w:rsidRPr="007C3264">
        <w:rPr>
          <w:rFonts w:ascii="Times New Roman" w:hAnsi="Times New Roman" w:cs="Times New Roman"/>
          <w:bCs/>
          <w:sz w:val="24"/>
          <w:szCs w:val="24"/>
          <w:lang w:val="en-US"/>
        </w:rPr>
        <w:t xml:space="preserve">of the </w:t>
      </w:r>
      <w:r w:rsidR="007C3264">
        <w:rPr>
          <w:rFonts w:ascii="Times New Roman" w:hAnsi="Times New Roman" w:cs="Times New Roman"/>
          <w:bCs/>
          <w:sz w:val="24"/>
          <w:szCs w:val="24"/>
          <w:lang w:val="en-US"/>
        </w:rPr>
        <w:t xml:space="preserve">Belarusian </w:t>
      </w:r>
      <w:r w:rsidR="007C3264" w:rsidRPr="007C3264">
        <w:rPr>
          <w:rFonts w:ascii="Times New Roman" w:hAnsi="Times New Roman" w:cs="Times New Roman"/>
          <w:sz w:val="24"/>
          <w:szCs w:val="24"/>
          <w:lang w:val="en-US"/>
        </w:rPr>
        <w:t>NPP</w:t>
      </w:r>
      <w:r w:rsidR="007C3264">
        <w:rPr>
          <w:rFonts w:ascii="Times New Roman" w:hAnsi="Times New Roman" w:cs="Times New Roman"/>
          <w:bCs/>
          <w:sz w:val="24"/>
          <w:szCs w:val="24"/>
          <w:lang w:val="en-US"/>
        </w:rPr>
        <w:t xml:space="preserve"> is shown in picture 2</w:t>
      </w:r>
      <w:r w:rsidR="007C3264" w:rsidRPr="007C3264">
        <w:rPr>
          <w:rFonts w:ascii="Times New Roman" w:hAnsi="Times New Roman" w:cs="Times New Roman"/>
          <w:bCs/>
          <w:sz w:val="24"/>
          <w:szCs w:val="24"/>
          <w:lang w:val="en-US"/>
        </w:rPr>
        <w:t>.</w:t>
      </w:r>
      <w:r w:rsidR="00FC7B15">
        <w:rPr>
          <w:rFonts w:ascii="Times New Roman" w:hAnsi="Times New Roman" w:cs="Times New Roman"/>
          <w:bCs/>
          <w:sz w:val="24"/>
          <w:szCs w:val="24"/>
          <w:lang w:val="en-US"/>
        </w:rPr>
        <w:t xml:space="preserve"> </w:t>
      </w:r>
      <w:r w:rsidR="00FC7B15">
        <w:rPr>
          <w:rFonts w:ascii="Times New Roman" w:hAnsi="Times New Roman" w:cs="Times New Roman"/>
          <w:bCs/>
          <w:sz w:val="24"/>
          <w:szCs w:val="24"/>
          <w:lang w:val="en-US"/>
        </w:rPr>
        <w:lastRenderedPageBreak/>
        <w:t>(according to</w:t>
      </w:r>
      <w:r w:rsidR="002A79D3">
        <w:rPr>
          <w:rFonts w:ascii="Times New Roman" w:hAnsi="Times New Roman" w:cs="Times New Roman"/>
          <w:bCs/>
          <w:sz w:val="24"/>
          <w:szCs w:val="24"/>
          <w:lang w:val="en-US"/>
        </w:rPr>
        <w:t xml:space="preserve"> subparagraph 15.4.4).</w:t>
      </w:r>
      <w:r w:rsidR="00FC7B15">
        <w:rPr>
          <w:rFonts w:ascii="Times New Roman" w:hAnsi="Times New Roman" w:cs="Times New Roman"/>
          <w:bCs/>
          <w:sz w:val="24"/>
          <w:szCs w:val="24"/>
          <w:lang w:val="en-US"/>
        </w:rPr>
        <w:t xml:space="preserve"> </w:t>
      </w:r>
      <w:r w:rsidR="007C3264">
        <w:rPr>
          <w:rFonts w:ascii="Times New Roman" w:hAnsi="Times New Roman" w:cs="Times New Roman"/>
          <w:bCs/>
          <w:sz w:val="24"/>
          <w:szCs w:val="24"/>
          <w:lang w:val="en-US"/>
        </w:rPr>
        <w:t xml:space="preserve">While picture 3 is connected with the input of various exposure pathways to </w:t>
      </w:r>
      <w:r w:rsidR="00A8711D">
        <w:rPr>
          <w:rFonts w:ascii="Times New Roman" w:hAnsi="Times New Roman" w:cs="Times New Roman"/>
          <w:bCs/>
          <w:sz w:val="24"/>
          <w:szCs w:val="24"/>
          <w:lang w:val="en-US"/>
        </w:rPr>
        <w:t xml:space="preserve">the radiation level. At the same time, the annual </w:t>
      </w:r>
      <w:r w:rsidR="007C3264" w:rsidRPr="007C3264">
        <w:rPr>
          <w:rFonts w:ascii="Times New Roman" w:hAnsi="Times New Roman" w:cs="Times New Roman"/>
          <w:bCs/>
          <w:sz w:val="24"/>
          <w:szCs w:val="24"/>
          <w:lang w:val="en-US"/>
        </w:rPr>
        <w:t xml:space="preserve">population </w:t>
      </w:r>
      <w:r w:rsidR="00A8711D">
        <w:rPr>
          <w:rFonts w:ascii="Times New Roman" w:hAnsi="Times New Roman" w:cs="Times New Roman"/>
          <w:bCs/>
          <w:sz w:val="24"/>
          <w:szCs w:val="24"/>
          <w:lang w:val="en-US"/>
        </w:rPr>
        <w:t xml:space="preserve">exposure </w:t>
      </w:r>
      <w:r w:rsidR="006F35B8">
        <w:rPr>
          <w:rFonts w:ascii="Times New Roman" w:hAnsi="Times New Roman" w:cs="Times New Roman"/>
          <w:bCs/>
          <w:sz w:val="24"/>
          <w:szCs w:val="24"/>
          <w:lang w:val="en-US"/>
        </w:rPr>
        <w:t xml:space="preserve">of Vilnius during the standard </w:t>
      </w:r>
      <w:r w:rsidR="00A8711D">
        <w:rPr>
          <w:rFonts w:ascii="Times New Roman" w:hAnsi="Times New Roman" w:cs="Times New Roman"/>
          <w:bCs/>
          <w:sz w:val="24"/>
          <w:szCs w:val="24"/>
          <w:lang w:val="en-US"/>
        </w:rPr>
        <w:t xml:space="preserve">operation </w:t>
      </w:r>
      <w:r w:rsidR="007C3264" w:rsidRPr="007C3264">
        <w:rPr>
          <w:rFonts w:ascii="Times New Roman" w:hAnsi="Times New Roman" w:cs="Times New Roman"/>
          <w:bCs/>
          <w:sz w:val="24"/>
          <w:szCs w:val="24"/>
          <w:lang w:val="en-US"/>
        </w:rPr>
        <w:t xml:space="preserve">of the </w:t>
      </w:r>
      <w:r w:rsidR="007C3264" w:rsidRPr="007C3264">
        <w:rPr>
          <w:rFonts w:ascii="Times New Roman" w:hAnsi="Times New Roman" w:cs="Times New Roman"/>
          <w:sz w:val="24"/>
          <w:szCs w:val="24"/>
          <w:lang w:val="en-US"/>
        </w:rPr>
        <w:t>NPP</w:t>
      </w:r>
      <w:r w:rsidR="00A8711D">
        <w:rPr>
          <w:rFonts w:ascii="Times New Roman" w:hAnsi="Times New Roman" w:cs="Times New Roman"/>
          <w:bCs/>
          <w:sz w:val="24"/>
          <w:szCs w:val="24"/>
          <w:lang w:val="en-US"/>
        </w:rPr>
        <w:t xml:space="preserve"> is shown in picture 4, while picture 5 is connected with the input of various exposure pathways to the radiation level</w:t>
      </w:r>
      <w:r w:rsidR="006669C4">
        <w:rPr>
          <w:rFonts w:ascii="Times New Roman" w:hAnsi="Times New Roman" w:cs="Times New Roman"/>
          <w:bCs/>
          <w:sz w:val="24"/>
          <w:szCs w:val="24"/>
          <w:lang w:val="en-US"/>
        </w:rPr>
        <w:t xml:space="preserve"> in </w:t>
      </w:r>
      <w:r w:rsidR="00A8711D">
        <w:rPr>
          <w:rFonts w:ascii="Times New Roman" w:hAnsi="Times New Roman" w:cs="Times New Roman"/>
          <w:bCs/>
          <w:sz w:val="24"/>
          <w:szCs w:val="24"/>
          <w:lang w:val="en-US"/>
        </w:rPr>
        <w:t>Vilnius.</w:t>
      </w:r>
      <w:r w:rsidR="006669C4">
        <w:rPr>
          <w:rFonts w:ascii="Times New Roman" w:hAnsi="Times New Roman" w:cs="Times New Roman"/>
          <w:bCs/>
          <w:sz w:val="24"/>
          <w:szCs w:val="24"/>
          <w:lang w:val="en-US"/>
        </w:rPr>
        <w:t xml:space="preserve"> </w:t>
      </w:r>
      <w:r w:rsidR="00096618" w:rsidRPr="007C3264">
        <w:rPr>
          <w:rFonts w:ascii="Times New Roman" w:hAnsi="Times New Roman" w:cs="Times New Roman"/>
          <w:bCs/>
          <w:sz w:val="24"/>
          <w:szCs w:val="24"/>
          <w:lang w:val="en-US"/>
        </w:rPr>
        <w:t>The annual population</w:t>
      </w:r>
      <w:r w:rsidR="00096618">
        <w:rPr>
          <w:rFonts w:ascii="Times New Roman" w:hAnsi="Times New Roman" w:cs="Times New Roman"/>
          <w:bCs/>
          <w:sz w:val="24"/>
          <w:szCs w:val="24"/>
          <w:lang w:val="en-US"/>
        </w:rPr>
        <w:t xml:space="preserve"> exposure of </w:t>
      </w:r>
      <w:r w:rsidR="00096618" w:rsidRPr="007C3264">
        <w:rPr>
          <w:rFonts w:ascii="Times New Roman" w:hAnsi="Times New Roman" w:cs="Times New Roman"/>
          <w:bCs/>
          <w:sz w:val="24"/>
          <w:szCs w:val="24"/>
          <w:lang w:val="en-US"/>
        </w:rPr>
        <w:t xml:space="preserve">the </w:t>
      </w:r>
      <w:r w:rsidR="00096618" w:rsidRPr="007C3264">
        <w:rPr>
          <w:rFonts w:ascii="Times New Roman" w:hAnsi="Times New Roman" w:cs="Times New Roman"/>
          <w:color w:val="000000"/>
          <w:sz w:val="24"/>
          <w:szCs w:val="24"/>
          <w:lang w:val="en-US"/>
        </w:rPr>
        <w:t xml:space="preserve">Lithuanian </w:t>
      </w:r>
      <w:r w:rsidR="00096618">
        <w:rPr>
          <w:rFonts w:ascii="Times New Roman" w:hAnsi="Times New Roman" w:cs="Times New Roman"/>
          <w:bCs/>
          <w:sz w:val="24"/>
          <w:szCs w:val="24"/>
          <w:lang w:val="en-US"/>
        </w:rPr>
        <w:t>boundary regions</w:t>
      </w:r>
      <w:r w:rsidR="00096618">
        <w:rPr>
          <w:rFonts w:ascii="Times New Roman" w:hAnsi="Times New Roman" w:cs="Times New Roman"/>
          <w:color w:val="000000" w:themeColor="text1"/>
          <w:sz w:val="24"/>
          <w:szCs w:val="24"/>
          <w:lang w:val="en-US"/>
        </w:rPr>
        <w:t xml:space="preserve"> accounts</w:t>
      </w:r>
      <w:r w:rsidR="00096618" w:rsidRPr="00776AAA">
        <w:rPr>
          <w:rFonts w:ascii="Times New Roman" w:hAnsi="Times New Roman" w:cs="Times New Roman"/>
          <w:color w:val="000000" w:themeColor="text1"/>
          <w:sz w:val="24"/>
          <w:szCs w:val="24"/>
          <w:lang w:val="en-US"/>
        </w:rPr>
        <w:t xml:space="preserve"> </w:t>
      </w:r>
      <w:r w:rsidR="00096618" w:rsidRPr="00776AAA">
        <w:rPr>
          <w:rFonts w:ascii="Times New Roman" w:hAnsi="Times New Roman" w:cs="Times New Roman"/>
          <w:b/>
          <w:bCs/>
          <w:i/>
          <w:iCs/>
          <w:color w:val="000000" w:themeColor="text1"/>
          <w:sz w:val="24"/>
          <w:szCs w:val="24"/>
          <w:lang w:val="en-US"/>
        </w:rPr>
        <w:t>E</w:t>
      </w:r>
      <w:r w:rsidR="00096618">
        <w:rPr>
          <w:rFonts w:ascii="Times New Roman" w:hAnsi="Times New Roman" w:cs="Times New Roman"/>
          <w:b/>
          <w:bCs/>
          <w:i/>
          <w:iCs/>
          <w:color w:val="000000" w:themeColor="text1"/>
          <w:sz w:val="24"/>
          <w:szCs w:val="24"/>
          <w:vertAlign w:val="subscript"/>
          <w:lang w:val="en-US"/>
        </w:rPr>
        <w:t xml:space="preserve"> </w:t>
      </w:r>
      <w:r w:rsidR="00096618" w:rsidRPr="00776AAA">
        <w:rPr>
          <w:rFonts w:ascii="Times New Roman" w:hAnsi="Times New Roman" w:cs="Times New Roman"/>
          <w:b/>
          <w:bCs/>
          <w:i/>
          <w:iCs/>
          <w:color w:val="000000" w:themeColor="text1"/>
          <w:sz w:val="24"/>
          <w:szCs w:val="24"/>
          <w:vertAlign w:val="subscript"/>
          <w:lang w:val="en-US"/>
        </w:rPr>
        <w:t>year</w:t>
      </w:r>
      <w:r w:rsidR="00985823">
        <w:rPr>
          <w:rFonts w:ascii="Times New Roman" w:hAnsi="Times New Roman" w:cs="Times New Roman"/>
          <w:b/>
          <w:bCs/>
          <w:i/>
          <w:iCs/>
          <w:color w:val="000000" w:themeColor="text1"/>
          <w:sz w:val="24"/>
          <w:szCs w:val="24"/>
          <w:lang w:val="en-US"/>
        </w:rPr>
        <w:t xml:space="preserve"> = 0,017 </w:t>
      </w:r>
      <w:r w:rsidR="00985823" w:rsidRPr="00AF2D20">
        <w:rPr>
          <w:rFonts w:ascii="Times New Roman" w:hAnsi="Times New Roman" w:cs="Times New Roman"/>
          <w:b/>
          <w:bCs/>
          <w:i/>
          <w:iCs/>
          <w:color w:val="000000" w:themeColor="text1"/>
          <w:sz w:val="24"/>
          <w:szCs w:val="24"/>
          <w:lang w:val="en-US"/>
        </w:rPr>
        <w:t>μSv</w:t>
      </w:r>
      <w:r w:rsidR="00985823">
        <w:rPr>
          <w:rFonts w:ascii="Times New Roman" w:hAnsi="Times New Roman" w:cs="Times New Roman"/>
          <w:b/>
          <w:bCs/>
          <w:i/>
          <w:iCs/>
          <w:color w:val="000000" w:themeColor="text1"/>
          <w:sz w:val="24"/>
          <w:szCs w:val="24"/>
          <w:lang w:val="en-US"/>
        </w:rPr>
        <w:t xml:space="preserve"> (microsievert)</w:t>
      </w:r>
      <w:r w:rsidR="00096618" w:rsidRPr="00776AAA">
        <w:rPr>
          <w:rFonts w:ascii="Times New Roman" w:hAnsi="Times New Roman" w:cs="Times New Roman"/>
          <w:b/>
          <w:bCs/>
          <w:i/>
          <w:iCs/>
          <w:color w:val="000000" w:themeColor="text1"/>
          <w:sz w:val="24"/>
          <w:szCs w:val="24"/>
          <w:lang w:val="en-US"/>
        </w:rPr>
        <w:t xml:space="preserve">. </w:t>
      </w:r>
      <w:r w:rsidR="00096618">
        <w:rPr>
          <w:rFonts w:ascii="Times New Roman" w:hAnsi="Times New Roman" w:cs="Times New Roman"/>
          <w:bCs/>
          <w:sz w:val="24"/>
          <w:szCs w:val="24"/>
          <w:lang w:val="en-US"/>
        </w:rPr>
        <w:t xml:space="preserve">While the annual </w:t>
      </w:r>
      <w:r w:rsidR="00096618" w:rsidRPr="007C3264">
        <w:rPr>
          <w:rFonts w:ascii="Times New Roman" w:hAnsi="Times New Roman" w:cs="Times New Roman"/>
          <w:bCs/>
          <w:sz w:val="24"/>
          <w:szCs w:val="24"/>
          <w:lang w:val="en-US"/>
        </w:rPr>
        <w:t xml:space="preserve">population </w:t>
      </w:r>
      <w:r w:rsidR="00096618">
        <w:rPr>
          <w:rFonts w:ascii="Times New Roman" w:hAnsi="Times New Roman" w:cs="Times New Roman"/>
          <w:bCs/>
          <w:sz w:val="24"/>
          <w:szCs w:val="24"/>
          <w:lang w:val="en-US"/>
        </w:rPr>
        <w:t xml:space="preserve">exposure of Vilnius </w:t>
      </w:r>
      <w:r w:rsidR="00096618" w:rsidRPr="00776AAA">
        <w:rPr>
          <w:rFonts w:ascii="Times New Roman" w:hAnsi="Times New Roman" w:cs="Times New Roman"/>
          <w:b/>
          <w:bCs/>
          <w:i/>
          <w:iCs/>
          <w:color w:val="000000" w:themeColor="text1"/>
          <w:sz w:val="24"/>
          <w:szCs w:val="24"/>
          <w:lang w:val="en-US"/>
        </w:rPr>
        <w:t>E</w:t>
      </w:r>
      <w:r w:rsidR="00096618" w:rsidRPr="00776AAA">
        <w:rPr>
          <w:rFonts w:ascii="Times New Roman" w:hAnsi="Times New Roman" w:cs="Times New Roman"/>
          <w:b/>
          <w:bCs/>
          <w:i/>
          <w:iCs/>
          <w:color w:val="000000" w:themeColor="text1"/>
          <w:sz w:val="24"/>
          <w:szCs w:val="24"/>
          <w:vertAlign w:val="subscript"/>
          <w:lang w:val="en-US"/>
        </w:rPr>
        <w:t xml:space="preserve"> year</w:t>
      </w:r>
      <w:r w:rsidR="00096618" w:rsidRPr="00776AAA">
        <w:rPr>
          <w:rFonts w:ascii="Times New Roman" w:hAnsi="Times New Roman" w:cs="Times New Roman"/>
          <w:b/>
          <w:bCs/>
          <w:i/>
          <w:iCs/>
          <w:color w:val="000000" w:themeColor="text1"/>
          <w:sz w:val="24"/>
          <w:szCs w:val="24"/>
          <w:lang w:val="en-US"/>
        </w:rPr>
        <w:t xml:space="preserve"> = 0,004 μSv.</w:t>
      </w:r>
      <w:r w:rsidR="00096618">
        <w:rPr>
          <w:rFonts w:ascii="Times New Roman" w:hAnsi="Times New Roman" w:cs="Times New Roman"/>
          <w:b/>
          <w:bCs/>
          <w:i/>
          <w:iCs/>
          <w:color w:val="000000" w:themeColor="text1"/>
          <w:sz w:val="24"/>
          <w:szCs w:val="24"/>
          <w:lang w:val="en-US"/>
        </w:rPr>
        <w:t xml:space="preserve"> </w:t>
      </w:r>
      <w:r w:rsidR="00096618">
        <w:rPr>
          <w:rFonts w:ascii="Times New Roman" w:hAnsi="Times New Roman" w:cs="Times New Roman"/>
          <w:bCs/>
          <w:iCs/>
          <w:color w:val="000000" w:themeColor="text1"/>
          <w:sz w:val="24"/>
          <w:szCs w:val="24"/>
          <w:lang w:val="en-US"/>
        </w:rPr>
        <w:t xml:space="preserve">The value data are equal to 0,17 % and 0,04 % of the </w:t>
      </w:r>
      <w:r w:rsidR="00096618" w:rsidRPr="00776AAA">
        <w:rPr>
          <w:rFonts w:ascii="Times New Roman" w:hAnsi="Times New Roman" w:cs="Times New Roman"/>
          <w:color w:val="000000" w:themeColor="text1"/>
          <w:sz w:val="24"/>
          <w:szCs w:val="24"/>
          <w:lang w:val="en-US"/>
        </w:rPr>
        <w:t>population</w:t>
      </w:r>
      <w:r w:rsidR="00096618">
        <w:rPr>
          <w:rFonts w:ascii="Times New Roman" w:hAnsi="Times New Roman" w:cs="Times New Roman"/>
          <w:color w:val="000000" w:themeColor="text1"/>
          <w:sz w:val="24"/>
          <w:szCs w:val="24"/>
          <w:lang w:val="en-US"/>
        </w:rPr>
        <w:t xml:space="preserve"> exposure quotas from the radioactive emissions during the</w:t>
      </w:r>
      <w:r w:rsidR="00096618" w:rsidRPr="00776AAA">
        <w:rPr>
          <w:rFonts w:ascii="Times New Roman" w:hAnsi="Times New Roman" w:cs="Times New Roman"/>
          <w:color w:val="000000" w:themeColor="text1"/>
          <w:sz w:val="24"/>
          <w:szCs w:val="24"/>
          <w:lang w:val="en-US"/>
        </w:rPr>
        <w:t xml:space="preserve"> stand</w:t>
      </w:r>
      <w:r w:rsidR="00096618">
        <w:rPr>
          <w:rFonts w:ascii="Times New Roman" w:hAnsi="Times New Roman" w:cs="Times New Roman"/>
          <w:color w:val="000000" w:themeColor="text1"/>
          <w:sz w:val="24"/>
          <w:szCs w:val="24"/>
          <w:lang w:val="en-US"/>
        </w:rPr>
        <w:t>ard operation</w:t>
      </w:r>
      <w:r w:rsidR="00096618" w:rsidRPr="00776AAA">
        <w:rPr>
          <w:rFonts w:ascii="Times New Roman" w:hAnsi="Times New Roman" w:cs="Times New Roman"/>
          <w:color w:val="000000" w:themeColor="text1"/>
          <w:sz w:val="24"/>
          <w:szCs w:val="24"/>
          <w:lang w:val="en-US"/>
        </w:rPr>
        <w:t xml:space="preserve"> of the NPP</w:t>
      </w:r>
      <w:r w:rsidR="002A0726">
        <w:rPr>
          <w:rFonts w:ascii="Times New Roman" w:hAnsi="Times New Roman" w:cs="Times New Roman"/>
          <w:color w:val="000000" w:themeColor="text1"/>
          <w:sz w:val="24"/>
          <w:szCs w:val="24"/>
          <w:lang w:val="en-US"/>
        </w:rPr>
        <w:t xml:space="preserve"> (assuming perfect containment)</w:t>
      </w:r>
      <w:r w:rsidR="00096618" w:rsidRPr="00776AAA">
        <w:rPr>
          <w:rFonts w:ascii="Times New Roman" w:hAnsi="Times New Roman" w:cs="Times New Roman"/>
          <w:color w:val="000000" w:themeColor="text1"/>
          <w:sz w:val="24"/>
          <w:szCs w:val="24"/>
          <w:lang w:val="en-US"/>
        </w:rPr>
        <w:t xml:space="preserve">, </w:t>
      </w:r>
      <w:r w:rsidR="00096618" w:rsidRPr="00AF2D20">
        <w:rPr>
          <w:rFonts w:ascii="Times New Roman" w:hAnsi="Times New Roman" w:cs="Times New Roman"/>
          <w:b/>
          <w:color w:val="000000" w:themeColor="text1"/>
          <w:sz w:val="24"/>
          <w:szCs w:val="24"/>
          <w:lang w:val="en-US"/>
        </w:rPr>
        <w:t xml:space="preserve">10 </w:t>
      </w:r>
      <w:r w:rsidR="00096618" w:rsidRPr="00AF2D20">
        <w:rPr>
          <w:rFonts w:ascii="Times New Roman" w:hAnsi="Times New Roman" w:cs="Times New Roman"/>
          <w:b/>
          <w:bCs/>
          <w:i/>
          <w:iCs/>
          <w:color w:val="000000" w:themeColor="text1"/>
          <w:sz w:val="24"/>
          <w:szCs w:val="24"/>
          <w:lang w:val="en-US"/>
        </w:rPr>
        <w:t>μSv</w:t>
      </w:r>
      <w:r w:rsidR="00096618" w:rsidRPr="00AF2D20">
        <w:rPr>
          <w:rFonts w:ascii="Times New Roman" w:hAnsi="Times New Roman" w:cs="Times New Roman"/>
          <w:b/>
          <w:color w:val="000000" w:themeColor="text1"/>
          <w:sz w:val="24"/>
          <w:szCs w:val="24"/>
          <w:lang w:val="en-US"/>
        </w:rPr>
        <w:t xml:space="preserve"> </w:t>
      </w:r>
      <w:r w:rsidR="00096618" w:rsidRPr="007C5AF6">
        <w:rPr>
          <w:rFonts w:ascii="Times New Roman" w:hAnsi="Times New Roman" w:cs="Times New Roman"/>
          <w:b/>
          <w:i/>
          <w:color w:val="000000" w:themeColor="text1"/>
          <w:sz w:val="24"/>
          <w:szCs w:val="24"/>
          <w:lang w:val="en-US"/>
        </w:rPr>
        <w:t>/year</w:t>
      </w:r>
      <w:r w:rsidR="00322DA4">
        <w:rPr>
          <w:rFonts w:ascii="Times New Roman" w:hAnsi="Times New Roman" w:cs="Times New Roman"/>
          <w:b/>
          <w:color w:val="000000" w:themeColor="text1"/>
          <w:sz w:val="24"/>
          <w:szCs w:val="24"/>
          <w:lang w:val="en-US"/>
        </w:rPr>
        <w:t xml:space="preserve"> or 0,01 </w:t>
      </w:r>
      <w:r w:rsidR="00322DA4" w:rsidRPr="007C5AF6">
        <w:rPr>
          <w:rFonts w:ascii="Times New Roman" w:hAnsi="Times New Roman" w:cs="Times New Roman"/>
          <w:b/>
          <w:i/>
          <w:color w:val="000000" w:themeColor="text1"/>
          <w:sz w:val="24"/>
          <w:szCs w:val="24"/>
          <w:lang w:val="en-US"/>
        </w:rPr>
        <w:t>mSv (millisievert)</w:t>
      </w:r>
      <w:r w:rsidR="002A0726">
        <w:rPr>
          <w:rFonts w:ascii="Times New Roman" w:hAnsi="Times New Roman" w:cs="Times New Roman"/>
          <w:b/>
          <w:i/>
          <w:color w:val="000000" w:themeColor="text1"/>
          <w:sz w:val="24"/>
          <w:szCs w:val="24"/>
          <w:lang w:val="en-US"/>
        </w:rPr>
        <w:t>.</w:t>
      </w:r>
    </w:p>
    <w:p w14:paraId="2B2FEE64" w14:textId="77777777" w:rsidR="00D97967" w:rsidRDefault="00D97967" w:rsidP="006669C4">
      <w:pPr>
        <w:ind w:firstLine="567"/>
        <w:jc w:val="both"/>
        <w:rPr>
          <w:rFonts w:cs="Arial"/>
          <w:lang w:val="en-US"/>
        </w:rPr>
        <w:sectPr w:rsidR="00D97967" w:rsidSect="00BE388A">
          <w:footerReference w:type="default" r:id="rId12"/>
          <w:pgSz w:w="11906" w:h="16838"/>
          <w:pgMar w:top="1134" w:right="851" w:bottom="1134" w:left="1701" w:header="0" w:footer="510" w:gutter="0"/>
          <w:cols w:space="708"/>
          <w:docGrid w:linePitch="360"/>
        </w:sectPr>
      </w:pPr>
    </w:p>
    <w:p w14:paraId="68D942B9" w14:textId="77777777" w:rsidR="00D97967" w:rsidRPr="008F4BB0" w:rsidRDefault="006669C4" w:rsidP="006669C4">
      <w:pPr>
        <w:ind w:firstLine="567"/>
        <w:jc w:val="both"/>
        <w:rPr>
          <w:rFonts w:cs="Arial"/>
          <w:lang w:val="en-US"/>
        </w:rPr>
      </w:pPr>
      <w:r>
        <w:rPr>
          <w:rFonts w:ascii="Arial" w:hAnsi="Arial" w:cs="Arial"/>
          <w:noProof/>
          <w:lang w:val="en-US"/>
        </w:rPr>
        <w:lastRenderedPageBreak/>
        <w:drawing>
          <wp:inline distT="0" distB="0" distL="0" distR="0" wp14:anchorId="48D00CB1" wp14:editId="7083B28C">
            <wp:extent cx="542925" cy="93345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542925" cy="933450"/>
                    </a:xfrm>
                    <a:prstGeom prst="rect">
                      <a:avLst/>
                    </a:prstGeom>
                    <a:noFill/>
                    <a:ln w="9525">
                      <a:noFill/>
                      <a:miter lim="800000"/>
                      <a:headEnd/>
                      <a:tailEnd/>
                    </a:ln>
                  </pic:spPr>
                </pic:pic>
              </a:graphicData>
            </a:graphic>
          </wp:inline>
        </w:drawing>
      </w:r>
      <w:r w:rsidRPr="008F4BB0">
        <w:rPr>
          <w:rFonts w:ascii="Arial" w:hAnsi="Arial" w:cs="Arial"/>
          <w:noProof/>
          <w:lang w:val="en-US"/>
        </w:rPr>
        <w:drawing>
          <wp:inline distT="0" distB="0" distL="0" distR="0" wp14:anchorId="0765934F" wp14:editId="5ED0E748">
            <wp:extent cx="2870894" cy="2514600"/>
            <wp:effectExtent l="19050" t="0" r="565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870501" cy="2514255"/>
                    </a:xfrm>
                    <a:prstGeom prst="rect">
                      <a:avLst/>
                    </a:prstGeom>
                    <a:noFill/>
                    <a:ln w="9525">
                      <a:noFill/>
                      <a:miter lim="800000"/>
                      <a:headEnd/>
                      <a:tailEnd/>
                    </a:ln>
                  </pic:spPr>
                </pic:pic>
              </a:graphicData>
            </a:graphic>
          </wp:inline>
        </w:drawing>
      </w:r>
      <w:r w:rsidR="00D97967" w:rsidRPr="008F4BB0">
        <w:rPr>
          <w:rFonts w:cs="Arial"/>
          <w:lang w:val="en-US"/>
        </w:rPr>
        <w:t xml:space="preserve">                              </w:t>
      </w:r>
      <w:r w:rsidR="00D97967" w:rsidRPr="008F4BB0">
        <w:rPr>
          <w:rFonts w:cs="Arial"/>
          <w:noProof/>
          <w:lang w:val="en-US"/>
        </w:rPr>
        <w:drawing>
          <wp:inline distT="0" distB="0" distL="0" distR="0" wp14:anchorId="0F45AE18" wp14:editId="7F3488A3">
            <wp:extent cx="3001075" cy="2905125"/>
            <wp:effectExtent l="19050" t="0" r="8825"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5"/>
                    <pic:cNvPicPr>
                      <a:picLocks noChangeAspect="1" noChangeArrowheads="1"/>
                    </pic:cNvPicPr>
                  </pic:nvPicPr>
                  <pic:blipFill>
                    <a:blip r:embed="rId15" cstate="print"/>
                    <a:srcRect t="-142" b="-212"/>
                    <a:stretch>
                      <a:fillRect/>
                    </a:stretch>
                  </pic:blipFill>
                  <pic:spPr bwMode="auto">
                    <a:xfrm>
                      <a:off x="0" y="0"/>
                      <a:ext cx="3010327" cy="2914081"/>
                    </a:xfrm>
                    <a:prstGeom prst="rect">
                      <a:avLst/>
                    </a:prstGeom>
                    <a:noFill/>
                    <a:ln w="9525">
                      <a:noFill/>
                      <a:miter lim="800000"/>
                      <a:headEnd/>
                      <a:tailEnd/>
                    </a:ln>
                  </pic:spPr>
                </pic:pic>
              </a:graphicData>
            </a:graphic>
          </wp:inline>
        </w:drawing>
      </w:r>
    </w:p>
    <w:p w14:paraId="71E1AF96" w14:textId="77777777" w:rsidR="006669C4" w:rsidRPr="008F4BB0" w:rsidRDefault="00D97967" w:rsidP="006669C4">
      <w:pPr>
        <w:ind w:firstLine="567"/>
        <w:jc w:val="both"/>
        <w:rPr>
          <w:rFonts w:ascii="Times New Roman" w:hAnsi="Times New Roman" w:cs="Times New Roman"/>
          <w:b/>
          <w:lang w:val="en-US"/>
        </w:rPr>
      </w:pPr>
      <w:r w:rsidRPr="008F4BB0">
        <w:rPr>
          <w:rFonts w:cs="Arial"/>
          <w:lang w:val="en-US"/>
        </w:rPr>
        <w:t xml:space="preserve"> </w:t>
      </w:r>
      <w:r w:rsidR="006669C4" w:rsidRPr="008F4BB0">
        <w:rPr>
          <w:rFonts w:ascii="Times New Roman" w:hAnsi="Times New Roman" w:cs="Times New Roman"/>
          <w:b/>
          <w:lang w:val="en-US"/>
        </w:rPr>
        <w:t>Picture 2. Dose contribution of various radionuclides</w:t>
      </w:r>
      <w:r w:rsidR="003B5570" w:rsidRPr="008F4BB0">
        <w:rPr>
          <w:rFonts w:ascii="Times New Roman" w:hAnsi="Times New Roman" w:cs="Times New Roman"/>
          <w:b/>
          <w:lang w:val="en-US"/>
        </w:rPr>
        <w:t xml:space="preserve"> (Lithuania)</w:t>
      </w:r>
      <w:r w:rsidRPr="008F4BB0">
        <w:rPr>
          <w:rFonts w:ascii="Times New Roman" w:hAnsi="Times New Roman" w:cs="Times New Roman"/>
          <w:b/>
          <w:lang w:val="en-US"/>
        </w:rPr>
        <w:t xml:space="preserve">              </w:t>
      </w:r>
      <w:r w:rsidR="003B5570" w:rsidRPr="008F4BB0">
        <w:rPr>
          <w:rFonts w:ascii="Times New Roman" w:hAnsi="Times New Roman" w:cs="Times New Roman"/>
          <w:b/>
          <w:lang w:val="en-US"/>
        </w:rPr>
        <w:t>Picture 3</w:t>
      </w:r>
      <w:r w:rsidR="006669C4" w:rsidRPr="008F4BB0">
        <w:rPr>
          <w:rFonts w:ascii="Times New Roman" w:hAnsi="Times New Roman" w:cs="Times New Roman"/>
          <w:b/>
          <w:lang w:val="en-US"/>
        </w:rPr>
        <w:t>. Dose contribution of various exposure pathways</w:t>
      </w:r>
      <w:r w:rsidR="003B5570" w:rsidRPr="008F4BB0">
        <w:rPr>
          <w:rFonts w:ascii="Times New Roman" w:hAnsi="Times New Roman" w:cs="Times New Roman"/>
          <w:b/>
          <w:lang w:val="en-US"/>
        </w:rPr>
        <w:t xml:space="preserve"> (Lithuania)</w:t>
      </w:r>
    </w:p>
    <w:p w14:paraId="7A19FB69" w14:textId="77777777" w:rsidR="006669C4" w:rsidRPr="008F4BB0" w:rsidRDefault="003B5570" w:rsidP="006669C4">
      <w:pPr>
        <w:ind w:firstLine="567"/>
        <w:jc w:val="both"/>
        <w:rPr>
          <w:rFonts w:ascii="Times New Roman" w:hAnsi="Times New Roman" w:cs="Times New Roman"/>
          <w:b/>
          <w:lang w:val="en-US"/>
        </w:rPr>
      </w:pPr>
      <w:r w:rsidRPr="008F4BB0">
        <w:rPr>
          <w:rFonts w:cs="Arial"/>
          <w:noProof/>
          <w:lang w:val="en-US"/>
        </w:rPr>
        <w:drawing>
          <wp:inline distT="0" distB="0" distL="0" distR="0" wp14:anchorId="1D6ABEB7" wp14:editId="232342BB">
            <wp:extent cx="2817495" cy="2612119"/>
            <wp:effectExtent l="1905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821588" cy="2615914"/>
                    </a:xfrm>
                    <a:prstGeom prst="rect">
                      <a:avLst/>
                    </a:prstGeom>
                    <a:noFill/>
                    <a:ln w="9525">
                      <a:noFill/>
                      <a:miter lim="800000"/>
                      <a:headEnd/>
                      <a:tailEnd/>
                    </a:ln>
                  </pic:spPr>
                </pic:pic>
              </a:graphicData>
            </a:graphic>
          </wp:inline>
        </w:drawing>
      </w:r>
      <w:r w:rsidRPr="008F4BB0">
        <w:rPr>
          <w:rFonts w:cs="Arial"/>
          <w:noProof/>
          <w:lang w:val="en-US"/>
        </w:rPr>
        <w:drawing>
          <wp:inline distT="0" distB="0" distL="0" distR="0" wp14:anchorId="1AC3C804" wp14:editId="63DD1140">
            <wp:extent cx="504145" cy="8667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504145" cy="866775"/>
                    </a:xfrm>
                    <a:prstGeom prst="rect">
                      <a:avLst/>
                    </a:prstGeom>
                    <a:noFill/>
                    <a:ln w="9525">
                      <a:noFill/>
                      <a:miter lim="800000"/>
                      <a:headEnd/>
                      <a:tailEnd/>
                    </a:ln>
                  </pic:spPr>
                </pic:pic>
              </a:graphicData>
            </a:graphic>
          </wp:inline>
        </w:drawing>
      </w:r>
      <w:r w:rsidR="00D97967" w:rsidRPr="008F4BB0">
        <w:rPr>
          <w:rFonts w:ascii="Times New Roman" w:hAnsi="Times New Roman" w:cs="Times New Roman"/>
          <w:b/>
          <w:lang w:val="en-US"/>
        </w:rPr>
        <w:t xml:space="preserve">                                 </w:t>
      </w:r>
      <w:r w:rsidR="00D97967" w:rsidRPr="008F4BB0">
        <w:rPr>
          <w:rFonts w:ascii="Times New Roman" w:hAnsi="Times New Roman" w:cs="Times New Roman"/>
          <w:b/>
          <w:noProof/>
          <w:lang w:val="en-US"/>
        </w:rPr>
        <w:drawing>
          <wp:inline distT="0" distB="0" distL="0" distR="0" wp14:anchorId="32EBAF40" wp14:editId="16AEEC6A">
            <wp:extent cx="2817221" cy="2533650"/>
            <wp:effectExtent l="19050" t="0" r="2179"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srcRect/>
                    <a:stretch>
                      <a:fillRect/>
                    </a:stretch>
                  </pic:blipFill>
                  <pic:spPr bwMode="auto">
                    <a:xfrm>
                      <a:off x="0" y="0"/>
                      <a:ext cx="2820629" cy="2536715"/>
                    </a:xfrm>
                    <a:prstGeom prst="rect">
                      <a:avLst/>
                    </a:prstGeom>
                    <a:noFill/>
                    <a:ln w="9525">
                      <a:noFill/>
                      <a:miter lim="800000"/>
                      <a:headEnd/>
                      <a:tailEnd/>
                    </a:ln>
                  </pic:spPr>
                </pic:pic>
              </a:graphicData>
            </a:graphic>
          </wp:inline>
        </w:drawing>
      </w:r>
      <w:r w:rsidR="00D97967" w:rsidRPr="008F4BB0">
        <w:rPr>
          <w:rFonts w:ascii="Times New Roman" w:hAnsi="Times New Roman" w:cs="Times New Roman"/>
          <w:b/>
          <w:noProof/>
          <w:lang w:val="en-US"/>
        </w:rPr>
        <w:drawing>
          <wp:inline distT="0" distB="0" distL="0" distR="0" wp14:anchorId="4FB060E5" wp14:editId="3C82087C">
            <wp:extent cx="922696" cy="1362075"/>
            <wp:effectExtent l="1905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922696" cy="1362075"/>
                    </a:xfrm>
                    <a:prstGeom prst="rect">
                      <a:avLst/>
                    </a:prstGeom>
                    <a:noFill/>
                    <a:ln w="9525">
                      <a:noFill/>
                      <a:miter lim="800000"/>
                      <a:headEnd/>
                      <a:tailEnd/>
                    </a:ln>
                  </pic:spPr>
                </pic:pic>
              </a:graphicData>
            </a:graphic>
          </wp:inline>
        </w:drawing>
      </w:r>
    </w:p>
    <w:p w14:paraId="51CED6F7" w14:textId="77777777" w:rsidR="003B5570" w:rsidRPr="008F4BB0" w:rsidRDefault="003B5570" w:rsidP="003B5570">
      <w:pPr>
        <w:ind w:firstLine="567"/>
        <w:jc w:val="both"/>
        <w:rPr>
          <w:rFonts w:ascii="Times New Roman" w:hAnsi="Times New Roman" w:cs="Times New Roman"/>
          <w:b/>
          <w:lang w:val="en-US"/>
        </w:rPr>
      </w:pPr>
      <w:r w:rsidRPr="008F4BB0">
        <w:rPr>
          <w:rFonts w:ascii="Times New Roman" w:hAnsi="Times New Roman" w:cs="Times New Roman"/>
          <w:b/>
          <w:lang w:val="en-US"/>
        </w:rPr>
        <w:t xml:space="preserve">Picture 4. Dose contribution of various radionuclides (Vilnius) </w:t>
      </w:r>
      <w:r w:rsidR="00D97967" w:rsidRPr="008F4BB0">
        <w:rPr>
          <w:rFonts w:ascii="Times New Roman" w:hAnsi="Times New Roman" w:cs="Times New Roman"/>
          <w:b/>
          <w:lang w:val="en-US"/>
        </w:rPr>
        <w:t xml:space="preserve">                  </w:t>
      </w:r>
      <w:r w:rsidRPr="008F4BB0">
        <w:rPr>
          <w:rFonts w:ascii="Times New Roman" w:hAnsi="Times New Roman" w:cs="Times New Roman"/>
          <w:b/>
          <w:lang w:val="en-US"/>
        </w:rPr>
        <w:t xml:space="preserve">Picture 5. Dose contribution of various exposure pathways  (Vilnius) </w:t>
      </w:r>
      <w:r w:rsidR="00B733F6">
        <w:rPr>
          <w:rStyle w:val="Odkaznavysvtlivky"/>
          <w:rFonts w:ascii="Times New Roman" w:hAnsi="Times New Roman" w:cs="Times New Roman"/>
          <w:b/>
          <w:lang w:val="en-US"/>
        </w:rPr>
        <w:endnoteReference w:id="2"/>
      </w:r>
    </w:p>
    <w:p w14:paraId="0719AA42" w14:textId="77777777" w:rsidR="00D97967" w:rsidRDefault="00D97967" w:rsidP="00D97967">
      <w:pPr>
        <w:ind w:firstLine="567"/>
        <w:jc w:val="both"/>
        <w:rPr>
          <w:rFonts w:ascii="Arial" w:hAnsi="Arial" w:cs="Arial"/>
          <w:lang w:val="en-US"/>
        </w:rPr>
        <w:sectPr w:rsidR="00D97967" w:rsidSect="00D97967">
          <w:pgSz w:w="16838" w:h="11906" w:orient="landscape"/>
          <w:pgMar w:top="720" w:right="720" w:bottom="720" w:left="720" w:header="709" w:footer="709" w:gutter="0"/>
          <w:cols w:space="708"/>
          <w:docGrid w:linePitch="360"/>
        </w:sectPr>
      </w:pPr>
    </w:p>
    <w:p w14:paraId="7EA5685C" w14:textId="77777777" w:rsidR="00C13950" w:rsidRDefault="00C13950" w:rsidP="00FC7B15">
      <w:pPr>
        <w:spacing w:after="0" w:line="360" w:lineRule="auto"/>
        <w:ind w:firstLine="709"/>
        <w:jc w:val="both"/>
        <w:rPr>
          <w:rFonts w:ascii="Times New Roman" w:hAnsi="Times New Roman" w:cs="Times New Roman"/>
          <w:color w:val="000000" w:themeColor="text1"/>
          <w:sz w:val="24"/>
          <w:szCs w:val="24"/>
          <w:lang w:val="en-US"/>
        </w:rPr>
      </w:pPr>
      <w:r w:rsidRPr="00B164AC">
        <w:rPr>
          <w:rFonts w:ascii="Times New Roman" w:hAnsi="Times New Roman" w:cs="Times New Roman"/>
          <w:color w:val="000000" w:themeColor="text1"/>
          <w:sz w:val="24"/>
          <w:szCs w:val="24"/>
          <w:lang w:val="en-US"/>
        </w:rPr>
        <w:lastRenderedPageBreak/>
        <w:t xml:space="preserve">The forecasting population exposure </w:t>
      </w:r>
      <w:r w:rsidR="00B164AC">
        <w:rPr>
          <w:rFonts w:ascii="Times New Roman" w:hAnsi="Times New Roman" w:cs="Times New Roman"/>
          <w:color w:val="000000" w:themeColor="text1"/>
          <w:sz w:val="24"/>
          <w:szCs w:val="24"/>
          <w:lang w:val="en-US"/>
        </w:rPr>
        <w:t xml:space="preserve">in the </w:t>
      </w:r>
      <w:r w:rsidR="009A7855">
        <w:rPr>
          <w:rFonts w:ascii="Times New Roman" w:hAnsi="Times New Roman" w:cs="Times New Roman"/>
          <w:color w:val="000000" w:themeColor="text1"/>
          <w:sz w:val="24"/>
          <w:szCs w:val="24"/>
          <w:lang w:val="en-US"/>
        </w:rPr>
        <w:t xml:space="preserve">worst course of the </w:t>
      </w:r>
      <w:r w:rsidR="00C20753">
        <w:rPr>
          <w:rFonts w:ascii="Times New Roman" w:hAnsi="Times New Roman" w:cs="Times New Roman"/>
          <w:color w:val="000000" w:themeColor="text1"/>
          <w:sz w:val="24"/>
          <w:szCs w:val="24"/>
          <w:lang w:val="en-US"/>
        </w:rPr>
        <w:t>u</w:t>
      </w:r>
      <w:r w:rsidRPr="00B164AC">
        <w:rPr>
          <w:rFonts w:ascii="Times New Roman" w:hAnsi="Times New Roman" w:cs="Times New Roman"/>
          <w:color w:val="000000" w:themeColor="text1"/>
          <w:sz w:val="24"/>
          <w:szCs w:val="24"/>
          <w:lang w:val="en-US"/>
        </w:rPr>
        <w:t>nde</w:t>
      </w:r>
      <w:r w:rsidR="009A7855">
        <w:rPr>
          <w:rFonts w:ascii="Times New Roman" w:hAnsi="Times New Roman" w:cs="Times New Roman"/>
          <w:color w:val="000000" w:themeColor="text1"/>
          <w:sz w:val="24"/>
          <w:szCs w:val="24"/>
          <w:lang w:val="en-US"/>
        </w:rPr>
        <w:t xml:space="preserve">signed </w:t>
      </w:r>
      <w:r w:rsidR="00C20753">
        <w:rPr>
          <w:rFonts w:ascii="Times New Roman" w:hAnsi="Times New Roman" w:cs="Times New Roman"/>
          <w:color w:val="000000" w:themeColor="text1"/>
          <w:sz w:val="24"/>
          <w:szCs w:val="24"/>
          <w:lang w:val="en-US"/>
        </w:rPr>
        <w:t>emergency</w:t>
      </w:r>
      <w:r w:rsidR="00C20753" w:rsidRPr="00C20753">
        <w:rPr>
          <w:rFonts w:ascii="Times New Roman" w:hAnsi="Times New Roman" w:cs="Times New Roman"/>
          <w:color w:val="000000" w:themeColor="text1"/>
          <w:sz w:val="24"/>
          <w:szCs w:val="24"/>
          <w:lang w:val="en-US"/>
        </w:rPr>
        <w:t xml:space="preserve"> </w:t>
      </w:r>
      <w:r w:rsidR="00C20753">
        <w:rPr>
          <w:rFonts w:ascii="Times New Roman" w:hAnsi="Times New Roman" w:cs="Times New Roman"/>
          <w:color w:val="000000" w:themeColor="text1"/>
          <w:sz w:val="24"/>
          <w:szCs w:val="24"/>
          <w:lang w:val="en-US"/>
        </w:rPr>
        <w:t xml:space="preserve">when the </w:t>
      </w:r>
      <w:r w:rsidR="009A7855">
        <w:rPr>
          <w:rFonts w:ascii="Times New Roman" w:hAnsi="Times New Roman" w:cs="Times New Roman"/>
          <w:color w:val="000000" w:themeColor="text1"/>
          <w:sz w:val="24"/>
          <w:szCs w:val="24"/>
          <w:lang w:val="en-US"/>
        </w:rPr>
        <w:t xml:space="preserve">radiation exposure is ultimate at various distances from the </w:t>
      </w:r>
      <w:r w:rsidRPr="00B164AC">
        <w:rPr>
          <w:rFonts w:ascii="Times New Roman" w:hAnsi="Times New Roman" w:cs="Times New Roman"/>
          <w:color w:val="000000" w:themeColor="text1"/>
          <w:sz w:val="24"/>
          <w:szCs w:val="24"/>
          <w:lang w:val="en-US"/>
        </w:rPr>
        <w:t>NPP</w:t>
      </w:r>
      <w:r w:rsidR="009A7855">
        <w:rPr>
          <w:rFonts w:ascii="Times New Roman" w:hAnsi="Times New Roman" w:cs="Times New Roman"/>
          <w:color w:val="000000" w:themeColor="text1"/>
          <w:sz w:val="24"/>
          <w:szCs w:val="24"/>
          <w:lang w:val="en-US"/>
        </w:rPr>
        <w:t xml:space="preserve"> is shown in table 1. </w:t>
      </w:r>
    </w:p>
    <w:p w14:paraId="2AA18F14" w14:textId="77777777" w:rsidR="002A79D3" w:rsidRPr="00B164AC" w:rsidRDefault="002A79D3" w:rsidP="00FC7B15">
      <w:pPr>
        <w:spacing w:after="0" w:line="360" w:lineRule="auto"/>
        <w:ind w:firstLine="709"/>
        <w:jc w:val="both"/>
        <w:rPr>
          <w:rFonts w:ascii="Times New Roman" w:hAnsi="Times New Roman" w:cs="Times New Roman"/>
          <w:color w:val="000000" w:themeColor="text1"/>
          <w:sz w:val="24"/>
          <w:szCs w:val="24"/>
          <w:lang w:val="en-US"/>
        </w:rPr>
      </w:pPr>
    </w:p>
    <w:p w14:paraId="12FABD46" w14:textId="77777777" w:rsidR="00C13950" w:rsidRPr="009D30CB" w:rsidRDefault="00B733F6" w:rsidP="00FC7B15">
      <w:pPr>
        <w:spacing w:after="0" w:line="360" w:lineRule="auto"/>
        <w:ind w:firstLine="709"/>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Table </w:t>
      </w:r>
      <w:r w:rsidR="009A7855" w:rsidRPr="009D30CB">
        <w:rPr>
          <w:rFonts w:ascii="Times New Roman" w:hAnsi="Times New Roman" w:cs="Times New Roman"/>
          <w:b/>
          <w:color w:val="000000" w:themeColor="text1"/>
          <w:lang w:val="en-US"/>
        </w:rPr>
        <w:t xml:space="preserve">1. Radiation exposure </w:t>
      </w:r>
      <w:r w:rsidR="00C13950" w:rsidRPr="009D30CB">
        <w:rPr>
          <w:rFonts w:ascii="Times New Roman" w:hAnsi="Times New Roman" w:cs="Times New Roman"/>
          <w:b/>
          <w:color w:val="000000" w:themeColor="text1"/>
          <w:lang w:val="en-US"/>
        </w:rPr>
        <w:t xml:space="preserve">at </w:t>
      </w:r>
      <w:r w:rsidR="009A7855" w:rsidRPr="009D30CB">
        <w:rPr>
          <w:rFonts w:ascii="Times New Roman" w:hAnsi="Times New Roman" w:cs="Times New Roman"/>
          <w:b/>
          <w:color w:val="000000" w:themeColor="text1"/>
          <w:lang w:val="en-US"/>
        </w:rPr>
        <w:t xml:space="preserve">an early stage of an accident </w:t>
      </w:r>
      <w:r w:rsidR="00C13950" w:rsidRPr="009D30CB">
        <w:rPr>
          <w:rFonts w:ascii="Times New Roman" w:hAnsi="Times New Roman" w:cs="Times New Roman"/>
          <w:b/>
          <w:color w:val="000000" w:themeColor="text1"/>
          <w:lang w:val="en-US"/>
        </w:rPr>
        <w:t xml:space="preserve">under </w:t>
      </w:r>
      <w:r w:rsidR="009A7855" w:rsidRPr="009D30CB">
        <w:rPr>
          <w:rFonts w:ascii="Times New Roman" w:hAnsi="Times New Roman" w:cs="Times New Roman"/>
          <w:b/>
          <w:color w:val="000000" w:themeColor="text1"/>
          <w:lang w:val="en-US"/>
        </w:rPr>
        <w:t xml:space="preserve">the </w:t>
      </w:r>
      <w:r w:rsidR="00C13950" w:rsidRPr="009D30CB">
        <w:rPr>
          <w:rFonts w:ascii="Times New Roman" w:hAnsi="Times New Roman" w:cs="Times New Roman"/>
          <w:b/>
          <w:color w:val="000000" w:themeColor="text1"/>
          <w:lang w:val="en-US"/>
        </w:rPr>
        <w:t>undersigne</w:t>
      </w:r>
      <w:r w:rsidR="00363DF9">
        <w:rPr>
          <w:rFonts w:ascii="Times New Roman" w:hAnsi="Times New Roman" w:cs="Times New Roman"/>
          <w:b/>
          <w:color w:val="000000" w:themeColor="text1"/>
          <w:lang w:val="en-US"/>
        </w:rPr>
        <w:t xml:space="preserve">d </w:t>
      </w:r>
      <w:r w:rsidR="009A7855" w:rsidRPr="009D30CB">
        <w:rPr>
          <w:rFonts w:ascii="Times New Roman" w:hAnsi="Times New Roman" w:cs="Times New Roman"/>
          <w:b/>
          <w:color w:val="000000" w:themeColor="text1"/>
          <w:lang w:val="en-US"/>
        </w:rPr>
        <w:t xml:space="preserve">emergency at various </w:t>
      </w:r>
      <w:r w:rsidR="00C13950" w:rsidRPr="009D30CB">
        <w:rPr>
          <w:rFonts w:ascii="Times New Roman" w:hAnsi="Times New Roman" w:cs="Times New Roman"/>
          <w:b/>
          <w:color w:val="000000" w:themeColor="text1"/>
          <w:lang w:val="en-US"/>
        </w:rPr>
        <w:t>distances from the NPP</w:t>
      </w:r>
      <w:r>
        <w:rPr>
          <w:rStyle w:val="Odkaznavysvtlivky"/>
          <w:rFonts w:ascii="Times New Roman" w:hAnsi="Times New Roman" w:cs="Times New Roman"/>
          <w:b/>
          <w:color w:val="000000" w:themeColor="text1"/>
          <w:lang w:val="en-US"/>
        </w:rPr>
        <w:endnoteReference w:id="3"/>
      </w:r>
    </w:p>
    <w:tbl>
      <w:tblPr>
        <w:tblW w:w="6868" w:type="dxa"/>
        <w:tblInd w:w="93" w:type="dxa"/>
        <w:tblLook w:val="00A0" w:firstRow="1" w:lastRow="0" w:firstColumn="1" w:lastColumn="0" w:noHBand="0" w:noVBand="0"/>
      </w:tblPr>
      <w:tblGrid>
        <w:gridCol w:w="1189"/>
        <w:gridCol w:w="878"/>
        <w:gridCol w:w="1065"/>
        <w:gridCol w:w="1266"/>
        <w:gridCol w:w="1125"/>
        <w:gridCol w:w="1345"/>
      </w:tblGrid>
      <w:tr w:rsidR="00363DF9" w:rsidRPr="00B164AC" w14:paraId="443F41E2" w14:textId="77777777" w:rsidTr="00363DF9">
        <w:trPr>
          <w:trHeight w:val="268"/>
        </w:trPr>
        <w:tc>
          <w:tcPr>
            <w:tcW w:w="1189" w:type="dxa"/>
            <w:tcBorders>
              <w:top w:val="single" w:sz="4" w:space="0" w:color="auto"/>
              <w:left w:val="single" w:sz="4" w:space="0" w:color="auto"/>
              <w:bottom w:val="single" w:sz="4" w:space="0" w:color="auto"/>
              <w:right w:val="single" w:sz="8" w:space="0" w:color="auto"/>
            </w:tcBorders>
            <w:shd w:val="clear" w:color="auto" w:fill="00CCFF"/>
            <w:vAlign w:val="center"/>
          </w:tcPr>
          <w:p w14:paraId="383BD316"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rPr>
              <w:t>Distance, km</w:t>
            </w:r>
          </w:p>
        </w:tc>
        <w:tc>
          <w:tcPr>
            <w:tcW w:w="878" w:type="dxa"/>
            <w:tcBorders>
              <w:top w:val="single" w:sz="4" w:space="0" w:color="auto"/>
              <w:left w:val="nil"/>
              <w:bottom w:val="single" w:sz="4" w:space="0" w:color="auto"/>
              <w:right w:val="single" w:sz="8" w:space="0" w:color="auto"/>
            </w:tcBorders>
            <w:shd w:val="clear" w:color="auto" w:fill="00CCFF"/>
            <w:vAlign w:val="center"/>
          </w:tcPr>
          <w:p w14:paraId="6A1DD6B8" w14:textId="77777777" w:rsidR="00C13950" w:rsidRPr="00B164AC" w:rsidRDefault="00731B01" w:rsidP="001C3861">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Dose from the clou</w:t>
            </w:r>
            <w:r w:rsidR="00C13950" w:rsidRPr="00B164AC">
              <w:rPr>
                <w:rFonts w:ascii="Times New Roman" w:hAnsi="Times New Roman" w:cs="Times New Roman"/>
                <w:color w:val="000000" w:themeColor="text1"/>
                <w:sz w:val="24"/>
                <w:szCs w:val="24"/>
                <w:lang w:val="en-US"/>
              </w:rPr>
              <w:t>d,</w:t>
            </w:r>
          </w:p>
          <w:p w14:paraId="15C347FC" w14:textId="77777777" w:rsidR="00C13950" w:rsidRPr="00B164AC" w:rsidRDefault="00C13950" w:rsidP="001C3861">
            <w:pPr>
              <w:jc w:val="center"/>
              <w:rPr>
                <w:rFonts w:ascii="Times New Roman" w:hAnsi="Times New Roman" w:cs="Times New Roman"/>
                <w:color w:val="000000" w:themeColor="text1"/>
                <w:sz w:val="24"/>
                <w:szCs w:val="24"/>
                <w:lang w:val="en-US"/>
              </w:rPr>
            </w:pPr>
            <w:r w:rsidRPr="00B164AC">
              <w:rPr>
                <w:rFonts w:ascii="Times New Roman" w:hAnsi="Times New Roman" w:cs="Times New Roman"/>
                <w:bCs/>
                <w:i/>
                <w:iCs/>
                <w:color w:val="000000" w:themeColor="text1"/>
                <w:sz w:val="24"/>
                <w:szCs w:val="24"/>
                <w:lang w:val="en-US"/>
              </w:rPr>
              <w:t>μSv</w:t>
            </w:r>
          </w:p>
        </w:tc>
        <w:tc>
          <w:tcPr>
            <w:tcW w:w="1065" w:type="dxa"/>
            <w:tcBorders>
              <w:top w:val="single" w:sz="4" w:space="0" w:color="auto"/>
              <w:left w:val="nil"/>
              <w:bottom w:val="single" w:sz="4" w:space="0" w:color="auto"/>
              <w:right w:val="single" w:sz="8" w:space="0" w:color="auto"/>
            </w:tcBorders>
            <w:shd w:val="clear" w:color="auto" w:fill="00CCFF"/>
            <w:vAlign w:val="center"/>
          </w:tcPr>
          <w:p w14:paraId="7FAD3AAD" w14:textId="77777777" w:rsidR="00731B01" w:rsidRPr="00731B01" w:rsidRDefault="00731B01" w:rsidP="001C3861">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w:t>
            </w:r>
            <w:r>
              <w:rPr>
                <w:rFonts w:ascii="Times New Roman" w:hAnsi="Times New Roman" w:cs="Times New Roman"/>
                <w:color w:val="000000" w:themeColor="text1"/>
                <w:sz w:val="24"/>
                <w:szCs w:val="24"/>
              </w:rPr>
              <w:t>allouts</w:t>
            </w:r>
            <w:r>
              <w:rPr>
                <w:rFonts w:ascii="Times New Roman" w:hAnsi="Times New Roman" w:cs="Times New Roman"/>
                <w:color w:val="000000" w:themeColor="text1"/>
                <w:sz w:val="24"/>
                <w:szCs w:val="24"/>
                <w:lang w:val="en-US"/>
              </w:rPr>
              <w:t xml:space="preserve"> dose</w:t>
            </w:r>
          </w:p>
          <w:p w14:paraId="33B0FE87"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bCs/>
                <w:i/>
                <w:iCs/>
                <w:color w:val="000000" w:themeColor="text1"/>
                <w:sz w:val="24"/>
                <w:szCs w:val="24"/>
                <w:lang w:val="en-US"/>
              </w:rPr>
              <w:t>μSv</w:t>
            </w:r>
          </w:p>
        </w:tc>
        <w:tc>
          <w:tcPr>
            <w:tcW w:w="1266" w:type="dxa"/>
            <w:tcBorders>
              <w:top w:val="single" w:sz="4" w:space="0" w:color="auto"/>
              <w:left w:val="nil"/>
              <w:bottom w:val="single" w:sz="4" w:space="0" w:color="auto"/>
              <w:right w:val="single" w:sz="8" w:space="0" w:color="auto"/>
            </w:tcBorders>
            <w:shd w:val="clear" w:color="auto" w:fill="00CCFF"/>
            <w:vAlign w:val="center"/>
          </w:tcPr>
          <w:p w14:paraId="2821484D"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rPr>
              <w:t>Effective inhalation dose,</w:t>
            </w:r>
          </w:p>
          <w:p w14:paraId="1FDF81D9"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bCs/>
                <w:i/>
                <w:iCs/>
                <w:color w:val="000000" w:themeColor="text1"/>
                <w:sz w:val="24"/>
                <w:szCs w:val="24"/>
                <w:lang w:val="en-US"/>
              </w:rPr>
              <w:t>μSv</w:t>
            </w:r>
          </w:p>
        </w:tc>
        <w:tc>
          <w:tcPr>
            <w:tcW w:w="1125" w:type="dxa"/>
            <w:tcBorders>
              <w:top w:val="single" w:sz="4" w:space="0" w:color="auto"/>
              <w:left w:val="nil"/>
              <w:bottom w:val="single" w:sz="4" w:space="0" w:color="auto"/>
              <w:right w:val="single" w:sz="8" w:space="0" w:color="auto"/>
            </w:tcBorders>
            <w:shd w:val="clear" w:color="auto" w:fill="00CCFF"/>
            <w:vAlign w:val="center"/>
          </w:tcPr>
          <w:p w14:paraId="5C852D6F"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rPr>
              <w:t>Total effective dose,</w:t>
            </w:r>
          </w:p>
          <w:p w14:paraId="7C2CDFB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bCs/>
                <w:i/>
                <w:iCs/>
                <w:color w:val="000000" w:themeColor="text1"/>
                <w:sz w:val="24"/>
                <w:szCs w:val="24"/>
                <w:lang w:val="en-US"/>
              </w:rPr>
              <w:t>μSv</w:t>
            </w:r>
          </w:p>
        </w:tc>
        <w:tc>
          <w:tcPr>
            <w:tcW w:w="1345" w:type="dxa"/>
            <w:tcBorders>
              <w:top w:val="single" w:sz="4" w:space="0" w:color="auto"/>
              <w:left w:val="nil"/>
              <w:bottom w:val="single" w:sz="4" w:space="0" w:color="auto"/>
              <w:right w:val="single" w:sz="4" w:space="0" w:color="auto"/>
            </w:tcBorders>
            <w:shd w:val="clear" w:color="auto" w:fill="00CCFF"/>
            <w:vAlign w:val="center"/>
          </w:tcPr>
          <w:p w14:paraId="608FCBB1" w14:textId="77777777" w:rsidR="00C13950" w:rsidRPr="00B164AC" w:rsidRDefault="00731B01" w:rsidP="001C3861">
            <w:pPr>
              <w:ind w:left="98" w:hanging="9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w:t>
            </w:r>
            <w:r w:rsidR="00C13950" w:rsidRPr="00B164AC">
              <w:rPr>
                <w:rFonts w:ascii="Times New Roman" w:hAnsi="Times New Roman" w:cs="Times New Roman"/>
                <w:color w:val="000000" w:themeColor="text1"/>
                <w:sz w:val="24"/>
                <w:szCs w:val="24"/>
                <w:lang w:val="en-US"/>
              </w:rPr>
              <w:t>hyroid gland</w:t>
            </w:r>
            <w:r>
              <w:rPr>
                <w:rFonts w:ascii="Times New Roman" w:hAnsi="Times New Roman" w:cs="Times New Roman"/>
                <w:color w:val="000000" w:themeColor="text1"/>
                <w:sz w:val="24"/>
                <w:szCs w:val="24"/>
                <w:lang w:val="en-US"/>
              </w:rPr>
              <w:t xml:space="preserve"> exposure</w:t>
            </w:r>
            <w:r w:rsidR="00C13950" w:rsidRPr="00B164AC">
              <w:rPr>
                <w:rFonts w:ascii="Times New Roman" w:hAnsi="Times New Roman" w:cs="Times New Roman"/>
                <w:color w:val="000000" w:themeColor="text1"/>
                <w:sz w:val="24"/>
                <w:szCs w:val="24"/>
                <w:lang w:val="en-US"/>
              </w:rPr>
              <w:t>*,</w:t>
            </w:r>
          </w:p>
          <w:p w14:paraId="07863F83" w14:textId="77777777" w:rsidR="00C13950" w:rsidRPr="00B164AC" w:rsidRDefault="00C13950" w:rsidP="001C3861">
            <w:pPr>
              <w:ind w:left="98" w:hanging="98"/>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en-US"/>
              </w:rPr>
              <w:t>mGy</w:t>
            </w:r>
          </w:p>
        </w:tc>
      </w:tr>
      <w:tr w:rsidR="00363DF9" w:rsidRPr="00B164AC" w14:paraId="1FF282BB" w14:textId="77777777" w:rsidTr="00363DF9">
        <w:trPr>
          <w:trHeight w:val="61"/>
        </w:trPr>
        <w:tc>
          <w:tcPr>
            <w:tcW w:w="1189" w:type="dxa"/>
            <w:tcBorders>
              <w:top w:val="single" w:sz="4" w:space="0" w:color="auto"/>
              <w:left w:val="single" w:sz="8" w:space="0" w:color="auto"/>
              <w:bottom w:val="single" w:sz="8" w:space="0" w:color="auto"/>
              <w:right w:val="single" w:sz="8" w:space="0" w:color="auto"/>
            </w:tcBorders>
            <w:vAlign w:val="bottom"/>
          </w:tcPr>
          <w:p w14:paraId="49CF44E8"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rPr>
              <w:t>1</w:t>
            </w:r>
          </w:p>
        </w:tc>
        <w:tc>
          <w:tcPr>
            <w:tcW w:w="878" w:type="dxa"/>
            <w:tcBorders>
              <w:top w:val="single" w:sz="4" w:space="0" w:color="auto"/>
              <w:left w:val="nil"/>
              <w:bottom w:val="single" w:sz="8" w:space="0" w:color="auto"/>
              <w:right w:val="single" w:sz="8" w:space="0" w:color="auto"/>
            </w:tcBorders>
            <w:vAlign w:val="bottom"/>
          </w:tcPr>
          <w:p w14:paraId="2F934EE6"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3,5</w:t>
            </w:r>
          </w:p>
        </w:tc>
        <w:tc>
          <w:tcPr>
            <w:tcW w:w="1065" w:type="dxa"/>
            <w:tcBorders>
              <w:top w:val="single" w:sz="4" w:space="0" w:color="auto"/>
              <w:left w:val="nil"/>
              <w:bottom w:val="single" w:sz="8" w:space="0" w:color="auto"/>
              <w:right w:val="single" w:sz="8" w:space="0" w:color="auto"/>
            </w:tcBorders>
            <w:vAlign w:val="bottom"/>
          </w:tcPr>
          <w:p w14:paraId="4146A67F"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11</w:t>
            </w:r>
            <w:r w:rsidRPr="00B164AC">
              <w:rPr>
                <w:rFonts w:ascii="Times New Roman" w:hAnsi="Times New Roman" w:cs="Times New Roman"/>
                <w:color w:val="000000" w:themeColor="text1"/>
                <w:sz w:val="24"/>
                <w:szCs w:val="24"/>
              </w:rPr>
              <w:t>,0</w:t>
            </w:r>
          </w:p>
        </w:tc>
        <w:tc>
          <w:tcPr>
            <w:tcW w:w="1266" w:type="dxa"/>
            <w:tcBorders>
              <w:top w:val="single" w:sz="4" w:space="0" w:color="auto"/>
              <w:left w:val="nil"/>
              <w:bottom w:val="single" w:sz="8" w:space="0" w:color="auto"/>
              <w:right w:val="single" w:sz="8" w:space="0" w:color="auto"/>
            </w:tcBorders>
            <w:vAlign w:val="bottom"/>
          </w:tcPr>
          <w:p w14:paraId="4E6E20E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79</w:t>
            </w:r>
            <w:r w:rsidRPr="00B164AC">
              <w:rPr>
                <w:rFonts w:ascii="Times New Roman" w:hAnsi="Times New Roman" w:cs="Times New Roman"/>
                <w:color w:val="000000" w:themeColor="text1"/>
                <w:sz w:val="24"/>
                <w:szCs w:val="24"/>
              </w:rPr>
              <w:t>,0</w:t>
            </w:r>
          </w:p>
        </w:tc>
        <w:tc>
          <w:tcPr>
            <w:tcW w:w="1125" w:type="dxa"/>
            <w:tcBorders>
              <w:top w:val="single" w:sz="4" w:space="0" w:color="auto"/>
              <w:left w:val="nil"/>
              <w:bottom w:val="single" w:sz="8" w:space="0" w:color="auto"/>
              <w:right w:val="single" w:sz="8" w:space="0" w:color="auto"/>
            </w:tcBorders>
            <w:vAlign w:val="bottom"/>
          </w:tcPr>
          <w:p w14:paraId="71F1957C"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en-US"/>
              </w:rPr>
              <w:t>94</w:t>
            </w:r>
            <w:r w:rsidRPr="00B164AC">
              <w:rPr>
                <w:rFonts w:ascii="Times New Roman" w:hAnsi="Times New Roman" w:cs="Times New Roman"/>
                <w:color w:val="000000" w:themeColor="text1"/>
                <w:sz w:val="24"/>
                <w:szCs w:val="24"/>
              </w:rPr>
              <w:t>,5</w:t>
            </w:r>
          </w:p>
        </w:tc>
        <w:tc>
          <w:tcPr>
            <w:tcW w:w="1345" w:type="dxa"/>
            <w:tcBorders>
              <w:top w:val="single" w:sz="4" w:space="0" w:color="auto"/>
              <w:left w:val="nil"/>
              <w:bottom w:val="single" w:sz="8" w:space="0" w:color="auto"/>
              <w:right w:val="single" w:sz="8" w:space="0" w:color="auto"/>
            </w:tcBorders>
            <w:vAlign w:val="bottom"/>
          </w:tcPr>
          <w:p w14:paraId="5C00A623"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1500</w:t>
            </w:r>
          </w:p>
        </w:tc>
      </w:tr>
      <w:tr w:rsidR="00363DF9" w:rsidRPr="00B164AC" w14:paraId="0A7E6425" w14:textId="77777777" w:rsidTr="00363DF9">
        <w:trPr>
          <w:trHeight w:val="61"/>
        </w:trPr>
        <w:tc>
          <w:tcPr>
            <w:tcW w:w="1189" w:type="dxa"/>
            <w:tcBorders>
              <w:top w:val="nil"/>
              <w:left w:val="single" w:sz="8" w:space="0" w:color="auto"/>
              <w:bottom w:val="single" w:sz="8" w:space="0" w:color="auto"/>
              <w:right w:val="single" w:sz="8" w:space="0" w:color="auto"/>
            </w:tcBorders>
            <w:vAlign w:val="bottom"/>
          </w:tcPr>
          <w:p w14:paraId="358DF6A2"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w:t>
            </w:r>
          </w:p>
        </w:tc>
        <w:tc>
          <w:tcPr>
            <w:tcW w:w="878" w:type="dxa"/>
            <w:tcBorders>
              <w:top w:val="nil"/>
              <w:left w:val="nil"/>
              <w:bottom w:val="single" w:sz="8" w:space="0" w:color="auto"/>
              <w:right w:val="single" w:sz="8" w:space="0" w:color="auto"/>
            </w:tcBorders>
            <w:vAlign w:val="bottom"/>
          </w:tcPr>
          <w:p w14:paraId="223B6F42"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2,4</w:t>
            </w:r>
          </w:p>
        </w:tc>
        <w:tc>
          <w:tcPr>
            <w:tcW w:w="1065" w:type="dxa"/>
            <w:tcBorders>
              <w:top w:val="nil"/>
              <w:left w:val="nil"/>
              <w:bottom w:val="single" w:sz="8" w:space="0" w:color="auto"/>
              <w:right w:val="single" w:sz="8" w:space="0" w:color="auto"/>
            </w:tcBorders>
            <w:vAlign w:val="bottom"/>
          </w:tcPr>
          <w:p w14:paraId="5D27F89D"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6,3</w:t>
            </w:r>
          </w:p>
        </w:tc>
        <w:tc>
          <w:tcPr>
            <w:tcW w:w="1266" w:type="dxa"/>
            <w:tcBorders>
              <w:top w:val="nil"/>
              <w:left w:val="nil"/>
              <w:bottom w:val="single" w:sz="8" w:space="0" w:color="auto"/>
              <w:right w:val="single" w:sz="8" w:space="0" w:color="auto"/>
            </w:tcBorders>
            <w:vAlign w:val="bottom"/>
          </w:tcPr>
          <w:p w14:paraId="61797D5E"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47</w:t>
            </w:r>
            <w:r w:rsidRPr="00B164AC">
              <w:rPr>
                <w:rFonts w:ascii="Times New Roman" w:hAnsi="Times New Roman" w:cs="Times New Roman"/>
                <w:color w:val="000000" w:themeColor="text1"/>
                <w:sz w:val="24"/>
                <w:szCs w:val="24"/>
              </w:rPr>
              <w:t>,0</w:t>
            </w:r>
          </w:p>
        </w:tc>
        <w:tc>
          <w:tcPr>
            <w:tcW w:w="1125" w:type="dxa"/>
            <w:tcBorders>
              <w:top w:val="nil"/>
              <w:left w:val="nil"/>
              <w:bottom w:val="single" w:sz="8" w:space="0" w:color="auto"/>
              <w:right w:val="single" w:sz="8" w:space="0" w:color="auto"/>
            </w:tcBorders>
            <w:vAlign w:val="bottom"/>
          </w:tcPr>
          <w:p w14:paraId="0CCB734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5</w:t>
            </w:r>
            <w:r w:rsidRPr="00B164AC">
              <w:rPr>
                <w:rFonts w:ascii="Times New Roman" w:hAnsi="Times New Roman" w:cs="Times New Roman"/>
                <w:color w:val="000000" w:themeColor="text1"/>
                <w:sz w:val="24"/>
                <w:szCs w:val="24"/>
              </w:rPr>
              <w:t>5,7</w:t>
            </w:r>
          </w:p>
        </w:tc>
        <w:tc>
          <w:tcPr>
            <w:tcW w:w="1345" w:type="dxa"/>
            <w:tcBorders>
              <w:top w:val="nil"/>
              <w:left w:val="nil"/>
              <w:bottom w:val="single" w:sz="8" w:space="0" w:color="auto"/>
              <w:right w:val="single" w:sz="8" w:space="0" w:color="auto"/>
            </w:tcBorders>
            <w:vAlign w:val="bottom"/>
          </w:tcPr>
          <w:p w14:paraId="7412A630"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910</w:t>
            </w:r>
          </w:p>
        </w:tc>
      </w:tr>
      <w:tr w:rsidR="00363DF9" w:rsidRPr="00B164AC" w14:paraId="3A3B5B15" w14:textId="77777777" w:rsidTr="00363DF9">
        <w:trPr>
          <w:trHeight w:val="61"/>
        </w:trPr>
        <w:tc>
          <w:tcPr>
            <w:tcW w:w="1189" w:type="dxa"/>
            <w:tcBorders>
              <w:top w:val="nil"/>
              <w:left w:val="single" w:sz="8" w:space="0" w:color="auto"/>
              <w:bottom w:val="single" w:sz="8" w:space="0" w:color="auto"/>
              <w:right w:val="single" w:sz="8" w:space="0" w:color="auto"/>
            </w:tcBorders>
            <w:vAlign w:val="bottom"/>
          </w:tcPr>
          <w:p w14:paraId="2DD497B7"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5</w:t>
            </w:r>
          </w:p>
        </w:tc>
        <w:tc>
          <w:tcPr>
            <w:tcW w:w="878" w:type="dxa"/>
            <w:tcBorders>
              <w:top w:val="nil"/>
              <w:left w:val="nil"/>
              <w:bottom w:val="single" w:sz="8" w:space="0" w:color="auto"/>
              <w:right w:val="single" w:sz="8" w:space="0" w:color="auto"/>
            </w:tcBorders>
            <w:vAlign w:val="bottom"/>
          </w:tcPr>
          <w:p w14:paraId="4FCD0AC4"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1,1</w:t>
            </w:r>
          </w:p>
        </w:tc>
        <w:tc>
          <w:tcPr>
            <w:tcW w:w="1065" w:type="dxa"/>
            <w:tcBorders>
              <w:top w:val="nil"/>
              <w:left w:val="nil"/>
              <w:bottom w:val="single" w:sz="8" w:space="0" w:color="auto"/>
              <w:right w:val="single" w:sz="8" w:space="0" w:color="auto"/>
            </w:tcBorders>
            <w:vAlign w:val="bottom"/>
          </w:tcPr>
          <w:p w14:paraId="0822DF64"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2,9</w:t>
            </w:r>
          </w:p>
        </w:tc>
        <w:tc>
          <w:tcPr>
            <w:tcW w:w="1266" w:type="dxa"/>
            <w:tcBorders>
              <w:top w:val="nil"/>
              <w:left w:val="nil"/>
              <w:bottom w:val="single" w:sz="8" w:space="0" w:color="auto"/>
              <w:right w:val="single" w:sz="8" w:space="0" w:color="auto"/>
            </w:tcBorders>
            <w:vAlign w:val="bottom"/>
          </w:tcPr>
          <w:p w14:paraId="3CE0BF2B"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22</w:t>
            </w:r>
            <w:r w:rsidRPr="00B164AC">
              <w:rPr>
                <w:rFonts w:ascii="Times New Roman" w:hAnsi="Times New Roman" w:cs="Times New Roman"/>
                <w:color w:val="000000" w:themeColor="text1"/>
                <w:sz w:val="24"/>
                <w:szCs w:val="24"/>
              </w:rPr>
              <w:t>,0</w:t>
            </w:r>
          </w:p>
        </w:tc>
        <w:tc>
          <w:tcPr>
            <w:tcW w:w="1125" w:type="dxa"/>
            <w:tcBorders>
              <w:top w:val="nil"/>
              <w:left w:val="nil"/>
              <w:bottom w:val="single" w:sz="8" w:space="0" w:color="auto"/>
              <w:right w:val="single" w:sz="8" w:space="0" w:color="auto"/>
            </w:tcBorders>
            <w:vAlign w:val="bottom"/>
          </w:tcPr>
          <w:p w14:paraId="1512A52C"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26</w:t>
            </w:r>
            <w:r w:rsidRPr="00B164AC">
              <w:rPr>
                <w:rFonts w:ascii="Times New Roman" w:hAnsi="Times New Roman" w:cs="Times New Roman"/>
                <w:color w:val="000000" w:themeColor="text1"/>
                <w:sz w:val="24"/>
                <w:szCs w:val="24"/>
              </w:rPr>
              <w:t>,0</w:t>
            </w:r>
          </w:p>
        </w:tc>
        <w:tc>
          <w:tcPr>
            <w:tcW w:w="1345" w:type="dxa"/>
            <w:tcBorders>
              <w:top w:val="nil"/>
              <w:left w:val="nil"/>
              <w:bottom w:val="single" w:sz="8" w:space="0" w:color="auto"/>
              <w:right w:val="single" w:sz="8" w:space="0" w:color="auto"/>
            </w:tcBorders>
            <w:vAlign w:val="bottom"/>
          </w:tcPr>
          <w:p w14:paraId="07574694"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420</w:t>
            </w:r>
          </w:p>
        </w:tc>
      </w:tr>
      <w:tr w:rsidR="00363DF9" w:rsidRPr="00B164AC" w14:paraId="4EEE8957" w14:textId="77777777" w:rsidTr="00363DF9">
        <w:trPr>
          <w:trHeight w:val="61"/>
        </w:trPr>
        <w:tc>
          <w:tcPr>
            <w:tcW w:w="1189" w:type="dxa"/>
            <w:tcBorders>
              <w:top w:val="nil"/>
              <w:left w:val="single" w:sz="8" w:space="0" w:color="auto"/>
              <w:bottom w:val="single" w:sz="8" w:space="0" w:color="auto"/>
              <w:right w:val="single" w:sz="8" w:space="0" w:color="auto"/>
            </w:tcBorders>
            <w:vAlign w:val="bottom"/>
          </w:tcPr>
          <w:p w14:paraId="1221FAC4"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25</w:t>
            </w:r>
          </w:p>
        </w:tc>
        <w:tc>
          <w:tcPr>
            <w:tcW w:w="878" w:type="dxa"/>
            <w:tcBorders>
              <w:top w:val="nil"/>
              <w:left w:val="nil"/>
              <w:bottom w:val="single" w:sz="8" w:space="0" w:color="auto"/>
              <w:right w:val="single" w:sz="8" w:space="0" w:color="auto"/>
            </w:tcBorders>
            <w:vAlign w:val="bottom"/>
          </w:tcPr>
          <w:p w14:paraId="3C9DE547"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0,14</w:t>
            </w:r>
          </w:p>
        </w:tc>
        <w:tc>
          <w:tcPr>
            <w:tcW w:w="1065" w:type="dxa"/>
            <w:tcBorders>
              <w:top w:val="nil"/>
              <w:left w:val="nil"/>
              <w:bottom w:val="single" w:sz="8" w:space="0" w:color="auto"/>
              <w:right w:val="single" w:sz="8" w:space="0" w:color="auto"/>
            </w:tcBorders>
            <w:vAlign w:val="bottom"/>
          </w:tcPr>
          <w:p w14:paraId="1071B7D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0,18</w:t>
            </w:r>
          </w:p>
        </w:tc>
        <w:tc>
          <w:tcPr>
            <w:tcW w:w="1266" w:type="dxa"/>
            <w:tcBorders>
              <w:top w:val="nil"/>
              <w:left w:val="nil"/>
              <w:bottom w:val="single" w:sz="8" w:space="0" w:color="auto"/>
              <w:right w:val="single" w:sz="8" w:space="0" w:color="auto"/>
            </w:tcBorders>
            <w:vAlign w:val="bottom"/>
          </w:tcPr>
          <w:p w14:paraId="75A6DE9D"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1,3</w:t>
            </w:r>
          </w:p>
        </w:tc>
        <w:tc>
          <w:tcPr>
            <w:tcW w:w="1125" w:type="dxa"/>
            <w:tcBorders>
              <w:top w:val="nil"/>
              <w:left w:val="nil"/>
              <w:bottom w:val="single" w:sz="8" w:space="0" w:color="auto"/>
              <w:right w:val="single" w:sz="8" w:space="0" w:color="auto"/>
            </w:tcBorders>
            <w:vAlign w:val="bottom"/>
          </w:tcPr>
          <w:p w14:paraId="1DB724A0"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1,6</w:t>
            </w:r>
            <w:r w:rsidRPr="00B164AC">
              <w:rPr>
                <w:rFonts w:ascii="Times New Roman" w:hAnsi="Times New Roman" w:cs="Times New Roman"/>
                <w:color w:val="000000" w:themeColor="text1"/>
                <w:sz w:val="24"/>
                <w:szCs w:val="24"/>
              </w:rPr>
              <w:t>2</w:t>
            </w:r>
          </w:p>
        </w:tc>
        <w:tc>
          <w:tcPr>
            <w:tcW w:w="1345" w:type="dxa"/>
            <w:tcBorders>
              <w:top w:val="nil"/>
              <w:left w:val="nil"/>
              <w:bottom w:val="single" w:sz="8" w:space="0" w:color="auto"/>
              <w:right w:val="single" w:sz="8" w:space="0" w:color="auto"/>
            </w:tcBorders>
            <w:vAlign w:val="bottom"/>
          </w:tcPr>
          <w:p w14:paraId="1604BDB5"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25</w:t>
            </w:r>
          </w:p>
        </w:tc>
      </w:tr>
      <w:tr w:rsidR="00363DF9" w:rsidRPr="00B164AC" w14:paraId="4C0DC8CA" w14:textId="77777777" w:rsidTr="00363DF9">
        <w:trPr>
          <w:trHeight w:val="63"/>
        </w:trPr>
        <w:tc>
          <w:tcPr>
            <w:tcW w:w="1189" w:type="dxa"/>
            <w:tcBorders>
              <w:top w:val="single" w:sz="8" w:space="0" w:color="auto"/>
              <w:left w:val="single" w:sz="8" w:space="0" w:color="auto"/>
              <w:bottom w:val="nil"/>
              <w:right w:val="single" w:sz="8" w:space="0" w:color="auto"/>
            </w:tcBorders>
            <w:vAlign w:val="bottom"/>
          </w:tcPr>
          <w:p w14:paraId="3017BE7A"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50</w:t>
            </w:r>
          </w:p>
        </w:tc>
        <w:tc>
          <w:tcPr>
            <w:tcW w:w="878" w:type="dxa"/>
            <w:tcBorders>
              <w:top w:val="single" w:sz="8" w:space="0" w:color="auto"/>
              <w:left w:val="nil"/>
              <w:bottom w:val="nil"/>
              <w:right w:val="single" w:sz="8" w:space="0" w:color="auto"/>
            </w:tcBorders>
            <w:vAlign w:val="bottom"/>
          </w:tcPr>
          <w:p w14:paraId="19F30911"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0,11</w:t>
            </w:r>
          </w:p>
        </w:tc>
        <w:tc>
          <w:tcPr>
            <w:tcW w:w="1065" w:type="dxa"/>
            <w:tcBorders>
              <w:top w:val="single" w:sz="8" w:space="0" w:color="auto"/>
              <w:left w:val="nil"/>
              <w:bottom w:val="nil"/>
              <w:right w:val="single" w:sz="8" w:space="0" w:color="auto"/>
            </w:tcBorders>
            <w:vAlign w:val="bottom"/>
          </w:tcPr>
          <w:p w14:paraId="1BAF943D"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0,13</w:t>
            </w:r>
          </w:p>
        </w:tc>
        <w:tc>
          <w:tcPr>
            <w:tcW w:w="1266" w:type="dxa"/>
            <w:tcBorders>
              <w:top w:val="single" w:sz="8" w:space="0" w:color="auto"/>
              <w:left w:val="nil"/>
              <w:bottom w:val="nil"/>
              <w:right w:val="single" w:sz="8" w:space="0" w:color="auto"/>
            </w:tcBorders>
            <w:vAlign w:val="bottom"/>
          </w:tcPr>
          <w:p w14:paraId="39D6B171"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w:t>
            </w:r>
            <w:r w:rsidRPr="00B164AC">
              <w:rPr>
                <w:rFonts w:ascii="Times New Roman" w:hAnsi="Times New Roman" w:cs="Times New Roman"/>
                <w:color w:val="000000" w:themeColor="text1"/>
                <w:sz w:val="24"/>
                <w:szCs w:val="24"/>
              </w:rPr>
              <w:t>,00</w:t>
            </w:r>
          </w:p>
        </w:tc>
        <w:tc>
          <w:tcPr>
            <w:tcW w:w="1125" w:type="dxa"/>
            <w:tcBorders>
              <w:top w:val="single" w:sz="8" w:space="0" w:color="auto"/>
              <w:left w:val="nil"/>
              <w:bottom w:val="nil"/>
              <w:right w:val="single" w:sz="8" w:space="0" w:color="auto"/>
            </w:tcBorders>
            <w:vAlign w:val="bottom"/>
          </w:tcPr>
          <w:p w14:paraId="7C620840"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1,2</w:t>
            </w:r>
            <w:r w:rsidRPr="00B164AC">
              <w:rPr>
                <w:rFonts w:ascii="Times New Roman" w:hAnsi="Times New Roman" w:cs="Times New Roman"/>
                <w:color w:val="000000" w:themeColor="text1"/>
                <w:sz w:val="24"/>
                <w:szCs w:val="24"/>
              </w:rPr>
              <w:t>4</w:t>
            </w:r>
          </w:p>
        </w:tc>
        <w:tc>
          <w:tcPr>
            <w:tcW w:w="1345" w:type="dxa"/>
            <w:tcBorders>
              <w:top w:val="single" w:sz="8" w:space="0" w:color="auto"/>
              <w:left w:val="nil"/>
              <w:bottom w:val="nil"/>
              <w:right w:val="single" w:sz="8" w:space="0" w:color="auto"/>
            </w:tcBorders>
            <w:vAlign w:val="bottom"/>
          </w:tcPr>
          <w:p w14:paraId="57E37509" w14:textId="77777777" w:rsidR="00C13950" w:rsidRPr="00B164AC" w:rsidRDefault="00C13950" w:rsidP="001C3861">
            <w:pPr>
              <w:jc w:val="center"/>
              <w:rPr>
                <w:rFonts w:ascii="Times New Roman" w:hAnsi="Times New Roman" w:cs="Times New Roman"/>
                <w:color w:val="000000" w:themeColor="text1"/>
                <w:sz w:val="24"/>
                <w:szCs w:val="24"/>
              </w:rPr>
            </w:pPr>
            <w:r w:rsidRPr="00B164AC">
              <w:rPr>
                <w:rFonts w:ascii="Times New Roman" w:hAnsi="Times New Roman" w:cs="Times New Roman"/>
                <w:color w:val="000000" w:themeColor="text1"/>
                <w:sz w:val="24"/>
                <w:szCs w:val="24"/>
                <w:lang w:val="de-DE"/>
              </w:rPr>
              <w:t>19</w:t>
            </w:r>
          </w:p>
        </w:tc>
      </w:tr>
      <w:tr w:rsidR="00C13950" w:rsidRPr="003F6963" w14:paraId="5882181C" w14:textId="77777777" w:rsidTr="00363DF9">
        <w:trPr>
          <w:trHeight w:val="414"/>
        </w:trPr>
        <w:tc>
          <w:tcPr>
            <w:tcW w:w="6868" w:type="dxa"/>
            <w:gridSpan w:val="6"/>
            <w:tcBorders>
              <w:top w:val="nil"/>
              <w:left w:val="single" w:sz="8" w:space="0" w:color="auto"/>
              <w:bottom w:val="single" w:sz="4" w:space="0" w:color="auto"/>
              <w:right w:val="single" w:sz="8" w:space="0" w:color="000000"/>
            </w:tcBorders>
            <w:vAlign w:val="bottom"/>
          </w:tcPr>
          <w:p w14:paraId="47DCC426" w14:textId="77777777" w:rsidR="00C13950" w:rsidRPr="00B164AC" w:rsidRDefault="00C13950" w:rsidP="001C3861">
            <w:pPr>
              <w:rPr>
                <w:rFonts w:ascii="Times New Roman" w:hAnsi="Times New Roman" w:cs="Times New Roman"/>
                <w:color w:val="000000" w:themeColor="text1"/>
                <w:sz w:val="24"/>
                <w:szCs w:val="24"/>
                <w:lang w:val="en-US"/>
              </w:rPr>
            </w:pPr>
            <w:r w:rsidRPr="00B164AC">
              <w:rPr>
                <w:rFonts w:ascii="Times New Roman" w:hAnsi="Times New Roman" w:cs="Times New Roman"/>
                <w:color w:val="000000" w:themeColor="text1"/>
                <w:sz w:val="24"/>
                <w:szCs w:val="24"/>
                <w:lang w:val="en-US"/>
              </w:rPr>
              <w:t>___________________</w:t>
            </w:r>
          </w:p>
          <w:p w14:paraId="7B5DCCAE" w14:textId="77777777" w:rsidR="00C13950" w:rsidRPr="00731B01" w:rsidRDefault="00731B01" w:rsidP="001C3861">
            <w:pPr>
              <w:rPr>
                <w:rFonts w:ascii="Times New Roman" w:hAnsi="Times New Roman" w:cs="Times New Roman"/>
                <w:color w:val="000000" w:themeColor="text1"/>
                <w:sz w:val="20"/>
                <w:szCs w:val="20"/>
                <w:lang w:val="en-US"/>
              </w:rPr>
            </w:pPr>
            <w:r w:rsidRPr="00731B01">
              <w:rPr>
                <w:rFonts w:ascii="Times New Roman" w:hAnsi="Times New Roman" w:cs="Times New Roman"/>
                <w:color w:val="000000" w:themeColor="text1"/>
                <w:sz w:val="20"/>
                <w:szCs w:val="20"/>
                <w:lang w:val="en-US"/>
              </w:rPr>
              <w:t xml:space="preserve">    *Thyroid gland exposure includes only the radio</w:t>
            </w:r>
            <w:r w:rsidR="00C13950" w:rsidRPr="00731B01">
              <w:rPr>
                <w:rFonts w:ascii="Times New Roman" w:hAnsi="Times New Roman" w:cs="Times New Roman"/>
                <w:color w:val="000000" w:themeColor="text1"/>
                <w:sz w:val="20"/>
                <w:szCs w:val="20"/>
                <w:lang w:val="en-US"/>
              </w:rPr>
              <w:t>iodine</w:t>
            </w:r>
            <w:r w:rsidRPr="00731B01">
              <w:rPr>
                <w:rFonts w:ascii="Times New Roman" w:hAnsi="Times New Roman" w:cs="Times New Roman"/>
                <w:color w:val="000000" w:themeColor="text1"/>
                <w:sz w:val="20"/>
                <w:szCs w:val="20"/>
                <w:lang w:val="en-US"/>
              </w:rPr>
              <w:t xml:space="preserve"> dose. </w:t>
            </w:r>
          </w:p>
        </w:tc>
      </w:tr>
    </w:tbl>
    <w:p w14:paraId="11E3CF67" w14:textId="77777777" w:rsidR="00C13950" w:rsidRPr="002C28FE" w:rsidRDefault="00C13950" w:rsidP="002C28FE">
      <w:pPr>
        <w:spacing w:after="0" w:line="360" w:lineRule="auto"/>
        <w:ind w:firstLine="709"/>
        <w:jc w:val="both"/>
        <w:rPr>
          <w:rFonts w:ascii="Times New Roman" w:hAnsi="Times New Roman" w:cs="Times New Roman"/>
          <w:color w:val="000000" w:themeColor="text1"/>
          <w:sz w:val="24"/>
          <w:szCs w:val="24"/>
          <w:lang w:val="en-US"/>
        </w:rPr>
      </w:pPr>
    </w:p>
    <w:p w14:paraId="6B98651A" w14:textId="77777777" w:rsidR="00FC2F55" w:rsidRDefault="00FC2F55" w:rsidP="00FC7B15">
      <w:pPr>
        <w:spacing w:after="0" w:line="360" w:lineRule="auto"/>
        <w:ind w:firstLine="709"/>
        <w:jc w:val="both"/>
        <w:rPr>
          <w:rFonts w:ascii="Times New Roman" w:hAnsi="Times New Roman" w:cs="Times New Roman"/>
          <w:color w:val="000000" w:themeColor="text1"/>
          <w:sz w:val="24"/>
          <w:szCs w:val="24"/>
          <w:lang w:val="en-US"/>
        </w:rPr>
      </w:pPr>
    </w:p>
    <w:p w14:paraId="506B899C" w14:textId="77777777" w:rsidR="002C28FE" w:rsidRPr="0030573A" w:rsidRDefault="00C1653E" w:rsidP="00FC7B15">
      <w:pPr>
        <w:spacing w:after="0" w:line="360" w:lineRule="auto"/>
        <w:ind w:firstLine="709"/>
        <w:jc w:val="both"/>
        <w:rPr>
          <w:rFonts w:ascii="Times New Roman" w:hAnsi="Times New Roman" w:cs="Times New Roman"/>
          <w:i/>
          <w:sz w:val="24"/>
          <w:szCs w:val="24"/>
          <w:lang w:val="en-US"/>
        </w:rPr>
      </w:pPr>
      <w:r w:rsidRPr="00FC7B15">
        <w:rPr>
          <w:rFonts w:ascii="Times New Roman" w:hAnsi="Times New Roman" w:cs="Times New Roman"/>
          <w:color w:val="000000" w:themeColor="text1"/>
          <w:sz w:val="24"/>
          <w:szCs w:val="24"/>
          <w:lang w:val="en-US"/>
        </w:rPr>
        <w:t>It is prominent to point out that according to the World Nuclear Association, n</w:t>
      </w:r>
      <w:r w:rsidR="00322DA4" w:rsidRPr="00FC7B15">
        <w:rPr>
          <w:rFonts w:ascii="Times New Roman" w:hAnsi="Times New Roman" w:cs="Times New Roman"/>
          <w:color w:val="000000" w:themeColor="text1"/>
          <w:sz w:val="24"/>
          <w:szCs w:val="24"/>
          <w:lang w:val="en-US"/>
        </w:rPr>
        <w:t>aturally-occurring background radiation is the main source of exposure for most people. Levels typically range fr</w:t>
      </w:r>
      <w:r w:rsidR="007C5AF6" w:rsidRPr="00FC7B15">
        <w:rPr>
          <w:rFonts w:ascii="Times New Roman" w:hAnsi="Times New Roman" w:cs="Times New Roman"/>
          <w:color w:val="000000" w:themeColor="text1"/>
          <w:sz w:val="24"/>
          <w:szCs w:val="24"/>
          <w:lang w:val="en-US"/>
        </w:rPr>
        <w:t xml:space="preserve">om about </w:t>
      </w:r>
      <w:r w:rsidR="007C5AF6" w:rsidRPr="00FC7B15">
        <w:rPr>
          <w:rFonts w:ascii="Times New Roman" w:hAnsi="Times New Roman" w:cs="Times New Roman"/>
          <w:b/>
          <w:color w:val="000000" w:themeColor="text1"/>
          <w:sz w:val="24"/>
          <w:szCs w:val="24"/>
          <w:lang w:val="en-US"/>
        </w:rPr>
        <w:t xml:space="preserve">1.5 to 3.5 </w:t>
      </w:r>
      <w:r w:rsidR="007C5AF6" w:rsidRPr="00FC7B15">
        <w:rPr>
          <w:rFonts w:ascii="Times New Roman" w:hAnsi="Times New Roman" w:cs="Times New Roman"/>
          <w:b/>
          <w:i/>
          <w:color w:val="000000" w:themeColor="text1"/>
          <w:sz w:val="24"/>
          <w:szCs w:val="24"/>
          <w:lang w:val="en-US"/>
        </w:rPr>
        <w:t>mSv /year</w:t>
      </w:r>
      <w:r w:rsidR="007C5AF6" w:rsidRPr="00FC7B15">
        <w:rPr>
          <w:rFonts w:ascii="Times New Roman" w:hAnsi="Times New Roman" w:cs="Times New Roman"/>
          <w:color w:val="000000" w:themeColor="text1"/>
          <w:sz w:val="24"/>
          <w:szCs w:val="24"/>
          <w:lang w:val="en-US"/>
        </w:rPr>
        <w:t xml:space="preserve"> or </w:t>
      </w:r>
      <w:r w:rsidR="007C5AF6" w:rsidRPr="00FC7B15">
        <w:rPr>
          <w:rFonts w:ascii="Times New Roman" w:hAnsi="Times New Roman" w:cs="Times New Roman"/>
          <w:b/>
          <w:color w:val="000000" w:themeColor="text1"/>
          <w:sz w:val="24"/>
          <w:szCs w:val="24"/>
          <w:lang w:val="en-US"/>
        </w:rPr>
        <w:t>1500 to 3500</w:t>
      </w:r>
      <w:r w:rsidR="007C5AF6" w:rsidRPr="00FC7B15">
        <w:rPr>
          <w:rFonts w:ascii="Times New Roman" w:hAnsi="Times New Roman" w:cs="Times New Roman"/>
          <w:color w:val="000000" w:themeColor="text1"/>
          <w:sz w:val="24"/>
          <w:szCs w:val="24"/>
          <w:lang w:val="en-US"/>
        </w:rPr>
        <w:t xml:space="preserve"> </w:t>
      </w:r>
      <w:r w:rsidR="007C5AF6" w:rsidRPr="00FC7B15">
        <w:rPr>
          <w:rFonts w:ascii="Times New Roman" w:hAnsi="Times New Roman" w:cs="Times New Roman"/>
          <w:b/>
          <w:bCs/>
          <w:i/>
          <w:iCs/>
          <w:color w:val="000000" w:themeColor="text1"/>
          <w:sz w:val="24"/>
          <w:szCs w:val="24"/>
          <w:lang w:val="en-US"/>
        </w:rPr>
        <w:t>μSv</w:t>
      </w:r>
      <w:r w:rsidR="002C28FE" w:rsidRPr="00FC7B15">
        <w:rPr>
          <w:rFonts w:ascii="Times New Roman" w:hAnsi="Times New Roman" w:cs="Times New Roman"/>
          <w:b/>
          <w:bCs/>
          <w:i/>
          <w:iCs/>
          <w:color w:val="000000" w:themeColor="text1"/>
          <w:sz w:val="24"/>
          <w:szCs w:val="24"/>
          <w:lang w:val="en-US"/>
        </w:rPr>
        <w:t xml:space="preserve"> </w:t>
      </w:r>
      <w:r w:rsidR="002C28FE" w:rsidRPr="00FC7B15">
        <w:rPr>
          <w:rFonts w:ascii="Times New Roman" w:hAnsi="Times New Roman" w:cs="Times New Roman"/>
          <w:bCs/>
          <w:iCs/>
          <w:color w:val="000000" w:themeColor="text1"/>
          <w:sz w:val="24"/>
          <w:szCs w:val="24"/>
          <w:lang w:val="en-US"/>
        </w:rPr>
        <w:t xml:space="preserve">that fortifies the high safety standards and security measures </w:t>
      </w:r>
      <w:r w:rsidR="001C1834" w:rsidRPr="00FC7B15">
        <w:rPr>
          <w:rFonts w:ascii="Times New Roman" w:hAnsi="Times New Roman" w:cs="Times New Roman"/>
          <w:bCs/>
          <w:iCs/>
          <w:color w:val="000000" w:themeColor="text1"/>
          <w:sz w:val="24"/>
          <w:szCs w:val="24"/>
          <w:lang w:val="en-US"/>
        </w:rPr>
        <w:t xml:space="preserve">taken during the construction and operation of </w:t>
      </w:r>
      <w:r w:rsidR="002C28FE" w:rsidRPr="00FC7B15">
        <w:rPr>
          <w:rFonts w:ascii="Times New Roman" w:hAnsi="Times New Roman" w:cs="Times New Roman"/>
          <w:bCs/>
          <w:iCs/>
          <w:color w:val="000000" w:themeColor="text1"/>
          <w:sz w:val="24"/>
          <w:szCs w:val="24"/>
          <w:lang w:val="en-US"/>
        </w:rPr>
        <w:t>the Ast</w:t>
      </w:r>
      <w:r w:rsidR="00FC2F55">
        <w:rPr>
          <w:rFonts w:ascii="Times New Roman" w:hAnsi="Times New Roman" w:cs="Times New Roman"/>
          <w:bCs/>
          <w:iCs/>
          <w:color w:val="000000" w:themeColor="text1"/>
          <w:sz w:val="24"/>
          <w:szCs w:val="24"/>
          <w:lang w:val="en-US"/>
        </w:rPr>
        <w:t>r</w:t>
      </w:r>
      <w:r w:rsidR="002C28FE" w:rsidRPr="00FC7B15">
        <w:rPr>
          <w:rFonts w:ascii="Times New Roman" w:hAnsi="Times New Roman" w:cs="Times New Roman"/>
          <w:bCs/>
          <w:iCs/>
          <w:color w:val="000000" w:themeColor="text1"/>
          <w:sz w:val="24"/>
          <w:szCs w:val="24"/>
          <w:lang w:val="en-US"/>
        </w:rPr>
        <w:t xml:space="preserve">avets NPP. </w:t>
      </w:r>
      <w:r w:rsidR="00FC7B15" w:rsidRPr="00FC7B15">
        <w:rPr>
          <w:rFonts w:ascii="Times New Roman" w:hAnsi="Times New Roman" w:cs="Times New Roman"/>
          <w:sz w:val="24"/>
          <w:szCs w:val="24"/>
          <w:lang w:val="en-US"/>
        </w:rPr>
        <w:t xml:space="preserve">From the analysis of literary report </w:t>
      </w:r>
      <w:r w:rsidR="00FC7B15">
        <w:rPr>
          <w:rFonts w:ascii="Times New Roman" w:hAnsi="Times New Roman" w:cs="Times New Roman"/>
          <w:sz w:val="24"/>
          <w:szCs w:val="24"/>
          <w:lang w:val="en-US"/>
        </w:rPr>
        <w:t>it is revealed that</w:t>
      </w:r>
      <w:r w:rsidR="00FC7B15" w:rsidRPr="00FC7B15">
        <w:rPr>
          <w:rFonts w:ascii="Times New Roman" w:hAnsi="Times New Roman" w:cs="Times New Roman"/>
          <w:sz w:val="24"/>
          <w:szCs w:val="24"/>
          <w:lang w:val="en-US"/>
        </w:rPr>
        <w:t xml:space="preserve"> </w:t>
      </w:r>
      <w:r w:rsidR="00FC7B15">
        <w:rPr>
          <w:rFonts w:ascii="Times New Roman" w:hAnsi="Times New Roman" w:cs="Times New Roman"/>
          <w:sz w:val="24"/>
          <w:szCs w:val="24"/>
          <w:lang w:val="en-US"/>
        </w:rPr>
        <w:t xml:space="preserve">the most crucial impact on </w:t>
      </w:r>
      <w:r w:rsidR="002A79D3">
        <w:rPr>
          <w:rFonts w:ascii="Times New Roman" w:hAnsi="Times New Roman" w:cs="Times New Roman"/>
          <w:sz w:val="24"/>
          <w:szCs w:val="24"/>
          <w:lang w:val="en-US"/>
        </w:rPr>
        <w:t xml:space="preserve">the environment will be exerted during </w:t>
      </w:r>
      <w:r w:rsidR="00FC7B15">
        <w:rPr>
          <w:rFonts w:ascii="Times New Roman" w:hAnsi="Times New Roman" w:cs="Times New Roman"/>
          <w:sz w:val="24"/>
          <w:szCs w:val="24"/>
          <w:lang w:val="en-US"/>
        </w:rPr>
        <w:t xml:space="preserve">the </w:t>
      </w:r>
      <w:r w:rsidR="00FC7B15" w:rsidRPr="00FC7B15">
        <w:rPr>
          <w:rFonts w:ascii="Times New Roman" w:hAnsi="Times New Roman" w:cs="Times New Roman"/>
          <w:sz w:val="24"/>
          <w:szCs w:val="24"/>
          <w:lang w:val="en-US"/>
        </w:rPr>
        <w:t>construction</w:t>
      </w:r>
      <w:r w:rsidR="00FC7B15">
        <w:rPr>
          <w:rFonts w:ascii="Times New Roman" w:hAnsi="Times New Roman" w:cs="Times New Roman"/>
          <w:sz w:val="24"/>
          <w:szCs w:val="24"/>
          <w:lang w:val="en-US"/>
        </w:rPr>
        <w:t xml:space="preserve"> </w:t>
      </w:r>
      <w:r w:rsidR="002A79D3">
        <w:rPr>
          <w:rFonts w:ascii="Times New Roman" w:hAnsi="Times New Roman" w:cs="Times New Roman"/>
          <w:sz w:val="24"/>
          <w:szCs w:val="24"/>
          <w:lang w:val="en-US"/>
        </w:rPr>
        <w:t xml:space="preserve">period </w:t>
      </w:r>
      <w:r w:rsidR="00FC7B15">
        <w:rPr>
          <w:rFonts w:ascii="Times New Roman" w:hAnsi="Times New Roman" w:cs="Times New Roman"/>
          <w:sz w:val="24"/>
          <w:szCs w:val="24"/>
          <w:lang w:val="en-US"/>
        </w:rPr>
        <w:t>of the NPP</w:t>
      </w:r>
      <w:r w:rsidR="00FC7B15" w:rsidRPr="00FC7B15">
        <w:rPr>
          <w:rFonts w:ascii="Times New Roman" w:hAnsi="Times New Roman" w:cs="Times New Roman"/>
          <w:sz w:val="24"/>
          <w:szCs w:val="24"/>
          <w:lang w:val="en-US"/>
        </w:rPr>
        <w:t xml:space="preserve"> and the most critical</w:t>
      </w:r>
      <w:r w:rsidR="002A79D3">
        <w:rPr>
          <w:rFonts w:ascii="Times New Roman" w:hAnsi="Times New Roman" w:cs="Times New Roman"/>
          <w:sz w:val="24"/>
          <w:szCs w:val="24"/>
          <w:lang w:val="en-US"/>
        </w:rPr>
        <w:t xml:space="preserve"> it will be for Belarusian flora. </w:t>
      </w:r>
      <w:r w:rsidR="002C28FE" w:rsidRPr="00FC7B15">
        <w:rPr>
          <w:rFonts w:ascii="Times New Roman" w:hAnsi="Times New Roman" w:cs="Times New Roman"/>
          <w:bCs/>
          <w:iCs/>
          <w:color w:val="000000" w:themeColor="text1"/>
          <w:sz w:val="24"/>
          <w:szCs w:val="24"/>
          <w:lang w:val="en-US"/>
        </w:rPr>
        <w:t>Let us highlight that</w:t>
      </w:r>
      <w:r w:rsidR="001C1834" w:rsidRPr="00FC7B15">
        <w:rPr>
          <w:rFonts w:ascii="Times New Roman" w:hAnsi="Times New Roman" w:cs="Times New Roman"/>
          <w:bCs/>
          <w:iCs/>
          <w:color w:val="000000" w:themeColor="text1"/>
          <w:sz w:val="24"/>
          <w:szCs w:val="24"/>
          <w:lang w:val="en-US"/>
        </w:rPr>
        <w:t xml:space="preserve"> </w:t>
      </w:r>
      <w:r w:rsidR="002C28FE" w:rsidRPr="0030573A">
        <w:rPr>
          <w:rFonts w:ascii="Times New Roman" w:hAnsi="Times New Roman" w:cs="Times New Roman"/>
          <w:i/>
          <w:color w:val="000000" w:themeColor="text1"/>
          <w:sz w:val="24"/>
          <w:szCs w:val="24"/>
          <w:lang w:val="en-US"/>
        </w:rPr>
        <w:t xml:space="preserve">the </w:t>
      </w:r>
      <w:r w:rsidR="001C1834" w:rsidRPr="0030573A">
        <w:rPr>
          <w:rFonts w:ascii="Times New Roman" w:hAnsi="Times New Roman" w:cs="Times New Roman"/>
          <w:i/>
          <w:color w:val="000000" w:themeColor="text1"/>
          <w:sz w:val="24"/>
          <w:szCs w:val="24"/>
          <w:lang w:val="en-US"/>
        </w:rPr>
        <w:t>N</w:t>
      </w:r>
      <w:r w:rsidR="002C28FE" w:rsidRPr="0030573A">
        <w:rPr>
          <w:rFonts w:ascii="Times New Roman" w:hAnsi="Times New Roman" w:cs="Times New Roman"/>
          <w:i/>
          <w:color w:val="000000" w:themeColor="text1"/>
          <w:sz w:val="24"/>
          <w:szCs w:val="24"/>
          <w:lang w:val="en-US"/>
        </w:rPr>
        <w:t>PP design</w:t>
      </w:r>
      <w:r w:rsidR="008F4BB0" w:rsidRPr="0030573A">
        <w:rPr>
          <w:rFonts w:ascii="Times New Roman" w:hAnsi="Times New Roman" w:cs="Times New Roman"/>
          <w:i/>
          <w:color w:val="000000" w:themeColor="text1"/>
          <w:sz w:val="24"/>
          <w:szCs w:val="24"/>
          <w:lang w:val="en-US"/>
        </w:rPr>
        <w:t xml:space="preserve"> limits</w:t>
      </w:r>
      <w:r w:rsidR="001C1834" w:rsidRPr="0030573A">
        <w:rPr>
          <w:rFonts w:ascii="Times New Roman" w:hAnsi="Times New Roman" w:cs="Times New Roman"/>
          <w:i/>
          <w:color w:val="000000" w:themeColor="text1"/>
          <w:sz w:val="24"/>
          <w:szCs w:val="24"/>
          <w:lang w:val="en-US"/>
        </w:rPr>
        <w:t xml:space="preserve"> and its safety </w:t>
      </w:r>
      <w:r w:rsidR="008F4BB0" w:rsidRPr="0030573A">
        <w:rPr>
          <w:rFonts w:ascii="Times New Roman" w:hAnsi="Times New Roman" w:cs="Times New Roman"/>
          <w:i/>
          <w:color w:val="000000" w:themeColor="text1"/>
          <w:sz w:val="24"/>
          <w:szCs w:val="24"/>
          <w:lang w:val="en-US"/>
        </w:rPr>
        <w:t xml:space="preserve">criteria </w:t>
      </w:r>
      <w:r w:rsidR="00184B39" w:rsidRPr="0030573A">
        <w:rPr>
          <w:rFonts w:ascii="Times New Roman" w:hAnsi="Times New Roman" w:cs="Times New Roman"/>
          <w:i/>
          <w:color w:val="000000" w:themeColor="text1"/>
          <w:sz w:val="24"/>
          <w:szCs w:val="24"/>
          <w:lang w:val="en-US"/>
        </w:rPr>
        <w:t xml:space="preserve">are set in accordance with the </w:t>
      </w:r>
      <w:r w:rsidR="00FC2F55" w:rsidRPr="0030573A">
        <w:rPr>
          <w:rFonts w:ascii="Times New Roman" w:hAnsi="Times New Roman" w:cs="Times New Roman"/>
          <w:i/>
          <w:color w:val="000000" w:themeColor="text1"/>
          <w:sz w:val="24"/>
          <w:szCs w:val="24"/>
          <w:lang w:val="en-US"/>
        </w:rPr>
        <w:t>current</w:t>
      </w:r>
      <w:r w:rsidR="00184B39" w:rsidRPr="0030573A">
        <w:rPr>
          <w:rFonts w:ascii="Times New Roman" w:hAnsi="Times New Roman" w:cs="Times New Roman"/>
          <w:i/>
          <w:color w:val="000000" w:themeColor="text1"/>
          <w:sz w:val="24"/>
          <w:szCs w:val="24"/>
          <w:lang w:val="en-US"/>
        </w:rPr>
        <w:t xml:space="preserve"> regulatory documentation</w:t>
      </w:r>
      <w:r w:rsidR="002C28FE" w:rsidRPr="0030573A">
        <w:rPr>
          <w:rFonts w:ascii="Times New Roman" w:hAnsi="Times New Roman" w:cs="Times New Roman"/>
          <w:i/>
          <w:color w:val="000000" w:themeColor="text1"/>
          <w:sz w:val="24"/>
          <w:szCs w:val="24"/>
          <w:lang w:val="en-US"/>
        </w:rPr>
        <w:t xml:space="preserve"> and re</w:t>
      </w:r>
      <w:r w:rsidR="00184B39" w:rsidRPr="0030573A">
        <w:rPr>
          <w:rFonts w:ascii="Times New Roman" w:hAnsi="Times New Roman" w:cs="Times New Roman"/>
          <w:i/>
          <w:color w:val="000000" w:themeColor="text1"/>
          <w:sz w:val="24"/>
          <w:szCs w:val="24"/>
          <w:lang w:val="en-US"/>
        </w:rPr>
        <w:t xml:space="preserve">commendations of </w:t>
      </w:r>
      <w:r w:rsidR="002C28FE" w:rsidRPr="0030573A">
        <w:rPr>
          <w:rFonts w:ascii="Times New Roman" w:hAnsi="Times New Roman" w:cs="Times New Roman"/>
          <w:i/>
          <w:color w:val="000000" w:themeColor="text1"/>
          <w:sz w:val="24"/>
          <w:szCs w:val="24"/>
          <w:lang w:val="en-US"/>
        </w:rPr>
        <w:t>the In</w:t>
      </w:r>
      <w:r w:rsidR="00184B39" w:rsidRPr="0030573A">
        <w:rPr>
          <w:rFonts w:ascii="Times New Roman" w:hAnsi="Times New Roman" w:cs="Times New Roman"/>
          <w:i/>
          <w:color w:val="000000" w:themeColor="text1"/>
          <w:sz w:val="24"/>
          <w:szCs w:val="24"/>
          <w:lang w:val="en-US"/>
        </w:rPr>
        <w:t>ternational C</w:t>
      </w:r>
      <w:r w:rsidR="002C28FE" w:rsidRPr="0030573A">
        <w:rPr>
          <w:rFonts w:ascii="Times New Roman" w:hAnsi="Times New Roman" w:cs="Times New Roman"/>
          <w:i/>
          <w:color w:val="000000" w:themeColor="text1"/>
          <w:sz w:val="24"/>
          <w:szCs w:val="24"/>
          <w:lang w:val="en-US"/>
        </w:rPr>
        <w:t>ommis</w:t>
      </w:r>
      <w:r w:rsidR="00184B39" w:rsidRPr="0030573A">
        <w:rPr>
          <w:rFonts w:ascii="Times New Roman" w:hAnsi="Times New Roman" w:cs="Times New Roman"/>
          <w:i/>
          <w:color w:val="000000" w:themeColor="text1"/>
          <w:sz w:val="24"/>
          <w:szCs w:val="24"/>
          <w:lang w:val="en-US"/>
        </w:rPr>
        <w:t>sion on Radiological Protection</w:t>
      </w:r>
      <w:r w:rsidR="00184B39" w:rsidRPr="0030573A">
        <w:rPr>
          <w:rFonts w:ascii="Times New Roman" w:hAnsi="Times New Roman" w:cs="Times New Roman"/>
          <w:i/>
          <w:color w:val="000000" w:themeColor="text1"/>
          <w:sz w:val="24"/>
          <w:szCs w:val="24"/>
          <w:lang w:val="cs-CZ"/>
        </w:rPr>
        <w:t xml:space="preserve"> </w:t>
      </w:r>
      <w:r w:rsidR="00FC2F55" w:rsidRPr="0030573A">
        <w:rPr>
          <w:rFonts w:ascii="Times New Roman" w:hAnsi="Times New Roman" w:cs="Times New Roman"/>
          <w:i/>
          <w:color w:val="000000" w:themeColor="text1"/>
          <w:sz w:val="24"/>
          <w:szCs w:val="24"/>
          <w:lang w:val="en-US"/>
        </w:rPr>
        <w:t>(ICRP) and IAEA</w:t>
      </w:r>
      <w:r w:rsidR="00184B39" w:rsidRPr="0030573A">
        <w:rPr>
          <w:rFonts w:ascii="Times New Roman" w:hAnsi="Times New Roman" w:cs="Times New Roman"/>
          <w:i/>
          <w:color w:val="000000" w:themeColor="text1"/>
          <w:sz w:val="24"/>
          <w:szCs w:val="24"/>
          <w:lang w:val="en-US"/>
        </w:rPr>
        <w:t xml:space="preserve">. </w:t>
      </w:r>
    </w:p>
    <w:p w14:paraId="488B068E" w14:textId="77777777" w:rsidR="00322DA4" w:rsidRDefault="00322DA4" w:rsidP="002C28FE">
      <w:pPr>
        <w:spacing w:after="0" w:line="360" w:lineRule="auto"/>
        <w:ind w:firstLine="709"/>
        <w:jc w:val="both"/>
        <w:rPr>
          <w:rFonts w:ascii="Times New Roman" w:hAnsi="Times New Roman" w:cs="Times New Roman"/>
          <w:color w:val="000000" w:themeColor="text1"/>
          <w:sz w:val="24"/>
          <w:szCs w:val="24"/>
          <w:lang w:val="en-US"/>
        </w:rPr>
      </w:pPr>
    </w:p>
    <w:p w14:paraId="18874A1C" w14:textId="77777777" w:rsidR="00173F76" w:rsidRPr="008F4BB0" w:rsidRDefault="00173F76" w:rsidP="002C28FE">
      <w:pPr>
        <w:spacing w:after="0" w:line="360" w:lineRule="auto"/>
        <w:ind w:firstLine="709"/>
        <w:jc w:val="both"/>
        <w:rPr>
          <w:rFonts w:ascii="Times New Roman" w:hAnsi="Times New Roman" w:cs="Times New Roman"/>
          <w:color w:val="000000" w:themeColor="text1"/>
          <w:sz w:val="24"/>
          <w:szCs w:val="24"/>
          <w:lang w:val="en-US"/>
        </w:rPr>
      </w:pPr>
    </w:p>
    <w:p w14:paraId="1932C374" w14:textId="77777777" w:rsidR="00A0398E" w:rsidRDefault="00A0398E" w:rsidP="002C28FE">
      <w:pPr>
        <w:spacing w:after="0" w:line="360" w:lineRule="auto"/>
        <w:ind w:firstLine="709"/>
        <w:jc w:val="both"/>
        <w:rPr>
          <w:rFonts w:ascii="Times New Roman" w:eastAsia="Times New Roman" w:hAnsi="Times New Roman" w:cs="Times New Roman"/>
          <w:b/>
          <w:color w:val="000000" w:themeColor="text1"/>
          <w:sz w:val="24"/>
          <w:szCs w:val="24"/>
          <w:lang w:val="en-US" w:eastAsia="ru-RU"/>
        </w:rPr>
      </w:pPr>
    </w:p>
    <w:p w14:paraId="4B810438" w14:textId="77777777" w:rsidR="00B733F6" w:rsidRDefault="00B733F6" w:rsidP="002C28FE">
      <w:pPr>
        <w:spacing w:after="0" w:line="360" w:lineRule="auto"/>
        <w:ind w:firstLine="709"/>
        <w:jc w:val="both"/>
        <w:rPr>
          <w:rFonts w:ascii="Times New Roman" w:eastAsia="Times New Roman" w:hAnsi="Times New Roman" w:cs="Times New Roman"/>
          <w:b/>
          <w:color w:val="000000" w:themeColor="text1"/>
          <w:sz w:val="24"/>
          <w:szCs w:val="24"/>
          <w:lang w:val="en-US" w:eastAsia="ru-RU"/>
        </w:rPr>
      </w:pPr>
    </w:p>
    <w:p w14:paraId="2F8BB255" w14:textId="77777777" w:rsidR="00B733F6" w:rsidRDefault="00B733F6" w:rsidP="002C28FE">
      <w:pPr>
        <w:spacing w:after="0" w:line="360" w:lineRule="auto"/>
        <w:ind w:firstLine="709"/>
        <w:jc w:val="both"/>
        <w:rPr>
          <w:rFonts w:ascii="Times New Roman" w:eastAsia="Times New Roman" w:hAnsi="Times New Roman" w:cs="Times New Roman"/>
          <w:b/>
          <w:color w:val="000000" w:themeColor="text1"/>
          <w:sz w:val="24"/>
          <w:szCs w:val="24"/>
          <w:lang w:val="en-US" w:eastAsia="ru-RU"/>
        </w:rPr>
      </w:pPr>
    </w:p>
    <w:p w14:paraId="1D45467D" w14:textId="77777777" w:rsidR="00617E91" w:rsidRPr="006C6133" w:rsidRDefault="00E933C4" w:rsidP="002C28FE">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776AAA">
        <w:rPr>
          <w:rFonts w:ascii="Times New Roman" w:eastAsia="Times New Roman" w:hAnsi="Times New Roman" w:cs="Times New Roman"/>
          <w:b/>
          <w:color w:val="000000" w:themeColor="text1"/>
          <w:sz w:val="24"/>
          <w:szCs w:val="24"/>
          <w:lang w:val="en-US" w:eastAsia="ru-RU"/>
        </w:rPr>
        <w:lastRenderedPageBreak/>
        <w:t xml:space="preserve">Regarding the </w:t>
      </w:r>
      <w:r w:rsidR="00173F76">
        <w:rPr>
          <w:rFonts w:ascii="Times New Roman" w:eastAsia="Times New Roman" w:hAnsi="Times New Roman" w:cs="Times New Roman"/>
          <w:b/>
          <w:color w:val="000000" w:themeColor="text1"/>
          <w:sz w:val="24"/>
          <w:szCs w:val="24"/>
          <w:lang w:val="en-US" w:eastAsia="ru-RU"/>
        </w:rPr>
        <w:t>Belarusian NPP objective safety reassessment</w:t>
      </w:r>
      <w:r w:rsidR="00AE2FD0">
        <w:rPr>
          <w:rFonts w:ascii="Times New Roman" w:eastAsia="Times New Roman" w:hAnsi="Times New Roman" w:cs="Times New Roman"/>
          <w:b/>
          <w:color w:val="000000" w:themeColor="text1"/>
          <w:sz w:val="24"/>
          <w:szCs w:val="24"/>
          <w:lang w:val="en-US" w:eastAsia="ru-RU"/>
        </w:rPr>
        <w:t xml:space="preserve"> </w:t>
      </w:r>
      <w:r w:rsidR="00173F76">
        <w:rPr>
          <w:rFonts w:ascii="Times New Roman" w:eastAsia="Times New Roman" w:hAnsi="Times New Roman" w:cs="Times New Roman"/>
          <w:b/>
          <w:color w:val="000000" w:themeColor="text1"/>
          <w:sz w:val="24"/>
          <w:szCs w:val="24"/>
          <w:lang w:val="en-US" w:eastAsia="ru-RU"/>
        </w:rPr>
        <w:t>(</w:t>
      </w:r>
      <w:r w:rsidRPr="00776AAA">
        <w:rPr>
          <w:rFonts w:ascii="Times New Roman" w:eastAsia="Times New Roman" w:hAnsi="Times New Roman" w:cs="Times New Roman"/>
          <w:b/>
          <w:color w:val="000000" w:themeColor="text1"/>
          <w:sz w:val="24"/>
          <w:szCs w:val="24"/>
          <w:lang w:val="en-US" w:eastAsia="ru-RU"/>
        </w:rPr>
        <w:t>stress-tests</w:t>
      </w:r>
      <w:r w:rsidR="00173F76">
        <w:rPr>
          <w:rFonts w:ascii="Times New Roman" w:eastAsia="Times New Roman" w:hAnsi="Times New Roman" w:cs="Times New Roman"/>
          <w:b/>
          <w:color w:val="000000" w:themeColor="text1"/>
          <w:sz w:val="24"/>
          <w:szCs w:val="24"/>
          <w:lang w:val="en-US" w:eastAsia="ru-RU"/>
        </w:rPr>
        <w:t>)</w:t>
      </w:r>
      <w:r w:rsidR="002B3CE2">
        <w:rPr>
          <w:rFonts w:ascii="Times New Roman" w:eastAsia="Times New Roman" w:hAnsi="Times New Roman" w:cs="Times New Roman"/>
          <w:b/>
          <w:color w:val="000000" w:themeColor="text1"/>
          <w:sz w:val="24"/>
          <w:szCs w:val="24"/>
          <w:lang w:val="en-US" w:eastAsia="ru-RU"/>
        </w:rPr>
        <w:t xml:space="preserve">, </w:t>
      </w:r>
      <w:r w:rsidR="002B3CE2">
        <w:rPr>
          <w:rFonts w:ascii="Times New Roman" w:eastAsia="Times New Roman" w:hAnsi="Times New Roman" w:cs="Times New Roman"/>
          <w:color w:val="000000" w:themeColor="text1"/>
          <w:sz w:val="24"/>
          <w:szCs w:val="24"/>
          <w:lang w:val="en-US" w:eastAsia="ru-RU"/>
        </w:rPr>
        <w:t>w</w:t>
      </w:r>
      <w:r w:rsidR="00B662A1" w:rsidRPr="005F2E0C">
        <w:rPr>
          <w:rFonts w:ascii="Times New Roman" w:eastAsia="Times New Roman" w:hAnsi="Times New Roman" w:cs="Times New Roman"/>
          <w:color w:val="000000" w:themeColor="text1"/>
          <w:sz w:val="24"/>
          <w:szCs w:val="24"/>
          <w:lang w:val="en-US" w:eastAsia="ru-RU"/>
        </w:rPr>
        <w:t xml:space="preserve">e would like to inform the delegates that </w:t>
      </w:r>
      <w:r w:rsidR="0089520C" w:rsidRPr="005F2E0C">
        <w:rPr>
          <w:rFonts w:ascii="Times New Roman" w:hAnsi="Times New Roman" w:cs="Times New Roman"/>
          <w:color w:val="000000" w:themeColor="text1"/>
          <w:sz w:val="24"/>
          <w:szCs w:val="24"/>
          <w:shd w:val="clear" w:color="auto" w:fill="FFFFFF"/>
          <w:lang w:val="en-US"/>
        </w:rPr>
        <w:t xml:space="preserve">the Belarusian NPP has passed </w:t>
      </w:r>
      <w:r w:rsidR="00FC2F55">
        <w:rPr>
          <w:rFonts w:ascii="Times New Roman" w:hAnsi="Times New Roman" w:cs="Times New Roman"/>
          <w:color w:val="000000" w:themeColor="text1"/>
          <w:sz w:val="24"/>
          <w:szCs w:val="24"/>
          <w:shd w:val="clear" w:color="auto" w:fill="FFFFFF"/>
          <w:lang w:val="en-US"/>
        </w:rPr>
        <w:t xml:space="preserve">the </w:t>
      </w:r>
      <w:r w:rsidR="0089520C" w:rsidRPr="005F2E0C">
        <w:rPr>
          <w:rFonts w:ascii="Times New Roman" w:hAnsi="Times New Roman" w:cs="Times New Roman"/>
          <w:color w:val="000000" w:themeColor="text1"/>
          <w:sz w:val="24"/>
          <w:szCs w:val="24"/>
          <w:shd w:val="clear" w:color="auto" w:fill="FFFFFF"/>
          <w:lang w:val="en-US"/>
        </w:rPr>
        <w:t xml:space="preserve">safety tests in compliance with the European Union standards, and </w:t>
      </w:r>
      <w:r w:rsidR="0089520C" w:rsidRPr="005F2E0C">
        <w:rPr>
          <w:rFonts w:ascii="Times New Roman" w:eastAsia="Times New Roman" w:hAnsi="Times New Roman" w:cs="Times New Roman"/>
          <w:color w:val="000000" w:themeColor="text1"/>
          <w:sz w:val="24"/>
          <w:szCs w:val="24"/>
          <w:lang w:val="en-US" w:eastAsia="ru-RU"/>
        </w:rPr>
        <w:t xml:space="preserve">on November 8, 2017 the results were published in a public domain on the official webpage of </w:t>
      </w:r>
      <w:r w:rsidR="0089520C" w:rsidRPr="00C825FD">
        <w:rPr>
          <w:rFonts w:ascii="Times New Roman" w:eastAsia="Times New Roman" w:hAnsi="Times New Roman" w:cs="Times New Roman"/>
          <w:i/>
          <w:color w:val="000000" w:themeColor="text1"/>
          <w:sz w:val="24"/>
          <w:szCs w:val="24"/>
          <w:lang w:val="en-US" w:eastAsia="ru-RU"/>
        </w:rPr>
        <w:t xml:space="preserve">the </w:t>
      </w:r>
      <w:r w:rsidR="0089520C" w:rsidRPr="00C825FD">
        <w:rPr>
          <w:rFonts w:ascii="Times New Roman" w:hAnsi="Times New Roman" w:cs="Times New Roman"/>
          <w:i/>
          <w:color w:val="000000" w:themeColor="text1"/>
          <w:sz w:val="24"/>
          <w:szCs w:val="24"/>
          <w:shd w:val="clear" w:color="auto" w:fill="FFFFFF"/>
          <w:lang w:val="en-US"/>
        </w:rPr>
        <w:t>Nuclear and Radiation Safety Department of the Belarusian Emergencies Ministry (Gosatomnadzor)</w:t>
      </w:r>
      <w:r w:rsidR="0089520C" w:rsidRPr="00C825FD">
        <w:rPr>
          <w:rFonts w:ascii="Times New Roman" w:hAnsi="Times New Roman" w:cs="Times New Roman"/>
          <w:color w:val="000000" w:themeColor="text1"/>
          <w:sz w:val="24"/>
          <w:szCs w:val="24"/>
          <w:shd w:val="clear" w:color="auto" w:fill="FFFFFF"/>
          <w:lang w:val="en-US"/>
        </w:rPr>
        <w:t xml:space="preserve"> as well as on the website of </w:t>
      </w:r>
      <w:r w:rsidR="0089520C" w:rsidRPr="00C825FD">
        <w:rPr>
          <w:rFonts w:ascii="Times New Roman" w:hAnsi="Times New Roman" w:cs="Times New Roman"/>
          <w:i/>
          <w:color w:val="000000" w:themeColor="text1"/>
          <w:sz w:val="24"/>
          <w:szCs w:val="24"/>
          <w:shd w:val="clear" w:color="auto" w:fill="FFFFFF"/>
          <w:lang w:val="en-US"/>
        </w:rPr>
        <w:t>the European Nuclear Safety Regulators Group (ENSREG</w:t>
      </w:r>
      <w:r w:rsidR="00C825FD" w:rsidRPr="00C825FD">
        <w:rPr>
          <w:rFonts w:ascii="Times New Roman" w:hAnsi="Times New Roman" w:cs="Times New Roman"/>
          <w:i/>
          <w:color w:val="000000" w:themeColor="text1"/>
          <w:sz w:val="24"/>
          <w:szCs w:val="24"/>
          <w:shd w:val="clear" w:color="auto" w:fill="FFFFFF"/>
          <w:lang w:val="en-US"/>
        </w:rPr>
        <w:t xml:space="preserve">). </w:t>
      </w:r>
      <w:r w:rsidR="00C825FD" w:rsidRPr="006C6133">
        <w:rPr>
          <w:rFonts w:ascii="Times New Roman" w:hAnsi="Times New Roman" w:cs="Times New Roman"/>
          <w:color w:val="000000"/>
          <w:sz w:val="24"/>
          <w:szCs w:val="24"/>
          <w:shd w:val="clear" w:color="auto" w:fill="FFFFFF"/>
          <w:lang w:val="en-US"/>
        </w:rPr>
        <w:t>The conclusions prove that the</w:t>
      </w:r>
      <w:r w:rsidR="00666653" w:rsidRPr="006C6133">
        <w:rPr>
          <w:rFonts w:ascii="Times New Roman" w:hAnsi="Times New Roman" w:cs="Times New Roman"/>
          <w:color w:val="000000"/>
          <w:sz w:val="24"/>
          <w:szCs w:val="24"/>
          <w:shd w:val="clear" w:color="auto" w:fill="FFFFFF"/>
          <w:lang w:val="en-US"/>
        </w:rPr>
        <w:t xml:space="preserve"> Belarusian NPP </w:t>
      </w:r>
      <w:r w:rsidR="00C825FD" w:rsidRPr="006C6133">
        <w:rPr>
          <w:rFonts w:ascii="Times New Roman" w:hAnsi="Times New Roman" w:cs="Times New Roman"/>
          <w:color w:val="000000"/>
          <w:sz w:val="24"/>
          <w:szCs w:val="24"/>
          <w:shd w:val="clear" w:color="auto" w:fill="FFFFFF"/>
          <w:lang w:val="en-US"/>
        </w:rPr>
        <w:t>is being built using the Russian Generation III+ design and fully meets the highest international safety standards.</w:t>
      </w:r>
      <w:r w:rsidR="006C6133" w:rsidRPr="006C6133">
        <w:rPr>
          <w:rFonts w:ascii="Times New Roman" w:hAnsi="Times New Roman" w:cs="Times New Roman"/>
          <w:color w:val="000000"/>
          <w:sz w:val="24"/>
          <w:szCs w:val="24"/>
          <w:shd w:val="clear" w:color="auto" w:fill="FFFFFF"/>
          <w:lang w:val="en-US"/>
        </w:rPr>
        <w:t xml:space="preserve"> </w:t>
      </w:r>
      <w:r w:rsidR="006C6133">
        <w:rPr>
          <w:rFonts w:ascii="Times New Roman" w:hAnsi="Times New Roman" w:cs="Times New Roman"/>
          <w:color w:val="000000"/>
          <w:sz w:val="24"/>
          <w:szCs w:val="24"/>
          <w:shd w:val="clear" w:color="auto" w:fill="FFFFFF"/>
          <w:lang w:val="en-US"/>
        </w:rPr>
        <w:t xml:space="preserve">At the same time, the </w:t>
      </w:r>
      <w:r w:rsidR="006C6133" w:rsidRPr="006C6133">
        <w:rPr>
          <w:rFonts w:ascii="Times New Roman" w:hAnsi="Times New Roman" w:cs="Times New Roman"/>
          <w:color w:val="000000"/>
          <w:sz w:val="24"/>
          <w:szCs w:val="24"/>
          <w:shd w:val="clear" w:color="auto" w:fill="FFFFFF"/>
          <w:lang w:val="en-US"/>
        </w:rPr>
        <w:t>safeguards of th</w:t>
      </w:r>
      <w:r w:rsidR="006C6133">
        <w:rPr>
          <w:rFonts w:ascii="Times New Roman" w:hAnsi="Times New Roman" w:cs="Times New Roman"/>
          <w:color w:val="000000"/>
          <w:sz w:val="24"/>
          <w:szCs w:val="24"/>
          <w:shd w:val="clear" w:color="auto" w:fill="FFFFFF"/>
          <w:lang w:val="en-US"/>
        </w:rPr>
        <w:t>e Belarusian NPP</w:t>
      </w:r>
      <w:r w:rsidR="006C6133" w:rsidRPr="006C6133">
        <w:rPr>
          <w:rFonts w:ascii="Times New Roman" w:hAnsi="Times New Roman" w:cs="Times New Roman"/>
          <w:color w:val="000000"/>
          <w:sz w:val="24"/>
          <w:szCs w:val="24"/>
          <w:shd w:val="clear" w:color="auto" w:fill="FFFFFF"/>
          <w:lang w:val="en-US"/>
        </w:rPr>
        <w:t xml:space="preserve"> have been designed fully taking into account external events, that buildings, structures, and equipment of the nuclear power plant have been designed in line with the effective legislation, that safety margins have been provided. </w:t>
      </w:r>
    </w:p>
    <w:p w14:paraId="05ADFA90" w14:textId="77777777" w:rsidR="0089520C" w:rsidRPr="005F2E0C" w:rsidRDefault="0089520C" w:rsidP="002C28FE">
      <w:pPr>
        <w:spacing w:after="0" w:line="360" w:lineRule="auto"/>
        <w:ind w:firstLine="709"/>
        <w:jc w:val="both"/>
        <w:rPr>
          <w:rFonts w:ascii="Times New Roman" w:eastAsia="Times New Roman" w:hAnsi="Times New Roman" w:cs="Times New Roman"/>
          <w:b/>
          <w:color w:val="000000" w:themeColor="text1"/>
          <w:sz w:val="24"/>
          <w:szCs w:val="24"/>
          <w:lang w:val="en-US" w:eastAsia="ru-RU"/>
        </w:rPr>
      </w:pPr>
    </w:p>
    <w:p w14:paraId="7E720EEC" w14:textId="77777777" w:rsidR="00743F27" w:rsidRPr="00C825FD" w:rsidRDefault="00C825FD" w:rsidP="00743F27">
      <w:pPr>
        <w:pStyle w:val="Normlnweb"/>
        <w:shd w:val="clear" w:color="auto" w:fill="FFFFFF"/>
        <w:spacing w:before="0" w:beforeAutospacing="0" w:after="0" w:afterAutospacing="0" w:line="360" w:lineRule="auto"/>
        <w:ind w:firstLine="709"/>
        <w:jc w:val="both"/>
        <w:rPr>
          <w:i/>
          <w:color w:val="000000" w:themeColor="text1"/>
          <w:lang w:val="en-US"/>
        </w:rPr>
      </w:pPr>
      <w:r>
        <w:rPr>
          <w:color w:val="000000" w:themeColor="text1"/>
          <w:lang w:val="en-US"/>
        </w:rPr>
        <w:t>According to the research, e</w:t>
      </w:r>
      <w:r w:rsidR="00743F27" w:rsidRPr="005F2E0C">
        <w:rPr>
          <w:color w:val="000000" w:themeColor="text1"/>
          <w:lang w:val="en-US"/>
        </w:rPr>
        <w:t xml:space="preserve">arthquake is one of the possible external events that </w:t>
      </w:r>
      <w:r w:rsidR="002864B6">
        <w:rPr>
          <w:color w:val="000000" w:themeColor="text1"/>
          <w:lang w:val="en-US"/>
        </w:rPr>
        <w:t>have</w:t>
      </w:r>
      <w:r w:rsidR="00743F27" w:rsidRPr="005F2E0C">
        <w:rPr>
          <w:color w:val="000000" w:themeColor="text1"/>
          <w:lang w:val="en-US"/>
        </w:rPr>
        <w:t xml:space="preserve"> </w:t>
      </w:r>
      <w:r w:rsidR="002864B6">
        <w:rPr>
          <w:color w:val="000000" w:themeColor="text1"/>
          <w:lang w:val="en-US"/>
        </w:rPr>
        <w:t xml:space="preserve">been </w:t>
      </w:r>
      <w:r w:rsidR="00743F27" w:rsidRPr="005F2E0C">
        <w:rPr>
          <w:color w:val="000000" w:themeColor="text1"/>
          <w:lang w:val="en-US"/>
        </w:rPr>
        <w:t>examined</w:t>
      </w:r>
      <w:r w:rsidR="002864B6">
        <w:rPr>
          <w:color w:val="000000" w:themeColor="text1"/>
          <w:lang w:val="en-US"/>
        </w:rPr>
        <w:t xml:space="preserve"> by </w:t>
      </w:r>
      <w:r w:rsidR="002864B6" w:rsidRPr="005F2E0C">
        <w:rPr>
          <w:color w:val="000000" w:themeColor="text1"/>
          <w:lang w:val="en-US"/>
        </w:rPr>
        <w:t>the Belarusian regulatory body</w:t>
      </w:r>
      <w:r w:rsidR="00743F27" w:rsidRPr="005F2E0C">
        <w:rPr>
          <w:color w:val="000000" w:themeColor="text1"/>
          <w:lang w:val="en-US"/>
        </w:rPr>
        <w:t>.</w:t>
      </w:r>
      <w:r w:rsidR="00363DF9">
        <w:rPr>
          <w:color w:val="000000" w:themeColor="text1"/>
          <w:lang w:val="en-US"/>
        </w:rPr>
        <w:t xml:space="preserve"> On the basis of </w:t>
      </w:r>
      <w:r w:rsidR="00363DF9" w:rsidRPr="005F2E0C">
        <w:rPr>
          <w:color w:val="000000" w:themeColor="text1"/>
          <w:lang w:val="en-US"/>
        </w:rPr>
        <w:t xml:space="preserve"> a comprehensive probability analysis</w:t>
      </w:r>
      <w:r w:rsidR="002864B6">
        <w:rPr>
          <w:color w:val="000000" w:themeColor="text1"/>
          <w:lang w:val="en-US"/>
        </w:rPr>
        <w:t xml:space="preserve"> </w:t>
      </w:r>
      <w:r w:rsidR="00363DF9">
        <w:rPr>
          <w:color w:val="000000" w:themeColor="text1"/>
          <w:lang w:val="en-US"/>
        </w:rPr>
        <w:t>t</w:t>
      </w:r>
      <w:r w:rsidR="00743F27" w:rsidRPr="005F2E0C">
        <w:rPr>
          <w:color w:val="000000" w:themeColor="text1"/>
          <w:lang w:val="en-US"/>
        </w:rPr>
        <w:t>he expected maximum intensity of an earthquake that may happen in the location of the plant is 6 on the MSK-64/EMS-98 scale (</w:t>
      </w:r>
      <w:r w:rsidR="002864B6">
        <w:rPr>
          <w:color w:val="000000" w:themeColor="text1"/>
          <w:lang w:val="en-US"/>
        </w:rPr>
        <w:t xml:space="preserve">should not </w:t>
      </w:r>
      <w:r w:rsidR="00743F27" w:rsidRPr="005F2E0C">
        <w:rPr>
          <w:color w:val="000000" w:themeColor="text1"/>
          <w:lang w:val="en-US"/>
        </w:rPr>
        <w:t>be confused with the Richter scale which measures magnitude) which is</w:t>
      </w:r>
      <w:r>
        <w:rPr>
          <w:color w:val="000000" w:themeColor="text1"/>
          <w:lang w:val="en-US"/>
        </w:rPr>
        <w:t xml:space="preserve"> considered the </w:t>
      </w:r>
      <w:r w:rsidRPr="00C825FD">
        <w:rPr>
          <w:i/>
          <w:color w:val="000000" w:themeColor="text1"/>
          <w:lang w:val="en-US"/>
        </w:rPr>
        <w:t>“</w:t>
      </w:r>
      <w:r w:rsidR="00743F27" w:rsidRPr="00C825FD">
        <w:rPr>
          <w:i/>
          <w:color w:val="000000" w:themeColor="text1"/>
          <w:lang w:val="en-US"/>
        </w:rPr>
        <w:t>Operating Basis Earthquake”</w:t>
      </w:r>
      <w:r w:rsidR="00743F27" w:rsidRPr="00743F27">
        <w:rPr>
          <w:color w:val="000000" w:themeColor="text1"/>
          <w:lang w:val="en-US"/>
        </w:rPr>
        <w:t xml:space="preserve"> for the nuclear power plant. However, th</w:t>
      </w:r>
      <w:r w:rsidR="00666653">
        <w:rPr>
          <w:color w:val="000000" w:themeColor="text1"/>
          <w:lang w:val="en-US"/>
        </w:rPr>
        <w:t>e Belarusian NPP</w:t>
      </w:r>
      <w:r w:rsidR="00743F27" w:rsidRPr="00743F27">
        <w:rPr>
          <w:color w:val="000000" w:themeColor="text1"/>
          <w:lang w:val="en-US"/>
        </w:rPr>
        <w:t xml:space="preserve"> reactor units have been designed to rule out accidents and to safely withstand even the extremely unlikely event of an earthquake with the intensity of 8 MSK-64/EMS-98, with the intensity of 7 MSK-64/EMS-98 set as the plant's </w:t>
      </w:r>
      <w:r w:rsidR="00743F27" w:rsidRPr="00C825FD">
        <w:rPr>
          <w:i/>
          <w:color w:val="000000" w:themeColor="text1"/>
          <w:lang w:val="en-US"/>
        </w:rPr>
        <w:t>“Safe Shutdown Earthquake”.</w:t>
      </w:r>
    </w:p>
    <w:p w14:paraId="78B35ECE" w14:textId="77777777" w:rsidR="00743F27" w:rsidRPr="00743F27" w:rsidRDefault="00743F27" w:rsidP="00743F27">
      <w:pPr>
        <w:pStyle w:val="Normlnweb"/>
        <w:shd w:val="clear" w:color="auto" w:fill="FFFFFF"/>
        <w:spacing w:before="0" w:beforeAutospacing="0" w:after="0" w:afterAutospacing="0" w:line="360" w:lineRule="auto"/>
        <w:ind w:firstLine="709"/>
        <w:jc w:val="both"/>
        <w:rPr>
          <w:color w:val="000000" w:themeColor="text1"/>
          <w:lang w:val="en-US"/>
        </w:rPr>
      </w:pPr>
    </w:p>
    <w:p w14:paraId="1448F468" w14:textId="77777777" w:rsidR="00743F27" w:rsidRPr="00743F27" w:rsidRDefault="00743F27" w:rsidP="00743F27">
      <w:pPr>
        <w:pStyle w:val="Normlnweb"/>
        <w:shd w:val="clear" w:color="auto" w:fill="FFFFFF"/>
        <w:spacing w:before="0" w:beforeAutospacing="0" w:after="0" w:afterAutospacing="0" w:line="360" w:lineRule="auto"/>
        <w:ind w:firstLine="709"/>
        <w:jc w:val="both"/>
        <w:rPr>
          <w:color w:val="000000" w:themeColor="text1"/>
          <w:lang w:val="en-US"/>
        </w:rPr>
      </w:pPr>
      <w:r w:rsidRPr="00743F27">
        <w:rPr>
          <w:color w:val="000000" w:themeColor="text1"/>
          <w:lang w:val="en-US"/>
        </w:rPr>
        <w:t>Although floods in the area of the</w:t>
      </w:r>
      <w:r w:rsidR="00666653">
        <w:rPr>
          <w:color w:val="000000" w:themeColor="text1"/>
          <w:lang w:val="en-US"/>
        </w:rPr>
        <w:t xml:space="preserve"> Belarusian NPP</w:t>
      </w:r>
      <w:r w:rsidRPr="00743F27">
        <w:rPr>
          <w:color w:val="000000" w:themeColor="text1"/>
          <w:lang w:val="en-US"/>
        </w:rPr>
        <w:t xml:space="preserve"> are virtually impossible given that water would have to rise 51.5</w:t>
      </w:r>
      <w:r w:rsidR="00FC2F55">
        <w:rPr>
          <w:color w:val="000000" w:themeColor="text1"/>
          <w:lang w:val="en-US"/>
        </w:rPr>
        <w:t xml:space="preserve"> </w:t>
      </w:r>
      <w:r w:rsidRPr="00743F27">
        <w:rPr>
          <w:color w:val="000000" w:themeColor="text1"/>
          <w:lang w:val="en-US"/>
        </w:rPr>
        <w:t>m</w:t>
      </w:r>
      <w:r w:rsidR="0030573A">
        <w:rPr>
          <w:color w:val="000000" w:themeColor="text1"/>
          <w:lang w:val="en-US"/>
        </w:rPr>
        <w:t>eters</w:t>
      </w:r>
      <w:r w:rsidRPr="00743F27">
        <w:rPr>
          <w:color w:val="000000" w:themeColor="text1"/>
          <w:lang w:val="en-US"/>
        </w:rPr>
        <w:t xml:space="preserve"> above its historical maximum levels, the plant can even withstand that degree of floo</w:t>
      </w:r>
      <w:r w:rsidR="00363DF9">
        <w:rPr>
          <w:color w:val="000000" w:themeColor="text1"/>
          <w:lang w:val="en-US"/>
        </w:rPr>
        <w:t>ding. The analysis and simulation</w:t>
      </w:r>
      <w:r w:rsidRPr="00743F27">
        <w:rPr>
          <w:color w:val="000000" w:themeColor="text1"/>
          <w:lang w:val="en-US"/>
        </w:rPr>
        <w:t xml:space="preserve"> show that in the event of such a hypothetical flood and the consequent submersion of the nuclear power plant rooms below ground level, there would be no disruption to reactor operation.</w:t>
      </w:r>
    </w:p>
    <w:p w14:paraId="4DD4FF17" w14:textId="77777777" w:rsidR="00743F27" w:rsidRPr="00743F27" w:rsidRDefault="00743F27" w:rsidP="00743F27">
      <w:pPr>
        <w:pStyle w:val="Normlnweb"/>
        <w:shd w:val="clear" w:color="auto" w:fill="FFFFFF"/>
        <w:spacing w:before="0" w:beforeAutospacing="0" w:after="0" w:afterAutospacing="0" w:line="360" w:lineRule="auto"/>
        <w:ind w:firstLine="709"/>
        <w:jc w:val="both"/>
        <w:rPr>
          <w:color w:val="000000" w:themeColor="text1"/>
          <w:lang w:val="en-US"/>
        </w:rPr>
      </w:pPr>
    </w:p>
    <w:p w14:paraId="7F4AEFDE" w14:textId="77777777" w:rsidR="00743F27" w:rsidRPr="0089520C" w:rsidRDefault="00743F27" w:rsidP="00743F27">
      <w:pPr>
        <w:pStyle w:val="Normlnweb"/>
        <w:shd w:val="clear" w:color="auto" w:fill="FFFFFF"/>
        <w:spacing w:before="0" w:beforeAutospacing="0" w:after="0" w:afterAutospacing="0" w:line="360" w:lineRule="auto"/>
        <w:ind w:firstLine="709"/>
        <w:jc w:val="both"/>
        <w:rPr>
          <w:color w:val="000000" w:themeColor="text1"/>
          <w:lang w:val="en-US"/>
        </w:rPr>
      </w:pPr>
      <w:r w:rsidRPr="00743F27">
        <w:rPr>
          <w:color w:val="000000" w:themeColor="text1"/>
          <w:lang w:val="en-US"/>
        </w:rPr>
        <w:t xml:space="preserve">Even the most extreme weather conditions (with the probability of occurrence less than 1 in </w:t>
      </w:r>
      <w:r w:rsidRPr="0089520C">
        <w:rPr>
          <w:color w:val="000000" w:themeColor="text1"/>
          <w:lang w:val="en-US"/>
        </w:rPr>
        <w:t>10,000 years), such as air temperatures of up to 50</w:t>
      </w:r>
      <w:r w:rsidR="0030573A">
        <w:rPr>
          <w:color w:val="000000" w:themeColor="text1"/>
          <w:lang w:val="en-US"/>
        </w:rPr>
        <w:t xml:space="preserve"> </w:t>
      </w:r>
      <w:r w:rsidRPr="0089520C">
        <w:rPr>
          <w:color w:val="000000" w:themeColor="text1"/>
        </w:rPr>
        <w:t>С</w:t>
      </w:r>
      <w:r w:rsidRPr="0089520C">
        <w:rPr>
          <w:color w:val="000000" w:themeColor="text1"/>
          <w:lang w:val="en-US"/>
        </w:rPr>
        <w:t xml:space="preserve"> or wind speeds of up to 62 meters per second, or their combination would not lead to an accident as sufficient safety margins are available, even if temperatures and wind speeds were significantly above these unlikely levels.</w:t>
      </w:r>
    </w:p>
    <w:p w14:paraId="78E101AB" w14:textId="77777777" w:rsidR="0089520C" w:rsidRPr="0089520C" w:rsidRDefault="0089520C" w:rsidP="00743F27">
      <w:pPr>
        <w:pStyle w:val="Normlnweb"/>
        <w:shd w:val="clear" w:color="auto" w:fill="FFFFFF"/>
        <w:spacing w:before="0" w:beforeAutospacing="0" w:after="0" w:afterAutospacing="0" w:line="360" w:lineRule="auto"/>
        <w:ind w:firstLine="709"/>
        <w:jc w:val="both"/>
        <w:rPr>
          <w:color w:val="000000"/>
          <w:shd w:val="clear" w:color="auto" w:fill="FFFFFF"/>
          <w:lang w:val="en-US"/>
        </w:rPr>
      </w:pPr>
    </w:p>
    <w:p w14:paraId="6B09FE38" w14:textId="77777777" w:rsidR="00A469AD" w:rsidRPr="00A469AD" w:rsidRDefault="00C825FD" w:rsidP="00A469AD">
      <w:pPr>
        <w:pStyle w:val="Normlnweb"/>
        <w:shd w:val="clear" w:color="auto" w:fill="FFFFFF"/>
        <w:spacing w:before="0" w:beforeAutospacing="0" w:after="0" w:afterAutospacing="0" w:line="360" w:lineRule="auto"/>
        <w:ind w:firstLine="709"/>
        <w:jc w:val="both"/>
        <w:rPr>
          <w:color w:val="000000"/>
          <w:shd w:val="clear" w:color="auto" w:fill="FFFFFF"/>
          <w:lang w:val="en-US"/>
        </w:rPr>
      </w:pPr>
      <w:r>
        <w:rPr>
          <w:color w:val="000000"/>
          <w:shd w:val="clear" w:color="auto" w:fill="FFFFFF"/>
          <w:lang w:val="en-US"/>
        </w:rPr>
        <w:t xml:space="preserve">We would like to highlight that the </w:t>
      </w:r>
      <w:r w:rsidR="0089520C" w:rsidRPr="0089520C">
        <w:rPr>
          <w:color w:val="000000"/>
          <w:shd w:val="clear" w:color="auto" w:fill="FFFFFF"/>
          <w:lang w:val="en-US"/>
        </w:rPr>
        <w:t xml:space="preserve">government </w:t>
      </w:r>
      <w:r>
        <w:rPr>
          <w:color w:val="000000"/>
          <w:shd w:val="clear" w:color="auto" w:fill="FFFFFF"/>
          <w:lang w:val="en-US"/>
        </w:rPr>
        <w:t xml:space="preserve">of Belarus </w:t>
      </w:r>
      <w:r w:rsidR="0089520C" w:rsidRPr="0089520C">
        <w:rPr>
          <w:color w:val="000000"/>
          <w:shd w:val="clear" w:color="auto" w:fill="FFFFFF"/>
          <w:lang w:val="en-US"/>
        </w:rPr>
        <w:t xml:space="preserve">set up an interagency working group to prepare the national report. The group included representatives of the Emergencies </w:t>
      </w:r>
      <w:r w:rsidR="0089520C" w:rsidRPr="0089520C">
        <w:rPr>
          <w:color w:val="000000"/>
          <w:shd w:val="clear" w:color="auto" w:fill="FFFFFF"/>
          <w:lang w:val="en-US"/>
        </w:rPr>
        <w:lastRenderedPageBreak/>
        <w:t>Ministry, the Natural Resources and Environmental Protection Ministry, the Healthcare Ministry, the National Academy of Sciences of Belarus, and the company in charge of operating th</w:t>
      </w:r>
      <w:r w:rsidR="00666653">
        <w:rPr>
          <w:color w:val="000000"/>
          <w:shd w:val="clear" w:color="auto" w:fill="FFFFFF"/>
          <w:lang w:val="en-US"/>
        </w:rPr>
        <w:t>e Belarusian NPP</w:t>
      </w:r>
      <w:r w:rsidR="0089520C" w:rsidRPr="0089520C">
        <w:rPr>
          <w:color w:val="000000"/>
          <w:shd w:val="clear" w:color="auto" w:fill="FFFFFF"/>
          <w:lang w:val="en-US"/>
        </w:rPr>
        <w:t>. European experts provided guidance to this work as part of the European Commission’s international technical aid project</w:t>
      </w:r>
      <w:r>
        <w:rPr>
          <w:color w:val="000000"/>
          <w:shd w:val="clear" w:color="auto" w:fill="FFFFFF"/>
          <w:lang w:val="en-US"/>
        </w:rPr>
        <w:t>.</w:t>
      </w:r>
      <w:r w:rsidR="006C6133">
        <w:rPr>
          <w:color w:val="000000"/>
          <w:shd w:val="clear" w:color="auto" w:fill="FFFFFF"/>
          <w:lang w:val="en-US"/>
        </w:rPr>
        <w:t xml:space="preserve"> </w:t>
      </w:r>
    </w:p>
    <w:p w14:paraId="796AA958" w14:textId="77777777" w:rsidR="00E933C4" w:rsidRPr="00177378" w:rsidRDefault="00E933C4" w:rsidP="002C28FE">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0BEF90AE" w14:textId="77777777" w:rsidR="00617E91" w:rsidRPr="00776AAA" w:rsidRDefault="00617E91" w:rsidP="002C28FE">
      <w:pPr>
        <w:spacing w:after="0" w:line="360" w:lineRule="auto"/>
        <w:ind w:firstLine="709"/>
        <w:jc w:val="both"/>
        <w:rPr>
          <w:rFonts w:ascii="Times New Roman" w:hAnsi="Times New Roman" w:cs="Times New Roman"/>
          <w:i/>
          <w:color w:val="000000" w:themeColor="text1"/>
          <w:sz w:val="24"/>
          <w:szCs w:val="24"/>
          <w:shd w:val="clear" w:color="auto" w:fill="FFFFFF"/>
          <w:lang w:val="en-US"/>
        </w:rPr>
      </w:pPr>
      <w:commentRangeStart w:id="9"/>
      <w:r w:rsidRPr="00776AAA">
        <w:rPr>
          <w:rFonts w:ascii="Times New Roman" w:eastAsia="Times New Roman" w:hAnsi="Times New Roman" w:cs="Times New Roman"/>
          <w:color w:val="000000" w:themeColor="text1"/>
          <w:sz w:val="24"/>
          <w:szCs w:val="24"/>
          <w:lang w:val="en-US" w:eastAsia="ru-RU"/>
        </w:rPr>
        <w:t xml:space="preserve">On the basis of all the foregoing, we would like to underline that </w:t>
      </w:r>
      <w:r w:rsidR="0030573A">
        <w:rPr>
          <w:rFonts w:ascii="Times New Roman" w:eastAsia="Times New Roman" w:hAnsi="Times New Roman" w:cs="Times New Roman"/>
          <w:color w:val="000000" w:themeColor="text1"/>
          <w:sz w:val="24"/>
          <w:szCs w:val="24"/>
          <w:lang w:val="en-US" w:eastAsia="ru-RU"/>
        </w:rPr>
        <w:t>Belarus has always followed a</w:t>
      </w:r>
      <w:r w:rsidRPr="00776AAA">
        <w:rPr>
          <w:rFonts w:ascii="Times New Roman" w:eastAsia="Times New Roman" w:hAnsi="Times New Roman" w:cs="Times New Roman"/>
          <w:color w:val="000000" w:themeColor="text1"/>
          <w:sz w:val="24"/>
          <w:szCs w:val="24"/>
          <w:lang w:val="en-US" w:eastAsia="ru-RU"/>
        </w:rPr>
        <w:t xml:space="preserve"> strict fulfillment of the Espoo convention requirements and provisions, as well as its</w:t>
      </w:r>
      <w:r w:rsidR="00FD4D25" w:rsidRPr="00776AAA">
        <w:rPr>
          <w:rFonts w:ascii="Times New Roman" w:eastAsia="Times New Roman" w:hAnsi="Times New Roman" w:cs="Times New Roman"/>
          <w:color w:val="000000" w:themeColor="text1"/>
          <w:sz w:val="24"/>
          <w:szCs w:val="24"/>
          <w:lang w:val="en-US" w:eastAsia="ru-RU"/>
        </w:rPr>
        <w:t xml:space="preserve"> </w:t>
      </w:r>
      <w:r w:rsidRPr="00776AAA">
        <w:rPr>
          <w:rFonts w:ascii="Times New Roman" w:eastAsia="Times New Roman" w:hAnsi="Times New Roman" w:cs="Times New Roman"/>
          <w:color w:val="000000" w:themeColor="text1"/>
          <w:sz w:val="24"/>
          <w:szCs w:val="24"/>
          <w:lang w:val="en-US" w:eastAsia="ru-RU"/>
        </w:rPr>
        <w:t>established procedural aspects. </w:t>
      </w:r>
      <w:r w:rsidR="00E06206" w:rsidRPr="00776AAA">
        <w:rPr>
          <w:rFonts w:ascii="Times New Roman" w:eastAsia="Times New Roman" w:hAnsi="Times New Roman" w:cs="Times New Roman"/>
          <w:color w:val="000000" w:themeColor="text1"/>
          <w:sz w:val="24"/>
          <w:szCs w:val="24"/>
          <w:lang w:val="en-US" w:eastAsia="ru-RU"/>
        </w:rPr>
        <w:t>Constructing the Astravets</w:t>
      </w:r>
      <w:r w:rsidR="00F66068">
        <w:rPr>
          <w:rFonts w:ascii="Times New Roman" w:eastAsia="Times New Roman" w:hAnsi="Times New Roman" w:cs="Times New Roman"/>
          <w:color w:val="000000" w:themeColor="text1"/>
          <w:sz w:val="24"/>
          <w:szCs w:val="24"/>
          <w:lang w:val="en-US" w:eastAsia="ru-RU"/>
        </w:rPr>
        <w:t xml:space="preserve"> NPP</w:t>
      </w:r>
      <w:r w:rsidRPr="00776AAA">
        <w:rPr>
          <w:rFonts w:ascii="Times New Roman" w:eastAsia="Times New Roman" w:hAnsi="Times New Roman" w:cs="Times New Roman"/>
          <w:color w:val="000000" w:themeColor="text1"/>
          <w:sz w:val="24"/>
          <w:szCs w:val="24"/>
          <w:lang w:val="en-US" w:eastAsia="ru-RU"/>
        </w:rPr>
        <w:t xml:space="preserve">, Belarus </w:t>
      </w:r>
      <w:r w:rsidR="00FD4D25" w:rsidRPr="00776AAA">
        <w:rPr>
          <w:rFonts w:ascii="Times New Roman" w:eastAsia="Times New Roman" w:hAnsi="Times New Roman" w:cs="Times New Roman"/>
          <w:color w:val="000000" w:themeColor="text1"/>
          <w:sz w:val="24"/>
          <w:szCs w:val="24"/>
          <w:lang w:val="en-US" w:eastAsia="ru-RU"/>
        </w:rPr>
        <w:t>has accomplished</w:t>
      </w:r>
      <w:r w:rsidRPr="00776AAA">
        <w:rPr>
          <w:rFonts w:ascii="Times New Roman" w:eastAsia="Times New Roman" w:hAnsi="Times New Roman" w:cs="Times New Roman"/>
          <w:color w:val="000000" w:themeColor="text1"/>
          <w:sz w:val="24"/>
          <w:szCs w:val="24"/>
          <w:lang w:val="en-US" w:eastAsia="ru-RU"/>
        </w:rPr>
        <w:t xml:space="preserve"> the environmental impact assessment procedure in strict accordance with the Convention, as well as assumed responsibility to fully implement the recommendations of the Committee and the decision VI/2 of the Meeting of the parties. At the same time</w:t>
      </w:r>
      <w:r w:rsidR="00FD4D25" w:rsidRPr="00776AAA">
        <w:rPr>
          <w:rFonts w:ascii="Times New Roman" w:eastAsia="Times New Roman" w:hAnsi="Times New Roman" w:cs="Times New Roman"/>
          <w:color w:val="000000" w:themeColor="text1"/>
          <w:sz w:val="24"/>
          <w:szCs w:val="24"/>
          <w:lang w:val="en-US" w:eastAsia="ru-RU"/>
        </w:rPr>
        <w:t>,</w:t>
      </w:r>
      <w:r w:rsidRPr="00776AAA">
        <w:rPr>
          <w:rFonts w:ascii="Times New Roman" w:eastAsia="Times New Roman" w:hAnsi="Times New Roman" w:cs="Times New Roman"/>
          <w:color w:val="000000" w:themeColor="text1"/>
          <w:sz w:val="24"/>
          <w:szCs w:val="24"/>
          <w:lang w:val="en-US" w:eastAsia="ru-RU"/>
        </w:rPr>
        <w:t xml:space="preserve"> we express deep concern about the current situation in the relations with the Lithuanian side in the framework of the</w:t>
      </w:r>
      <w:r w:rsidR="00F66068">
        <w:rPr>
          <w:rFonts w:ascii="Times New Roman" w:eastAsia="Times New Roman" w:hAnsi="Times New Roman" w:cs="Times New Roman"/>
          <w:color w:val="000000" w:themeColor="text1"/>
          <w:sz w:val="24"/>
          <w:szCs w:val="24"/>
          <w:lang w:val="en-US" w:eastAsia="ru-RU"/>
        </w:rPr>
        <w:t xml:space="preserve"> Belarusian NPP </w:t>
      </w:r>
      <w:r w:rsidRPr="00776AAA">
        <w:rPr>
          <w:rFonts w:ascii="Times New Roman" w:eastAsia="Times New Roman" w:hAnsi="Times New Roman" w:cs="Times New Roman"/>
          <w:color w:val="000000" w:themeColor="text1"/>
          <w:sz w:val="24"/>
          <w:szCs w:val="24"/>
          <w:lang w:val="en-US" w:eastAsia="ru-RU"/>
        </w:rPr>
        <w:t>project. For the present moment we regret to state that Lithuania is trying to give to the curren</w:t>
      </w:r>
      <w:r w:rsidR="00BB5F03">
        <w:rPr>
          <w:rFonts w:ascii="Times New Roman" w:eastAsia="Times New Roman" w:hAnsi="Times New Roman" w:cs="Times New Roman"/>
          <w:color w:val="000000" w:themeColor="text1"/>
          <w:sz w:val="24"/>
          <w:szCs w:val="24"/>
          <w:lang w:val="en-US" w:eastAsia="ru-RU"/>
        </w:rPr>
        <w:t>t situation a political ground</w:t>
      </w:r>
      <w:r w:rsidR="00E06206" w:rsidRPr="00776AAA">
        <w:rPr>
          <w:rFonts w:ascii="Times New Roman" w:eastAsia="Times New Roman" w:hAnsi="Times New Roman" w:cs="Times New Roman"/>
          <w:color w:val="000000" w:themeColor="text1"/>
          <w:sz w:val="24"/>
          <w:szCs w:val="24"/>
          <w:lang w:val="en-US" w:eastAsia="ru-RU"/>
        </w:rPr>
        <w:t>. It creates a very dangerous case – manipulating by the regulation</w:t>
      </w:r>
      <w:r w:rsidRPr="00776AAA">
        <w:rPr>
          <w:rFonts w:ascii="Times New Roman" w:eastAsia="Times New Roman" w:hAnsi="Times New Roman" w:cs="Times New Roman"/>
          <w:color w:val="000000" w:themeColor="text1"/>
          <w:sz w:val="24"/>
          <w:szCs w:val="24"/>
          <w:lang w:val="en-US" w:eastAsia="ru-RU"/>
        </w:rPr>
        <w:t>s of the Convention in order to sl</w:t>
      </w:r>
      <w:r w:rsidR="00E06206" w:rsidRPr="00776AAA">
        <w:rPr>
          <w:rFonts w:ascii="Times New Roman" w:eastAsia="Times New Roman" w:hAnsi="Times New Roman" w:cs="Times New Roman"/>
          <w:color w:val="000000" w:themeColor="text1"/>
          <w:sz w:val="24"/>
          <w:szCs w:val="24"/>
          <w:lang w:val="en-US" w:eastAsia="ru-RU"/>
        </w:rPr>
        <w:t>ow down or ban the steps</w:t>
      </w:r>
      <w:r w:rsidRPr="00776AAA">
        <w:rPr>
          <w:rFonts w:ascii="Times New Roman" w:eastAsia="Times New Roman" w:hAnsi="Times New Roman" w:cs="Times New Roman"/>
          <w:color w:val="000000" w:themeColor="text1"/>
          <w:sz w:val="24"/>
          <w:szCs w:val="24"/>
          <w:lang w:val="en-US" w:eastAsia="ru-RU"/>
        </w:rPr>
        <w:t xml:space="preserve"> of another</w:t>
      </w:r>
      <w:r w:rsidR="00E06206" w:rsidRPr="00776AAA">
        <w:rPr>
          <w:rFonts w:ascii="Times New Roman" w:eastAsia="Times New Roman" w:hAnsi="Times New Roman" w:cs="Times New Roman"/>
          <w:color w:val="000000" w:themeColor="text1"/>
          <w:sz w:val="24"/>
          <w:szCs w:val="24"/>
          <w:lang w:val="en-US" w:eastAsia="ru-RU"/>
        </w:rPr>
        <w:t xml:space="preserve"> country which are unfavorable</w:t>
      </w:r>
      <w:r w:rsidR="00811ECF" w:rsidRPr="00776AAA">
        <w:rPr>
          <w:rFonts w:ascii="Times New Roman" w:eastAsia="Times New Roman" w:hAnsi="Times New Roman" w:cs="Times New Roman"/>
          <w:color w:val="000000" w:themeColor="text1"/>
          <w:sz w:val="24"/>
          <w:szCs w:val="24"/>
          <w:lang w:val="en-US" w:eastAsia="ru-RU"/>
        </w:rPr>
        <w:t xml:space="preserve"> due to economic and political reasons. It is vital that this precedent could cause</w:t>
      </w:r>
      <w:r w:rsidRPr="00776AAA">
        <w:rPr>
          <w:rFonts w:ascii="Times New Roman" w:eastAsia="Times New Roman" w:hAnsi="Times New Roman" w:cs="Times New Roman"/>
          <w:color w:val="000000" w:themeColor="text1"/>
          <w:sz w:val="24"/>
          <w:szCs w:val="24"/>
          <w:lang w:val="en-US" w:eastAsia="ru-RU"/>
        </w:rPr>
        <w:t xml:space="preserve"> a negative impact on the </w:t>
      </w:r>
      <w:r w:rsidR="00811ECF" w:rsidRPr="00776AAA">
        <w:rPr>
          <w:rFonts w:ascii="Times New Roman" w:eastAsia="Times New Roman" w:hAnsi="Times New Roman" w:cs="Times New Roman"/>
          <w:color w:val="000000" w:themeColor="text1"/>
          <w:sz w:val="24"/>
          <w:szCs w:val="24"/>
          <w:lang w:val="en-US" w:eastAsia="ru-RU"/>
        </w:rPr>
        <w:t>advisa</w:t>
      </w:r>
      <w:r w:rsidRPr="00776AAA">
        <w:rPr>
          <w:rFonts w:ascii="Times New Roman" w:eastAsia="Times New Roman" w:hAnsi="Times New Roman" w:cs="Times New Roman"/>
          <w:color w:val="000000" w:themeColor="text1"/>
          <w:sz w:val="24"/>
          <w:szCs w:val="24"/>
          <w:lang w:val="en-US" w:eastAsia="ru-RU"/>
        </w:rPr>
        <w:t>bility of the C</w:t>
      </w:r>
      <w:r w:rsidR="00811ECF" w:rsidRPr="00776AAA">
        <w:rPr>
          <w:rFonts w:ascii="Times New Roman" w:eastAsia="Times New Roman" w:hAnsi="Times New Roman" w:cs="Times New Roman"/>
          <w:color w:val="000000" w:themeColor="text1"/>
          <w:sz w:val="24"/>
          <w:szCs w:val="24"/>
          <w:lang w:val="en-US" w:eastAsia="ru-RU"/>
        </w:rPr>
        <w:t xml:space="preserve">onvention for the non-EU countries. </w:t>
      </w:r>
      <w:r w:rsidR="0030573A">
        <w:rPr>
          <w:rFonts w:ascii="Times New Roman" w:eastAsia="Times New Roman" w:hAnsi="Times New Roman" w:cs="Times New Roman"/>
          <w:color w:val="000000" w:themeColor="text1"/>
          <w:sz w:val="24"/>
          <w:szCs w:val="24"/>
          <w:lang w:val="en-US" w:eastAsia="ru-RU"/>
        </w:rPr>
        <w:t>Nevertheless</w:t>
      </w:r>
      <w:r w:rsidR="002A47DA" w:rsidRPr="00776AAA">
        <w:rPr>
          <w:rFonts w:ascii="Times New Roman" w:eastAsia="Times New Roman" w:hAnsi="Times New Roman" w:cs="Times New Roman"/>
          <w:color w:val="000000" w:themeColor="text1"/>
          <w:sz w:val="24"/>
          <w:szCs w:val="24"/>
          <w:lang w:val="en-US" w:eastAsia="ru-RU"/>
        </w:rPr>
        <w:t xml:space="preserve">, it is necessary to point out that we have already gained a positive experience, based on the visit of </w:t>
      </w:r>
      <w:r w:rsidR="002A47DA" w:rsidRPr="00776AAA">
        <w:rPr>
          <w:rFonts w:ascii="Times New Roman" w:hAnsi="Times New Roman" w:cs="Times New Roman"/>
          <w:color w:val="000000" w:themeColor="text1"/>
          <w:sz w:val="24"/>
          <w:szCs w:val="24"/>
          <w:shd w:val="clear" w:color="auto" w:fill="FFFFFF"/>
          <w:lang w:val="en-US"/>
        </w:rPr>
        <w:t xml:space="preserve">the Latvian mass media </w:t>
      </w:r>
      <w:r w:rsidR="002A5FAF" w:rsidRPr="00776AAA">
        <w:rPr>
          <w:rFonts w:ascii="Times New Roman" w:hAnsi="Times New Roman" w:cs="Times New Roman"/>
          <w:color w:val="000000" w:themeColor="text1"/>
          <w:sz w:val="24"/>
          <w:szCs w:val="24"/>
          <w:shd w:val="clear" w:color="auto" w:fill="FFFFFF"/>
          <w:lang w:val="en-US"/>
        </w:rPr>
        <w:t>reporters to</w:t>
      </w:r>
      <w:r w:rsidR="002A47DA" w:rsidRPr="00776AAA">
        <w:rPr>
          <w:rFonts w:ascii="Times New Roman" w:hAnsi="Times New Roman" w:cs="Times New Roman"/>
          <w:color w:val="000000" w:themeColor="text1"/>
          <w:sz w:val="24"/>
          <w:szCs w:val="24"/>
          <w:shd w:val="clear" w:color="auto" w:fill="FFFFFF"/>
          <w:lang w:val="en-US"/>
        </w:rPr>
        <w:t xml:space="preserve"> the</w:t>
      </w:r>
      <w:r w:rsidR="00F66068">
        <w:rPr>
          <w:rFonts w:ascii="Times New Roman" w:hAnsi="Times New Roman" w:cs="Times New Roman"/>
          <w:color w:val="000000" w:themeColor="text1"/>
          <w:sz w:val="24"/>
          <w:szCs w:val="24"/>
          <w:shd w:val="clear" w:color="auto" w:fill="FFFFFF"/>
          <w:lang w:val="en-US"/>
        </w:rPr>
        <w:t xml:space="preserve"> Belarusian NPP </w:t>
      </w:r>
      <w:r w:rsidR="002A47DA" w:rsidRPr="00776AAA">
        <w:rPr>
          <w:rFonts w:ascii="Times New Roman" w:hAnsi="Times New Roman" w:cs="Times New Roman"/>
          <w:color w:val="000000" w:themeColor="text1"/>
          <w:sz w:val="24"/>
          <w:szCs w:val="24"/>
          <w:shd w:val="clear" w:color="auto" w:fill="FFFFFF"/>
          <w:lang w:val="en-US"/>
        </w:rPr>
        <w:t xml:space="preserve">construction site </w:t>
      </w:r>
      <w:r w:rsidR="002A5FAF" w:rsidRPr="00776AAA">
        <w:rPr>
          <w:rFonts w:ascii="Times New Roman" w:hAnsi="Times New Roman" w:cs="Times New Roman"/>
          <w:color w:val="000000" w:themeColor="text1"/>
          <w:sz w:val="24"/>
          <w:szCs w:val="24"/>
          <w:shd w:val="clear" w:color="auto" w:fill="FFFFFF"/>
          <w:lang w:val="en-US"/>
        </w:rPr>
        <w:t>at the end of October 2017</w:t>
      </w:r>
      <w:r w:rsidR="002A47DA" w:rsidRPr="00776AAA">
        <w:rPr>
          <w:rFonts w:ascii="Times New Roman" w:hAnsi="Times New Roman" w:cs="Times New Roman"/>
          <w:color w:val="000000" w:themeColor="text1"/>
          <w:sz w:val="24"/>
          <w:szCs w:val="24"/>
          <w:shd w:val="clear" w:color="auto" w:fill="FFFFFF"/>
          <w:lang w:val="en-US"/>
        </w:rPr>
        <w:t xml:space="preserve">, when </w:t>
      </w:r>
      <w:r w:rsidR="002A5FAF" w:rsidRPr="00776AAA">
        <w:rPr>
          <w:rFonts w:ascii="Times New Roman" w:hAnsi="Times New Roman" w:cs="Times New Roman"/>
          <w:color w:val="000000" w:themeColor="text1"/>
          <w:sz w:val="24"/>
          <w:szCs w:val="24"/>
          <w:shd w:val="clear" w:color="auto" w:fill="FFFFFF"/>
          <w:lang w:val="en-US"/>
        </w:rPr>
        <w:t xml:space="preserve">it was highlighted that </w:t>
      </w:r>
      <w:r w:rsidR="002A5FAF" w:rsidRPr="00776AAA">
        <w:rPr>
          <w:rFonts w:ascii="Times New Roman" w:hAnsi="Times New Roman" w:cs="Times New Roman"/>
          <w:i/>
          <w:color w:val="000000" w:themeColor="text1"/>
          <w:sz w:val="24"/>
          <w:szCs w:val="24"/>
          <w:shd w:val="clear" w:color="auto" w:fill="FFFFFF"/>
          <w:lang w:val="en-US"/>
        </w:rPr>
        <w:t>Belarus is open to a dialogue.</w:t>
      </w:r>
      <w:r w:rsidR="002A5FAF" w:rsidRPr="00776AAA">
        <w:rPr>
          <w:rFonts w:ascii="Times New Roman" w:hAnsi="Times New Roman" w:cs="Times New Roman"/>
          <w:color w:val="000000" w:themeColor="text1"/>
          <w:sz w:val="24"/>
          <w:szCs w:val="24"/>
          <w:shd w:val="clear" w:color="auto" w:fill="FFFFFF"/>
          <w:lang w:val="en-US"/>
        </w:rPr>
        <w:t xml:space="preserve"> Arnis Kluinis, a reporter of the Neatkariga newspaper, noted that </w:t>
      </w:r>
      <w:r w:rsidR="002A5FAF" w:rsidRPr="00776AAA">
        <w:rPr>
          <w:rFonts w:ascii="Times New Roman" w:hAnsi="Times New Roman" w:cs="Times New Roman"/>
          <w:i/>
          <w:color w:val="000000" w:themeColor="text1"/>
          <w:sz w:val="24"/>
          <w:szCs w:val="24"/>
          <w:shd w:val="clear" w:color="auto" w:fill="FFFFFF"/>
          <w:lang w:val="en-US"/>
        </w:rPr>
        <w:t xml:space="preserve">during the tour of the nuclear power plant the reporters managed to learn everything they wanted to know. There is no evasion or understatement. </w:t>
      </w:r>
      <w:commentRangeEnd w:id="9"/>
      <w:r w:rsidR="00A469AD">
        <w:rPr>
          <w:rStyle w:val="Odkaznakoment"/>
        </w:rPr>
        <w:commentReference w:id="9"/>
      </w:r>
    </w:p>
    <w:p w14:paraId="008E127F" w14:textId="77777777" w:rsidR="002A5FAF" w:rsidRPr="00776AAA" w:rsidRDefault="002A5FAF" w:rsidP="00617E91">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656836DA" w14:textId="77777777" w:rsidR="00FA7F6E" w:rsidRPr="006E6626" w:rsidRDefault="002A47DA" w:rsidP="00FA7F6E">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BB5F03">
        <w:rPr>
          <w:rFonts w:ascii="Times New Roman" w:eastAsia="Times New Roman" w:hAnsi="Times New Roman" w:cs="Times New Roman"/>
          <w:color w:val="000000" w:themeColor="text1"/>
          <w:sz w:val="24"/>
          <w:szCs w:val="24"/>
          <w:lang w:val="en-US" w:eastAsia="ru-RU"/>
        </w:rPr>
        <w:t>Ultimately, c</w:t>
      </w:r>
      <w:r w:rsidR="00FA7F6E" w:rsidRPr="00BB5F03">
        <w:rPr>
          <w:rFonts w:ascii="Times New Roman" w:eastAsia="Times New Roman" w:hAnsi="Times New Roman" w:cs="Times New Roman"/>
          <w:color w:val="000000" w:themeColor="text1"/>
          <w:sz w:val="24"/>
          <w:szCs w:val="24"/>
          <w:lang w:val="en-US" w:eastAsia="ru-RU"/>
        </w:rPr>
        <w:t>onfidence in nuclear</w:t>
      </w:r>
      <w:r w:rsidR="00894C0F">
        <w:rPr>
          <w:rFonts w:ascii="Times New Roman" w:eastAsia="Times New Roman" w:hAnsi="Times New Roman" w:cs="Times New Roman"/>
          <w:color w:val="000000" w:themeColor="text1"/>
          <w:sz w:val="24"/>
          <w:szCs w:val="24"/>
          <w:lang w:val="en-US" w:eastAsia="ru-RU"/>
        </w:rPr>
        <w:t xml:space="preserve"> energy cannot be ensured</w:t>
      </w:r>
      <w:r w:rsidR="00FA7F6E" w:rsidRPr="00BB5F03">
        <w:rPr>
          <w:rFonts w:ascii="Times New Roman" w:eastAsia="Times New Roman" w:hAnsi="Times New Roman" w:cs="Times New Roman"/>
          <w:color w:val="000000" w:themeColor="text1"/>
          <w:sz w:val="24"/>
          <w:szCs w:val="24"/>
          <w:lang w:val="en-US" w:eastAsia="ru-RU"/>
        </w:rPr>
        <w:t xml:space="preserve"> without guarantees of transparency and the implication of truly independent experts in touch</w:t>
      </w:r>
      <w:r w:rsidR="00894C0F">
        <w:rPr>
          <w:rFonts w:ascii="Times New Roman" w:eastAsia="Times New Roman" w:hAnsi="Times New Roman" w:cs="Times New Roman"/>
          <w:color w:val="000000" w:themeColor="text1"/>
          <w:sz w:val="24"/>
          <w:szCs w:val="24"/>
          <w:lang w:val="en-US" w:eastAsia="ru-RU"/>
        </w:rPr>
        <w:t xml:space="preserve"> with the different </w:t>
      </w:r>
      <w:r w:rsidR="00FA7F6E" w:rsidRPr="00BB5F03">
        <w:rPr>
          <w:rFonts w:ascii="Times New Roman" w:eastAsia="Times New Roman" w:hAnsi="Times New Roman" w:cs="Times New Roman"/>
          <w:color w:val="000000" w:themeColor="text1"/>
          <w:sz w:val="24"/>
          <w:szCs w:val="24"/>
          <w:lang w:val="en-US" w:eastAsia="ru-RU"/>
        </w:rPr>
        <w:t xml:space="preserve">opinions expressed by academic and civil societies. At the end of the day </w:t>
      </w:r>
      <w:r w:rsidR="00894C0F">
        <w:rPr>
          <w:rFonts w:ascii="Times New Roman" w:eastAsia="Times New Roman" w:hAnsi="Times New Roman" w:cs="Times New Roman"/>
          <w:color w:val="000000" w:themeColor="text1"/>
          <w:sz w:val="24"/>
          <w:szCs w:val="24"/>
          <w:lang w:val="en-US" w:eastAsia="ru-RU"/>
        </w:rPr>
        <w:t>the choice should not be based primarily on an</w:t>
      </w:r>
      <w:r w:rsidRPr="00BB5F03">
        <w:rPr>
          <w:rFonts w:ascii="Times New Roman" w:eastAsia="Times New Roman" w:hAnsi="Times New Roman" w:cs="Times New Roman"/>
          <w:color w:val="000000" w:themeColor="text1"/>
          <w:sz w:val="24"/>
          <w:szCs w:val="24"/>
          <w:lang w:val="en-US" w:eastAsia="ru-RU"/>
        </w:rPr>
        <w:t xml:space="preserve"> ideological position</w:t>
      </w:r>
      <w:r w:rsidR="00894C0F">
        <w:rPr>
          <w:rFonts w:ascii="Times New Roman" w:eastAsia="Times New Roman" w:hAnsi="Times New Roman" w:cs="Times New Roman"/>
          <w:color w:val="000000" w:themeColor="text1"/>
          <w:sz w:val="24"/>
          <w:szCs w:val="24"/>
          <w:lang w:val="en-US" w:eastAsia="ru-RU"/>
        </w:rPr>
        <w:t>, but on unbiased</w:t>
      </w:r>
      <w:r w:rsidR="00FA7F6E" w:rsidRPr="00BB5F03">
        <w:rPr>
          <w:rFonts w:ascii="Times New Roman" w:eastAsia="Times New Roman" w:hAnsi="Times New Roman" w:cs="Times New Roman"/>
          <w:color w:val="000000" w:themeColor="text1"/>
          <w:sz w:val="24"/>
          <w:szCs w:val="24"/>
          <w:lang w:val="en-US" w:eastAsia="ru-RU"/>
        </w:rPr>
        <w:t xml:space="preserve"> information provided by experts on all the risks involved and the implications of the different choices.</w:t>
      </w:r>
      <w:r w:rsidR="00894C0F">
        <w:rPr>
          <w:rFonts w:ascii="Times New Roman" w:eastAsia="Times New Roman" w:hAnsi="Times New Roman" w:cs="Times New Roman"/>
          <w:color w:val="000000" w:themeColor="text1"/>
          <w:sz w:val="24"/>
          <w:szCs w:val="24"/>
          <w:lang w:val="en-US" w:eastAsia="ru-RU"/>
        </w:rPr>
        <w:t xml:space="preserve"> We try to show our deep interest in giving such impartial information and voice a hope that the data provided earlier are solid enough to assure the</w:t>
      </w:r>
      <w:r w:rsidR="0076511B">
        <w:rPr>
          <w:rFonts w:ascii="Times New Roman" w:eastAsia="Times New Roman" w:hAnsi="Times New Roman" w:cs="Times New Roman"/>
          <w:color w:val="000000" w:themeColor="text1"/>
          <w:sz w:val="24"/>
          <w:szCs w:val="24"/>
          <w:lang w:val="en-US" w:eastAsia="ru-RU"/>
        </w:rPr>
        <w:t xml:space="preserve"> Lithu</w:t>
      </w:r>
      <w:r w:rsidR="006E6626">
        <w:rPr>
          <w:rFonts w:ascii="Times New Roman" w:eastAsia="Times New Roman" w:hAnsi="Times New Roman" w:cs="Times New Roman"/>
          <w:color w:val="000000" w:themeColor="text1"/>
          <w:sz w:val="24"/>
          <w:szCs w:val="24"/>
          <w:lang w:val="en-US" w:eastAsia="ru-RU"/>
        </w:rPr>
        <w:t>a</w:t>
      </w:r>
      <w:r w:rsidR="00894C0F">
        <w:rPr>
          <w:rFonts w:ascii="Times New Roman" w:eastAsia="Times New Roman" w:hAnsi="Times New Roman" w:cs="Times New Roman"/>
          <w:color w:val="000000" w:themeColor="text1"/>
          <w:sz w:val="24"/>
          <w:szCs w:val="24"/>
          <w:lang w:val="en-US" w:eastAsia="ru-RU"/>
        </w:rPr>
        <w:t>nian representative</w:t>
      </w:r>
      <w:r w:rsidR="00084DA8">
        <w:rPr>
          <w:rFonts w:ascii="Times New Roman" w:eastAsia="Times New Roman" w:hAnsi="Times New Roman" w:cs="Times New Roman"/>
          <w:color w:val="000000" w:themeColor="text1"/>
          <w:sz w:val="24"/>
          <w:szCs w:val="24"/>
          <w:lang w:val="en-US" w:eastAsia="ru-RU"/>
        </w:rPr>
        <w:t>s</w:t>
      </w:r>
      <w:r w:rsidR="00894C0F">
        <w:rPr>
          <w:rFonts w:ascii="Times New Roman" w:eastAsia="Times New Roman" w:hAnsi="Times New Roman" w:cs="Times New Roman"/>
          <w:color w:val="000000" w:themeColor="text1"/>
          <w:sz w:val="24"/>
          <w:szCs w:val="24"/>
          <w:lang w:val="en-US" w:eastAsia="ru-RU"/>
        </w:rPr>
        <w:t xml:space="preserve"> </w:t>
      </w:r>
      <w:r w:rsidR="00CB7C51">
        <w:rPr>
          <w:rFonts w:ascii="Times New Roman" w:eastAsia="Times New Roman" w:hAnsi="Times New Roman" w:cs="Times New Roman"/>
          <w:color w:val="000000" w:themeColor="text1"/>
          <w:sz w:val="24"/>
          <w:szCs w:val="24"/>
          <w:lang w:val="en-US" w:eastAsia="ru-RU"/>
        </w:rPr>
        <w:t>in our diligence</w:t>
      </w:r>
      <w:r w:rsidR="0076511B">
        <w:rPr>
          <w:rFonts w:ascii="Times New Roman" w:eastAsia="Times New Roman" w:hAnsi="Times New Roman" w:cs="Times New Roman"/>
          <w:color w:val="000000" w:themeColor="text1"/>
          <w:sz w:val="24"/>
          <w:szCs w:val="24"/>
          <w:lang w:val="en-US" w:eastAsia="ru-RU"/>
        </w:rPr>
        <w:t xml:space="preserve">, and to take off successfully from the table the issues set by the Lithuanian side at the end of </w:t>
      </w:r>
      <w:r w:rsidR="0076511B" w:rsidRPr="00876864">
        <w:rPr>
          <w:rFonts w:ascii="Times New Roman" w:hAnsi="Times New Roman" w:cs="Times New Roman"/>
          <w:color w:val="000000" w:themeColor="text1"/>
          <w:sz w:val="24"/>
          <w:szCs w:val="24"/>
          <w:shd w:val="clear" w:color="auto" w:fill="FFFFFF"/>
          <w:lang w:val="en-US"/>
        </w:rPr>
        <w:t>the 7th session of the Meeting of the Parties to the Espoo Convention</w:t>
      </w:r>
      <w:r w:rsidR="0076511B">
        <w:rPr>
          <w:rFonts w:ascii="Times New Roman" w:hAnsi="Times New Roman" w:cs="Times New Roman"/>
          <w:color w:val="000000" w:themeColor="text1"/>
          <w:sz w:val="24"/>
          <w:szCs w:val="24"/>
          <w:shd w:val="clear" w:color="auto" w:fill="FFFFFF"/>
          <w:lang w:val="en-US"/>
        </w:rPr>
        <w:t xml:space="preserve"> </w:t>
      </w:r>
      <w:r w:rsidR="006E6626">
        <w:rPr>
          <w:rFonts w:ascii="Times New Roman" w:hAnsi="Times New Roman" w:cs="Times New Roman"/>
          <w:color w:val="000000" w:themeColor="text1"/>
          <w:sz w:val="24"/>
          <w:szCs w:val="24"/>
          <w:shd w:val="clear" w:color="auto" w:fill="FFFFFF"/>
          <w:lang w:val="en-US"/>
        </w:rPr>
        <w:t xml:space="preserve">on the grounds of their peaceful settlement. </w:t>
      </w:r>
    </w:p>
    <w:p w14:paraId="6A0D232F" w14:textId="77777777" w:rsidR="004039DE" w:rsidRPr="00776AAA" w:rsidRDefault="004039DE" w:rsidP="00FA7F6E">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150BAD26" w14:textId="77777777" w:rsidR="00CB7C51" w:rsidRDefault="00CB7C51" w:rsidP="00617E91">
      <w:pPr>
        <w:spacing w:after="0" w:line="360" w:lineRule="auto"/>
        <w:ind w:firstLine="709"/>
        <w:jc w:val="both"/>
        <w:rPr>
          <w:rFonts w:ascii="Times New Roman" w:eastAsia="Times New Roman" w:hAnsi="Times New Roman" w:cs="Times New Roman"/>
          <w:color w:val="000000" w:themeColor="text1"/>
          <w:sz w:val="24"/>
          <w:szCs w:val="24"/>
          <w:lang w:val="en-US" w:eastAsia="ru-RU"/>
        </w:rPr>
      </w:pPr>
    </w:p>
    <w:p w14:paraId="7BFE53EE" w14:textId="77777777" w:rsidR="00FA7F6E" w:rsidRDefault="004039DE"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r w:rsidRPr="00776AAA">
        <w:rPr>
          <w:rFonts w:ascii="Times New Roman" w:eastAsia="Times New Roman" w:hAnsi="Times New Roman" w:cs="Times New Roman"/>
          <w:color w:val="000000" w:themeColor="text1"/>
          <w:sz w:val="24"/>
          <w:szCs w:val="24"/>
          <w:lang w:val="en-US" w:eastAsia="ru-RU"/>
        </w:rPr>
        <w:lastRenderedPageBreak/>
        <w:t>As a gesture of good will, we are ready to suggest meeting in the Astravets site where we can discuss with the participation of the Committ</w:t>
      </w:r>
      <w:r w:rsidR="00666653">
        <w:rPr>
          <w:rFonts w:ascii="Times New Roman" w:eastAsia="Times New Roman" w:hAnsi="Times New Roman" w:cs="Times New Roman"/>
          <w:color w:val="000000" w:themeColor="text1"/>
          <w:sz w:val="24"/>
          <w:szCs w:val="24"/>
          <w:lang w:val="en-US" w:eastAsia="ru-RU"/>
        </w:rPr>
        <w:t xml:space="preserve">ee, experts from Lithuania and </w:t>
      </w:r>
      <w:r w:rsidRPr="00776AAA">
        <w:rPr>
          <w:rFonts w:ascii="Times New Roman" w:eastAsia="Times New Roman" w:hAnsi="Times New Roman" w:cs="Times New Roman"/>
          <w:color w:val="000000" w:themeColor="text1"/>
          <w:sz w:val="24"/>
          <w:szCs w:val="24"/>
          <w:lang w:val="en-US" w:eastAsia="ru-RU"/>
        </w:rPr>
        <w:t>the EU countries technical issues being raised by our opponents in their letters. We will also provide opportunity to get acquainted with the progress of the Belarusian</w:t>
      </w:r>
      <w:r w:rsidR="00F66068">
        <w:rPr>
          <w:rFonts w:ascii="Times New Roman" w:eastAsia="Times New Roman" w:hAnsi="Times New Roman" w:cs="Times New Roman"/>
          <w:color w:val="000000" w:themeColor="text1"/>
          <w:sz w:val="24"/>
          <w:szCs w:val="24"/>
          <w:lang w:val="en-US" w:eastAsia="ru-RU"/>
        </w:rPr>
        <w:t xml:space="preserve"> NPP</w:t>
      </w:r>
      <w:r w:rsidRPr="00776AAA">
        <w:rPr>
          <w:rFonts w:ascii="Times New Roman" w:eastAsia="Times New Roman" w:hAnsi="Times New Roman" w:cs="Times New Roman"/>
          <w:color w:val="000000" w:themeColor="text1"/>
          <w:sz w:val="24"/>
          <w:szCs w:val="24"/>
          <w:lang w:val="en-US" w:eastAsia="ru-RU"/>
        </w:rPr>
        <w:t xml:space="preserve"> construction and the construction quality control system.</w:t>
      </w:r>
      <w:r w:rsidR="006A4562" w:rsidRPr="00776AAA">
        <w:rPr>
          <w:rFonts w:ascii="Times New Roman" w:eastAsia="Times New Roman" w:hAnsi="Times New Roman" w:cs="Times New Roman"/>
          <w:color w:val="000000" w:themeColor="text1"/>
          <w:sz w:val="24"/>
          <w:szCs w:val="24"/>
          <w:lang w:val="en-US" w:eastAsia="ru-RU"/>
        </w:rPr>
        <w:t xml:space="preserve"> </w:t>
      </w:r>
      <w:r w:rsidR="00421C8E" w:rsidRPr="00776AAA">
        <w:rPr>
          <w:rFonts w:ascii="Times New Roman" w:eastAsia="Times New Roman" w:hAnsi="Times New Roman" w:cs="Times New Roman"/>
          <w:color w:val="000000" w:themeColor="text1"/>
          <w:sz w:val="24"/>
          <w:szCs w:val="24"/>
          <w:lang w:val="en-US" w:eastAsia="ru-RU"/>
        </w:rPr>
        <w:t>It is important to remember – w</w:t>
      </w:r>
      <w:r w:rsidR="006A4562" w:rsidRPr="00776AAA">
        <w:rPr>
          <w:rFonts w:ascii="Times New Roman" w:eastAsia="Times New Roman" w:hAnsi="Times New Roman" w:cs="Times New Roman"/>
          <w:color w:val="000000" w:themeColor="text1"/>
          <w:sz w:val="24"/>
          <w:szCs w:val="24"/>
          <w:lang w:val="en-US" w:eastAsia="ru-RU"/>
        </w:rPr>
        <w:t xml:space="preserve">e cannot build strong relationships if we refuse to </w:t>
      </w:r>
      <w:r w:rsidR="00421C8E" w:rsidRPr="00776AAA">
        <w:rPr>
          <w:rFonts w:ascii="Times New Roman" w:eastAsia="Times New Roman" w:hAnsi="Times New Roman" w:cs="Times New Roman"/>
          <w:color w:val="000000" w:themeColor="text1"/>
          <w:sz w:val="24"/>
          <w:szCs w:val="24"/>
          <w:lang w:val="en-US" w:eastAsia="ru-RU"/>
        </w:rPr>
        <w:t xml:space="preserve">have conversations, we cannot chart more a more peaceful path if the starting point is suspicion and mistrust. </w:t>
      </w:r>
      <w:r w:rsidR="00421C8E" w:rsidRPr="0044266E">
        <w:rPr>
          <w:rFonts w:ascii="Times New Roman" w:eastAsia="Times New Roman" w:hAnsi="Times New Roman" w:cs="Times New Roman"/>
          <w:i/>
          <w:color w:val="000000" w:themeColor="text1"/>
          <w:sz w:val="24"/>
          <w:szCs w:val="24"/>
          <w:lang w:val="en-US" w:eastAsia="ru-RU"/>
        </w:rPr>
        <w:t>We cannot build a safe world unless we work together, respect our differences and stand up for the things that matter most – national and energy security, so</w:t>
      </w:r>
      <w:r w:rsidR="002964E7" w:rsidRPr="0044266E">
        <w:rPr>
          <w:rFonts w:ascii="Times New Roman" w:eastAsia="Times New Roman" w:hAnsi="Times New Roman" w:cs="Times New Roman"/>
          <w:i/>
          <w:color w:val="000000" w:themeColor="text1"/>
          <w:sz w:val="24"/>
          <w:szCs w:val="24"/>
          <w:lang w:val="en-US" w:eastAsia="ru-RU"/>
        </w:rPr>
        <w:t>ciety`s well-being. Thank</w:t>
      </w:r>
      <w:r w:rsidR="002964E7" w:rsidRPr="003F6963">
        <w:rPr>
          <w:rFonts w:ascii="Times New Roman" w:eastAsia="Times New Roman" w:hAnsi="Times New Roman" w:cs="Times New Roman"/>
          <w:i/>
          <w:color w:val="000000" w:themeColor="text1"/>
          <w:sz w:val="24"/>
          <w:szCs w:val="24"/>
          <w:lang w:val="en-US" w:eastAsia="ru-RU"/>
        </w:rPr>
        <w:t xml:space="preserve"> </w:t>
      </w:r>
      <w:r w:rsidR="002964E7" w:rsidRPr="0044266E">
        <w:rPr>
          <w:rFonts w:ascii="Times New Roman" w:eastAsia="Times New Roman" w:hAnsi="Times New Roman" w:cs="Times New Roman"/>
          <w:i/>
          <w:color w:val="000000" w:themeColor="text1"/>
          <w:sz w:val="24"/>
          <w:szCs w:val="24"/>
          <w:lang w:val="en-US" w:eastAsia="ru-RU"/>
        </w:rPr>
        <w:t>you</w:t>
      </w:r>
      <w:r w:rsidR="002964E7" w:rsidRPr="003F6963">
        <w:rPr>
          <w:rFonts w:ascii="Times New Roman" w:eastAsia="Times New Roman" w:hAnsi="Times New Roman" w:cs="Times New Roman"/>
          <w:i/>
          <w:color w:val="000000" w:themeColor="text1"/>
          <w:sz w:val="24"/>
          <w:szCs w:val="24"/>
          <w:lang w:val="en-US" w:eastAsia="ru-RU"/>
        </w:rPr>
        <w:t xml:space="preserve"> </w:t>
      </w:r>
      <w:r w:rsidR="002964E7" w:rsidRPr="0044266E">
        <w:rPr>
          <w:rFonts w:ascii="Times New Roman" w:eastAsia="Times New Roman" w:hAnsi="Times New Roman" w:cs="Times New Roman"/>
          <w:i/>
          <w:color w:val="000000" w:themeColor="text1"/>
          <w:sz w:val="24"/>
          <w:szCs w:val="24"/>
          <w:lang w:val="en-US" w:eastAsia="ru-RU"/>
        </w:rPr>
        <w:t>for</w:t>
      </w:r>
      <w:r w:rsidR="002964E7" w:rsidRPr="003F6963">
        <w:rPr>
          <w:rFonts w:ascii="Times New Roman" w:eastAsia="Times New Roman" w:hAnsi="Times New Roman" w:cs="Times New Roman"/>
          <w:i/>
          <w:color w:val="000000" w:themeColor="text1"/>
          <w:sz w:val="24"/>
          <w:szCs w:val="24"/>
          <w:lang w:val="en-US" w:eastAsia="ru-RU"/>
        </w:rPr>
        <w:t xml:space="preserve"> </w:t>
      </w:r>
      <w:r w:rsidR="002964E7" w:rsidRPr="0044266E">
        <w:rPr>
          <w:rFonts w:ascii="Times New Roman" w:eastAsia="Times New Roman" w:hAnsi="Times New Roman" w:cs="Times New Roman"/>
          <w:i/>
          <w:color w:val="000000" w:themeColor="text1"/>
          <w:sz w:val="24"/>
          <w:szCs w:val="24"/>
          <w:lang w:val="en-US" w:eastAsia="ru-RU"/>
        </w:rPr>
        <w:t>attention</w:t>
      </w:r>
      <w:r w:rsidR="002964E7" w:rsidRPr="003F6963">
        <w:rPr>
          <w:rFonts w:ascii="Times New Roman" w:eastAsia="Times New Roman" w:hAnsi="Times New Roman" w:cs="Times New Roman"/>
          <w:i/>
          <w:color w:val="000000" w:themeColor="text1"/>
          <w:sz w:val="24"/>
          <w:szCs w:val="24"/>
          <w:lang w:val="en-US" w:eastAsia="ru-RU"/>
        </w:rPr>
        <w:t>!</w:t>
      </w:r>
    </w:p>
    <w:p w14:paraId="41A425E2" w14:textId="327585D3" w:rsidR="0026135D" w:rsidRDefault="00DD3582" w:rsidP="00617E91">
      <w:pPr>
        <w:spacing w:after="0" w:line="360" w:lineRule="auto"/>
        <w:ind w:firstLine="709"/>
        <w:jc w:val="both"/>
        <w:rPr>
          <w:rFonts w:ascii="Kunstler Script" w:eastAsia="Times New Roman" w:hAnsi="Kunstler Script" w:cs="Times New Roman"/>
          <w:b/>
          <w:i/>
          <w:color w:val="000000" w:themeColor="text1"/>
          <w:sz w:val="44"/>
          <w:szCs w:val="44"/>
          <w:lang w:val="en-US" w:eastAsia="ru-RU"/>
        </w:rPr>
      </w:pPr>
      <w:r>
        <w:rPr>
          <w:rFonts w:ascii="Times New Roman" w:eastAsia="Times New Roman" w:hAnsi="Times New Roman" w:cs="Times New Roman"/>
          <w:i/>
          <w:color w:val="000000" w:themeColor="text1"/>
          <w:sz w:val="24"/>
          <w:szCs w:val="24"/>
          <w:lang w:val="en-US" w:eastAsia="ru-RU"/>
        </w:rPr>
        <w:t>….</w:t>
      </w:r>
      <w:bookmarkStart w:id="10" w:name="_GoBack"/>
      <w:bookmarkEnd w:id="10"/>
    </w:p>
    <w:p w14:paraId="514E1D7A" w14:textId="77777777" w:rsidR="00B733F6" w:rsidRPr="0026135D" w:rsidRDefault="0026135D" w:rsidP="0026135D">
      <w:pPr>
        <w:tabs>
          <w:tab w:val="left" w:pos="6030"/>
        </w:tabs>
        <w:spacing w:after="0" w:line="360" w:lineRule="auto"/>
        <w:ind w:firstLine="709"/>
        <w:jc w:val="right"/>
        <w:rPr>
          <w:rFonts w:ascii="Times New Roman" w:hAnsi="Times New Roman" w:cs="Times New Roman"/>
          <w:i/>
          <w:lang w:val="en-US"/>
        </w:rPr>
      </w:pPr>
      <w:r w:rsidRPr="0026135D">
        <w:rPr>
          <w:rFonts w:ascii="Times New Roman" w:eastAsia="Times New Roman" w:hAnsi="Times New Roman" w:cs="Times New Roman"/>
          <w:b/>
          <w:i/>
          <w:color w:val="000000" w:themeColor="text1"/>
          <w:sz w:val="24"/>
          <w:szCs w:val="24"/>
          <w:lang w:val="en-US" w:eastAsia="ru-RU"/>
        </w:rPr>
        <w:t xml:space="preserve">                          </w:t>
      </w:r>
      <w:r w:rsidRPr="0026135D">
        <w:rPr>
          <w:rFonts w:ascii="Times New Roman" w:hAnsi="Times New Roman" w:cs="Times New Roman"/>
          <w:i/>
          <w:lang w:val="en-US"/>
        </w:rPr>
        <w:t>Ministry of Natural Resources and Environmental Protection</w:t>
      </w:r>
    </w:p>
    <w:p w14:paraId="3CCDAB03" w14:textId="77777777" w:rsidR="0026135D" w:rsidRPr="0026135D" w:rsidRDefault="0026135D" w:rsidP="0026135D">
      <w:pPr>
        <w:tabs>
          <w:tab w:val="left" w:pos="6030"/>
        </w:tabs>
        <w:spacing w:after="0" w:line="360" w:lineRule="auto"/>
        <w:ind w:firstLine="709"/>
        <w:jc w:val="right"/>
        <w:rPr>
          <w:rFonts w:ascii="Times New Roman" w:eastAsia="Times New Roman" w:hAnsi="Times New Roman" w:cs="Times New Roman"/>
          <w:i/>
          <w:color w:val="000000" w:themeColor="text1"/>
          <w:sz w:val="24"/>
          <w:szCs w:val="24"/>
          <w:lang w:val="en-US" w:eastAsia="ru-RU"/>
        </w:rPr>
      </w:pPr>
      <w:r w:rsidRPr="0026135D">
        <w:rPr>
          <w:rFonts w:ascii="Times New Roman" w:hAnsi="Times New Roman" w:cs="Times New Roman"/>
          <w:i/>
          <w:lang w:val="en-US"/>
        </w:rPr>
        <w:t>Republic of Belarus</w:t>
      </w:r>
    </w:p>
    <w:p w14:paraId="392655D3"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0EB7614A"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2C1BFAFF" w14:textId="77777777" w:rsidR="002D6F89" w:rsidRPr="00821865" w:rsidRDefault="002D6F89" w:rsidP="002D6F89">
      <w:pPr>
        <w:spacing w:after="0" w:line="360" w:lineRule="auto"/>
        <w:jc w:val="both"/>
        <w:rPr>
          <w:rFonts w:ascii="Times New Roman" w:eastAsia="Times New Roman" w:hAnsi="Times New Roman" w:cs="Times New Roman"/>
          <w:color w:val="000000" w:themeColor="text1"/>
          <w:sz w:val="24"/>
          <w:szCs w:val="24"/>
          <w:highlight w:val="yellow"/>
          <w:lang w:val="en-US" w:eastAsia="ru-RU"/>
        </w:rPr>
      </w:pPr>
      <w:r w:rsidRPr="00821865">
        <w:rPr>
          <w:rFonts w:ascii="Times New Roman" w:eastAsia="Times New Roman" w:hAnsi="Times New Roman" w:cs="Times New Roman"/>
          <w:color w:val="000000" w:themeColor="text1"/>
          <w:sz w:val="24"/>
          <w:szCs w:val="24"/>
          <w:highlight w:val="yellow"/>
          <w:lang w:val="en-US" w:eastAsia="ru-RU"/>
        </w:rPr>
        <w:t>= Nice paper. Since your arguments are built properly I had only a few comments in the text, however:</w:t>
      </w:r>
    </w:p>
    <w:p w14:paraId="4878DB6F" w14:textId="30A48DCB" w:rsidR="002D6F89" w:rsidRPr="00821865" w:rsidRDefault="002D6F89" w:rsidP="002D6F89">
      <w:pPr>
        <w:pStyle w:val="Odstavecseseznamem"/>
        <w:numPr>
          <w:ilvl w:val="0"/>
          <w:numId w:val="1"/>
        </w:numPr>
        <w:spacing w:after="0" w:line="360" w:lineRule="auto"/>
        <w:jc w:val="both"/>
        <w:rPr>
          <w:rFonts w:ascii="Times New Roman" w:eastAsia="Times New Roman" w:hAnsi="Times New Roman" w:cs="Times New Roman"/>
          <w:color w:val="000000" w:themeColor="text1"/>
          <w:sz w:val="24"/>
          <w:szCs w:val="24"/>
          <w:highlight w:val="yellow"/>
          <w:lang w:val="en-US" w:eastAsia="ru-RU"/>
        </w:rPr>
      </w:pPr>
      <w:r w:rsidRPr="00821865">
        <w:rPr>
          <w:rFonts w:ascii="Times New Roman" w:eastAsia="Times New Roman" w:hAnsi="Times New Roman" w:cs="Times New Roman"/>
          <w:color w:val="000000" w:themeColor="text1"/>
          <w:sz w:val="24"/>
          <w:szCs w:val="24"/>
          <w:highlight w:val="yellow"/>
          <w:lang w:val="en-US" w:eastAsia="ru-RU"/>
        </w:rPr>
        <w:t>The paper is way too long. I am aware of the pile of the resources you have used but still</w:t>
      </w:r>
      <w:r w:rsidR="00821865">
        <w:rPr>
          <w:rFonts w:ascii="Times New Roman" w:eastAsia="Times New Roman" w:hAnsi="Times New Roman" w:cs="Times New Roman"/>
          <w:color w:val="000000" w:themeColor="text1"/>
          <w:sz w:val="24"/>
          <w:szCs w:val="24"/>
          <w:highlight w:val="yellow"/>
          <w:lang w:val="en-US" w:eastAsia="ru-RU"/>
        </w:rPr>
        <w:t>, you should be able to stick to the requirements of the course</w:t>
      </w:r>
      <w:r w:rsidRPr="00821865">
        <w:rPr>
          <w:rFonts w:ascii="Times New Roman" w:eastAsia="Times New Roman" w:hAnsi="Times New Roman" w:cs="Times New Roman"/>
          <w:color w:val="000000" w:themeColor="text1"/>
          <w:sz w:val="24"/>
          <w:szCs w:val="24"/>
          <w:highlight w:val="yellow"/>
          <w:lang w:val="en-US" w:eastAsia="ru-RU"/>
        </w:rPr>
        <w:t>.</w:t>
      </w:r>
    </w:p>
    <w:p w14:paraId="5F870026" w14:textId="77777777" w:rsidR="002D6F89" w:rsidRPr="00821865" w:rsidRDefault="002D6F89" w:rsidP="002D6F89">
      <w:pPr>
        <w:pStyle w:val="Odstavecseseznamem"/>
        <w:numPr>
          <w:ilvl w:val="0"/>
          <w:numId w:val="1"/>
        </w:numPr>
        <w:spacing w:after="0" w:line="360" w:lineRule="auto"/>
        <w:jc w:val="both"/>
        <w:rPr>
          <w:rFonts w:ascii="Times New Roman" w:eastAsia="Times New Roman" w:hAnsi="Times New Roman" w:cs="Times New Roman"/>
          <w:color w:val="000000" w:themeColor="text1"/>
          <w:sz w:val="24"/>
          <w:szCs w:val="24"/>
          <w:highlight w:val="yellow"/>
          <w:lang w:val="en-US" w:eastAsia="ru-RU"/>
        </w:rPr>
      </w:pPr>
      <w:r w:rsidRPr="00821865">
        <w:rPr>
          <w:rFonts w:ascii="Times New Roman" w:eastAsia="Times New Roman" w:hAnsi="Times New Roman" w:cs="Times New Roman"/>
          <w:color w:val="000000" w:themeColor="text1"/>
          <w:sz w:val="24"/>
          <w:szCs w:val="24"/>
          <w:highlight w:val="yellow"/>
          <w:lang w:val="en-US" w:eastAsia="ru-RU"/>
        </w:rPr>
        <w:t>Write either speech or scientific paper, do not try to accomplish both. Speech needs to be rather simple, since the auditorium has not enough time to process the information and calculate data. Scientific paper, on the other hand, may build on a lot of supportive materials, presenting complicated arguments and detailed explanations. Because you may read it multip</w:t>
      </w:r>
      <w:r w:rsidR="00F71ECA" w:rsidRPr="00821865">
        <w:rPr>
          <w:rFonts w:ascii="Times New Roman" w:eastAsia="Times New Roman" w:hAnsi="Times New Roman" w:cs="Times New Roman"/>
          <w:color w:val="000000" w:themeColor="text1"/>
          <w:sz w:val="24"/>
          <w:szCs w:val="24"/>
          <w:highlight w:val="yellow"/>
          <w:lang w:val="en-US" w:eastAsia="ru-RU"/>
        </w:rPr>
        <w:t xml:space="preserve">le times, search for additional information etc. Your paper keep digressing from one to another form. </w:t>
      </w:r>
    </w:p>
    <w:p w14:paraId="591D8EF0" w14:textId="5C0D2895" w:rsidR="00F71ECA" w:rsidRPr="00821865" w:rsidRDefault="00F71ECA" w:rsidP="002D6F89">
      <w:pPr>
        <w:pStyle w:val="Odstavecseseznamem"/>
        <w:numPr>
          <w:ilvl w:val="0"/>
          <w:numId w:val="1"/>
        </w:numPr>
        <w:spacing w:after="0" w:line="360" w:lineRule="auto"/>
        <w:jc w:val="both"/>
        <w:rPr>
          <w:rFonts w:ascii="Times New Roman" w:eastAsia="Times New Roman" w:hAnsi="Times New Roman" w:cs="Times New Roman"/>
          <w:color w:val="000000" w:themeColor="text1"/>
          <w:sz w:val="24"/>
          <w:szCs w:val="24"/>
          <w:highlight w:val="yellow"/>
          <w:lang w:val="en-US" w:eastAsia="ru-RU"/>
        </w:rPr>
      </w:pPr>
      <w:r w:rsidRPr="00821865">
        <w:rPr>
          <w:rFonts w:ascii="Times New Roman" w:eastAsia="Times New Roman" w:hAnsi="Times New Roman" w:cs="Times New Roman"/>
          <w:color w:val="000000" w:themeColor="text1"/>
          <w:sz w:val="24"/>
          <w:szCs w:val="24"/>
          <w:highlight w:val="yellow"/>
          <w:lang w:val="en-US" w:eastAsia="ru-RU"/>
        </w:rPr>
        <w:t xml:space="preserve">Language of the paper is highly elaborated. Sometimes maybe too much, with essential information being buried under the pile of pleasantries and convoluted phrases. </w:t>
      </w:r>
      <w:r w:rsidR="00821865">
        <w:rPr>
          <w:rFonts w:ascii="Times New Roman" w:eastAsia="Times New Roman" w:hAnsi="Times New Roman" w:cs="Times New Roman"/>
          <w:color w:val="000000" w:themeColor="text1"/>
          <w:sz w:val="24"/>
          <w:szCs w:val="24"/>
          <w:highlight w:val="yellow"/>
          <w:lang w:val="en-US" w:eastAsia="ru-RU"/>
        </w:rPr>
        <w:t xml:space="preserve">14p. </w:t>
      </w:r>
    </w:p>
    <w:p w14:paraId="5E0184EC"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7B55359C"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0EF6A6BF"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2767B7A4"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50FCE8A4"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1175C228"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6DA6458E"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1EC74E4D"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5F13A13C"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0F1D5CA8"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7478550C"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47639A28" w14:textId="77777777" w:rsidR="00B733F6" w:rsidRDefault="00B733F6"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p w14:paraId="531DC07B" w14:textId="77777777" w:rsidR="0026135D" w:rsidRDefault="0026135D" w:rsidP="00617E91">
      <w:pPr>
        <w:spacing w:after="0" w:line="360" w:lineRule="auto"/>
        <w:ind w:firstLine="709"/>
        <w:jc w:val="both"/>
        <w:rPr>
          <w:rFonts w:ascii="Times New Roman" w:eastAsia="Times New Roman" w:hAnsi="Times New Roman" w:cs="Times New Roman"/>
          <w:i/>
          <w:color w:val="000000" w:themeColor="text1"/>
          <w:sz w:val="24"/>
          <w:szCs w:val="24"/>
          <w:lang w:val="en-US" w:eastAsia="ru-RU"/>
        </w:rPr>
      </w:pPr>
    </w:p>
    <w:sectPr w:rsidR="0026135D" w:rsidSect="002A79D3">
      <w:pgSz w:w="11906" w:h="16838"/>
      <w:pgMar w:top="1134" w:right="850"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ilip Černoch" w:date="2017-12-27T13:22:00Z" w:initials="FČ">
    <w:p w14:paraId="2DC4910E" w14:textId="77777777" w:rsidR="00DF6D02" w:rsidRDefault="00DF6D02">
      <w:pPr>
        <w:pStyle w:val="Textkomente"/>
      </w:pPr>
      <w:r>
        <w:rPr>
          <w:rStyle w:val="Odkaznakoment"/>
        </w:rPr>
        <w:annotationRef/>
      </w:r>
      <w:r>
        <w:t xml:space="preserve">Why different font size? </w:t>
      </w:r>
    </w:p>
  </w:comment>
  <w:comment w:id="1" w:author="Filip Černoch" w:date="2017-12-27T13:23:00Z" w:initials="FČ">
    <w:p w14:paraId="68FD9954" w14:textId="77777777" w:rsidR="00DF6D02" w:rsidRDefault="00DF6D02">
      <w:pPr>
        <w:pStyle w:val="Textkomente"/>
      </w:pPr>
      <w:r>
        <w:rPr>
          <w:rStyle w:val="Odkaznakoment"/>
        </w:rPr>
        <w:annotationRef/>
      </w:r>
      <w:r>
        <w:t xml:space="preserve">In case of speech “I” would be more appropriate. </w:t>
      </w:r>
    </w:p>
  </w:comment>
  <w:comment w:id="2" w:author="Filip Černoch" w:date="2017-12-27T13:46:00Z" w:initials="FČ">
    <w:p w14:paraId="63F02426" w14:textId="77777777" w:rsidR="008C0D90" w:rsidRDefault="008C0D90">
      <w:pPr>
        <w:pStyle w:val="Textkomente"/>
      </w:pPr>
      <w:r>
        <w:rPr>
          <w:rStyle w:val="Odkaznakoment"/>
        </w:rPr>
        <w:annotationRef/>
      </w:r>
      <w:r>
        <w:t xml:space="preserve">Firstly, it is a speech. I have never seen anybody using “hereafter referred to as…” in the speech. Secondly, you might go too much into details. Again, it is not a paper to be read thoroughly and with plenty of time. It is a speech that should deliver main points without wearing audience out with trivia. </w:t>
      </w:r>
    </w:p>
  </w:comment>
  <w:comment w:id="3" w:author="Filip Černoch" w:date="2017-12-27T13:49:00Z" w:initials="FČ">
    <w:p w14:paraId="0EA7B095" w14:textId="77777777" w:rsidR="008C0D90" w:rsidRDefault="008C0D90">
      <w:pPr>
        <w:pStyle w:val="Textkomente"/>
      </w:pPr>
      <w:r>
        <w:rPr>
          <w:rStyle w:val="Odkaznakoment"/>
        </w:rPr>
        <w:annotationRef/>
      </w:r>
      <w:r>
        <w:t xml:space="preserve">Italics has no meaning in speech – the audience cannot see it. </w:t>
      </w:r>
    </w:p>
  </w:comment>
  <w:comment w:id="4" w:author="Filip Černoch" w:date="2017-12-27T13:50:00Z" w:initials="FČ">
    <w:p w14:paraId="522DF163" w14:textId="77777777" w:rsidR="008C0D90" w:rsidRDefault="008C0D90">
      <w:pPr>
        <w:pStyle w:val="Textkomente"/>
      </w:pPr>
      <w:r>
        <w:rPr>
          <w:rStyle w:val="Odkaznakoment"/>
        </w:rPr>
        <w:annotationRef/>
      </w:r>
      <w:r>
        <w:t>Redundant spaces – grammar.</w:t>
      </w:r>
    </w:p>
  </w:comment>
  <w:comment w:id="5" w:author="Filip Černoch" w:date="2017-12-27T13:51:00Z" w:initials="FČ">
    <w:p w14:paraId="479231B7" w14:textId="77777777" w:rsidR="008C0D90" w:rsidRDefault="008C0D90">
      <w:pPr>
        <w:pStyle w:val="Textkomente"/>
      </w:pPr>
      <w:r>
        <w:rPr>
          <w:rStyle w:val="Odkaznakoment"/>
        </w:rPr>
        <w:annotationRef/>
      </w:r>
      <w:r>
        <w:t>Bold – again, why to use it in speech?</w:t>
      </w:r>
    </w:p>
  </w:comment>
  <w:comment w:id="6" w:author="Filip Černoch" w:date="2017-12-27T13:55:00Z" w:initials="FČ">
    <w:p w14:paraId="4E8A0FA6" w14:textId="77777777" w:rsidR="008C0D90" w:rsidRDefault="008C0D90">
      <w:pPr>
        <w:pStyle w:val="Textkomente"/>
      </w:pPr>
      <w:r>
        <w:rPr>
          <w:rStyle w:val="Odkaznakoment"/>
        </w:rPr>
        <w:annotationRef/>
      </w:r>
      <w:r>
        <w:t>Unfinished sentence?</w:t>
      </w:r>
    </w:p>
  </w:comment>
  <w:comment w:id="7" w:author="Filip Černoch" w:date="2017-12-27T13:56:00Z" w:initials="FČ">
    <w:p w14:paraId="218728CD" w14:textId="77777777" w:rsidR="008C0D90" w:rsidRDefault="008C0D90">
      <w:pPr>
        <w:pStyle w:val="Textkomente"/>
      </w:pPr>
      <w:r>
        <w:rPr>
          <w:rStyle w:val="Odkaznakoment"/>
        </w:rPr>
        <w:annotationRef/>
      </w:r>
      <w:r>
        <w:t>Redundant space - grammar</w:t>
      </w:r>
    </w:p>
  </w:comment>
  <w:comment w:id="8" w:author="Filip Černoch" w:date="2017-12-27T13:59:00Z" w:initials="FČ">
    <w:p w14:paraId="5934FD9D" w14:textId="77777777" w:rsidR="00A469AD" w:rsidRDefault="00A469AD">
      <w:pPr>
        <w:pStyle w:val="Textkomente"/>
      </w:pPr>
      <w:r>
        <w:rPr>
          <w:rStyle w:val="Odkaznakoment"/>
        </w:rPr>
        <w:annotationRef/>
      </w:r>
      <w:r>
        <w:t xml:space="preserve">Again, speech. Unless you are supplemented with PPT the pictures are not to be seen. </w:t>
      </w:r>
    </w:p>
  </w:comment>
  <w:comment w:id="9" w:author="Filip Černoch" w:date="2017-12-27T14:06:00Z" w:initials="FČ">
    <w:p w14:paraId="60F25244" w14:textId="77777777" w:rsidR="00A469AD" w:rsidRDefault="00A469AD">
      <w:pPr>
        <w:pStyle w:val="Textkomente"/>
      </w:pPr>
      <w:r>
        <w:rPr>
          <w:rStyle w:val="Odkaznakoment"/>
        </w:rPr>
        <w:annotationRef/>
      </w:r>
      <w:r w:rsidR="002D6F89">
        <w:t xml:space="preserve">The tactics used here is clever. Instead of bitter accusation constructive language is used, which might get you more recognition from the auditorium. Probably not from the Lithuanian representatives themselves, but certainly from the rest of the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C4910E" w15:done="0"/>
  <w15:commentEx w15:paraId="68FD9954" w15:done="0"/>
  <w15:commentEx w15:paraId="63F02426" w15:done="0"/>
  <w15:commentEx w15:paraId="0EA7B095" w15:done="0"/>
  <w15:commentEx w15:paraId="522DF163" w15:done="0"/>
  <w15:commentEx w15:paraId="479231B7" w15:done="0"/>
  <w15:commentEx w15:paraId="4E8A0FA6" w15:done="0"/>
  <w15:commentEx w15:paraId="218728CD" w15:done="0"/>
  <w15:commentEx w15:paraId="5934FD9D" w15:done="0"/>
  <w15:commentEx w15:paraId="60F252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4910E" w16cid:durableId="21125FD0"/>
  <w16cid:commentId w16cid:paraId="68FD9954" w16cid:durableId="21125FD1"/>
  <w16cid:commentId w16cid:paraId="63F02426" w16cid:durableId="21125FD2"/>
  <w16cid:commentId w16cid:paraId="0EA7B095" w16cid:durableId="21125FD3"/>
  <w16cid:commentId w16cid:paraId="522DF163" w16cid:durableId="21125FD4"/>
  <w16cid:commentId w16cid:paraId="479231B7" w16cid:durableId="21125FD5"/>
  <w16cid:commentId w16cid:paraId="4E8A0FA6" w16cid:durableId="21125FD6"/>
  <w16cid:commentId w16cid:paraId="218728CD" w16cid:durableId="21125FD7"/>
  <w16cid:commentId w16cid:paraId="5934FD9D" w16cid:durableId="21125FD8"/>
  <w16cid:commentId w16cid:paraId="60F25244" w16cid:durableId="21125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E329D" w14:textId="77777777" w:rsidR="00EE151F" w:rsidRDefault="00EE151F" w:rsidP="006306B2">
      <w:pPr>
        <w:spacing w:after="0" w:line="240" w:lineRule="auto"/>
      </w:pPr>
      <w:r>
        <w:separator/>
      </w:r>
    </w:p>
  </w:endnote>
  <w:endnote w:type="continuationSeparator" w:id="0">
    <w:p w14:paraId="0284B7D0" w14:textId="77777777" w:rsidR="00EE151F" w:rsidRDefault="00EE151F" w:rsidP="006306B2">
      <w:pPr>
        <w:spacing w:after="0" w:line="240" w:lineRule="auto"/>
      </w:pPr>
      <w:r>
        <w:continuationSeparator/>
      </w:r>
    </w:p>
  </w:endnote>
  <w:endnote w:id="1">
    <w:p w14:paraId="66F1A36B" w14:textId="77777777" w:rsidR="00B733F6" w:rsidRPr="00B733F6" w:rsidRDefault="00B733F6">
      <w:pPr>
        <w:pStyle w:val="Textvysvtlivek"/>
        <w:rPr>
          <w:lang w:val="en-US"/>
        </w:rPr>
      </w:pPr>
      <w:r>
        <w:rPr>
          <w:rStyle w:val="Odkaznavysvtlivky"/>
        </w:rPr>
        <w:endnoteRef/>
      </w:r>
      <w:r w:rsidRPr="00B733F6">
        <w:rPr>
          <w:lang w:val="en-US"/>
        </w:rPr>
        <w:t xml:space="preserve"> </w:t>
      </w:r>
      <w:r w:rsidRPr="00B733F6">
        <w:rPr>
          <w:rFonts w:ascii="Times New Roman" w:hAnsi="Times New Roman" w:cs="Times New Roman"/>
          <w:lang w:val="en-US"/>
        </w:rPr>
        <w:t xml:space="preserve">Republican Unitary Enterprise “Belarusian Nuclear Power Plant” </w:t>
      </w:r>
      <w:r w:rsidRPr="00B733F6">
        <w:rPr>
          <w:rFonts w:ascii="Times New Roman" w:hAnsi="Times New Roman" w:cs="Times New Roman"/>
          <w:b/>
          <w:lang w:val="en-US"/>
        </w:rPr>
        <w:t xml:space="preserve">Environmental impact assessment of the NPP </w:t>
      </w:r>
      <w:r w:rsidRPr="00B733F6">
        <w:rPr>
          <w:rFonts w:ascii="Times New Roman" w:hAnsi="Times New Roman" w:cs="Times New Roman"/>
          <w:lang w:val="en-US"/>
        </w:rPr>
        <w:t xml:space="preserve">(2010) </w:t>
      </w:r>
      <w:hyperlink r:id="rId1" w:history="1">
        <w:r w:rsidRPr="00B733F6">
          <w:rPr>
            <w:rStyle w:val="Hypertextovodkaz"/>
            <w:rFonts w:ascii="Times New Roman" w:hAnsi="Times New Roman" w:cs="Times New Roman"/>
            <w:lang w:val="en-US"/>
          </w:rPr>
          <w:t>http://www.belaes.by/en/ecology.html</w:t>
        </w:r>
      </w:hyperlink>
    </w:p>
  </w:endnote>
  <w:endnote w:id="2">
    <w:p w14:paraId="5F171FC7" w14:textId="77777777" w:rsidR="00B733F6" w:rsidRPr="00B733F6" w:rsidRDefault="00B733F6">
      <w:pPr>
        <w:pStyle w:val="Textvysvtlivek"/>
        <w:rPr>
          <w:lang w:val="en-US"/>
        </w:rPr>
      </w:pPr>
      <w:r>
        <w:rPr>
          <w:rStyle w:val="Odkaznavysvtlivky"/>
        </w:rPr>
        <w:endnoteRef/>
      </w:r>
      <w:r w:rsidRPr="00B733F6">
        <w:rPr>
          <w:lang w:val="en-US"/>
        </w:rPr>
        <w:t xml:space="preserve"> </w:t>
      </w:r>
      <w:r w:rsidRPr="00B733F6">
        <w:rPr>
          <w:rFonts w:ascii="Times New Roman" w:hAnsi="Times New Roman" w:cs="Times New Roman"/>
          <w:lang w:val="en-US"/>
        </w:rPr>
        <w:t xml:space="preserve">Republican Unitary Enterprise “Belarusian Nuclear Power Plant” </w:t>
      </w:r>
      <w:r w:rsidRPr="00B733F6">
        <w:rPr>
          <w:rFonts w:ascii="Times New Roman" w:hAnsi="Times New Roman" w:cs="Times New Roman"/>
          <w:b/>
          <w:lang w:val="en-US"/>
        </w:rPr>
        <w:t xml:space="preserve">Environmental impact assessment of the NPP </w:t>
      </w:r>
      <w:r w:rsidRPr="00B733F6">
        <w:rPr>
          <w:rFonts w:ascii="Times New Roman" w:hAnsi="Times New Roman" w:cs="Times New Roman"/>
          <w:lang w:val="en-US"/>
        </w:rPr>
        <w:t xml:space="preserve">(2010) </w:t>
      </w:r>
      <w:hyperlink r:id="rId2" w:history="1">
        <w:r w:rsidRPr="00B733F6">
          <w:rPr>
            <w:rStyle w:val="Hypertextovodkaz"/>
            <w:rFonts w:ascii="Times New Roman" w:hAnsi="Times New Roman" w:cs="Times New Roman"/>
            <w:lang w:val="en-US"/>
          </w:rPr>
          <w:t>http://www.belaes.by/en/ecology.html</w:t>
        </w:r>
      </w:hyperlink>
    </w:p>
  </w:endnote>
  <w:endnote w:id="3">
    <w:p w14:paraId="152B0251" w14:textId="77777777" w:rsidR="00B733F6" w:rsidRDefault="00B733F6">
      <w:pPr>
        <w:pStyle w:val="Textvysvtlivek"/>
      </w:pPr>
      <w:r>
        <w:rPr>
          <w:rStyle w:val="Odkaznavysvtlivky"/>
        </w:rPr>
        <w:endnoteRef/>
      </w:r>
      <w:r w:rsidRPr="00B733F6">
        <w:rPr>
          <w:lang w:val="en-US"/>
        </w:rPr>
        <w:t xml:space="preserve"> </w:t>
      </w:r>
      <w:r w:rsidRPr="00B733F6">
        <w:rPr>
          <w:rFonts w:ascii="Times New Roman" w:hAnsi="Times New Roman" w:cs="Times New Roman"/>
          <w:lang w:val="en-US"/>
        </w:rPr>
        <w:t xml:space="preserve">Republican Unitary Enterprise “Belarusian Nuclear Power Plant” </w:t>
      </w:r>
      <w:r w:rsidRPr="00B733F6">
        <w:rPr>
          <w:rFonts w:ascii="Times New Roman" w:hAnsi="Times New Roman" w:cs="Times New Roman"/>
          <w:b/>
          <w:lang w:val="en-US"/>
        </w:rPr>
        <w:t xml:space="preserve">Environmental impact assessment of the NPP </w:t>
      </w:r>
      <w:r w:rsidRPr="00B733F6">
        <w:rPr>
          <w:rFonts w:ascii="Times New Roman" w:hAnsi="Times New Roman" w:cs="Times New Roman"/>
          <w:lang w:val="en-US"/>
        </w:rPr>
        <w:t xml:space="preserve">(2010) </w:t>
      </w:r>
      <w:hyperlink r:id="rId3" w:history="1">
        <w:r w:rsidRPr="00B733F6">
          <w:rPr>
            <w:rStyle w:val="Hypertextovodkaz"/>
            <w:rFonts w:ascii="Times New Roman" w:hAnsi="Times New Roman" w:cs="Times New Roman"/>
            <w:lang w:val="en-US"/>
          </w:rPr>
          <w:t>http://www.belaes.by/en/ecology.html</w:t>
        </w:r>
      </w:hyperlink>
    </w:p>
    <w:p w14:paraId="2E049BEB" w14:textId="77777777" w:rsidR="00CB7C51" w:rsidRDefault="00CB7C51">
      <w:pPr>
        <w:pStyle w:val="Textvysvtlivek"/>
      </w:pPr>
    </w:p>
    <w:p w14:paraId="01DE4C95" w14:textId="77777777" w:rsidR="00CB7C51" w:rsidRDefault="00CB7C51">
      <w:pPr>
        <w:pStyle w:val="Textvysvtlivek"/>
      </w:pPr>
    </w:p>
    <w:p w14:paraId="482CAB2C" w14:textId="77777777" w:rsidR="00CB7C51" w:rsidRDefault="00CB7C51" w:rsidP="00CB7C51">
      <w:pPr>
        <w:spacing w:after="0" w:line="360" w:lineRule="auto"/>
        <w:ind w:firstLine="709"/>
        <w:jc w:val="both"/>
        <w:rPr>
          <w:rFonts w:ascii="Times New Roman" w:hAnsi="Times New Roman" w:cs="Times New Roman"/>
          <w:b/>
          <w:sz w:val="24"/>
          <w:szCs w:val="24"/>
          <w:lang w:val="en-US"/>
        </w:rPr>
      </w:pPr>
    </w:p>
    <w:p w14:paraId="74AF95EB" w14:textId="77777777" w:rsidR="00CB7C51" w:rsidRPr="00CB7C51" w:rsidRDefault="00CB7C51" w:rsidP="00CB7C51">
      <w:pPr>
        <w:spacing w:after="0" w:line="360" w:lineRule="auto"/>
        <w:ind w:firstLine="709"/>
        <w:jc w:val="both"/>
        <w:rPr>
          <w:rFonts w:ascii="Times New Roman" w:hAnsi="Times New Roman" w:cs="Times New Roman"/>
          <w:b/>
          <w:sz w:val="28"/>
          <w:szCs w:val="28"/>
          <w:lang w:val="en-US"/>
        </w:rPr>
      </w:pPr>
      <w:r w:rsidRPr="00CB7C51">
        <w:rPr>
          <w:rFonts w:ascii="Times New Roman" w:hAnsi="Times New Roman" w:cs="Times New Roman"/>
          <w:b/>
          <w:sz w:val="28"/>
          <w:szCs w:val="28"/>
          <w:lang w:val="en-US"/>
        </w:rPr>
        <w:t xml:space="preserve">References </w:t>
      </w:r>
    </w:p>
    <w:p w14:paraId="0F174E89" w14:textId="77777777" w:rsidR="00CB7C51" w:rsidRPr="00EB2FEA" w:rsidRDefault="00CB7C51" w:rsidP="00CB7C51">
      <w:pPr>
        <w:spacing w:after="0" w:line="360" w:lineRule="auto"/>
        <w:ind w:firstLine="709"/>
        <w:jc w:val="both"/>
        <w:rPr>
          <w:rFonts w:ascii="Times New Roman" w:hAnsi="Times New Roman" w:cs="Times New Roman"/>
          <w:sz w:val="24"/>
          <w:szCs w:val="24"/>
          <w:lang w:val="en-US"/>
        </w:rPr>
      </w:pPr>
    </w:p>
    <w:p w14:paraId="0C2CA27B"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 BELTA New Agency</w:t>
      </w:r>
    </w:p>
    <w:p w14:paraId="276211D1"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Belarusian NPP on agenda of Espoo Convention meeting in Minsk</w:t>
      </w:r>
    </w:p>
    <w:p w14:paraId="78523D30"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(08.06.2017)</w:t>
      </w:r>
    </w:p>
    <w:p w14:paraId="0602587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4" w:history="1">
        <w:r w:rsidRPr="00EB2FEA">
          <w:rPr>
            <w:rStyle w:val="Hypertextovodkaz"/>
            <w:rFonts w:ascii="Times New Roman" w:hAnsi="Times New Roman" w:cs="Times New Roman"/>
            <w:sz w:val="24"/>
            <w:szCs w:val="24"/>
            <w:lang w:val="en-US"/>
          </w:rPr>
          <w:t>http://eng.belta.by/society/view/belarusian-npp-on-agenda-of-espoo-convention-meeting-in-minsk-102171-2017/</w:t>
        </w:r>
      </w:hyperlink>
      <w:r w:rsidRPr="00EB2FEA">
        <w:rPr>
          <w:rFonts w:ascii="Times New Roman" w:hAnsi="Times New Roman" w:cs="Times New Roman"/>
          <w:sz w:val="24"/>
          <w:szCs w:val="24"/>
          <w:lang w:val="en-US"/>
        </w:rPr>
        <w:t xml:space="preserve"> </w:t>
      </w:r>
    </w:p>
    <w:p w14:paraId="2308BB27" w14:textId="77777777" w:rsidR="00CB7C51" w:rsidRPr="00EB2FEA" w:rsidRDefault="00CB7C51" w:rsidP="00CB7C51">
      <w:pPr>
        <w:spacing w:after="0" w:line="240" w:lineRule="auto"/>
        <w:rPr>
          <w:rFonts w:ascii="Times New Roman" w:hAnsi="Times New Roman" w:cs="Times New Roman"/>
          <w:sz w:val="24"/>
          <w:szCs w:val="24"/>
          <w:lang w:val="en-US"/>
        </w:rPr>
      </w:pPr>
    </w:p>
    <w:p w14:paraId="21008C8E"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 BELTA New Agency</w:t>
      </w:r>
    </w:p>
    <w:p w14:paraId="2D1CDEB5"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Belarusian nuclear power plant passes EU safety tests</w:t>
      </w:r>
    </w:p>
    <w:p w14:paraId="4798854B"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(08.11.2017)</w:t>
      </w:r>
    </w:p>
    <w:p w14:paraId="413E694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5" w:history="1">
        <w:r w:rsidRPr="00EB2FEA">
          <w:rPr>
            <w:rStyle w:val="Hypertextovodkaz"/>
            <w:rFonts w:ascii="Times New Roman" w:hAnsi="Times New Roman" w:cs="Times New Roman"/>
            <w:sz w:val="24"/>
            <w:szCs w:val="24"/>
            <w:lang w:val="en-US"/>
          </w:rPr>
          <w:t>http://atom.belta.by/en/news_en/view/belarusian-nuclear-power-plant-passes-eu-safety-tests-9649/</w:t>
        </w:r>
      </w:hyperlink>
      <w:r w:rsidRPr="00EB2FEA">
        <w:rPr>
          <w:rFonts w:ascii="Times New Roman" w:hAnsi="Times New Roman" w:cs="Times New Roman"/>
          <w:sz w:val="24"/>
          <w:szCs w:val="24"/>
          <w:lang w:val="en-US"/>
        </w:rPr>
        <w:t xml:space="preserve"> </w:t>
      </w:r>
    </w:p>
    <w:p w14:paraId="1259E399" w14:textId="77777777" w:rsidR="00CB7C51" w:rsidRPr="00EB2FEA" w:rsidRDefault="00CB7C51" w:rsidP="00CB7C51">
      <w:pPr>
        <w:spacing w:after="0" w:line="240" w:lineRule="auto"/>
        <w:rPr>
          <w:rFonts w:ascii="Times New Roman" w:hAnsi="Times New Roman" w:cs="Times New Roman"/>
          <w:sz w:val="24"/>
          <w:szCs w:val="24"/>
          <w:lang w:val="en-US"/>
        </w:rPr>
      </w:pPr>
    </w:p>
    <w:p w14:paraId="1D7D2266"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3) BELTA New Agency</w:t>
      </w:r>
    </w:p>
    <w:p w14:paraId="649D7746" w14:textId="77777777" w:rsidR="00CB7C51" w:rsidRPr="00EB2FEA" w:rsidRDefault="00CB7C51" w:rsidP="00CB7C51">
      <w:pPr>
        <w:pStyle w:val="Nadpis1"/>
        <w:shd w:val="clear" w:color="auto" w:fill="FFFFFF"/>
        <w:spacing w:before="0" w:line="240" w:lineRule="auto"/>
        <w:jc w:val="both"/>
        <w:rPr>
          <w:rFonts w:ascii="Times New Roman" w:hAnsi="Times New Roman" w:cs="Times New Roman"/>
          <w:bCs w:val="0"/>
          <w:color w:val="000000" w:themeColor="text1"/>
          <w:sz w:val="24"/>
          <w:szCs w:val="24"/>
          <w:lang w:val="en-US"/>
        </w:rPr>
      </w:pPr>
      <w:r w:rsidRPr="00EB2FEA">
        <w:rPr>
          <w:rFonts w:ascii="Times New Roman" w:hAnsi="Times New Roman" w:cs="Times New Roman"/>
          <w:bCs w:val="0"/>
          <w:color w:val="000000" w:themeColor="text1"/>
          <w:sz w:val="24"/>
          <w:szCs w:val="24"/>
          <w:lang w:val="en-US"/>
        </w:rPr>
        <w:t>Decision on Belarusian-Lithuanian dispute delayed till next Espoo Convention meeting</w:t>
      </w:r>
    </w:p>
    <w:p w14:paraId="07F59891"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(19.06.2017)</w:t>
      </w:r>
    </w:p>
    <w:p w14:paraId="73EAA7DF" w14:textId="77777777" w:rsidR="00CB7C51" w:rsidRDefault="00EE151F" w:rsidP="00CB7C51">
      <w:pPr>
        <w:spacing w:after="0" w:line="240" w:lineRule="auto"/>
        <w:jc w:val="both"/>
        <w:rPr>
          <w:rFonts w:ascii="Times New Roman" w:hAnsi="Times New Roman" w:cs="Times New Roman"/>
          <w:sz w:val="24"/>
          <w:szCs w:val="24"/>
          <w:lang w:val="en-US"/>
        </w:rPr>
      </w:pPr>
      <w:hyperlink r:id="rId6" w:history="1">
        <w:r w:rsidR="00CB7C51" w:rsidRPr="00EB2FEA">
          <w:rPr>
            <w:rStyle w:val="Hypertextovodkaz"/>
            <w:rFonts w:ascii="Times New Roman" w:hAnsi="Times New Roman" w:cs="Times New Roman"/>
            <w:sz w:val="24"/>
            <w:szCs w:val="24"/>
            <w:lang w:val="en-US"/>
          </w:rPr>
          <w:t>http://atom.belta.by/en/news_en/view/decision-on-belarusian-lithuanian-dispute-delayed-till-next-espoo-convention-meeting-9412/</w:t>
        </w:r>
      </w:hyperlink>
    </w:p>
    <w:p w14:paraId="0C3714DE" w14:textId="77777777" w:rsidR="00CB7C51" w:rsidRPr="00EB2FEA" w:rsidRDefault="00CB7C51" w:rsidP="00CB7C51">
      <w:pPr>
        <w:spacing w:after="0" w:line="240" w:lineRule="auto"/>
        <w:jc w:val="both"/>
        <w:rPr>
          <w:rFonts w:ascii="Times New Roman" w:hAnsi="Times New Roman" w:cs="Times New Roman"/>
          <w:sz w:val="24"/>
          <w:szCs w:val="24"/>
          <w:lang w:val="en-US"/>
        </w:rPr>
      </w:pPr>
    </w:p>
    <w:p w14:paraId="3828500E"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4) BELTA New Agency</w:t>
      </w:r>
    </w:p>
    <w:p w14:paraId="7D9406E5" w14:textId="77777777" w:rsidR="00CB7C51" w:rsidRPr="00EB2FEA" w:rsidRDefault="00CB7C51" w:rsidP="00CB7C51">
      <w:pPr>
        <w:spacing w:after="0" w:line="240" w:lineRule="auto"/>
        <w:jc w:val="both"/>
        <w:rPr>
          <w:rFonts w:ascii="Times New Roman" w:eastAsia="Times New Roman" w:hAnsi="Times New Roman" w:cs="Times New Roman"/>
          <w:b/>
          <w:color w:val="000000"/>
          <w:sz w:val="24"/>
          <w:szCs w:val="24"/>
          <w:lang w:val="en-US" w:eastAsia="ru-RU"/>
        </w:rPr>
      </w:pPr>
      <w:r w:rsidRPr="00EB2FEA">
        <w:rPr>
          <w:rFonts w:ascii="Times New Roman" w:eastAsia="Times New Roman" w:hAnsi="Times New Roman" w:cs="Times New Roman"/>
          <w:b/>
          <w:color w:val="000000"/>
          <w:sz w:val="24"/>
          <w:szCs w:val="24"/>
          <w:lang w:val="en-US" w:eastAsia="ru-RU"/>
        </w:rPr>
        <w:t>Latvian reporters pleased with Belarus’ openness about nuclear power plant project | ANALYTICS | NPP Belarus – Nuclear power industry – News Belarus – Technologies – BelTA</w:t>
      </w:r>
    </w:p>
    <w:p w14:paraId="32D968EB" w14:textId="77777777" w:rsidR="00CB7C51" w:rsidRPr="00EB2FEA" w:rsidRDefault="00CB7C51" w:rsidP="00CB7C51">
      <w:pPr>
        <w:spacing w:after="0" w:line="240" w:lineRule="auto"/>
        <w:jc w:val="both"/>
        <w:rPr>
          <w:rFonts w:ascii="Times New Roman" w:eastAsia="Times New Roman" w:hAnsi="Times New Roman" w:cs="Times New Roman"/>
          <w:color w:val="000000"/>
          <w:sz w:val="24"/>
          <w:szCs w:val="24"/>
          <w:lang w:val="en-US" w:eastAsia="ru-RU"/>
        </w:rPr>
      </w:pPr>
      <w:r w:rsidRPr="00EB2FEA">
        <w:rPr>
          <w:rFonts w:ascii="Times New Roman" w:eastAsia="Times New Roman" w:hAnsi="Times New Roman" w:cs="Times New Roman"/>
          <w:color w:val="000000"/>
          <w:sz w:val="24"/>
          <w:szCs w:val="24"/>
          <w:lang w:val="en-US" w:eastAsia="ru-RU"/>
        </w:rPr>
        <w:t>(30.10.2017)</w:t>
      </w:r>
    </w:p>
    <w:p w14:paraId="599ABE3C" w14:textId="77777777" w:rsidR="00CB7C51" w:rsidRPr="00EB2FEA" w:rsidRDefault="00CB7C51" w:rsidP="00CB7C51">
      <w:pPr>
        <w:spacing w:after="0" w:line="240" w:lineRule="auto"/>
        <w:jc w:val="both"/>
        <w:rPr>
          <w:rFonts w:ascii="Times New Roman" w:eastAsia="Times New Roman" w:hAnsi="Times New Roman" w:cs="Times New Roman"/>
          <w:color w:val="000000"/>
          <w:sz w:val="24"/>
          <w:szCs w:val="24"/>
          <w:lang w:val="en-US" w:eastAsia="ru-RU"/>
        </w:rPr>
      </w:pPr>
      <w:r w:rsidRPr="00EB2FEA">
        <w:rPr>
          <w:rFonts w:ascii="Times New Roman" w:eastAsia="Times New Roman" w:hAnsi="Times New Roman" w:cs="Times New Roman"/>
          <w:color w:val="000000"/>
          <w:sz w:val="24"/>
          <w:szCs w:val="24"/>
          <w:lang w:val="en-US" w:eastAsia="ru-RU"/>
        </w:rPr>
        <w:t>Retrieved from:</w:t>
      </w:r>
    </w:p>
    <w:p w14:paraId="2080ECD9" w14:textId="77777777" w:rsidR="00CB7C51" w:rsidRDefault="00EE151F" w:rsidP="00CB7C51">
      <w:pPr>
        <w:spacing w:after="0" w:line="240" w:lineRule="auto"/>
        <w:jc w:val="both"/>
        <w:rPr>
          <w:rFonts w:ascii="Times New Roman" w:hAnsi="Times New Roman" w:cs="Times New Roman"/>
          <w:color w:val="000000"/>
          <w:sz w:val="24"/>
          <w:szCs w:val="24"/>
          <w:shd w:val="clear" w:color="auto" w:fill="FFFFFF"/>
          <w:lang w:val="en-US"/>
        </w:rPr>
      </w:pPr>
      <w:hyperlink r:id="rId7" w:history="1">
        <w:r w:rsidR="00CB7C51" w:rsidRPr="00EB2FEA">
          <w:rPr>
            <w:rStyle w:val="Hypertextovodkaz"/>
            <w:rFonts w:ascii="Times New Roman" w:hAnsi="Times New Roman" w:cs="Times New Roman"/>
            <w:sz w:val="24"/>
            <w:szCs w:val="24"/>
            <w:shd w:val="clear" w:color="auto" w:fill="FFFFFF"/>
            <w:lang w:val="en-US"/>
          </w:rPr>
          <w:t>http://atom.belta.by/en/analytics_en/view/latvian-reporters-pleased-with-belarus-openness-about-nuclear-power-plant-project-9628/</w:t>
        </w:r>
      </w:hyperlink>
    </w:p>
    <w:p w14:paraId="0D0B0DA3"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p>
    <w:p w14:paraId="7C16E0A8"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5) BELTA New Agency</w:t>
      </w:r>
    </w:p>
    <w:p w14:paraId="14B580F3"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Seismic control at every stage of Belarusian nuclear power plant operation</w:t>
      </w:r>
    </w:p>
    <w:p w14:paraId="12209DC2"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(08.11.2017)</w:t>
      </w:r>
    </w:p>
    <w:p w14:paraId="0850C6CA"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8" w:history="1">
        <w:r w:rsidRPr="00EB2FEA">
          <w:rPr>
            <w:rStyle w:val="Hypertextovodkaz"/>
            <w:rFonts w:ascii="Times New Roman" w:hAnsi="Times New Roman" w:cs="Times New Roman"/>
            <w:sz w:val="24"/>
            <w:szCs w:val="24"/>
            <w:lang w:val="en-US"/>
          </w:rPr>
          <w:t>http://atom.belta.by/en/news_en/view/seismic-control-at-every-stage-of-belarusian-nuclear-power-plant-operation-9657/</w:t>
        </w:r>
      </w:hyperlink>
    </w:p>
    <w:p w14:paraId="1DE6E669" w14:textId="77777777" w:rsidR="00CB7C51" w:rsidRPr="00EB2FEA" w:rsidRDefault="00CB7C51" w:rsidP="00CB7C51">
      <w:pPr>
        <w:spacing w:after="0" w:line="240" w:lineRule="auto"/>
        <w:rPr>
          <w:rFonts w:ascii="Times New Roman" w:hAnsi="Times New Roman" w:cs="Times New Roman"/>
          <w:sz w:val="24"/>
          <w:szCs w:val="24"/>
          <w:lang w:val="en-US"/>
        </w:rPr>
      </w:pPr>
    </w:p>
    <w:p w14:paraId="3E22185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6) BELTA New Agency</w:t>
      </w:r>
    </w:p>
    <w:p w14:paraId="3D0DC044"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Stress tests confirm reliability of Belarusian nuclear power plant</w:t>
      </w:r>
    </w:p>
    <w:p w14:paraId="5395BCAE"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(08.11.2017)</w:t>
      </w:r>
    </w:p>
    <w:p w14:paraId="32744018"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9" w:history="1">
        <w:r w:rsidRPr="00EB2FEA">
          <w:rPr>
            <w:rStyle w:val="Hypertextovodkaz"/>
            <w:rFonts w:ascii="Times New Roman" w:hAnsi="Times New Roman" w:cs="Times New Roman"/>
            <w:sz w:val="24"/>
            <w:szCs w:val="24"/>
            <w:lang w:val="en-US"/>
          </w:rPr>
          <w:t>http://atom.belta.by/en/news_en/view/stress-tests-confirm-reliability-of-belarusian-nuclear-power-plant-9655/</w:t>
        </w:r>
      </w:hyperlink>
    </w:p>
    <w:p w14:paraId="30CBAD3D" w14:textId="77777777" w:rsidR="00CB7C51" w:rsidRPr="00EB2FEA" w:rsidRDefault="00CB7C51" w:rsidP="00CB7C51">
      <w:pPr>
        <w:spacing w:after="0" w:line="240" w:lineRule="auto"/>
        <w:rPr>
          <w:rFonts w:ascii="Times New Roman" w:hAnsi="Times New Roman" w:cs="Times New Roman"/>
          <w:sz w:val="24"/>
          <w:szCs w:val="24"/>
          <w:lang w:val="en-US"/>
        </w:rPr>
      </w:pPr>
    </w:p>
    <w:p w14:paraId="10C1D2CE"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7) Council of the European Union </w:t>
      </w:r>
    </w:p>
    <w:p w14:paraId="76C0F3E9"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Environmental concerns regarding the Belarusian NPP – Information from the Lithuanian delegation</w:t>
      </w:r>
    </w:p>
    <w:p w14:paraId="635A31F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(14.02.2017)</w:t>
      </w:r>
    </w:p>
    <w:p w14:paraId="163CE353"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0" w:history="1">
        <w:r w:rsidRPr="00EB2FEA">
          <w:rPr>
            <w:rStyle w:val="Hypertextovodkaz"/>
            <w:rFonts w:ascii="Times New Roman" w:hAnsi="Times New Roman" w:cs="Times New Roman"/>
            <w:sz w:val="24"/>
            <w:szCs w:val="24"/>
            <w:lang w:val="en-US"/>
          </w:rPr>
          <w:t>http://data.consilium.europa.eu/doc/document/ST-6211-2017-INIT/en/pdf</w:t>
        </w:r>
      </w:hyperlink>
      <w:r w:rsidRPr="00EB2FEA">
        <w:rPr>
          <w:rFonts w:ascii="Times New Roman" w:hAnsi="Times New Roman" w:cs="Times New Roman"/>
          <w:sz w:val="24"/>
          <w:szCs w:val="24"/>
          <w:lang w:val="en-US"/>
        </w:rPr>
        <w:t xml:space="preserve"> </w:t>
      </w:r>
    </w:p>
    <w:p w14:paraId="38E998E8" w14:textId="77777777" w:rsidR="00CB7C51" w:rsidRPr="00EB2FEA" w:rsidRDefault="00CB7C51" w:rsidP="00CB7C51">
      <w:pPr>
        <w:spacing w:after="0" w:line="240" w:lineRule="auto"/>
        <w:rPr>
          <w:rFonts w:ascii="Times New Roman" w:hAnsi="Times New Roman" w:cs="Times New Roman"/>
          <w:sz w:val="24"/>
          <w:szCs w:val="24"/>
          <w:lang w:val="en-US"/>
        </w:rPr>
      </w:pPr>
    </w:p>
    <w:p w14:paraId="749BC722" w14:textId="77777777" w:rsidR="00CB7C51" w:rsidRPr="00EB2FEA" w:rsidRDefault="00CB7C51" w:rsidP="00CB7C51">
      <w:pPr>
        <w:spacing w:after="0" w:line="240" w:lineRule="auto"/>
        <w:jc w:val="both"/>
        <w:rPr>
          <w:rFonts w:ascii="Times New Roman" w:eastAsia="Times New Roman" w:hAnsi="Times New Roman" w:cs="Times New Roman"/>
          <w:color w:val="000000"/>
          <w:sz w:val="24"/>
          <w:szCs w:val="24"/>
          <w:lang w:val="en-US" w:eastAsia="ru-RU"/>
        </w:rPr>
      </w:pPr>
      <w:r w:rsidRPr="00EB2FEA">
        <w:rPr>
          <w:rFonts w:ascii="Times New Roman" w:hAnsi="Times New Roman" w:cs="Times New Roman"/>
          <w:sz w:val="24"/>
          <w:szCs w:val="24"/>
          <w:lang w:val="en-US"/>
        </w:rPr>
        <w:t xml:space="preserve">8) </w:t>
      </w:r>
      <w:r w:rsidRPr="00EB2FEA">
        <w:rPr>
          <w:rFonts w:ascii="Times New Roman" w:eastAsia="Times New Roman" w:hAnsi="Times New Roman" w:cs="Times New Roman"/>
          <w:color w:val="000000"/>
          <w:sz w:val="24"/>
          <w:szCs w:val="24"/>
          <w:lang w:val="en-US" w:eastAsia="ru-RU"/>
        </w:rPr>
        <w:t>Energiewende Team</w:t>
      </w:r>
    </w:p>
    <w:p w14:paraId="17334ECD" w14:textId="77777777" w:rsidR="00CB7C51" w:rsidRPr="00EB2FEA" w:rsidRDefault="00CB7C51" w:rsidP="00CB7C51">
      <w:pPr>
        <w:spacing w:after="0" w:line="240" w:lineRule="auto"/>
        <w:jc w:val="both"/>
        <w:rPr>
          <w:rFonts w:ascii="Times New Roman" w:eastAsia="Times New Roman" w:hAnsi="Times New Roman" w:cs="Times New Roman"/>
          <w:b/>
          <w:color w:val="000000"/>
          <w:sz w:val="24"/>
          <w:szCs w:val="24"/>
          <w:lang w:val="en-US" w:eastAsia="ru-RU"/>
        </w:rPr>
      </w:pPr>
      <w:r w:rsidRPr="00EB2FEA">
        <w:rPr>
          <w:rFonts w:ascii="Times New Roman" w:hAnsi="Times New Roman" w:cs="Times New Roman"/>
          <w:b/>
          <w:color w:val="000000"/>
          <w:sz w:val="24"/>
          <w:szCs w:val="24"/>
          <w:shd w:val="clear" w:color="auto" w:fill="FFFFFF"/>
          <w:lang w:val="en-US"/>
        </w:rPr>
        <w:t>Lithuania’s energy transition at a crossroads</w:t>
      </w:r>
    </w:p>
    <w:p w14:paraId="2662D43C"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3874B965"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1" w:history="1">
        <w:r w:rsidRPr="00EB2FEA">
          <w:rPr>
            <w:rStyle w:val="Hypertextovodkaz"/>
            <w:rFonts w:ascii="Times New Roman" w:hAnsi="Times New Roman" w:cs="Times New Roman"/>
            <w:sz w:val="24"/>
            <w:szCs w:val="24"/>
            <w:lang w:val="en-US"/>
          </w:rPr>
          <w:t>https://energytransition.org/2017/09/lithuanias-energy-transition-at-a-crossroads/</w:t>
        </w:r>
      </w:hyperlink>
    </w:p>
    <w:p w14:paraId="70F928FC" w14:textId="77777777" w:rsidR="00CB7C51" w:rsidRPr="00EB2FEA" w:rsidRDefault="00CB7C51" w:rsidP="00CB7C51">
      <w:pPr>
        <w:spacing w:after="0" w:line="240" w:lineRule="auto"/>
        <w:rPr>
          <w:rFonts w:ascii="Times New Roman" w:hAnsi="Times New Roman" w:cs="Times New Roman"/>
          <w:sz w:val="24"/>
          <w:szCs w:val="24"/>
          <w:lang w:val="en-US"/>
        </w:rPr>
      </w:pPr>
    </w:p>
    <w:p w14:paraId="21A64ED3"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9) European Nuclear Safety Regulators Group</w:t>
      </w:r>
    </w:p>
    <w:p w14:paraId="042AB120"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National Report of the Republic of Belarus on the Belarusian NPP objective safety reassessment (stress tests)</w:t>
      </w:r>
    </w:p>
    <w:p w14:paraId="74D9BC23"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60138EA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2" w:history="1">
        <w:r w:rsidRPr="00EB2FEA">
          <w:rPr>
            <w:rStyle w:val="Hypertextovodkaz"/>
            <w:rFonts w:ascii="Times New Roman" w:hAnsi="Times New Roman" w:cs="Times New Roman"/>
            <w:sz w:val="24"/>
            <w:szCs w:val="24"/>
            <w:lang w:val="en-US"/>
          </w:rPr>
          <w:t>http://www.ensreg.eu/EU-Stress-Tests/Country-Specific-Reports/EU-Neighbouring-Countries/Belarus</w:t>
        </w:r>
      </w:hyperlink>
    </w:p>
    <w:p w14:paraId="6954E4A6" w14:textId="77777777" w:rsidR="00CB7C51" w:rsidRPr="00EB2FEA" w:rsidRDefault="00CB7C51" w:rsidP="00CB7C51">
      <w:pPr>
        <w:spacing w:after="0" w:line="240" w:lineRule="auto"/>
        <w:rPr>
          <w:rFonts w:ascii="Times New Roman" w:hAnsi="Times New Roman" w:cs="Times New Roman"/>
          <w:sz w:val="24"/>
          <w:szCs w:val="24"/>
          <w:lang w:val="en-US"/>
        </w:rPr>
      </w:pPr>
    </w:p>
    <w:p w14:paraId="78D4ACC9"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10) European Parliament</w:t>
      </w:r>
    </w:p>
    <w:p w14:paraId="11F59E39"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 xml:space="preserve">Welcome from the Chair  </w:t>
      </w:r>
    </w:p>
    <w:p w14:paraId="16C3A649"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(2017) </w:t>
      </w:r>
    </w:p>
    <w:p w14:paraId="6ACEED1F"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3" w:history="1">
        <w:r w:rsidRPr="00EB2FEA">
          <w:rPr>
            <w:rStyle w:val="Hypertextovodkaz"/>
            <w:rFonts w:ascii="Times New Roman" w:hAnsi="Times New Roman" w:cs="Times New Roman"/>
            <w:sz w:val="24"/>
            <w:szCs w:val="24"/>
            <w:lang w:val="en-US"/>
          </w:rPr>
          <w:t>http://www.europarl.europa.eu/delegations/en/d-by/home.html</w:t>
        </w:r>
      </w:hyperlink>
    </w:p>
    <w:p w14:paraId="1F6BBDB8" w14:textId="77777777" w:rsidR="00CB7C51" w:rsidRPr="00EB2FEA" w:rsidRDefault="00CB7C51" w:rsidP="00CB7C51">
      <w:pPr>
        <w:spacing w:after="0" w:line="240" w:lineRule="auto"/>
        <w:rPr>
          <w:rFonts w:ascii="Times New Roman" w:hAnsi="Times New Roman" w:cs="Times New Roman"/>
          <w:sz w:val="24"/>
          <w:szCs w:val="24"/>
          <w:lang w:val="en-US"/>
        </w:rPr>
      </w:pPr>
    </w:p>
    <w:p w14:paraId="0359EE46"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r w:rsidRPr="00EB2FEA">
        <w:rPr>
          <w:rFonts w:ascii="Times New Roman" w:hAnsi="Times New Roman" w:cs="Times New Roman"/>
          <w:color w:val="000000"/>
          <w:sz w:val="24"/>
          <w:szCs w:val="24"/>
          <w:shd w:val="clear" w:color="auto" w:fill="FFFFFF"/>
          <w:lang w:val="en-US"/>
        </w:rPr>
        <w:t xml:space="preserve">11) IAEA </w:t>
      </w:r>
    </w:p>
    <w:p w14:paraId="2C16B046" w14:textId="77777777" w:rsidR="00CB7C51" w:rsidRPr="00EB2FEA" w:rsidRDefault="00CB7C51" w:rsidP="00CB7C51">
      <w:pPr>
        <w:spacing w:after="0" w:line="240" w:lineRule="auto"/>
        <w:jc w:val="both"/>
        <w:rPr>
          <w:rFonts w:ascii="Times New Roman" w:hAnsi="Times New Roman" w:cs="Times New Roman"/>
          <w:b/>
          <w:color w:val="000000"/>
          <w:sz w:val="24"/>
          <w:szCs w:val="24"/>
          <w:shd w:val="clear" w:color="auto" w:fill="FFFFFF"/>
          <w:lang w:val="en-US"/>
        </w:rPr>
      </w:pPr>
      <w:r w:rsidRPr="00EB2FEA">
        <w:rPr>
          <w:rFonts w:ascii="Times New Roman" w:hAnsi="Times New Roman" w:cs="Times New Roman"/>
          <w:b/>
          <w:color w:val="000000"/>
          <w:sz w:val="24"/>
          <w:szCs w:val="24"/>
          <w:shd w:val="clear" w:color="auto" w:fill="FFFFFF"/>
          <w:lang w:val="en-US"/>
        </w:rPr>
        <w:t>IAEA safety standards. Format and Content of the Safety Analysis Report for Nuclear Power Plants. Safety Guide No. GS-G-4.1</w:t>
      </w:r>
    </w:p>
    <w:p w14:paraId="7D7533C9"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r w:rsidRPr="00EB2FEA">
        <w:rPr>
          <w:rFonts w:ascii="Times New Roman" w:hAnsi="Times New Roman" w:cs="Times New Roman"/>
          <w:color w:val="000000"/>
          <w:sz w:val="24"/>
          <w:szCs w:val="24"/>
          <w:shd w:val="clear" w:color="auto" w:fill="FFFFFF"/>
          <w:lang w:val="en-US"/>
        </w:rPr>
        <w:t>(2017)</w:t>
      </w:r>
    </w:p>
    <w:p w14:paraId="1450955E" w14:textId="77777777" w:rsidR="00CB7C51" w:rsidRDefault="00CB7C51" w:rsidP="00CB7C51">
      <w:pPr>
        <w:spacing w:after="0" w:line="240" w:lineRule="auto"/>
        <w:jc w:val="both"/>
        <w:rPr>
          <w:rFonts w:ascii="Times New Roman" w:hAnsi="Times New Roman" w:cs="Times New Roman"/>
          <w:color w:val="000000"/>
          <w:sz w:val="24"/>
          <w:szCs w:val="24"/>
          <w:shd w:val="clear" w:color="auto" w:fill="FFFFFF"/>
          <w:lang w:val="en-US"/>
        </w:rPr>
      </w:pPr>
      <w:r w:rsidRPr="00EB2FEA">
        <w:rPr>
          <w:rFonts w:ascii="Times New Roman" w:hAnsi="Times New Roman" w:cs="Times New Roman"/>
          <w:color w:val="000000"/>
          <w:sz w:val="24"/>
          <w:szCs w:val="24"/>
          <w:shd w:val="clear" w:color="auto" w:fill="FFFFFF"/>
          <w:lang w:val="en-US"/>
        </w:rPr>
        <w:t xml:space="preserve">Retrieved from: </w:t>
      </w:r>
      <w:hyperlink r:id="rId14" w:history="1">
        <w:r w:rsidRPr="00EB2FEA">
          <w:rPr>
            <w:rStyle w:val="Hypertextovodkaz"/>
            <w:rFonts w:ascii="Times New Roman" w:hAnsi="Times New Roman" w:cs="Times New Roman"/>
            <w:sz w:val="24"/>
            <w:szCs w:val="24"/>
            <w:shd w:val="clear" w:color="auto" w:fill="FFFFFF"/>
            <w:lang w:val="en-US"/>
          </w:rPr>
          <w:t>http://www-pub.iaea.org/MTCD/publications/PDF/Pub1185_web.pdf</w:t>
        </w:r>
      </w:hyperlink>
      <w:r w:rsidRPr="00EB2FEA">
        <w:rPr>
          <w:rFonts w:ascii="Times New Roman" w:hAnsi="Times New Roman" w:cs="Times New Roman"/>
          <w:color w:val="000000"/>
          <w:sz w:val="24"/>
          <w:szCs w:val="24"/>
          <w:shd w:val="clear" w:color="auto" w:fill="FFFFFF"/>
          <w:lang w:val="en-US"/>
        </w:rPr>
        <w:t xml:space="preserve"> </w:t>
      </w:r>
    </w:p>
    <w:p w14:paraId="727EE7A0"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p>
    <w:p w14:paraId="0988D2F9"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12) IAEA</w:t>
      </w:r>
    </w:p>
    <w:p w14:paraId="61125905"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Report on Safety of the Belarusian NPP against Site Specific External Hazards</w:t>
      </w:r>
    </w:p>
    <w:p w14:paraId="17EE085C"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21C3685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5" w:history="1">
        <w:r w:rsidRPr="00EB2FEA">
          <w:rPr>
            <w:rStyle w:val="Hypertextovodkaz"/>
            <w:rFonts w:ascii="Times New Roman" w:hAnsi="Times New Roman" w:cs="Times New Roman"/>
            <w:sz w:val="24"/>
            <w:szCs w:val="24"/>
            <w:lang w:val="en-US"/>
          </w:rPr>
          <w:t>https://www-ns.iaea.org/downloads/actionplan/SEED%20Mission%20Report%20Belarus.pdf</w:t>
        </w:r>
      </w:hyperlink>
    </w:p>
    <w:p w14:paraId="6086D747" w14:textId="77777777" w:rsidR="00CB7C51" w:rsidRPr="00EB2FEA" w:rsidRDefault="00CB7C51" w:rsidP="00CB7C51">
      <w:pPr>
        <w:spacing w:after="0" w:line="240" w:lineRule="auto"/>
        <w:rPr>
          <w:rFonts w:ascii="Times New Roman" w:hAnsi="Times New Roman" w:cs="Times New Roman"/>
          <w:sz w:val="24"/>
          <w:szCs w:val="24"/>
          <w:lang w:val="en-US"/>
        </w:rPr>
      </w:pPr>
    </w:p>
    <w:p w14:paraId="2FFD9A6E"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13) Ministry of Foreign Affairs of the Republic of Lithuania</w:t>
      </w:r>
    </w:p>
    <w:p w14:paraId="2F1A4D6C" w14:textId="77777777" w:rsidR="00CB7C51" w:rsidRPr="00EB2FEA" w:rsidRDefault="00CB7C51" w:rsidP="00CB7C51">
      <w:pPr>
        <w:spacing w:after="0" w:line="240" w:lineRule="auto"/>
        <w:jc w:val="both"/>
        <w:rPr>
          <w:rFonts w:ascii="Times New Roman" w:hAnsi="Times New Roman" w:cs="Times New Roman"/>
          <w:b/>
          <w:sz w:val="24"/>
          <w:szCs w:val="24"/>
          <w:lang w:val="en-US"/>
        </w:rPr>
      </w:pPr>
      <w:r w:rsidRPr="00EB2FEA">
        <w:rPr>
          <w:rFonts w:ascii="Times New Roman" w:hAnsi="Times New Roman" w:cs="Times New Roman"/>
          <w:b/>
          <w:sz w:val="24"/>
          <w:szCs w:val="24"/>
          <w:lang w:val="en-US"/>
        </w:rPr>
        <w:t>Linas Linkevičius: Seimas decision shows Lithuania’s firm position concerning the Astravets NPP</w:t>
      </w:r>
    </w:p>
    <w:p w14:paraId="1F18EB73"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(22.04.2017)</w:t>
      </w:r>
    </w:p>
    <w:p w14:paraId="1A0D4BA2"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 Retrieved from: </w:t>
      </w:r>
      <w:hyperlink r:id="rId16" w:history="1">
        <w:r w:rsidRPr="00EB2FEA">
          <w:rPr>
            <w:rStyle w:val="Hypertextovodkaz"/>
            <w:rFonts w:ascii="Times New Roman" w:hAnsi="Times New Roman" w:cs="Times New Roman"/>
            <w:sz w:val="24"/>
            <w:szCs w:val="24"/>
            <w:lang w:val="en-US"/>
          </w:rPr>
          <w:t>https://www.urm.lt/default/en/news/linas-linkevicius-seimas-decision-shows-lithuanias-firm-position-concerning-the-astravets-npp</w:t>
        </w:r>
      </w:hyperlink>
      <w:r w:rsidRPr="00EB2FEA">
        <w:rPr>
          <w:rFonts w:ascii="Times New Roman" w:hAnsi="Times New Roman" w:cs="Times New Roman"/>
          <w:sz w:val="24"/>
          <w:szCs w:val="24"/>
          <w:lang w:val="en-US"/>
        </w:rPr>
        <w:t xml:space="preserve"> </w:t>
      </w:r>
    </w:p>
    <w:p w14:paraId="0B1B49D1" w14:textId="77777777" w:rsidR="00CB7C51" w:rsidRPr="00EB2FEA" w:rsidRDefault="00CB7C51" w:rsidP="00CB7C51">
      <w:pPr>
        <w:spacing w:after="0" w:line="240" w:lineRule="auto"/>
        <w:jc w:val="both"/>
        <w:rPr>
          <w:rFonts w:ascii="Times New Roman" w:hAnsi="Times New Roman" w:cs="Times New Roman"/>
          <w:sz w:val="24"/>
          <w:szCs w:val="24"/>
          <w:lang w:val="en-US"/>
        </w:rPr>
      </w:pPr>
    </w:p>
    <w:p w14:paraId="30EB80BD"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14) Ministry of Foreign Affairs of the Republic of Lithuania</w:t>
      </w:r>
    </w:p>
    <w:p w14:paraId="55B693C6" w14:textId="77777777" w:rsidR="00CB7C51" w:rsidRPr="00EB2FEA" w:rsidRDefault="00CB7C51" w:rsidP="00CB7C51">
      <w:pPr>
        <w:spacing w:after="0" w:line="240" w:lineRule="auto"/>
        <w:jc w:val="both"/>
        <w:rPr>
          <w:rFonts w:ascii="Times New Roman" w:hAnsi="Times New Roman" w:cs="Times New Roman"/>
          <w:b/>
          <w:sz w:val="24"/>
          <w:szCs w:val="24"/>
          <w:lang w:val="en-US"/>
        </w:rPr>
      </w:pPr>
      <w:r w:rsidRPr="00EB2FEA">
        <w:rPr>
          <w:rFonts w:ascii="Times New Roman" w:hAnsi="Times New Roman" w:cs="Times New Roman"/>
          <w:b/>
          <w:sz w:val="24"/>
          <w:szCs w:val="24"/>
          <w:lang w:val="en-US"/>
        </w:rPr>
        <w:t>Lithuania’s Foreign Ministry appoints Ambassador-at-Large, who will be responsible for issues related to the Astravets NPP</w:t>
      </w:r>
    </w:p>
    <w:p w14:paraId="584FE6D9"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(05.01.2017)</w:t>
      </w:r>
    </w:p>
    <w:p w14:paraId="0C57FD75"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7" w:history="1">
        <w:r w:rsidRPr="00EB2FEA">
          <w:rPr>
            <w:rStyle w:val="Hypertextovodkaz"/>
            <w:rFonts w:ascii="Times New Roman" w:hAnsi="Times New Roman" w:cs="Times New Roman"/>
            <w:sz w:val="24"/>
            <w:szCs w:val="24"/>
            <w:lang w:val="en-US"/>
          </w:rPr>
          <w:t>https://www.urm.lt/default/en/news/lithuanias-foreign-ministry-appoints-ambassador-at-large-who-will-be-responsible-for-issues-related-to-the-astravets-npp-</w:t>
        </w:r>
      </w:hyperlink>
    </w:p>
    <w:p w14:paraId="26A33730" w14:textId="77777777" w:rsidR="00CB7C51" w:rsidRPr="00455882" w:rsidRDefault="00CB7C51" w:rsidP="00CB7C51">
      <w:pPr>
        <w:spacing w:after="0" w:line="240" w:lineRule="auto"/>
        <w:rPr>
          <w:rFonts w:ascii="Times New Roman" w:hAnsi="Times New Roman" w:cs="Times New Roman"/>
          <w:sz w:val="24"/>
          <w:szCs w:val="24"/>
          <w:lang w:val="en-US"/>
        </w:rPr>
      </w:pPr>
    </w:p>
    <w:p w14:paraId="5E89036D"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15) Ministry of Energy of the Republic of Belarus [</w:t>
      </w:r>
      <w:r w:rsidRPr="00EB2FEA">
        <w:rPr>
          <w:rFonts w:ascii="Times New Roman" w:hAnsi="Times New Roman" w:cs="Times New Roman"/>
          <w:sz w:val="24"/>
          <w:szCs w:val="24"/>
        </w:rPr>
        <w:t>Министерство</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энергетики</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Республика</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Беларусь</w:t>
      </w:r>
      <w:r w:rsidRPr="00EB2FEA">
        <w:rPr>
          <w:rFonts w:ascii="Times New Roman" w:hAnsi="Times New Roman" w:cs="Times New Roman"/>
          <w:sz w:val="24"/>
          <w:szCs w:val="24"/>
          <w:lang w:val="en-US"/>
        </w:rPr>
        <w:t xml:space="preserve">] </w:t>
      </w:r>
    </w:p>
    <w:p w14:paraId="49556861" w14:textId="77777777" w:rsidR="00CB7C51" w:rsidRPr="00EB2FEA" w:rsidRDefault="00CB7C51" w:rsidP="00CB7C51">
      <w:pPr>
        <w:shd w:val="clear" w:color="auto" w:fill="FFFFFF"/>
        <w:spacing w:after="0" w:line="240" w:lineRule="auto"/>
        <w:jc w:val="both"/>
        <w:rPr>
          <w:rFonts w:ascii="Times New Roman" w:hAnsi="Times New Roman" w:cs="Times New Roman"/>
          <w:b/>
          <w:color w:val="000000"/>
          <w:sz w:val="24"/>
          <w:szCs w:val="24"/>
          <w:lang w:val="en-US"/>
        </w:rPr>
      </w:pPr>
      <w:r w:rsidRPr="00EB2FEA">
        <w:rPr>
          <w:rFonts w:ascii="Times New Roman" w:hAnsi="Times New Roman" w:cs="Times New Roman"/>
          <w:b/>
          <w:sz w:val="24"/>
          <w:szCs w:val="24"/>
          <w:lang w:val="en-US"/>
        </w:rPr>
        <w:t>President of the Republic of Belarus A. Lukashenko signed Decree No. 499 “Concerning the construction of the Belarusian Nuclear Power Plant”</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Указ</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Президента</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Республики</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Беларусь</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от</w:t>
      </w:r>
      <w:r w:rsidRPr="00EB2FEA">
        <w:rPr>
          <w:rFonts w:ascii="Times New Roman" w:hAnsi="Times New Roman" w:cs="Times New Roman"/>
          <w:b/>
          <w:color w:val="000000"/>
          <w:sz w:val="24"/>
          <w:szCs w:val="24"/>
          <w:lang w:val="en-US"/>
        </w:rPr>
        <w:t xml:space="preserve"> 2 </w:t>
      </w:r>
      <w:r w:rsidRPr="00EB2FEA">
        <w:rPr>
          <w:rFonts w:ascii="Times New Roman" w:hAnsi="Times New Roman" w:cs="Times New Roman"/>
          <w:b/>
          <w:color w:val="000000"/>
          <w:sz w:val="24"/>
          <w:szCs w:val="24"/>
        </w:rPr>
        <w:t>ноября</w:t>
      </w:r>
      <w:r w:rsidRPr="00EB2FEA">
        <w:rPr>
          <w:rFonts w:ascii="Times New Roman" w:hAnsi="Times New Roman" w:cs="Times New Roman"/>
          <w:b/>
          <w:color w:val="000000"/>
          <w:sz w:val="24"/>
          <w:szCs w:val="24"/>
          <w:lang w:val="en-US"/>
        </w:rPr>
        <w:t xml:space="preserve"> 2013 </w:t>
      </w:r>
      <w:r w:rsidRPr="00EB2FEA">
        <w:rPr>
          <w:rFonts w:ascii="Times New Roman" w:hAnsi="Times New Roman" w:cs="Times New Roman"/>
          <w:b/>
          <w:color w:val="000000"/>
          <w:sz w:val="24"/>
          <w:szCs w:val="24"/>
        </w:rPr>
        <w:t>г</w:t>
      </w:r>
      <w:r w:rsidRPr="00EB2FEA">
        <w:rPr>
          <w:rFonts w:ascii="Times New Roman" w:hAnsi="Times New Roman" w:cs="Times New Roman"/>
          <w:b/>
          <w:color w:val="000000"/>
          <w:sz w:val="24"/>
          <w:szCs w:val="24"/>
          <w:lang w:val="en-US"/>
        </w:rPr>
        <w:t>. № 499 «</w:t>
      </w:r>
      <w:r w:rsidRPr="00EB2FEA">
        <w:rPr>
          <w:rFonts w:ascii="Times New Roman" w:hAnsi="Times New Roman" w:cs="Times New Roman"/>
          <w:b/>
          <w:color w:val="000000"/>
          <w:sz w:val="24"/>
          <w:szCs w:val="24"/>
        </w:rPr>
        <w:t>О</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сооружении</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Белорусской</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атомной</w:t>
      </w:r>
      <w:r w:rsidRPr="00EB2FEA">
        <w:rPr>
          <w:rFonts w:ascii="Times New Roman" w:hAnsi="Times New Roman" w:cs="Times New Roman"/>
          <w:b/>
          <w:color w:val="000000"/>
          <w:sz w:val="24"/>
          <w:szCs w:val="24"/>
          <w:lang w:val="en-US"/>
        </w:rPr>
        <w:t xml:space="preserve"> </w:t>
      </w:r>
      <w:r w:rsidRPr="00EB2FEA">
        <w:rPr>
          <w:rFonts w:ascii="Times New Roman" w:hAnsi="Times New Roman" w:cs="Times New Roman"/>
          <w:b/>
          <w:color w:val="000000"/>
          <w:sz w:val="24"/>
          <w:szCs w:val="24"/>
        </w:rPr>
        <w:t>электростанции</w:t>
      </w:r>
      <w:r w:rsidRPr="00EB2FEA">
        <w:rPr>
          <w:rFonts w:ascii="Times New Roman" w:hAnsi="Times New Roman" w:cs="Times New Roman"/>
          <w:b/>
          <w:color w:val="000000"/>
          <w:sz w:val="24"/>
          <w:szCs w:val="24"/>
          <w:lang w:val="en-US"/>
        </w:rPr>
        <w:t>»]</w:t>
      </w:r>
    </w:p>
    <w:p w14:paraId="6C922DC6" w14:textId="77777777" w:rsidR="00CB7C51" w:rsidRPr="00EB2FEA" w:rsidRDefault="00CB7C51" w:rsidP="00CB7C51">
      <w:pPr>
        <w:shd w:val="clear" w:color="auto" w:fill="FFFFFF"/>
        <w:spacing w:after="0" w:line="240" w:lineRule="auto"/>
        <w:jc w:val="both"/>
        <w:rPr>
          <w:rFonts w:ascii="Times New Roman" w:hAnsi="Times New Roman" w:cs="Times New Roman"/>
          <w:color w:val="000000"/>
          <w:sz w:val="24"/>
          <w:szCs w:val="24"/>
          <w:lang w:val="en-US"/>
        </w:rPr>
      </w:pPr>
      <w:r w:rsidRPr="00EB2FEA">
        <w:rPr>
          <w:rFonts w:ascii="Times New Roman" w:hAnsi="Times New Roman" w:cs="Times New Roman"/>
          <w:color w:val="000000"/>
          <w:sz w:val="24"/>
          <w:szCs w:val="24"/>
          <w:lang w:val="en-US"/>
        </w:rPr>
        <w:t>(2013)</w:t>
      </w:r>
    </w:p>
    <w:p w14:paraId="3EF2EB48"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8" w:history="1">
        <w:r w:rsidRPr="00EB2FEA">
          <w:rPr>
            <w:rStyle w:val="Hypertextovodkaz"/>
            <w:rFonts w:ascii="Times New Roman" w:hAnsi="Times New Roman" w:cs="Times New Roman"/>
            <w:sz w:val="24"/>
            <w:szCs w:val="24"/>
            <w:lang w:val="en-US"/>
          </w:rPr>
          <w:t>http://minenergo.gov.by/zakonodatelstvo/</w:t>
        </w:r>
      </w:hyperlink>
      <w:r w:rsidRPr="00EB2FEA">
        <w:rPr>
          <w:rFonts w:ascii="Times New Roman" w:hAnsi="Times New Roman" w:cs="Times New Roman"/>
          <w:sz w:val="24"/>
          <w:szCs w:val="24"/>
          <w:lang w:val="en-US"/>
        </w:rPr>
        <w:t xml:space="preserve"> </w:t>
      </w:r>
    </w:p>
    <w:p w14:paraId="083907CB" w14:textId="77777777" w:rsidR="00CB7C51" w:rsidRPr="00EB2FEA" w:rsidRDefault="00CB7C51" w:rsidP="00CB7C51">
      <w:pPr>
        <w:spacing w:after="0" w:line="240" w:lineRule="auto"/>
        <w:jc w:val="both"/>
        <w:rPr>
          <w:rFonts w:ascii="Times New Roman" w:hAnsi="Times New Roman" w:cs="Times New Roman"/>
          <w:sz w:val="24"/>
          <w:szCs w:val="24"/>
          <w:lang w:val="en-US"/>
        </w:rPr>
      </w:pPr>
    </w:p>
    <w:p w14:paraId="0EECBA09" w14:textId="77777777" w:rsidR="00CB7C51" w:rsidRDefault="00CB7C51" w:rsidP="00CB7C51">
      <w:pPr>
        <w:spacing w:after="0" w:line="240" w:lineRule="auto"/>
        <w:rPr>
          <w:rFonts w:ascii="Times New Roman" w:hAnsi="Times New Roman" w:cs="Times New Roman"/>
          <w:sz w:val="24"/>
          <w:szCs w:val="24"/>
          <w:lang w:val="en-US"/>
        </w:rPr>
      </w:pPr>
    </w:p>
    <w:p w14:paraId="2AA9A318"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16) Ministry of Energy of the Republic of Belarus [</w:t>
      </w:r>
      <w:r w:rsidRPr="00EB2FEA">
        <w:rPr>
          <w:rFonts w:ascii="Times New Roman" w:hAnsi="Times New Roman" w:cs="Times New Roman"/>
          <w:sz w:val="24"/>
          <w:szCs w:val="24"/>
        </w:rPr>
        <w:t>Министерство</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Энергетики</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РБ</w:t>
      </w:r>
      <w:r w:rsidRPr="00EB2FEA">
        <w:rPr>
          <w:rFonts w:ascii="Times New Roman" w:hAnsi="Times New Roman" w:cs="Times New Roman"/>
          <w:sz w:val="24"/>
          <w:szCs w:val="24"/>
          <w:lang w:val="en-US"/>
        </w:rPr>
        <w:t>]</w:t>
      </w:r>
    </w:p>
    <w:p w14:paraId="48E28F8F"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Progress in implementation the project of the Belarusian NPP construction</w:t>
      </w:r>
    </w:p>
    <w:p w14:paraId="36AA317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(2014)</w:t>
      </w:r>
    </w:p>
    <w:p w14:paraId="3A39B917"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19" w:history="1">
        <w:r w:rsidRPr="00EB2FEA">
          <w:rPr>
            <w:rStyle w:val="Hypertextovodkaz"/>
            <w:rFonts w:ascii="Times New Roman" w:hAnsi="Times New Roman" w:cs="Times New Roman"/>
            <w:sz w:val="24"/>
            <w:szCs w:val="24"/>
            <w:lang w:val="en-US"/>
          </w:rPr>
          <w:t>https://www.iaea.org/NuclearPower/Downloadable/Meetings/2014/2014-04-07-04-11-TM-INIG/Presentations/12_Belarus_Barcoun.pdf</w:t>
        </w:r>
      </w:hyperlink>
      <w:r w:rsidRPr="00EB2FEA">
        <w:rPr>
          <w:rFonts w:ascii="Times New Roman" w:hAnsi="Times New Roman" w:cs="Times New Roman"/>
          <w:sz w:val="24"/>
          <w:szCs w:val="24"/>
          <w:lang w:val="en-US"/>
        </w:rPr>
        <w:t xml:space="preserve"> </w:t>
      </w:r>
    </w:p>
    <w:p w14:paraId="537E8D08" w14:textId="77777777" w:rsidR="00CB7C51" w:rsidRPr="00EB2FEA" w:rsidRDefault="00CB7C51" w:rsidP="00CB7C51">
      <w:pPr>
        <w:spacing w:after="0" w:line="240" w:lineRule="auto"/>
        <w:rPr>
          <w:rFonts w:ascii="Times New Roman" w:hAnsi="Times New Roman" w:cs="Times New Roman"/>
          <w:sz w:val="24"/>
          <w:szCs w:val="24"/>
          <w:lang w:val="en-US"/>
        </w:rPr>
      </w:pPr>
    </w:p>
    <w:p w14:paraId="38F55867"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17) Ministry of Natural resources and environmental protection of the Republic of Belarus [</w:t>
      </w:r>
      <w:r w:rsidRPr="00EB2FEA">
        <w:rPr>
          <w:rFonts w:ascii="Times New Roman" w:hAnsi="Times New Roman" w:cs="Times New Roman"/>
          <w:sz w:val="24"/>
          <w:szCs w:val="24"/>
        </w:rPr>
        <w:t>Министерство</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природных</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ресурсов</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и</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защиты</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окружающей</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среды</w:t>
      </w:r>
      <w:r w:rsidRPr="00EB2FEA">
        <w:rPr>
          <w:rFonts w:ascii="Times New Roman" w:hAnsi="Times New Roman" w:cs="Times New Roman"/>
          <w:sz w:val="24"/>
          <w:szCs w:val="24"/>
          <w:lang w:val="en-US"/>
        </w:rPr>
        <w:t>]</w:t>
      </w:r>
    </w:p>
    <w:p w14:paraId="374D41DB" w14:textId="77777777" w:rsidR="00CB7C51" w:rsidRPr="00EB2FEA" w:rsidRDefault="00CB7C51" w:rsidP="00CB7C51">
      <w:pPr>
        <w:pStyle w:val="Nadpis1"/>
        <w:spacing w:before="0" w:line="240" w:lineRule="auto"/>
        <w:jc w:val="both"/>
        <w:rPr>
          <w:rFonts w:ascii="Times New Roman" w:hAnsi="Times New Roman" w:cs="Times New Roman"/>
          <w:color w:val="000000" w:themeColor="text1"/>
          <w:sz w:val="24"/>
          <w:szCs w:val="24"/>
          <w:lang w:val="en-US"/>
        </w:rPr>
      </w:pPr>
      <w:r w:rsidRPr="00EB2FEA">
        <w:rPr>
          <w:rFonts w:ascii="Times New Roman" w:hAnsi="Times New Roman" w:cs="Times New Roman"/>
          <w:color w:val="000000" w:themeColor="text1"/>
          <w:sz w:val="24"/>
          <w:szCs w:val="24"/>
          <w:lang w:val="en-US"/>
        </w:rPr>
        <w:t xml:space="preserve">Speech of the head of Belarusian delegation, First Deputy Minister of Natural Resources and Environmental Protection of the Republic of Belarus Mrs. Iya Malkina at the 35th session if the Implementation Committee of the Espoo Convention </w:t>
      </w:r>
    </w:p>
    <w:p w14:paraId="29E4519E"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(2016)</w:t>
      </w:r>
    </w:p>
    <w:p w14:paraId="371BD2D2"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0" w:history="1">
        <w:r w:rsidRPr="00EB2FEA">
          <w:rPr>
            <w:rStyle w:val="Hypertextovodkaz"/>
            <w:rFonts w:ascii="Times New Roman" w:hAnsi="Times New Roman" w:cs="Times New Roman"/>
            <w:sz w:val="24"/>
            <w:szCs w:val="24"/>
            <w:lang w:val="en-US"/>
          </w:rPr>
          <w:t>http://www.minpriroda.gov.by/en/news-en/view/speech-of-the-head-of-belarusian-delegation-first-deputy-minister-of-natural-resources-and-environmental-1832/</w:t>
        </w:r>
      </w:hyperlink>
    </w:p>
    <w:p w14:paraId="41739383" w14:textId="77777777" w:rsidR="00CB7C51" w:rsidRPr="00EB2FEA" w:rsidRDefault="00CB7C51" w:rsidP="00CB7C51">
      <w:pPr>
        <w:spacing w:after="0" w:line="240" w:lineRule="auto"/>
        <w:rPr>
          <w:rFonts w:ascii="Times New Roman" w:hAnsi="Times New Roman" w:cs="Times New Roman"/>
          <w:sz w:val="24"/>
          <w:szCs w:val="24"/>
          <w:lang w:val="en-US"/>
        </w:rPr>
      </w:pPr>
    </w:p>
    <w:p w14:paraId="09EEDE89"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18) Nuclear and Radiation Safety Department of the Belarusian Emergencies Ministry (Gosatomnadzor) [Департамент по ядерной и радиационной безопасности МЧС Беларуси (Госатомнадзора)]</w:t>
      </w:r>
    </w:p>
    <w:p w14:paraId="2BDBEE5C"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 xml:space="preserve">The Fourth National Report of the Republic of Belarus on the implementation of the Joint Convention on the Safety of Spent Fuel Management and on the Safety of Radioactive Waste Management </w:t>
      </w:r>
    </w:p>
    <w:p w14:paraId="2F5408EE"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(2011)</w:t>
      </w:r>
    </w:p>
    <w:p w14:paraId="45E74D34"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1" w:history="1">
        <w:r w:rsidRPr="00EB2FEA">
          <w:rPr>
            <w:rStyle w:val="Hypertextovodkaz"/>
            <w:rFonts w:ascii="Times New Roman" w:hAnsi="Times New Roman" w:cs="Times New Roman"/>
            <w:sz w:val="24"/>
            <w:szCs w:val="24"/>
            <w:lang w:val="en-US"/>
          </w:rPr>
          <w:t>http://www.gosatomnadzor.gov.by/phocadownload/dokladi_i_obzori/jc_national_report_of_belarus_-_2011__(english_version).pdf</w:t>
        </w:r>
      </w:hyperlink>
    </w:p>
    <w:p w14:paraId="5589AD50" w14:textId="77777777" w:rsidR="00CB7C51" w:rsidRPr="00EB2FEA" w:rsidRDefault="00CB7C51" w:rsidP="00CB7C51">
      <w:pPr>
        <w:spacing w:after="0" w:line="240" w:lineRule="auto"/>
        <w:jc w:val="both"/>
        <w:rPr>
          <w:rFonts w:ascii="Times New Roman" w:hAnsi="Times New Roman" w:cs="Times New Roman"/>
          <w:sz w:val="24"/>
          <w:szCs w:val="24"/>
          <w:lang w:val="en-US"/>
        </w:rPr>
      </w:pPr>
    </w:p>
    <w:p w14:paraId="1DCAC5B5"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19) Official Internet Portal of the President of the Republic of Belarus [</w:t>
      </w:r>
      <w:r w:rsidRPr="00EB2FEA">
        <w:rPr>
          <w:rFonts w:ascii="Times New Roman" w:hAnsi="Times New Roman" w:cs="Times New Roman"/>
          <w:sz w:val="24"/>
          <w:szCs w:val="24"/>
        </w:rPr>
        <w:t>Официальный</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интернет</w:t>
      </w:r>
      <w:r w:rsidRPr="00EB2FEA">
        <w:rPr>
          <w:rFonts w:ascii="Times New Roman" w:hAnsi="Times New Roman" w:cs="Times New Roman"/>
          <w:sz w:val="24"/>
          <w:szCs w:val="24"/>
          <w:lang w:val="en-US"/>
        </w:rPr>
        <w:t>-</w:t>
      </w:r>
      <w:r w:rsidRPr="00EB2FEA">
        <w:rPr>
          <w:rFonts w:ascii="Times New Roman" w:hAnsi="Times New Roman" w:cs="Times New Roman"/>
          <w:sz w:val="24"/>
          <w:szCs w:val="24"/>
        </w:rPr>
        <w:t>портал</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Президента</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РБ</w:t>
      </w:r>
      <w:r w:rsidRPr="00EB2FEA">
        <w:rPr>
          <w:rFonts w:ascii="Times New Roman" w:hAnsi="Times New Roman" w:cs="Times New Roman"/>
          <w:sz w:val="24"/>
          <w:szCs w:val="24"/>
          <w:lang w:val="en-US"/>
        </w:rPr>
        <w:t>]</w:t>
      </w:r>
    </w:p>
    <w:p w14:paraId="070F7CF6" w14:textId="77777777" w:rsidR="00CB7C51" w:rsidRPr="00EB2FEA" w:rsidRDefault="00CB7C51" w:rsidP="00CB7C51">
      <w:pPr>
        <w:pStyle w:val="Nadpis1"/>
        <w:shd w:val="clear" w:color="auto" w:fill="FFFFFF"/>
        <w:spacing w:before="0" w:line="240" w:lineRule="auto"/>
        <w:jc w:val="both"/>
        <w:rPr>
          <w:rFonts w:ascii="Times New Roman" w:hAnsi="Times New Roman" w:cs="Times New Roman"/>
          <w:color w:val="000000"/>
          <w:sz w:val="24"/>
          <w:szCs w:val="24"/>
          <w:lang w:val="en-US"/>
        </w:rPr>
      </w:pPr>
      <w:r w:rsidRPr="00EB2FEA">
        <w:rPr>
          <w:rFonts w:ascii="Times New Roman" w:hAnsi="Times New Roman" w:cs="Times New Roman"/>
          <w:color w:val="000000"/>
          <w:sz w:val="24"/>
          <w:szCs w:val="24"/>
          <w:lang w:val="en-US"/>
        </w:rPr>
        <w:t>Commentary to Decree No. 499 of 2 November 2013 </w:t>
      </w:r>
    </w:p>
    <w:p w14:paraId="7839926D"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(2013)</w:t>
      </w:r>
    </w:p>
    <w:p w14:paraId="53B34E1E"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2" w:history="1">
        <w:r w:rsidRPr="00EB2FEA">
          <w:rPr>
            <w:rStyle w:val="Hypertextovodkaz"/>
            <w:rFonts w:ascii="Times New Roman" w:hAnsi="Times New Roman" w:cs="Times New Roman"/>
            <w:sz w:val="24"/>
            <w:szCs w:val="24"/>
            <w:lang w:val="en-US"/>
          </w:rPr>
          <w:t>http://president.gov.by/en/news_en/view/commentary-to-decree-no-499-of-2-november-2013-7324/</w:t>
        </w:r>
      </w:hyperlink>
    </w:p>
    <w:p w14:paraId="20C8ABBE" w14:textId="77777777" w:rsidR="00CB7C51" w:rsidRPr="00455882" w:rsidRDefault="00CB7C51" w:rsidP="00CB7C51">
      <w:pPr>
        <w:spacing w:after="0" w:line="240" w:lineRule="auto"/>
        <w:jc w:val="both"/>
        <w:rPr>
          <w:rFonts w:ascii="Times New Roman" w:hAnsi="Times New Roman" w:cs="Times New Roman"/>
          <w:sz w:val="24"/>
          <w:szCs w:val="24"/>
          <w:lang w:val="en-US"/>
        </w:rPr>
      </w:pPr>
    </w:p>
    <w:p w14:paraId="4D715F81"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 Official Website of the Republic of Belarus [</w:t>
      </w:r>
      <w:r w:rsidRPr="00EB2FEA">
        <w:rPr>
          <w:rFonts w:ascii="Times New Roman" w:hAnsi="Times New Roman" w:cs="Times New Roman"/>
          <w:sz w:val="24"/>
          <w:szCs w:val="24"/>
        </w:rPr>
        <w:t>Официальный</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сайт</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РБ</w:t>
      </w:r>
      <w:r w:rsidRPr="00EB2FEA">
        <w:rPr>
          <w:rFonts w:ascii="Times New Roman" w:hAnsi="Times New Roman" w:cs="Times New Roman"/>
          <w:sz w:val="24"/>
          <w:szCs w:val="24"/>
          <w:lang w:val="en-US"/>
        </w:rPr>
        <w:t>]</w:t>
      </w:r>
    </w:p>
    <w:p w14:paraId="1169BCA5"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 xml:space="preserve">Belarus satisfied with results of Espoo Convention meeting in Minsk </w:t>
      </w:r>
    </w:p>
    <w:p w14:paraId="2076C52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(16.07.2017)</w:t>
      </w:r>
    </w:p>
    <w:p w14:paraId="07775B3E"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3" w:history="1">
        <w:r w:rsidRPr="00EB2FEA">
          <w:rPr>
            <w:rStyle w:val="Hypertextovodkaz"/>
            <w:rFonts w:ascii="Times New Roman" w:hAnsi="Times New Roman" w:cs="Times New Roman"/>
            <w:sz w:val="24"/>
            <w:szCs w:val="24"/>
            <w:lang w:val="en-US"/>
          </w:rPr>
          <w:t>http://www.belarus.by/en/press-center/speeches-and-interviews/belarus-satisfied-with-results-of-espoo-convention-meeting-in-minsk_i_59150.html</w:t>
        </w:r>
      </w:hyperlink>
    </w:p>
    <w:p w14:paraId="08F411B9" w14:textId="77777777" w:rsidR="00CB7C51" w:rsidRPr="00EB2FEA" w:rsidRDefault="00CB7C51" w:rsidP="00CB7C51">
      <w:pPr>
        <w:spacing w:after="0" w:line="240" w:lineRule="auto"/>
        <w:rPr>
          <w:rFonts w:ascii="Times New Roman" w:hAnsi="Times New Roman" w:cs="Times New Roman"/>
          <w:sz w:val="24"/>
          <w:szCs w:val="24"/>
          <w:lang w:val="en-US"/>
        </w:rPr>
      </w:pPr>
    </w:p>
    <w:p w14:paraId="1658A287"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21) Republican Unitary Enterprise “Belarusian Nuclear Power Plant” [</w:t>
      </w:r>
      <w:r w:rsidRPr="00EB2FEA">
        <w:rPr>
          <w:rFonts w:ascii="Times New Roman" w:hAnsi="Times New Roman" w:cs="Times New Roman"/>
          <w:sz w:val="24"/>
          <w:szCs w:val="24"/>
        </w:rPr>
        <w:t>Республиканское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Унитарное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Предприятие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Белорусская</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атомная</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электростанция</w:t>
      </w:r>
      <w:r w:rsidRPr="00EB2FEA">
        <w:rPr>
          <w:rFonts w:ascii="Times New Roman" w:hAnsi="Times New Roman" w:cs="Times New Roman"/>
          <w:sz w:val="24"/>
          <w:szCs w:val="24"/>
          <w:lang w:val="en-US"/>
        </w:rPr>
        <w:t>»]</w:t>
      </w:r>
    </w:p>
    <w:p w14:paraId="615FD0FC"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Environmental impact assessment of the NPP</w:t>
      </w:r>
    </w:p>
    <w:p w14:paraId="33E13960"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(2010)</w:t>
      </w:r>
    </w:p>
    <w:p w14:paraId="6262EBF1"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4" w:history="1">
        <w:r w:rsidRPr="00EB2FEA">
          <w:rPr>
            <w:rStyle w:val="Hypertextovodkaz"/>
            <w:rFonts w:ascii="Times New Roman" w:hAnsi="Times New Roman" w:cs="Times New Roman"/>
            <w:sz w:val="24"/>
            <w:szCs w:val="24"/>
            <w:lang w:val="en-US"/>
          </w:rPr>
          <w:t>http://www.belaes.by/en/ecology.html</w:t>
        </w:r>
      </w:hyperlink>
      <w:r w:rsidRPr="00EB2FEA">
        <w:rPr>
          <w:rFonts w:ascii="Times New Roman" w:hAnsi="Times New Roman" w:cs="Times New Roman"/>
          <w:sz w:val="24"/>
          <w:szCs w:val="24"/>
          <w:lang w:val="en-US"/>
        </w:rPr>
        <w:t xml:space="preserve"> </w:t>
      </w:r>
    </w:p>
    <w:p w14:paraId="0802751D" w14:textId="77777777" w:rsidR="00CB7C51" w:rsidRPr="00EB2FEA" w:rsidRDefault="00CB7C51" w:rsidP="00CB7C51">
      <w:pPr>
        <w:spacing w:after="0" w:line="240" w:lineRule="auto"/>
        <w:rPr>
          <w:rFonts w:ascii="Times New Roman" w:hAnsi="Times New Roman" w:cs="Times New Roman"/>
          <w:sz w:val="24"/>
          <w:szCs w:val="24"/>
          <w:lang w:val="en-US"/>
        </w:rPr>
      </w:pPr>
    </w:p>
    <w:p w14:paraId="615396FA"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22) Republican Unitary Enterprise “Belarusian Nuclear Power Plant” [</w:t>
      </w:r>
      <w:r w:rsidRPr="00EB2FEA">
        <w:rPr>
          <w:rFonts w:ascii="Times New Roman" w:hAnsi="Times New Roman" w:cs="Times New Roman"/>
          <w:sz w:val="24"/>
          <w:szCs w:val="24"/>
        </w:rPr>
        <w:t>Республиканское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Унитарное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Предприятие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Белорусская</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атомная</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электростанция</w:t>
      </w:r>
      <w:r w:rsidRPr="00EB2FEA">
        <w:rPr>
          <w:rFonts w:ascii="Times New Roman" w:hAnsi="Times New Roman" w:cs="Times New Roman"/>
          <w:sz w:val="24"/>
          <w:szCs w:val="24"/>
          <w:lang w:val="en-US"/>
        </w:rPr>
        <w:t>»]</w:t>
      </w:r>
    </w:p>
    <w:p w14:paraId="5ED3CC8F"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Preview report on EIA of the Belarusian NPP</w:t>
      </w:r>
    </w:p>
    <w:p w14:paraId="7E5B7EAF"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(2009)</w:t>
      </w:r>
    </w:p>
    <w:p w14:paraId="1717FFA1"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5" w:history="1">
        <w:r w:rsidRPr="00EB2FEA">
          <w:rPr>
            <w:rStyle w:val="Hypertextovodkaz"/>
            <w:rFonts w:ascii="Times New Roman" w:hAnsi="Times New Roman" w:cs="Times New Roman"/>
            <w:sz w:val="24"/>
            <w:szCs w:val="24"/>
            <w:lang w:val="en-US"/>
          </w:rPr>
          <w:t>http://www.belaes.by/dadvfiles/ovosen.pdf</w:t>
        </w:r>
      </w:hyperlink>
      <w:r w:rsidRPr="00EB2FEA">
        <w:rPr>
          <w:rFonts w:ascii="Times New Roman" w:hAnsi="Times New Roman" w:cs="Times New Roman"/>
          <w:sz w:val="24"/>
          <w:szCs w:val="24"/>
          <w:lang w:val="en-US"/>
        </w:rPr>
        <w:t xml:space="preserve"> </w:t>
      </w:r>
    </w:p>
    <w:p w14:paraId="0EB6874D" w14:textId="77777777" w:rsidR="00CB7C51" w:rsidRPr="00EB2FEA" w:rsidRDefault="00CB7C51" w:rsidP="00CB7C51">
      <w:pPr>
        <w:spacing w:after="0" w:line="240" w:lineRule="auto"/>
        <w:rPr>
          <w:rFonts w:ascii="Times New Roman" w:hAnsi="Times New Roman" w:cs="Times New Roman"/>
          <w:sz w:val="24"/>
          <w:szCs w:val="24"/>
          <w:lang w:val="en-US"/>
        </w:rPr>
      </w:pPr>
    </w:p>
    <w:p w14:paraId="0B715736"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23) Republican Unitary Enterprise “Belarusian Nuclear Power Plant” [</w:t>
      </w:r>
      <w:r w:rsidRPr="00EB2FEA">
        <w:rPr>
          <w:rFonts w:ascii="Times New Roman" w:hAnsi="Times New Roman" w:cs="Times New Roman"/>
          <w:sz w:val="24"/>
          <w:szCs w:val="24"/>
        </w:rPr>
        <w:t>Республиканское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Унитарное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Предприятие</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Белорусская</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атомная</w:t>
      </w:r>
      <w:r w:rsidRPr="00EB2FEA">
        <w:rPr>
          <w:rFonts w:ascii="Times New Roman" w:hAnsi="Times New Roman" w:cs="Times New Roman"/>
          <w:sz w:val="24"/>
          <w:szCs w:val="24"/>
          <w:lang w:val="en-US"/>
        </w:rPr>
        <w:t xml:space="preserve"> </w:t>
      </w:r>
      <w:r w:rsidRPr="00EB2FEA">
        <w:rPr>
          <w:rFonts w:ascii="Times New Roman" w:hAnsi="Times New Roman" w:cs="Times New Roman"/>
          <w:sz w:val="24"/>
          <w:szCs w:val="24"/>
        </w:rPr>
        <w:t>электростанция</w:t>
      </w:r>
      <w:r w:rsidRPr="00EB2FEA">
        <w:rPr>
          <w:rFonts w:ascii="Times New Roman" w:hAnsi="Times New Roman" w:cs="Times New Roman"/>
          <w:sz w:val="24"/>
          <w:szCs w:val="24"/>
          <w:lang w:val="en-US"/>
        </w:rPr>
        <w:t>»]</w:t>
      </w:r>
    </w:p>
    <w:p w14:paraId="162B7BFA"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Safety</w:t>
      </w:r>
    </w:p>
    <w:p w14:paraId="1D3FD2A1"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(2016)</w:t>
      </w:r>
    </w:p>
    <w:p w14:paraId="348035CB"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6" w:history="1">
        <w:r w:rsidRPr="00EB2FEA">
          <w:rPr>
            <w:rStyle w:val="Hypertextovodkaz"/>
            <w:rFonts w:ascii="Times New Roman" w:hAnsi="Times New Roman" w:cs="Times New Roman"/>
            <w:sz w:val="24"/>
            <w:szCs w:val="24"/>
            <w:lang w:val="en-US"/>
          </w:rPr>
          <w:t>http://www.belaes.by/en/security.html</w:t>
        </w:r>
      </w:hyperlink>
    </w:p>
    <w:p w14:paraId="359C7547" w14:textId="77777777" w:rsidR="00CB7C51" w:rsidRPr="00EB2FEA" w:rsidRDefault="00CB7C51" w:rsidP="00CB7C51">
      <w:pPr>
        <w:spacing w:after="0" w:line="240" w:lineRule="auto"/>
        <w:rPr>
          <w:rFonts w:ascii="Times New Roman" w:hAnsi="Times New Roman" w:cs="Times New Roman"/>
          <w:sz w:val="24"/>
          <w:szCs w:val="24"/>
          <w:lang w:val="en-US"/>
        </w:rPr>
      </w:pPr>
    </w:p>
    <w:p w14:paraId="4E4BF80A"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24) Seimas of the Republic of Lithuania</w:t>
      </w:r>
    </w:p>
    <w:p w14:paraId="537769E7"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 xml:space="preserve">Astravyets Nuclear Power Plant was recognised as a threat to Lithuania’s national security by a law passed by the Seimas </w:t>
      </w:r>
    </w:p>
    <w:p w14:paraId="2726ADB1"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(15.06.2017)</w:t>
      </w:r>
    </w:p>
    <w:p w14:paraId="11E232ED"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7" w:history="1">
        <w:r w:rsidRPr="00EB2FEA">
          <w:rPr>
            <w:rStyle w:val="Hypertextovodkaz"/>
            <w:rFonts w:ascii="Times New Roman" w:hAnsi="Times New Roman" w:cs="Times New Roman"/>
            <w:sz w:val="24"/>
            <w:szCs w:val="24"/>
            <w:lang w:val="en-US"/>
          </w:rPr>
          <w:t>http://www.lrs.lt/sip/portal.show?p_r=119&amp;p_k=2&amp;p_t=174377</w:t>
        </w:r>
      </w:hyperlink>
      <w:r w:rsidRPr="00EB2FEA">
        <w:rPr>
          <w:rFonts w:ascii="Times New Roman" w:hAnsi="Times New Roman" w:cs="Times New Roman"/>
          <w:sz w:val="24"/>
          <w:szCs w:val="24"/>
          <w:lang w:val="en-US"/>
        </w:rPr>
        <w:t xml:space="preserve"> </w:t>
      </w:r>
    </w:p>
    <w:p w14:paraId="2DC8567C" w14:textId="77777777" w:rsidR="00CB7C51" w:rsidRPr="00EB2FEA" w:rsidRDefault="00CB7C51" w:rsidP="00CB7C51">
      <w:pPr>
        <w:spacing w:after="0" w:line="240" w:lineRule="auto"/>
        <w:rPr>
          <w:rFonts w:ascii="Times New Roman" w:hAnsi="Times New Roman" w:cs="Times New Roman"/>
          <w:sz w:val="24"/>
          <w:szCs w:val="24"/>
          <w:lang w:val="en-US"/>
        </w:rPr>
      </w:pPr>
    </w:p>
    <w:p w14:paraId="79AAA936"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25) Seimas of the Republic of Lithuania</w:t>
      </w:r>
    </w:p>
    <w:p w14:paraId="232A787A"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Seimas created the regulatory framework for the protection of the Lithuanian electricity market against electricity generated by unsafe nuclear power plants</w:t>
      </w:r>
    </w:p>
    <w:p w14:paraId="2F5C9D8A"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(20.04.2017)</w:t>
      </w:r>
    </w:p>
    <w:p w14:paraId="0F1479F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8" w:history="1">
        <w:r w:rsidRPr="00EB2FEA">
          <w:rPr>
            <w:rStyle w:val="Hypertextovodkaz"/>
            <w:rFonts w:ascii="Times New Roman" w:hAnsi="Times New Roman" w:cs="Times New Roman"/>
            <w:sz w:val="24"/>
            <w:szCs w:val="24"/>
            <w:lang w:val="en-US"/>
          </w:rPr>
          <w:t>http://www.lrs.lt/sip/portal.show?p_r=119&amp;p_k=2&amp;p_t=172006</w:t>
        </w:r>
      </w:hyperlink>
    </w:p>
    <w:p w14:paraId="1F97F9D6" w14:textId="77777777" w:rsidR="00CB7C51" w:rsidRPr="00455882" w:rsidRDefault="00CB7C51" w:rsidP="00CB7C51">
      <w:pPr>
        <w:spacing w:after="0" w:line="240" w:lineRule="auto"/>
        <w:rPr>
          <w:rFonts w:ascii="Times New Roman" w:hAnsi="Times New Roman" w:cs="Times New Roman"/>
          <w:sz w:val="24"/>
          <w:szCs w:val="24"/>
          <w:lang w:val="en-US"/>
        </w:rPr>
      </w:pPr>
    </w:p>
    <w:p w14:paraId="245838F2"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26) Seimas of the Republic of Lithuania </w:t>
      </w:r>
    </w:p>
    <w:p w14:paraId="678D6A36" w14:textId="77777777" w:rsidR="00CB7C51" w:rsidRPr="00EB2FEA" w:rsidRDefault="00CB7C51" w:rsidP="00CB7C51">
      <w:pPr>
        <w:pStyle w:val="Nadpis1"/>
        <w:shd w:val="clear" w:color="auto" w:fill="FFFFFF"/>
        <w:spacing w:before="0" w:line="240" w:lineRule="auto"/>
        <w:jc w:val="both"/>
        <w:rPr>
          <w:rFonts w:ascii="Times New Roman" w:hAnsi="Times New Roman" w:cs="Times New Roman"/>
          <w:color w:val="000000"/>
          <w:sz w:val="24"/>
          <w:szCs w:val="24"/>
          <w:lang w:val="en-US"/>
        </w:rPr>
      </w:pPr>
      <w:r w:rsidRPr="00EB2FEA">
        <w:rPr>
          <w:rFonts w:ascii="Times New Roman" w:hAnsi="Times New Roman" w:cs="Times New Roman"/>
          <w:color w:val="000000"/>
          <w:sz w:val="24"/>
          <w:szCs w:val="24"/>
          <w:lang w:val="en-US"/>
        </w:rPr>
        <w:t>Speaker of the Seimas: "Belarus’ behaviour worries not only Lithuania"</w:t>
      </w:r>
    </w:p>
    <w:p w14:paraId="373092B4"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(21.04.2017)</w:t>
      </w:r>
    </w:p>
    <w:p w14:paraId="5D78CB3F" w14:textId="77777777" w:rsidR="00CB7C51"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29" w:history="1">
        <w:r w:rsidRPr="00EB2FEA">
          <w:rPr>
            <w:rStyle w:val="Hypertextovodkaz"/>
            <w:rFonts w:ascii="Times New Roman" w:hAnsi="Times New Roman" w:cs="Times New Roman"/>
            <w:sz w:val="24"/>
            <w:szCs w:val="24"/>
            <w:lang w:val="en-US"/>
          </w:rPr>
          <w:t>http://www.lrs.lt/sip/portal.show?p_r=119&amp;p_k=2&amp;p_t=172018</w:t>
        </w:r>
      </w:hyperlink>
    </w:p>
    <w:p w14:paraId="7E1A1124" w14:textId="77777777" w:rsidR="00CB7C51" w:rsidRPr="00455882" w:rsidRDefault="00CB7C51" w:rsidP="00CB7C51">
      <w:pPr>
        <w:spacing w:after="0" w:line="240" w:lineRule="auto"/>
        <w:jc w:val="both"/>
        <w:rPr>
          <w:rFonts w:ascii="Times New Roman" w:hAnsi="Times New Roman" w:cs="Times New Roman"/>
          <w:sz w:val="24"/>
          <w:szCs w:val="24"/>
          <w:lang w:val="en-US"/>
        </w:rPr>
      </w:pPr>
    </w:p>
    <w:p w14:paraId="49108970"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27) UNECE</w:t>
      </w:r>
    </w:p>
    <w:p w14:paraId="1A75752B" w14:textId="77777777" w:rsidR="00CB7C51" w:rsidRPr="00EB2FEA" w:rsidRDefault="00CB7C51" w:rsidP="00CB7C51">
      <w:pPr>
        <w:spacing w:after="0" w:line="240" w:lineRule="auto"/>
        <w:jc w:val="both"/>
        <w:rPr>
          <w:rFonts w:ascii="Times New Roman" w:hAnsi="Times New Roman" w:cs="Times New Roman"/>
          <w:b/>
          <w:sz w:val="24"/>
          <w:szCs w:val="24"/>
          <w:lang w:val="en-US"/>
        </w:rPr>
      </w:pPr>
      <w:r w:rsidRPr="00EB2FEA">
        <w:rPr>
          <w:rFonts w:ascii="Times New Roman" w:hAnsi="Times New Roman" w:cs="Times New Roman"/>
          <w:b/>
          <w:sz w:val="24"/>
          <w:szCs w:val="24"/>
          <w:lang w:val="en-US"/>
        </w:rPr>
        <w:t>Compliments to the Implementation Committee of the Convention on Environmental Impact Assessment in a Transboundary Context (The Republic of Belarus)</w:t>
      </w:r>
    </w:p>
    <w:p w14:paraId="271CA02E"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1039C8F9"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30" w:history="1">
        <w:r w:rsidRPr="00EB2FEA">
          <w:rPr>
            <w:rStyle w:val="Hypertextovodkaz"/>
            <w:rFonts w:ascii="Times New Roman" w:hAnsi="Times New Roman" w:cs="Times New Roman"/>
            <w:sz w:val="24"/>
            <w:szCs w:val="24"/>
            <w:lang w:val="en-US"/>
          </w:rPr>
          <w:t>https://www.unece.org/fileadmin/DAM/env/eia/documents/ImplementationCommittee/eia.ic.s/eia.ic.s.1/IC37_2016_to_IC38_2017/2a.Letter_from_Belarus_post_IC_37_06.02.2017_eng.pdf</w:t>
        </w:r>
      </w:hyperlink>
      <w:r w:rsidRPr="00EB2FEA">
        <w:rPr>
          <w:rFonts w:ascii="Times New Roman" w:hAnsi="Times New Roman" w:cs="Times New Roman"/>
          <w:sz w:val="24"/>
          <w:szCs w:val="24"/>
          <w:lang w:val="en-US"/>
        </w:rPr>
        <w:t xml:space="preserve"> </w:t>
      </w:r>
    </w:p>
    <w:p w14:paraId="13DFBE25" w14:textId="77777777" w:rsidR="00CB7C51" w:rsidRPr="00EB2FEA" w:rsidRDefault="00CB7C51" w:rsidP="00CB7C51">
      <w:pPr>
        <w:spacing w:after="0" w:line="240" w:lineRule="auto"/>
        <w:rPr>
          <w:rFonts w:ascii="Times New Roman" w:hAnsi="Times New Roman" w:cs="Times New Roman"/>
          <w:sz w:val="24"/>
          <w:szCs w:val="24"/>
          <w:lang w:val="en-US"/>
        </w:rPr>
      </w:pPr>
    </w:p>
    <w:p w14:paraId="098E4213" w14:textId="77777777" w:rsidR="00CB7C51" w:rsidRPr="00EB2FEA" w:rsidRDefault="00CB7C51" w:rsidP="00CB7C51">
      <w:pPr>
        <w:spacing w:after="0" w:line="240" w:lineRule="auto"/>
        <w:jc w:val="both"/>
        <w:rPr>
          <w:rFonts w:ascii="Times New Roman" w:hAnsi="Times New Roman" w:cs="Times New Roman"/>
          <w:color w:val="000000"/>
          <w:sz w:val="24"/>
          <w:szCs w:val="24"/>
          <w:shd w:val="clear" w:color="auto" w:fill="FFFFFF"/>
          <w:lang w:val="en-US"/>
        </w:rPr>
      </w:pPr>
      <w:r w:rsidRPr="00EB2FEA">
        <w:rPr>
          <w:rFonts w:ascii="Times New Roman" w:hAnsi="Times New Roman" w:cs="Times New Roman"/>
          <w:color w:val="000000"/>
          <w:sz w:val="24"/>
          <w:szCs w:val="24"/>
          <w:shd w:val="clear" w:color="auto" w:fill="FFFFFF"/>
          <w:lang w:val="en-US"/>
        </w:rPr>
        <w:t>28) UNECE</w:t>
      </w:r>
    </w:p>
    <w:p w14:paraId="318981F5" w14:textId="77777777" w:rsidR="00CB7C51" w:rsidRPr="006F54BD" w:rsidRDefault="00CB7C51" w:rsidP="00CB7C51">
      <w:pPr>
        <w:shd w:val="clear" w:color="auto" w:fill="FFFFFF"/>
        <w:spacing w:after="0" w:line="240" w:lineRule="auto"/>
        <w:jc w:val="both"/>
        <w:textAlignment w:val="baseline"/>
        <w:outlineLvl w:val="4"/>
        <w:rPr>
          <w:rFonts w:ascii="Times New Roman" w:eastAsia="Times New Roman" w:hAnsi="Times New Roman" w:cs="Times New Roman"/>
          <w:b/>
          <w:bCs/>
          <w:color w:val="000000" w:themeColor="text1"/>
          <w:spacing w:val="-7"/>
          <w:sz w:val="24"/>
          <w:szCs w:val="24"/>
          <w:lang w:val="en-US" w:eastAsia="ru-RU"/>
        </w:rPr>
      </w:pPr>
      <w:r w:rsidRPr="006F54BD">
        <w:rPr>
          <w:rFonts w:ascii="Times New Roman" w:eastAsia="Times New Roman" w:hAnsi="Times New Roman" w:cs="Times New Roman"/>
          <w:b/>
          <w:bCs/>
          <w:color w:val="000000" w:themeColor="text1"/>
          <w:spacing w:val="-7"/>
          <w:sz w:val="24"/>
          <w:szCs w:val="24"/>
          <w:lang w:val="en-US" w:eastAsia="ru-RU"/>
        </w:rPr>
        <w:t>Decisions taken by the sixth session of the Meeting of the Parties to the Convention (MOP), and the second session of the Meeting of the Parties to the Convention serving as the Meeting of the Parties to the Protocol (MOP/MOP)</w:t>
      </w:r>
    </w:p>
    <w:p w14:paraId="034B708B" w14:textId="77777777" w:rsidR="00CB7C51" w:rsidRPr="00EB2FEA" w:rsidRDefault="00CB7C51" w:rsidP="00CB7C51">
      <w:pPr>
        <w:spacing w:after="0" w:line="240" w:lineRule="auto"/>
        <w:jc w:val="both"/>
        <w:rPr>
          <w:rFonts w:ascii="Times New Roman" w:hAnsi="Times New Roman" w:cs="Times New Roman"/>
          <w:color w:val="000000" w:themeColor="text1"/>
          <w:sz w:val="24"/>
          <w:szCs w:val="24"/>
          <w:shd w:val="clear" w:color="auto" w:fill="FFFFFF"/>
          <w:lang w:val="en-US"/>
        </w:rPr>
      </w:pPr>
      <w:r w:rsidRPr="00EB2FEA">
        <w:rPr>
          <w:rFonts w:ascii="Times New Roman" w:hAnsi="Times New Roman" w:cs="Times New Roman"/>
          <w:color w:val="000000" w:themeColor="text1"/>
          <w:sz w:val="24"/>
          <w:szCs w:val="24"/>
          <w:shd w:val="clear" w:color="auto" w:fill="FFFFFF"/>
          <w:lang w:val="en-US"/>
        </w:rPr>
        <w:t>(2014)</w:t>
      </w:r>
    </w:p>
    <w:p w14:paraId="0029447D"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color w:val="000000"/>
          <w:sz w:val="24"/>
          <w:szCs w:val="24"/>
          <w:shd w:val="clear" w:color="auto" w:fill="FFFFFF"/>
          <w:lang w:val="en-US"/>
        </w:rPr>
        <w:t xml:space="preserve">Retrieved from: </w:t>
      </w:r>
      <w:hyperlink r:id="rId31" w:history="1">
        <w:r w:rsidRPr="00EB2FEA">
          <w:rPr>
            <w:rStyle w:val="Hypertextovodkaz"/>
            <w:rFonts w:ascii="Times New Roman" w:hAnsi="Times New Roman" w:cs="Times New Roman"/>
            <w:sz w:val="24"/>
            <w:szCs w:val="24"/>
            <w:lang w:val="en-US"/>
          </w:rPr>
          <w:t>https://www.unece.org/fileadmin/DAM/env/eia/decisions/Decision_VI.2.pdf</w:t>
        </w:r>
      </w:hyperlink>
    </w:p>
    <w:p w14:paraId="4A352789" w14:textId="77777777" w:rsidR="00CB7C51" w:rsidRPr="00EB2FEA" w:rsidRDefault="00CB7C51" w:rsidP="00CB7C51">
      <w:pPr>
        <w:spacing w:after="0" w:line="240" w:lineRule="auto"/>
        <w:rPr>
          <w:rFonts w:ascii="Times New Roman" w:hAnsi="Times New Roman" w:cs="Times New Roman"/>
          <w:sz w:val="24"/>
          <w:szCs w:val="24"/>
          <w:lang w:val="en-US"/>
        </w:rPr>
      </w:pPr>
    </w:p>
    <w:p w14:paraId="743A7F1D"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29) WNA</w:t>
      </w:r>
    </w:p>
    <w:p w14:paraId="032B6F01" w14:textId="77777777" w:rsidR="00CB7C51" w:rsidRPr="00EB2FEA" w:rsidRDefault="00CB7C51" w:rsidP="00CB7C51">
      <w:pPr>
        <w:spacing w:after="0" w:line="240" w:lineRule="auto"/>
        <w:rPr>
          <w:rFonts w:ascii="Times New Roman" w:hAnsi="Times New Roman" w:cs="Times New Roman"/>
          <w:b/>
          <w:sz w:val="24"/>
          <w:szCs w:val="24"/>
          <w:lang w:val="en-US"/>
        </w:rPr>
      </w:pPr>
      <w:r w:rsidRPr="00EB2FEA">
        <w:rPr>
          <w:rFonts w:ascii="Times New Roman" w:hAnsi="Times New Roman" w:cs="Times New Roman"/>
          <w:b/>
          <w:sz w:val="24"/>
          <w:szCs w:val="24"/>
          <w:lang w:val="en-US"/>
        </w:rPr>
        <w:t>Nuclear Power in Belarus</w:t>
      </w:r>
    </w:p>
    <w:p w14:paraId="344E2965" w14:textId="77777777" w:rsidR="00CB7C51" w:rsidRPr="00EB2FEA"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(2017)</w:t>
      </w:r>
    </w:p>
    <w:p w14:paraId="3596CBBB" w14:textId="77777777" w:rsidR="00CB7C51" w:rsidRDefault="00CB7C51" w:rsidP="00CB7C51">
      <w:pPr>
        <w:spacing w:after="0" w:line="240" w:lineRule="auto"/>
        <w:rPr>
          <w:rFonts w:ascii="Times New Roman" w:hAnsi="Times New Roman" w:cs="Times New Roman"/>
          <w:sz w:val="24"/>
          <w:szCs w:val="24"/>
          <w:lang w:val="en-US"/>
        </w:rPr>
      </w:pPr>
      <w:r w:rsidRPr="00EB2FEA">
        <w:rPr>
          <w:rFonts w:ascii="Times New Roman" w:hAnsi="Times New Roman" w:cs="Times New Roman"/>
          <w:sz w:val="24"/>
          <w:szCs w:val="24"/>
          <w:lang w:val="en-US"/>
        </w:rPr>
        <w:t xml:space="preserve">Retrieved from: </w:t>
      </w:r>
      <w:hyperlink r:id="rId32" w:history="1">
        <w:r w:rsidRPr="00EB2FEA">
          <w:rPr>
            <w:rStyle w:val="Hypertextovodkaz"/>
            <w:rFonts w:ascii="Times New Roman" w:hAnsi="Times New Roman" w:cs="Times New Roman"/>
            <w:sz w:val="24"/>
            <w:szCs w:val="24"/>
            <w:lang w:val="en-US"/>
          </w:rPr>
          <w:t>http://www.world-nuclear.org/information-library/country-profiles/countries-a-f/belarus.aspx</w:t>
        </w:r>
      </w:hyperlink>
      <w:r w:rsidRPr="00EB2FEA">
        <w:rPr>
          <w:rFonts w:ascii="Times New Roman" w:hAnsi="Times New Roman" w:cs="Times New Roman"/>
          <w:sz w:val="24"/>
          <w:szCs w:val="24"/>
          <w:lang w:val="en-US"/>
        </w:rPr>
        <w:t xml:space="preserve"> </w:t>
      </w:r>
    </w:p>
    <w:p w14:paraId="75128CB6" w14:textId="77777777" w:rsidR="00CB7C51" w:rsidRPr="00EB2FEA" w:rsidRDefault="00CB7C51" w:rsidP="00CB7C51">
      <w:pPr>
        <w:spacing w:after="0" w:line="240" w:lineRule="auto"/>
        <w:rPr>
          <w:rFonts w:ascii="Times New Roman" w:hAnsi="Times New Roman" w:cs="Times New Roman"/>
          <w:sz w:val="24"/>
          <w:szCs w:val="24"/>
          <w:lang w:val="en-US"/>
        </w:rPr>
      </w:pPr>
    </w:p>
    <w:p w14:paraId="63AD22C4"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30) WNA</w:t>
      </w:r>
    </w:p>
    <w:p w14:paraId="041BB4C4" w14:textId="77777777" w:rsidR="00CB7C51" w:rsidRPr="00EB2FEA" w:rsidRDefault="00CB7C51" w:rsidP="00CB7C51">
      <w:pPr>
        <w:spacing w:after="0" w:line="240" w:lineRule="auto"/>
        <w:jc w:val="both"/>
        <w:rPr>
          <w:rFonts w:ascii="Times New Roman" w:hAnsi="Times New Roman" w:cs="Times New Roman"/>
          <w:b/>
          <w:sz w:val="24"/>
          <w:szCs w:val="24"/>
          <w:lang w:val="en-US"/>
        </w:rPr>
      </w:pPr>
      <w:r w:rsidRPr="00EB2FEA">
        <w:rPr>
          <w:rFonts w:ascii="Times New Roman" w:hAnsi="Times New Roman" w:cs="Times New Roman"/>
          <w:b/>
          <w:sz w:val="24"/>
          <w:szCs w:val="24"/>
          <w:lang w:val="en-US"/>
        </w:rPr>
        <w:t>What is background radiation?</w:t>
      </w:r>
    </w:p>
    <w:p w14:paraId="35F26479"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(2014)</w:t>
      </w:r>
    </w:p>
    <w:p w14:paraId="2F05424F" w14:textId="77777777" w:rsidR="00CB7C51" w:rsidRPr="00EB2FEA" w:rsidRDefault="00CB7C51" w:rsidP="00CB7C51">
      <w:pPr>
        <w:spacing w:after="0" w:line="240" w:lineRule="auto"/>
        <w:jc w:val="both"/>
        <w:rPr>
          <w:rFonts w:ascii="Times New Roman" w:hAnsi="Times New Roman" w:cs="Times New Roman"/>
          <w:sz w:val="24"/>
          <w:szCs w:val="24"/>
          <w:lang w:val="en-US"/>
        </w:rPr>
      </w:pPr>
      <w:r w:rsidRPr="00EB2FEA">
        <w:rPr>
          <w:rFonts w:ascii="Times New Roman" w:hAnsi="Times New Roman" w:cs="Times New Roman"/>
          <w:sz w:val="24"/>
          <w:szCs w:val="24"/>
          <w:lang w:val="en-US"/>
        </w:rPr>
        <w:t>Retrieved from:</w:t>
      </w:r>
    </w:p>
    <w:p w14:paraId="77CDAE0F" w14:textId="77777777" w:rsidR="00CB7C51" w:rsidRPr="00EB2FEA" w:rsidRDefault="00EE151F" w:rsidP="00CB7C51">
      <w:pPr>
        <w:spacing w:after="0" w:line="240" w:lineRule="auto"/>
        <w:jc w:val="both"/>
        <w:rPr>
          <w:rFonts w:ascii="Times New Roman" w:hAnsi="Times New Roman" w:cs="Times New Roman"/>
          <w:sz w:val="24"/>
          <w:szCs w:val="24"/>
          <w:lang w:val="en-US"/>
        </w:rPr>
      </w:pPr>
      <w:hyperlink r:id="rId33" w:history="1">
        <w:r w:rsidR="00CB7C51" w:rsidRPr="00EB2FEA">
          <w:rPr>
            <w:rStyle w:val="Hypertextovodkaz"/>
            <w:rFonts w:ascii="Times New Roman" w:hAnsi="Times New Roman" w:cs="Times New Roman"/>
            <w:sz w:val="24"/>
            <w:szCs w:val="24"/>
            <w:lang w:val="en-US"/>
          </w:rPr>
          <w:t>http://www.world-nuclear.org/uploadedFiles/org/Features/Radiation/4_Background_Radiation%281%29.pdf</w:t>
        </w:r>
      </w:hyperlink>
      <w:r w:rsidR="00CB7C51" w:rsidRPr="00EB2FEA">
        <w:rPr>
          <w:rFonts w:ascii="Times New Roman" w:hAnsi="Times New Roman" w:cs="Times New Roman"/>
          <w:sz w:val="24"/>
          <w:szCs w:val="24"/>
          <w:lang w:val="en-US"/>
        </w:rPr>
        <w:t xml:space="preserve"> </w:t>
      </w:r>
    </w:p>
    <w:p w14:paraId="289B5BBA" w14:textId="77777777" w:rsidR="00CB7C51" w:rsidRPr="00B733F6" w:rsidRDefault="00CB7C51">
      <w:pPr>
        <w:pStyle w:val="Textvysvtlivek"/>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779719"/>
      <w:docPartObj>
        <w:docPartGallery w:val="Page Numbers (Bottom of Page)"/>
        <w:docPartUnique/>
      </w:docPartObj>
    </w:sdtPr>
    <w:sdtEndPr/>
    <w:sdtContent>
      <w:p w14:paraId="3F9A2866" w14:textId="77777777" w:rsidR="00BE388A" w:rsidRDefault="004533FF">
        <w:pPr>
          <w:pStyle w:val="Zpat"/>
          <w:jc w:val="center"/>
        </w:pPr>
        <w:r>
          <w:fldChar w:fldCharType="begin"/>
        </w:r>
        <w:r>
          <w:instrText xml:space="preserve"> PAGE   \* MERGEFORMAT </w:instrText>
        </w:r>
        <w:r>
          <w:fldChar w:fldCharType="separate"/>
        </w:r>
        <w:r w:rsidR="00821865">
          <w:rPr>
            <w:noProof/>
          </w:rPr>
          <w:t>11</w:t>
        </w:r>
        <w:r>
          <w:rPr>
            <w:noProof/>
          </w:rPr>
          <w:fldChar w:fldCharType="end"/>
        </w:r>
      </w:p>
    </w:sdtContent>
  </w:sdt>
  <w:p w14:paraId="180CB443" w14:textId="77777777" w:rsidR="00881C4D" w:rsidRDefault="00881C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4AC1" w14:textId="77777777" w:rsidR="00EE151F" w:rsidRDefault="00EE151F" w:rsidP="006306B2">
      <w:pPr>
        <w:spacing w:after="0" w:line="240" w:lineRule="auto"/>
      </w:pPr>
      <w:r>
        <w:separator/>
      </w:r>
    </w:p>
  </w:footnote>
  <w:footnote w:type="continuationSeparator" w:id="0">
    <w:p w14:paraId="473CBF6F" w14:textId="77777777" w:rsidR="00EE151F" w:rsidRDefault="00EE151F" w:rsidP="0063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3CC"/>
    <w:multiLevelType w:val="hybridMultilevel"/>
    <w:tmpl w:val="207A4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Černoch">
    <w15:presenceInfo w15:providerId="Windows Live" w15:userId="e4b3e9bb99233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1NTU2Nzc0NjGzsLBU0lEKTi0uzszPAykwrAUAtj+KgywAAAA="/>
  </w:docVars>
  <w:rsids>
    <w:rsidRoot w:val="00FB4276"/>
    <w:rsid w:val="0002060D"/>
    <w:rsid w:val="00031DB8"/>
    <w:rsid w:val="00034AB2"/>
    <w:rsid w:val="0003691A"/>
    <w:rsid w:val="00054297"/>
    <w:rsid w:val="00054EDE"/>
    <w:rsid w:val="000644D4"/>
    <w:rsid w:val="00084757"/>
    <w:rsid w:val="00084DA8"/>
    <w:rsid w:val="00091B25"/>
    <w:rsid w:val="00096618"/>
    <w:rsid w:val="000A20D4"/>
    <w:rsid w:val="000B1396"/>
    <w:rsid w:val="000C2385"/>
    <w:rsid w:val="000D2F3B"/>
    <w:rsid w:val="000D3943"/>
    <w:rsid w:val="000D3BF8"/>
    <w:rsid w:val="000D5F91"/>
    <w:rsid w:val="000D750F"/>
    <w:rsid w:val="000E179D"/>
    <w:rsid w:val="000E57D3"/>
    <w:rsid w:val="0010376C"/>
    <w:rsid w:val="00115920"/>
    <w:rsid w:val="00121DF2"/>
    <w:rsid w:val="00137516"/>
    <w:rsid w:val="00151D53"/>
    <w:rsid w:val="00153FAA"/>
    <w:rsid w:val="00161A42"/>
    <w:rsid w:val="00171A9A"/>
    <w:rsid w:val="00173F76"/>
    <w:rsid w:val="00176E1F"/>
    <w:rsid w:val="00177378"/>
    <w:rsid w:val="00180A0E"/>
    <w:rsid w:val="00184B39"/>
    <w:rsid w:val="001952C0"/>
    <w:rsid w:val="001A60EA"/>
    <w:rsid w:val="001B001F"/>
    <w:rsid w:val="001C1834"/>
    <w:rsid w:val="001C3861"/>
    <w:rsid w:val="002006BA"/>
    <w:rsid w:val="002067B9"/>
    <w:rsid w:val="00211763"/>
    <w:rsid w:val="00222293"/>
    <w:rsid w:val="0026135D"/>
    <w:rsid w:val="002864B6"/>
    <w:rsid w:val="00291F75"/>
    <w:rsid w:val="00294A0F"/>
    <w:rsid w:val="002964E7"/>
    <w:rsid w:val="002A0726"/>
    <w:rsid w:val="002A47DA"/>
    <w:rsid w:val="002A5FAF"/>
    <w:rsid w:val="002A79D3"/>
    <w:rsid w:val="002B22D5"/>
    <w:rsid w:val="002B3CE2"/>
    <w:rsid w:val="002C1ECA"/>
    <w:rsid w:val="002C28FE"/>
    <w:rsid w:val="002D2E3B"/>
    <w:rsid w:val="002D6F89"/>
    <w:rsid w:val="002E1190"/>
    <w:rsid w:val="003036CA"/>
    <w:rsid w:val="0030397A"/>
    <w:rsid w:val="0030573A"/>
    <w:rsid w:val="003171F2"/>
    <w:rsid w:val="00322DA4"/>
    <w:rsid w:val="0033070E"/>
    <w:rsid w:val="003437FF"/>
    <w:rsid w:val="003560F0"/>
    <w:rsid w:val="00356230"/>
    <w:rsid w:val="0035683B"/>
    <w:rsid w:val="00360694"/>
    <w:rsid w:val="003615D5"/>
    <w:rsid w:val="00363DF9"/>
    <w:rsid w:val="00364617"/>
    <w:rsid w:val="00375ECB"/>
    <w:rsid w:val="00383F8B"/>
    <w:rsid w:val="0039447A"/>
    <w:rsid w:val="003A24C7"/>
    <w:rsid w:val="003B0575"/>
    <w:rsid w:val="003B1028"/>
    <w:rsid w:val="003B53AC"/>
    <w:rsid w:val="003B5570"/>
    <w:rsid w:val="003C6D0E"/>
    <w:rsid w:val="003E2897"/>
    <w:rsid w:val="003F6963"/>
    <w:rsid w:val="00400289"/>
    <w:rsid w:val="004039DE"/>
    <w:rsid w:val="0042148C"/>
    <w:rsid w:val="00421C8E"/>
    <w:rsid w:val="00434425"/>
    <w:rsid w:val="0044266E"/>
    <w:rsid w:val="00446EE4"/>
    <w:rsid w:val="004533FF"/>
    <w:rsid w:val="00467131"/>
    <w:rsid w:val="00470437"/>
    <w:rsid w:val="00496866"/>
    <w:rsid w:val="004A15FB"/>
    <w:rsid w:val="004B0835"/>
    <w:rsid w:val="004B149A"/>
    <w:rsid w:val="004B5608"/>
    <w:rsid w:val="004E071A"/>
    <w:rsid w:val="00511E75"/>
    <w:rsid w:val="00524810"/>
    <w:rsid w:val="0052625F"/>
    <w:rsid w:val="00526291"/>
    <w:rsid w:val="005364EB"/>
    <w:rsid w:val="0054094F"/>
    <w:rsid w:val="00542048"/>
    <w:rsid w:val="00563771"/>
    <w:rsid w:val="00585145"/>
    <w:rsid w:val="00590290"/>
    <w:rsid w:val="005A4644"/>
    <w:rsid w:val="005B0FA9"/>
    <w:rsid w:val="005D412D"/>
    <w:rsid w:val="005D5EC1"/>
    <w:rsid w:val="005F2E0C"/>
    <w:rsid w:val="00600DF8"/>
    <w:rsid w:val="00604805"/>
    <w:rsid w:val="00611F15"/>
    <w:rsid w:val="00616E53"/>
    <w:rsid w:val="00617B77"/>
    <w:rsid w:val="00617E91"/>
    <w:rsid w:val="0062777E"/>
    <w:rsid w:val="006306B2"/>
    <w:rsid w:val="006339DC"/>
    <w:rsid w:val="0065083E"/>
    <w:rsid w:val="0065388E"/>
    <w:rsid w:val="00662E61"/>
    <w:rsid w:val="00666653"/>
    <w:rsid w:val="006669C4"/>
    <w:rsid w:val="00666B48"/>
    <w:rsid w:val="0067000B"/>
    <w:rsid w:val="00676FEC"/>
    <w:rsid w:val="006A3A24"/>
    <w:rsid w:val="006A4562"/>
    <w:rsid w:val="006C3B38"/>
    <w:rsid w:val="006C6133"/>
    <w:rsid w:val="006D199B"/>
    <w:rsid w:val="006D2AF1"/>
    <w:rsid w:val="006D5735"/>
    <w:rsid w:val="006D71AB"/>
    <w:rsid w:val="006E4B72"/>
    <w:rsid w:val="006E6626"/>
    <w:rsid w:val="006F1EF8"/>
    <w:rsid w:val="006F35B8"/>
    <w:rsid w:val="00704449"/>
    <w:rsid w:val="00731B01"/>
    <w:rsid w:val="00743F1F"/>
    <w:rsid w:val="00743F27"/>
    <w:rsid w:val="007456FA"/>
    <w:rsid w:val="00745EA2"/>
    <w:rsid w:val="0076511B"/>
    <w:rsid w:val="007704E8"/>
    <w:rsid w:val="00776AAA"/>
    <w:rsid w:val="007C1E1C"/>
    <w:rsid w:val="007C2293"/>
    <w:rsid w:val="007C3264"/>
    <w:rsid w:val="007C4ED4"/>
    <w:rsid w:val="007C5AF6"/>
    <w:rsid w:val="007F34E5"/>
    <w:rsid w:val="00811ECF"/>
    <w:rsid w:val="00821865"/>
    <w:rsid w:val="00824E73"/>
    <w:rsid w:val="008559F1"/>
    <w:rsid w:val="00870DFA"/>
    <w:rsid w:val="00881C4D"/>
    <w:rsid w:val="00894C0F"/>
    <w:rsid w:val="0089520C"/>
    <w:rsid w:val="008B75F5"/>
    <w:rsid w:val="008C0D90"/>
    <w:rsid w:val="008C551C"/>
    <w:rsid w:val="008D5149"/>
    <w:rsid w:val="008D777C"/>
    <w:rsid w:val="008E532D"/>
    <w:rsid w:val="008F004B"/>
    <w:rsid w:val="008F4BB0"/>
    <w:rsid w:val="008F5AB0"/>
    <w:rsid w:val="009040EF"/>
    <w:rsid w:val="009256BF"/>
    <w:rsid w:val="009304E6"/>
    <w:rsid w:val="009331D3"/>
    <w:rsid w:val="00944465"/>
    <w:rsid w:val="0097132A"/>
    <w:rsid w:val="009772F6"/>
    <w:rsid w:val="0098227F"/>
    <w:rsid w:val="00985823"/>
    <w:rsid w:val="009A7855"/>
    <w:rsid w:val="009B7F06"/>
    <w:rsid w:val="009C2023"/>
    <w:rsid w:val="009D30CB"/>
    <w:rsid w:val="009F6653"/>
    <w:rsid w:val="00A0398E"/>
    <w:rsid w:val="00A203D6"/>
    <w:rsid w:val="00A22A62"/>
    <w:rsid w:val="00A4260E"/>
    <w:rsid w:val="00A469AD"/>
    <w:rsid w:val="00A53E64"/>
    <w:rsid w:val="00A557E8"/>
    <w:rsid w:val="00A67D3C"/>
    <w:rsid w:val="00A77AE6"/>
    <w:rsid w:val="00A8711D"/>
    <w:rsid w:val="00A971BB"/>
    <w:rsid w:val="00AA421E"/>
    <w:rsid w:val="00AC4D89"/>
    <w:rsid w:val="00AC5FC7"/>
    <w:rsid w:val="00AE2FD0"/>
    <w:rsid w:val="00AF08EA"/>
    <w:rsid w:val="00AF1293"/>
    <w:rsid w:val="00AF1A57"/>
    <w:rsid w:val="00AF2D20"/>
    <w:rsid w:val="00B14A18"/>
    <w:rsid w:val="00B164AC"/>
    <w:rsid w:val="00B20E5C"/>
    <w:rsid w:val="00B230FA"/>
    <w:rsid w:val="00B2383B"/>
    <w:rsid w:val="00B2749D"/>
    <w:rsid w:val="00B37070"/>
    <w:rsid w:val="00B55107"/>
    <w:rsid w:val="00B55AE5"/>
    <w:rsid w:val="00B61A70"/>
    <w:rsid w:val="00B662A1"/>
    <w:rsid w:val="00B733F6"/>
    <w:rsid w:val="00BA33B4"/>
    <w:rsid w:val="00BA3DDF"/>
    <w:rsid w:val="00BB5F03"/>
    <w:rsid w:val="00BE35EB"/>
    <w:rsid w:val="00BE388A"/>
    <w:rsid w:val="00BF62A0"/>
    <w:rsid w:val="00C1349A"/>
    <w:rsid w:val="00C13950"/>
    <w:rsid w:val="00C1653E"/>
    <w:rsid w:val="00C20753"/>
    <w:rsid w:val="00C36066"/>
    <w:rsid w:val="00C52AEC"/>
    <w:rsid w:val="00C54520"/>
    <w:rsid w:val="00C6105B"/>
    <w:rsid w:val="00C61A95"/>
    <w:rsid w:val="00C65334"/>
    <w:rsid w:val="00C76FE7"/>
    <w:rsid w:val="00C825FD"/>
    <w:rsid w:val="00C84020"/>
    <w:rsid w:val="00C960A3"/>
    <w:rsid w:val="00CB7C51"/>
    <w:rsid w:val="00CE1688"/>
    <w:rsid w:val="00CE7296"/>
    <w:rsid w:val="00D02A6A"/>
    <w:rsid w:val="00D31DE4"/>
    <w:rsid w:val="00D43F7A"/>
    <w:rsid w:val="00D52FD1"/>
    <w:rsid w:val="00D62DD6"/>
    <w:rsid w:val="00D7124C"/>
    <w:rsid w:val="00D82B47"/>
    <w:rsid w:val="00D852E4"/>
    <w:rsid w:val="00D933B8"/>
    <w:rsid w:val="00D950B1"/>
    <w:rsid w:val="00D97967"/>
    <w:rsid w:val="00DA7BC7"/>
    <w:rsid w:val="00DD3582"/>
    <w:rsid w:val="00DF253D"/>
    <w:rsid w:val="00DF6D02"/>
    <w:rsid w:val="00E06206"/>
    <w:rsid w:val="00E106B3"/>
    <w:rsid w:val="00E330D6"/>
    <w:rsid w:val="00E41B97"/>
    <w:rsid w:val="00E43771"/>
    <w:rsid w:val="00E53EA0"/>
    <w:rsid w:val="00E70960"/>
    <w:rsid w:val="00E76A73"/>
    <w:rsid w:val="00E85643"/>
    <w:rsid w:val="00E933C4"/>
    <w:rsid w:val="00EA2A4A"/>
    <w:rsid w:val="00EA687E"/>
    <w:rsid w:val="00EB38DC"/>
    <w:rsid w:val="00ED1DDE"/>
    <w:rsid w:val="00EE09EC"/>
    <w:rsid w:val="00EE151F"/>
    <w:rsid w:val="00EE56FE"/>
    <w:rsid w:val="00EF6D2A"/>
    <w:rsid w:val="00F171C5"/>
    <w:rsid w:val="00F50491"/>
    <w:rsid w:val="00F64D38"/>
    <w:rsid w:val="00F66068"/>
    <w:rsid w:val="00F71ECA"/>
    <w:rsid w:val="00FA7F6E"/>
    <w:rsid w:val="00FB2A45"/>
    <w:rsid w:val="00FB4276"/>
    <w:rsid w:val="00FC19C6"/>
    <w:rsid w:val="00FC2F55"/>
    <w:rsid w:val="00FC689A"/>
    <w:rsid w:val="00FC6C07"/>
    <w:rsid w:val="00FC7B15"/>
    <w:rsid w:val="00FD4D25"/>
    <w:rsid w:val="00FD62A1"/>
    <w:rsid w:val="00FE01AE"/>
    <w:rsid w:val="00FE196A"/>
    <w:rsid w:val="00FF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398"/>
  <w15:docId w15:val="{A047F705-80AC-426B-9F02-D53590C8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276"/>
    <w:rPr>
      <w:lang w:val="en-GB"/>
    </w:rPr>
  </w:style>
  <w:style w:type="paragraph" w:styleId="Nadpis1">
    <w:name w:val="heading 1"/>
    <w:basedOn w:val="Normln"/>
    <w:next w:val="Normln"/>
    <w:link w:val="Nadpis1Char"/>
    <w:uiPriority w:val="9"/>
    <w:qFormat/>
    <w:rsid w:val="00CB7C51"/>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B4276"/>
    <w:rPr>
      <w:b/>
      <w:bCs/>
    </w:rPr>
  </w:style>
  <w:style w:type="paragraph" w:styleId="Zhlav">
    <w:name w:val="header"/>
    <w:basedOn w:val="Normln"/>
    <w:link w:val="ZhlavChar"/>
    <w:uiPriority w:val="99"/>
    <w:semiHidden/>
    <w:unhideWhenUsed/>
    <w:rsid w:val="006306B2"/>
    <w:pPr>
      <w:tabs>
        <w:tab w:val="center" w:pos="4677"/>
        <w:tab w:val="right" w:pos="9355"/>
      </w:tabs>
      <w:spacing w:after="0" w:line="240" w:lineRule="auto"/>
    </w:pPr>
  </w:style>
  <w:style w:type="character" w:customStyle="1" w:styleId="ZhlavChar">
    <w:name w:val="Záhlaví Char"/>
    <w:basedOn w:val="Standardnpsmoodstavce"/>
    <w:link w:val="Zhlav"/>
    <w:uiPriority w:val="99"/>
    <w:semiHidden/>
    <w:rsid w:val="006306B2"/>
  </w:style>
  <w:style w:type="paragraph" w:styleId="Zpat">
    <w:name w:val="footer"/>
    <w:basedOn w:val="Normln"/>
    <w:link w:val="ZpatChar"/>
    <w:uiPriority w:val="99"/>
    <w:unhideWhenUsed/>
    <w:rsid w:val="006306B2"/>
    <w:pPr>
      <w:tabs>
        <w:tab w:val="center" w:pos="4677"/>
        <w:tab w:val="right" w:pos="9355"/>
      </w:tabs>
      <w:spacing w:after="0" w:line="240" w:lineRule="auto"/>
    </w:pPr>
  </w:style>
  <w:style w:type="character" w:customStyle="1" w:styleId="ZpatChar">
    <w:name w:val="Zápatí Char"/>
    <w:basedOn w:val="Standardnpsmoodstavce"/>
    <w:link w:val="Zpat"/>
    <w:uiPriority w:val="99"/>
    <w:rsid w:val="006306B2"/>
  </w:style>
  <w:style w:type="character" w:styleId="Hypertextovodkaz">
    <w:name w:val="Hyperlink"/>
    <w:basedOn w:val="Standardnpsmoodstavce"/>
    <w:uiPriority w:val="99"/>
    <w:unhideWhenUsed/>
    <w:rsid w:val="00211763"/>
    <w:rPr>
      <w:color w:val="0000FF" w:themeColor="hyperlink"/>
      <w:u w:val="single"/>
    </w:rPr>
  </w:style>
  <w:style w:type="paragraph" w:styleId="Normlnweb">
    <w:name w:val="Normal (Web)"/>
    <w:basedOn w:val="Normln"/>
    <w:uiPriority w:val="99"/>
    <w:semiHidden/>
    <w:unhideWhenUsed/>
    <w:rsid w:val="00743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poznpodarou">
    <w:name w:val="footnote text"/>
    <w:basedOn w:val="Normln"/>
    <w:link w:val="TextpoznpodarouChar"/>
    <w:uiPriority w:val="99"/>
    <w:semiHidden/>
    <w:unhideWhenUsed/>
    <w:rsid w:val="00A971B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971BB"/>
    <w:rPr>
      <w:sz w:val="20"/>
      <w:szCs w:val="20"/>
    </w:rPr>
  </w:style>
  <w:style w:type="character" w:styleId="Znakapoznpodarou">
    <w:name w:val="footnote reference"/>
    <w:basedOn w:val="Standardnpsmoodstavce"/>
    <w:uiPriority w:val="99"/>
    <w:semiHidden/>
    <w:unhideWhenUsed/>
    <w:rsid w:val="00A971BB"/>
    <w:rPr>
      <w:vertAlign w:val="superscript"/>
    </w:rPr>
  </w:style>
  <w:style w:type="paragraph" w:styleId="Textvysvtlivek">
    <w:name w:val="endnote text"/>
    <w:basedOn w:val="Normln"/>
    <w:link w:val="TextvysvtlivekChar"/>
    <w:uiPriority w:val="99"/>
    <w:semiHidden/>
    <w:unhideWhenUsed/>
    <w:rsid w:val="00B733F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733F6"/>
    <w:rPr>
      <w:sz w:val="20"/>
      <w:szCs w:val="20"/>
    </w:rPr>
  </w:style>
  <w:style w:type="character" w:styleId="Odkaznavysvtlivky">
    <w:name w:val="endnote reference"/>
    <w:basedOn w:val="Standardnpsmoodstavce"/>
    <w:uiPriority w:val="99"/>
    <w:semiHidden/>
    <w:unhideWhenUsed/>
    <w:rsid w:val="00B733F6"/>
    <w:rPr>
      <w:vertAlign w:val="superscript"/>
    </w:rPr>
  </w:style>
  <w:style w:type="character" w:customStyle="1" w:styleId="Nadpis1Char">
    <w:name w:val="Nadpis 1 Char"/>
    <w:basedOn w:val="Standardnpsmoodstavce"/>
    <w:link w:val="Nadpis1"/>
    <w:uiPriority w:val="9"/>
    <w:rsid w:val="00CB7C51"/>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rsid w:val="00DF6D02"/>
    <w:rPr>
      <w:sz w:val="16"/>
      <w:szCs w:val="16"/>
    </w:rPr>
  </w:style>
  <w:style w:type="paragraph" w:styleId="Textkomente">
    <w:name w:val="annotation text"/>
    <w:basedOn w:val="Normln"/>
    <w:link w:val="TextkomenteChar"/>
    <w:uiPriority w:val="99"/>
    <w:semiHidden/>
    <w:unhideWhenUsed/>
    <w:rsid w:val="00DF6D02"/>
    <w:pPr>
      <w:spacing w:line="240" w:lineRule="auto"/>
    </w:pPr>
    <w:rPr>
      <w:sz w:val="20"/>
      <w:szCs w:val="20"/>
    </w:rPr>
  </w:style>
  <w:style w:type="character" w:customStyle="1" w:styleId="TextkomenteChar">
    <w:name w:val="Text komentáře Char"/>
    <w:basedOn w:val="Standardnpsmoodstavce"/>
    <w:link w:val="Textkomente"/>
    <w:uiPriority w:val="99"/>
    <w:semiHidden/>
    <w:rsid w:val="00DF6D02"/>
    <w:rPr>
      <w:sz w:val="20"/>
      <w:szCs w:val="20"/>
      <w:lang w:val="en-GB"/>
    </w:rPr>
  </w:style>
  <w:style w:type="paragraph" w:styleId="Pedmtkomente">
    <w:name w:val="annotation subject"/>
    <w:basedOn w:val="Textkomente"/>
    <w:next w:val="Textkomente"/>
    <w:link w:val="PedmtkomenteChar"/>
    <w:uiPriority w:val="99"/>
    <w:semiHidden/>
    <w:unhideWhenUsed/>
    <w:rsid w:val="00DF6D02"/>
    <w:rPr>
      <w:b/>
      <w:bCs/>
    </w:rPr>
  </w:style>
  <w:style w:type="character" w:customStyle="1" w:styleId="PedmtkomenteChar">
    <w:name w:val="Předmět komentáře Char"/>
    <w:basedOn w:val="TextkomenteChar"/>
    <w:link w:val="Pedmtkomente"/>
    <w:uiPriority w:val="99"/>
    <w:semiHidden/>
    <w:rsid w:val="00DF6D02"/>
    <w:rPr>
      <w:b/>
      <w:bCs/>
      <w:sz w:val="20"/>
      <w:szCs w:val="20"/>
      <w:lang w:val="en-GB"/>
    </w:rPr>
  </w:style>
  <w:style w:type="paragraph" w:styleId="Textbubliny">
    <w:name w:val="Balloon Text"/>
    <w:basedOn w:val="Normln"/>
    <w:link w:val="TextbublinyChar"/>
    <w:uiPriority w:val="99"/>
    <w:semiHidden/>
    <w:unhideWhenUsed/>
    <w:rsid w:val="00DF6D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D02"/>
    <w:rPr>
      <w:rFonts w:ascii="Segoe UI" w:hAnsi="Segoe UI" w:cs="Segoe UI"/>
      <w:sz w:val="18"/>
      <w:szCs w:val="18"/>
      <w:lang w:val="en-GB"/>
    </w:rPr>
  </w:style>
  <w:style w:type="paragraph" w:styleId="Odstavecseseznamem">
    <w:name w:val="List Paragraph"/>
    <w:basedOn w:val="Normln"/>
    <w:uiPriority w:val="34"/>
    <w:qFormat/>
    <w:rsid w:val="002D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atom.belta.by/en/news_en/view/seismic-control-at-every-stage-of-belarusian-nuclear-power-plant-operation-9657/" TargetMode="External"/><Relationship Id="rId13" Type="http://schemas.openxmlformats.org/officeDocument/2006/relationships/hyperlink" Target="http://www.europarl.europa.eu/delegations/en/d-by/home.html" TargetMode="External"/><Relationship Id="rId18" Type="http://schemas.openxmlformats.org/officeDocument/2006/relationships/hyperlink" Target="http://minenergo.gov.by/zakonodatelstvo/" TargetMode="External"/><Relationship Id="rId26" Type="http://schemas.openxmlformats.org/officeDocument/2006/relationships/hyperlink" Target="http://www.belaes.by/en/security.html" TargetMode="External"/><Relationship Id="rId3" Type="http://schemas.openxmlformats.org/officeDocument/2006/relationships/hyperlink" Target="http://www.belaes.by/en/ecology.html" TargetMode="External"/><Relationship Id="rId21" Type="http://schemas.openxmlformats.org/officeDocument/2006/relationships/hyperlink" Target="http://www.gosatomnadzor.gov.by/phocadownload/dokladi_i_obzori/jc_national_report_of_belarus_-_2011__(english_version).pdf" TargetMode="External"/><Relationship Id="rId7" Type="http://schemas.openxmlformats.org/officeDocument/2006/relationships/hyperlink" Target="http://atom.belta.by/en/analytics_en/view/latvian-reporters-pleased-with-belarus-openness-about-nuclear-power-plant-project-9628/" TargetMode="External"/><Relationship Id="rId12" Type="http://schemas.openxmlformats.org/officeDocument/2006/relationships/hyperlink" Target="http://www.ensreg.eu/EU-Stress-Tests/Country-Specific-Reports/EU-Neighbouring-Countries/Belarus" TargetMode="External"/><Relationship Id="rId17" Type="http://schemas.openxmlformats.org/officeDocument/2006/relationships/hyperlink" Target="https://www.urm.lt/default/en/news/lithuanias-foreign-ministry-appoints-ambassador-at-large-who-will-be-responsible-for-issues-related-to-the-astravets-npp-" TargetMode="External"/><Relationship Id="rId25" Type="http://schemas.openxmlformats.org/officeDocument/2006/relationships/hyperlink" Target="http://www.belaes.by/dadvfiles/ovosen.pdf" TargetMode="External"/><Relationship Id="rId33" Type="http://schemas.openxmlformats.org/officeDocument/2006/relationships/hyperlink" Target="http://www.world-nuclear.org/uploadedFiles/org/Features/Radiation/4_Background_Radiation%281%29.pdf" TargetMode="External"/><Relationship Id="rId2" Type="http://schemas.openxmlformats.org/officeDocument/2006/relationships/hyperlink" Target="http://www.belaes.by/en/ecology.html" TargetMode="External"/><Relationship Id="rId16" Type="http://schemas.openxmlformats.org/officeDocument/2006/relationships/hyperlink" Target="https://www.urm.lt/default/en/news/linas-linkevicius-seimas-decision-shows-lithuanias-firm-position-concerning-the-astravets-npp" TargetMode="External"/><Relationship Id="rId20" Type="http://schemas.openxmlformats.org/officeDocument/2006/relationships/hyperlink" Target="http://www.minpriroda.gov.by/en/news-en/view/speech-of-the-head-of-belarusian-delegation-first-deputy-minister-of-natural-resources-and-environmental-1832/" TargetMode="External"/><Relationship Id="rId29" Type="http://schemas.openxmlformats.org/officeDocument/2006/relationships/hyperlink" Target="http://www.lrs.lt/sip/portal.show?p_r=119&amp;p_k=2&amp;p_t=172018" TargetMode="External"/><Relationship Id="rId1" Type="http://schemas.openxmlformats.org/officeDocument/2006/relationships/hyperlink" Target="http://www.belaes.by/en/ecology.html" TargetMode="External"/><Relationship Id="rId6" Type="http://schemas.openxmlformats.org/officeDocument/2006/relationships/hyperlink" Target="http://atom.belta.by/en/news_en/view/decision-on-belarusian-lithuanian-dispute-delayed-till-next-espoo-convention-meeting-9412/" TargetMode="External"/><Relationship Id="rId11" Type="http://schemas.openxmlformats.org/officeDocument/2006/relationships/hyperlink" Target="https://energytransition.org/2017/09/lithuanias-energy-transition-at-a-crossroads/" TargetMode="External"/><Relationship Id="rId24" Type="http://schemas.openxmlformats.org/officeDocument/2006/relationships/hyperlink" Target="http://www.belaes.by/en/ecology.html" TargetMode="External"/><Relationship Id="rId32" Type="http://schemas.openxmlformats.org/officeDocument/2006/relationships/hyperlink" Target="http://www.world-nuclear.org/information-library/country-profiles/countries-a-f/belarus.aspx" TargetMode="External"/><Relationship Id="rId5" Type="http://schemas.openxmlformats.org/officeDocument/2006/relationships/hyperlink" Target="http://atom.belta.by/en/news_en/view/belarusian-nuclear-power-plant-passes-eu-safety-tests-9649/" TargetMode="External"/><Relationship Id="rId15" Type="http://schemas.openxmlformats.org/officeDocument/2006/relationships/hyperlink" Target="https://www-ns.iaea.org/downloads/actionplan/SEED%20Mission%20Report%20Belarus.pdf" TargetMode="External"/><Relationship Id="rId23" Type="http://schemas.openxmlformats.org/officeDocument/2006/relationships/hyperlink" Target="http://www.belarus.by/en/press-center/speeches-and-interviews/belarus-satisfied-with-results-of-espoo-convention-meeting-in-minsk_i_59150.html" TargetMode="External"/><Relationship Id="rId28" Type="http://schemas.openxmlformats.org/officeDocument/2006/relationships/hyperlink" Target="http://www.lrs.lt/sip/portal.show?p_r=119&amp;p_k=2&amp;p_t=172006" TargetMode="External"/><Relationship Id="rId10" Type="http://schemas.openxmlformats.org/officeDocument/2006/relationships/hyperlink" Target="http://data.consilium.europa.eu/doc/document/ST-6211-2017-INIT/en/pdf" TargetMode="External"/><Relationship Id="rId19" Type="http://schemas.openxmlformats.org/officeDocument/2006/relationships/hyperlink" Target="https://www.iaea.org/NuclearPower/Downloadable/Meetings/2014/2014-04-07-04-11-TM-INIG/Presentations/12_Belarus_Barcoun.pdf" TargetMode="External"/><Relationship Id="rId31" Type="http://schemas.openxmlformats.org/officeDocument/2006/relationships/hyperlink" Target="https://www.unece.org/fileadmin/DAM/env/eia/decisions/Decision_VI.2.pdf" TargetMode="External"/><Relationship Id="rId4" Type="http://schemas.openxmlformats.org/officeDocument/2006/relationships/hyperlink" Target="http://eng.belta.by/society/view/belarusian-npp-on-agenda-of-espoo-convention-meeting-in-minsk-102171-2017/" TargetMode="External"/><Relationship Id="rId9" Type="http://schemas.openxmlformats.org/officeDocument/2006/relationships/hyperlink" Target="http://atom.belta.by/en/news_en/view/stress-tests-confirm-reliability-of-belarusian-nuclear-power-plant-9655/" TargetMode="External"/><Relationship Id="rId14" Type="http://schemas.openxmlformats.org/officeDocument/2006/relationships/hyperlink" Target="http://www-pub.iaea.org/MTCD/publications/PDF/Pub1185_web.pdf" TargetMode="External"/><Relationship Id="rId22" Type="http://schemas.openxmlformats.org/officeDocument/2006/relationships/hyperlink" Target="http://president.gov.by/en/news_en/view/commentary-to-decree-no-499-of-2-november-2013-7324/" TargetMode="External"/><Relationship Id="rId27" Type="http://schemas.openxmlformats.org/officeDocument/2006/relationships/hyperlink" Target="http://www.lrs.lt/sip/portal.show?p_r=119&amp;p_k=2&amp;p_t=174377" TargetMode="External"/><Relationship Id="rId30" Type="http://schemas.openxmlformats.org/officeDocument/2006/relationships/hyperlink" Target="https://www.unece.org/fileadmin/DAM/env/eia/documents/ImplementationCommittee/eia.ic.s/eia.ic.s.1/IC37_2016_to_IC38_2017/2a.Letter_from_Belarus_post_IC_37_06.02.2017_e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5E8D3-DF6A-4966-B69A-14D247A9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3274</Words>
  <Characters>19317</Characters>
  <Application>Microsoft Office Word</Application>
  <DocSecurity>0</DocSecurity>
  <Lines>160</Lines>
  <Paragraphs>45</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Filip Černoch</cp:lastModifiedBy>
  <cp:revision>3</cp:revision>
  <dcterms:created xsi:type="dcterms:W3CDTF">2019-08-29T12:29:00Z</dcterms:created>
  <dcterms:modified xsi:type="dcterms:W3CDTF">2019-08-29T12:30:00Z</dcterms:modified>
</cp:coreProperties>
</file>