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D42A" w14:textId="560A0C0A" w:rsidR="007D1708" w:rsidRPr="00397E9A" w:rsidRDefault="007F5260" w:rsidP="00397E9A">
      <w:pPr>
        <w:jc w:val="center"/>
        <w:rPr>
          <w:rFonts w:cstheme="minorHAnsi"/>
          <w:sz w:val="96"/>
          <w:szCs w:val="96"/>
        </w:rPr>
      </w:pPr>
      <w:r w:rsidRPr="00397E9A">
        <w:rPr>
          <w:rFonts w:cstheme="minorHAnsi"/>
          <w:sz w:val="96"/>
          <w:szCs w:val="96"/>
        </w:rPr>
        <w:t>Pravidla hry</w:t>
      </w:r>
    </w:p>
    <w:p w14:paraId="7A7AFB90" w14:textId="1A7B6C15" w:rsidR="007F5260" w:rsidRPr="00397E9A" w:rsidRDefault="007F5260">
      <w:pPr>
        <w:rPr>
          <w:rFonts w:cstheme="minorHAnsi"/>
        </w:rPr>
      </w:pPr>
    </w:p>
    <w:p w14:paraId="5546DC86" w14:textId="5A7CC6C7" w:rsidR="007F5260" w:rsidRPr="00397E9A" w:rsidRDefault="00440BB3">
      <w:pPr>
        <w:rPr>
          <w:rFonts w:cstheme="minorHAnsi"/>
          <w:b/>
          <w:bCs/>
          <w:sz w:val="32"/>
          <w:szCs w:val="32"/>
          <w:u w:val="single"/>
        </w:rPr>
      </w:pPr>
      <w:r w:rsidRPr="00440BB3">
        <w:rPr>
          <w:rFonts w:cstheme="minorHAnsi"/>
        </w:rPr>
        <w:drawing>
          <wp:anchor distT="0" distB="0" distL="114300" distR="114300" simplePos="0" relativeHeight="251668480" behindDoc="1" locked="0" layoutInCell="1" allowOverlap="1" wp14:anchorId="7ED095C9" wp14:editId="6D7000C8">
            <wp:simplePos x="0" y="0"/>
            <wp:positionH relativeFrom="column">
              <wp:posOffset>2843530</wp:posOffset>
            </wp:positionH>
            <wp:positionV relativeFrom="paragraph">
              <wp:posOffset>5715</wp:posOffset>
            </wp:positionV>
            <wp:extent cx="28479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28" y="21518"/>
                <wp:lineTo x="21528" y="0"/>
                <wp:lineTo x="0" y="0"/>
              </wp:wrapPolygon>
            </wp:wrapTight>
            <wp:docPr id="2079106232" name="Obrázek 1" descr="Obsah obrázku diagram, design, origam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06232" name="Obrázek 1" descr="Obsah obrázku diagram, design, origami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260" w:rsidRPr="00397E9A">
        <w:rPr>
          <w:rFonts w:cstheme="minorHAnsi"/>
          <w:b/>
          <w:bCs/>
          <w:sz w:val="32"/>
          <w:szCs w:val="32"/>
          <w:u w:val="single"/>
        </w:rPr>
        <w:t>Obsah</w:t>
      </w:r>
    </w:p>
    <w:p w14:paraId="4B9357E7" w14:textId="769A674B" w:rsidR="007F5260" w:rsidRPr="00397E9A" w:rsidRDefault="007F5260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Hrací plán</w:t>
      </w:r>
      <w:r w:rsidR="000A7229" w:rsidRPr="00397E9A">
        <w:rPr>
          <w:rFonts w:cstheme="minorHAnsi"/>
        </w:rPr>
        <w:t xml:space="preserve"> (1x)</w:t>
      </w:r>
      <w:r w:rsidR="00440BB3">
        <w:rPr>
          <w:rFonts w:cstheme="minorHAnsi"/>
        </w:rPr>
        <w:t xml:space="preserve"> </w:t>
      </w:r>
    </w:p>
    <w:p w14:paraId="530848BC" w14:textId="77777777" w:rsidR="000A7229" w:rsidRPr="00397E9A" w:rsidRDefault="000A7229" w:rsidP="000A7229">
      <w:pPr>
        <w:rPr>
          <w:rFonts w:cstheme="minorHAnsi"/>
        </w:rPr>
      </w:pPr>
    </w:p>
    <w:p w14:paraId="3D5C5DF8" w14:textId="0327F625" w:rsidR="007F5260" w:rsidRPr="00397E9A" w:rsidRDefault="007F5260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Akční karty</w:t>
      </w:r>
      <w:r w:rsidR="000A7229" w:rsidRPr="00397E9A">
        <w:rPr>
          <w:rFonts w:cstheme="minorHAnsi"/>
        </w:rPr>
        <w:t xml:space="preserve"> () = Dávají vám určité výhody</w:t>
      </w:r>
    </w:p>
    <w:p w14:paraId="06505569" w14:textId="77777777" w:rsidR="000A7229" w:rsidRPr="00397E9A" w:rsidRDefault="000A7229" w:rsidP="000A7229">
      <w:pPr>
        <w:pStyle w:val="Odstavecseseznamem"/>
        <w:rPr>
          <w:rFonts w:cstheme="minorHAnsi"/>
        </w:rPr>
      </w:pPr>
    </w:p>
    <w:p w14:paraId="3C1ED7FA" w14:textId="77777777" w:rsidR="000A7229" w:rsidRPr="00397E9A" w:rsidRDefault="000A7229" w:rsidP="000A7229">
      <w:pPr>
        <w:pStyle w:val="Odstavecseseznamem"/>
        <w:rPr>
          <w:rFonts w:cstheme="minorHAnsi"/>
        </w:rPr>
      </w:pPr>
    </w:p>
    <w:p w14:paraId="6FF39D71" w14:textId="424C3EA8" w:rsidR="007F5260" w:rsidRPr="00397E9A" w:rsidRDefault="00440BB3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Počítadlo </w:t>
      </w:r>
      <w:r w:rsidR="007F5260" w:rsidRPr="00397E9A">
        <w:rPr>
          <w:rFonts w:cstheme="minorHAnsi"/>
        </w:rPr>
        <w:t>politického vlivu</w:t>
      </w:r>
      <w:r w:rsidR="000A7229" w:rsidRPr="00397E9A">
        <w:rPr>
          <w:rFonts w:cstheme="minorHAnsi"/>
        </w:rPr>
        <w:t xml:space="preserve"> () = </w:t>
      </w:r>
      <w:r>
        <w:rPr>
          <w:rFonts w:cstheme="minorHAnsi"/>
        </w:rPr>
        <w:t>Počítadlo</w:t>
      </w:r>
      <w:r w:rsidR="000A7229" w:rsidRPr="00397E9A">
        <w:rPr>
          <w:rFonts w:cstheme="minorHAnsi"/>
        </w:rPr>
        <w:t xml:space="preserve"> slouží k tomu, že za pomoci nich můžete získat město bez boje tím, že dosáhnete dostatečně velkého politického vlivu ve městě ( = zaplatíte určitý počet žetonů), vyhlásíte volby a vaše politická reprezentace tam vyhraje</w:t>
      </w:r>
      <w:r>
        <w:rPr>
          <w:rFonts w:cstheme="minorHAnsi"/>
        </w:rPr>
        <w:t>. Stejně tak se dá i pouze snižovat obrana města.</w:t>
      </w:r>
    </w:p>
    <w:p w14:paraId="00128B1D" w14:textId="77777777" w:rsidR="000A7229" w:rsidRPr="00397E9A" w:rsidRDefault="000A7229" w:rsidP="000A7229">
      <w:pPr>
        <w:ind w:left="360"/>
        <w:rPr>
          <w:rFonts w:cstheme="minorHAnsi"/>
        </w:rPr>
      </w:pPr>
    </w:p>
    <w:p w14:paraId="366F584B" w14:textId="16E5A406" w:rsidR="007F5260" w:rsidRPr="00397E9A" w:rsidRDefault="007F5260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Žetony zbraní</w:t>
      </w:r>
      <w:r w:rsidR="000A7229" w:rsidRPr="00397E9A">
        <w:rPr>
          <w:rFonts w:cstheme="minorHAnsi"/>
        </w:rPr>
        <w:t xml:space="preserve"> () Za žetony zbraní si kupujete vojáky společně s žetony jídla</w:t>
      </w:r>
    </w:p>
    <w:p w14:paraId="045ED4F1" w14:textId="77777777" w:rsidR="000A7229" w:rsidRPr="00397E9A" w:rsidRDefault="000A7229" w:rsidP="000A7229">
      <w:pPr>
        <w:rPr>
          <w:rFonts w:cstheme="minorHAnsi"/>
        </w:rPr>
      </w:pPr>
    </w:p>
    <w:p w14:paraId="4BDDD2B4" w14:textId="3E6B995F" w:rsidR="007F5260" w:rsidRPr="00397E9A" w:rsidRDefault="007F5260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Žetony jídla</w:t>
      </w:r>
      <w:r w:rsidR="000A7229" w:rsidRPr="00397E9A">
        <w:rPr>
          <w:rFonts w:cstheme="minorHAnsi"/>
        </w:rPr>
        <w:t xml:space="preserve"> () Za žetony jídla si kupujete vojáky společně s žetony zbraní.</w:t>
      </w:r>
      <w:r w:rsidR="00440BB3">
        <w:rPr>
          <w:rFonts w:cstheme="minorHAnsi"/>
        </w:rPr>
        <w:t xml:space="preserve"> </w:t>
      </w:r>
      <w:r w:rsidR="00440BB3" w:rsidRPr="00440BB3">
        <w:rPr>
          <w:rFonts w:cstheme="minorHAnsi"/>
        </w:rPr>
        <w:drawing>
          <wp:inline distT="0" distB="0" distL="0" distR="0" wp14:anchorId="40E7B23F" wp14:editId="13ADE179">
            <wp:extent cx="476316" cy="390580"/>
            <wp:effectExtent l="0" t="0" r="0" b="9525"/>
            <wp:docPr id="4388040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040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316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D241" w14:textId="77777777" w:rsidR="000A7229" w:rsidRPr="00397E9A" w:rsidRDefault="000A7229" w:rsidP="000A7229">
      <w:pPr>
        <w:pStyle w:val="Odstavecseseznamem"/>
        <w:rPr>
          <w:rFonts w:cstheme="minorHAnsi"/>
        </w:rPr>
      </w:pPr>
    </w:p>
    <w:p w14:paraId="589D5E19" w14:textId="77777777" w:rsidR="000A7229" w:rsidRPr="00397E9A" w:rsidRDefault="000A7229" w:rsidP="000A7229">
      <w:pPr>
        <w:pStyle w:val="Odstavecseseznamem"/>
        <w:rPr>
          <w:rFonts w:cstheme="minorHAnsi"/>
        </w:rPr>
      </w:pPr>
    </w:p>
    <w:p w14:paraId="3B72C091" w14:textId="1A95EF1F" w:rsidR="000A7229" w:rsidRPr="00397E9A" w:rsidRDefault="007F5260" w:rsidP="005F421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Žetony peněz</w:t>
      </w:r>
      <w:r w:rsidR="000A7229" w:rsidRPr="00397E9A">
        <w:rPr>
          <w:rFonts w:cstheme="minorHAnsi"/>
        </w:rPr>
        <w:t xml:space="preserve"> () = Za žetony peněz si kupujete zbraně, jídlo, akční karty a politický vliv.</w:t>
      </w:r>
      <w:r w:rsidR="00440BB3">
        <w:rPr>
          <w:rFonts w:cstheme="minorHAnsi"/>
        </w:rPr>
        <w:t xml:space="preserve"> (Možná bude řešeno kalkulačkou na mobilu.</w:t>
      </w:r>
    </w:p>
    <w:p w14:paraId="410FEE04" w14:textId="77777777" w:rsidR="005F4217" w:rsidRPr="00397E9A" w:rsidRDefault="005F4217" w:rsidP="005F4217">
      <w:pPr>
        <w:pStyle w:val="Odstavecseseznamem"/>
        <w:rPr>
          <w:rFonts w:cstheme="minorHAnsi"/>
        </w:rPr>
      </w:pPr>
    </w:p>
    <w:p w14:paraId="137442E5" w14:textId="77777777" w:rsidR="005F4217" w:rsidRPr="00397E9A" w:rsidRDefault="005F4217" w:rsidP="005F4217">
      <w:pPr>
        <w:pStyle w:val="Odstavecseseznamem"/>
        <w:rPr>
          <w:rFonts w:cstheme="minorHAnsi"/>
        </w:rPr>
      </w:pPr>
    </w:p>
    <w:p w14:paraId="6D36BF22" w14:textId="615A7032" w:rsidR="005F4217" w:rsidRPr="00397E9A" w:rsidRDefault="00440BB3" w:rsidP="005F4217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Počítadlo</w:t>
      </w:r>
      <w:r w:rsidR="00397E9A" w:rsidRPr="00397E9A">
        <w:rPr>
          <w:rFonts w:cstheme="minorHAnsi"/>
        </w:rPr>
        <w:t xml:space="preserve"> vojenské moci</w:t>
      </w:r>
    </w:p>
    <w:p w14:paraId="441B0284" w14:textId="77777777" w:rsidR="005F4217" w:rsidRPr="00397E9A" w:rsidRDefault="005F4217" w:rsidP="005F4217">
      <w:pPr>
        <w:pStyle w:val="Odstavecseseznamem"/>
        <w:rPr>
          <w:rFonts w:cstheme="minorHAnsi"/>
        </w:rPr>
      </w:pPr>
    </w:p>
    <w:p w14:paraId="79A18292" w14:textId="77777777" w:rsidR="005F4217" w:rsidRPr="00397E9A" w:rsidRDefault="005F4217" w:rsidP="005F4217">
      <w:pPr>
        <w:pStyle w:val="Odstavecseseznamem"/>
        <w:rPr>
          <w:rFonts w:cstheme="minorHAnsi"/>
        </w:rPr>
      </w:pPr>
    </w:p>
    <w:p w14:paraId="487C6DB3" w14:textId="25396E7D" w:rsidR="007F5260" w:rsidRPr="00397E9A" w:rsidRDefault="007F5260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Figurky vojáků</w:t>
      </w:r>
      <w:r w:rsidR="000A7229" w:rsidRPr="00397E9A">
        <w:rPr>
          <w:rFonts w:cstheme="minorHAnsi"/>
        </w:rPr>
        <w:t xml:space="preserve"> () = Vojáci slouží k tomu, abyste pomoci nich dobýjeli města a získali je pod vlastní kontrolu</w:t>
      </w:r>
    </w:p>
    <w:p w14:paraId="3D02A351" w14:textId="77777777" w:rsidR="000A7229" w:rsidRPr="00397E9A" w:rsidRDefault="000A7229" w:rsidP="000A7229">
      <w:pPr>
        <w:rPr>
          <w:rFonts w:cstheme="minorHAnsi"/>
        </w:rPr>
      </w:pPr>
    </w:p>
    <w:p w14:paraId="55FA59AE" w14:textId="4F74FF28" w:rsidR="007F5260" w:rsidRPr="00397E9A" w:rsidRDefault="007F5260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Figurky měst</w:t>
      </w:r>
      <w:r w:rsidR="000A7229" w:rsidRPr="00397E9A">
        <w:rPr>
          <w:rFonts w:cstheme="minorHAnsi"/>
        </w:rPr>
        <w:t xml:space="preserve"> ()</w:t>
      </w:r>
    </w:p>
    <w:p w14:paraId="4364D436" w14:textId="77777777" w:rsidR="000A7229" w:rsidRPr="00397E9A" w:rsidRDefault="000A7229" w:rsidP="000A7229">
      <w:pPr>
        <w:pStyle w:val="Odstavecseseznamem"/>
        <w:rPr>
          <w:rFonts w:cstheme="minorHAnsi"/>
        </w:rPr>
      </w:pPr>
    </w:p>
    <w:p w14:paraId="030DCC57" w14:textId="77777777" w:rsidR="000A7229" w:rsidRPr="00397E9A" w:rsidRDefault="000A7229" w:rsidP="000A7229">
      <w:pPr>
        <w:pStyle w:val="Odstavecseseznamem"/>
        <w:rPr>
          <w:rFonts w:cstheme="minorHAnsi"/>
        </w:rPr>
      </w:pPr>
    </w:p>
    <w:p w14:paraId="70E6FD54" w14:textId="470925DC" w:rsidR="007F5260" w:rsidRPr="00397E9A" w:rsidRDefault="007F5260" w:rsidP="000A722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397E9A">
        <w:rPr>
          <w:rFonts w:cstheme="minorHAnsi"/>
        </w:rPr>
        <w:t>Karty frakcí</w:t>
      </w:r>
      <w:r w:rsidR="000A7229" w:rsidRPr="00397E9A">
        <w:rPr>
          <w:rFonts w:cstheme="minorHAnsi"/>
        </w:rPr>
        <w:t xml:space="preserve"> ()</w:t>
      </w:r>
    </w:p>
    <w:p w14:paraId="15B4F35B" w14:textId="77777777" w:rsidR="007F5260" w:rsidRPr="00397E9A" w:rsidRDefault="007F5260">
      <w:pPr>
        <w:rPr>
          <w:rFonts w:cstheme="minorHAnsi"/>
        </w:rPr>
      </w:pPr>
    </w:p>
    <w:p w14:paraId="058522CA" w14:textId="1546ACF8" w:rsidR="007F5260" w:rsidRPr="00397E9A" w:rsidRDefault="007F5260">
      <w:pPr>
        <w:rPr>
          <w:rFonts w:cstheme="minorHAnsi"/>
          <w:b/>
          <w:bCs/>
          <w:sz w:val="32"/>
          <w:szCs w:val="32"/>
          <w:u w:val="single"/>
        </w:rPr>
      </w:pPr>
      <w:r w:rsidRPr="00397E9A">
        <w:rPr>
          <w:rFonts w:cstheme="minorHAnsi"/>
          <w:b/>
          <w:bCs/>
          <w:sz w:val="32"/>
          <w:szCs w:val="32"/>
          <w:u w:val="single"/>
        </w:rPr>
        <w:t>Cíl hry:</w:t>
      </w:r>
    </w:p>
    <w:p w14:paraId="1C301D8E" w14:textId="378A2F95" w:rsidR="007F5260" w:rsidRPr="00397E9A" w:rsidRDefault="007F5260">
      <w:pPr>
        <w:rPr>
          <w:rFonts w:cstheme="minorHAnsi"/>
        </w:rPr>
      </w:pPr>
      <w:r w:rsidRPr="00397E9A">
        <w:rPr>
          <w:rFonts w:cstheme="minorHAnsi"/>
        </w:rPr>
        <w:t xml:space="preserve">Cílem hry je dobýt </w:t>
      </w:r>
      <w:r w:rsidR="00321152" w:rsidRPr="00397E9A">
        <w:rPr>
          <w:rFonts w:cstheme="minorHAnsi"/>
        </w:rPr>
        <w:t>určitou část herního plánu. Vaše strategie se bude lišit podle toho, za jakou stranu konfliktu budete hrát. Zde jsou dva scénáře toho, kolik vám stačí dobít herní plochy:</w:t>
      </w:r>
    </w:p>
    <w:p w14:paraId="71C28B8F" w14:textId="442A2FC2" w:rsidR="00321152" w:rsidRPr="00397E9A" w:rsidRDefault="00321152" w:rsidP="0032115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97E9A">
        <w:rPr>
          <w:rFonts w:cstheme="minorHAnsi"/>
        </w:rPr>
        <w:t>Hrajete za povstaleckou skupinu</w:t>
      </w:r>
    </w:p>
    <w:p w14:paraId="4011C896" w14:textId="77777777" w:rsidR="005F4217" w:rsidRPr="00397E9A" w:rsidRDefault="005F4217" w:rsidP="005F421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17736D15" w14:textId="65B19E71" w:rsidR="005F4217" w:rsidRPr="00397E9A" w:rsidRDefault="005F4217" w:rsidP="005F421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Vítězství povstalců nastane, pokud povstalci mají v držení hlavní město plus v součtu 10 bodů za města. basic město 1 bodů hraniční město za 2</w:t>
      </w:r>
    </w:p>
    <w:p w14:paraId="6681F6BC" w14:textId="77777777" w:rsidR="00321152" w:rsidRPr="00397E9A" w:rsidRDefault="00321152" w:rsidP="00321152">
      <w:pPr>
        <w:rPr>
          <w:rFonts w:cstheme="minorHAnsi"/>
        </w:rPr>
      </w:pPr>
    </w:p>
    <w:p w14:paraId="6CDA3BD8" w14:textId="777E7FBC" w:rsidR="00321152" w:rsidRPr="00397E9A" w:rsidRDefault="00321152" w:rsidP="0032115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97E9A">
        <w:rPr>
          <w:rFonts w:cstheme="minorHAnsi"/>
        </w:rPr>
        <w:t>Hrajete z centrální vládu</w:t>
      </w:r>
    </w:p>
    <w:p w14:paraId="53B00320" w14:textId="77777777" w:rsidR="00321152" w:rsidRPr="00397E9A" w:rsidRDefault="00321152" w:rsidP="00321152">
      <w:pPr>
        <w:pStyle w:val="Odstavecseseznamem"/>
        <w:rPr>
          <w:rFonts w:cstheme="minorHAnsi"/>
        </w:rPr>
      </w:pPr>
    </w:p>
    <w:p w14:paraId="6A307E02" w14:textId="6A184D02" w:rsidR="005F4217" w:rsidRPr="005F4217" w:rsidRDefault="005F4217" w:rsidP="005F4217">
      <w:pPr>
        <w:pStyle w:val="Odstavecseseznamem"/>
        <w:rPr>
          <w:rFonts w:cstheme="minorHAnsi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Vítězství centrální mocnosti. Města v součtu 12 a hlavní město </w:t>
      </w:r>
    </w:p>
    <w:p w14:paraId="615EF64E" w14:textId="11CE6783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Časový rámec tam není, hraje se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tedy až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do konce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, žádné omezení maximálním počtem kol.</w:t>
      </w:r>
    </w:p>
    <w:p w14:paraId="20B84441" w14:textId="77777777" w:rsidR="005F4217" w:rsidRPr="00397E9A" w:rsidRDefault="005F4217" w:rsidP="00321152">
      <w:pPr>
        <w:pStyle w:val="Odstavecseseznamem"/>
        <w:rPr>
          <w:rFonts w:cstheme="minorHAnsi"/>
        </w:rPr>
      </w:pPr>
    </w:p>
    <w:p w14:paraId="669BF123" w14:textId="0B994307" w:rsidR="005F4217" w:rsidRPr="000A694F" w:rsidRDefault="00397E9A" w:rsidP="005F421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:shd w:val="clear" w:color="auto" w:fill="FFFFFF"/>
          <w:lang w:eastAsia="cs-CZ"/>
          <w14:ligatures w14:val="none"/>
        </w:rPr>
      </w:pPr>
      <w:r w:rsidRPr="000A694F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:shd w:val="clear" w:color="auto" w:fill="FFFFFF"/>
          <w:lang w:eastAsia="cs-CZ"/>
          <w14:ligatures w14:val="none"/>
        </w:rPr>
        <w:t xml:space="preserve">JAK PROBÍHAJÍ </w:t>
      </w:r>
      <w:r w:rsidR="005F4217" w:rsidRPr="000A694F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:shd w:val="clear" w:color="auto" w:fill="FFFFFF"/>
          <w:lang w:eastAsia="cs-CZ"/>
          <w14:ligatures w14:val="none"/>
        </w:rPr>
        <w:t>TAHY</w:t>
      </w:r>
    </w:p>
    <w:p w14:paraId="6AC9C87B" w14:textId="77777777" w:rsidR="005F4217" w:rsidRPr="00397E9A" w:rsidRDefault="005F4217" w:rsidP="005F4217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FFFFF"/>
          <w:lang w:eastAsia="cs-CZ"/>
          <w14:ligatures w14:val="none"/>
        </w:rPr>
      </w:pPr>
    </w:p>
    <w:p w14:paraId="274EE7DF" w14:textId="18172008" w:rsidR="005F4217" w:rsidRPr="005F4217" w:rsidRDefault="005F4217" w:rsidP="005F4217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shd w:val="clear" w:color="auto" w:fill="FFFFFF"/>
          <w:lang w:eastAsia="cs-CZ"/>
          <w14:ligatures w14:val="none"/>
        </w:rPr>
        <w:t>Každé kolo má dvě fáze. Ekonomickou a Tahovou.</w:t>
      </w:r>
    </w:p>
    <w:p w14:paraId="077EAE8D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1FAFABE" w14:textId="26EB517F" w:rsidR="005F4217" w:rsidRPr="000A694F" w:rsidRDefault="005F4217" w:rsidP="005F421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 w:rsidRPr="000A694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Ekonomická fáze</w:t>
      </w:r>
    </w:p>
    <w:p w14:paraId="3472023F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14CCFFB5" w14:textId="1B371FF1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Z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ačíná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se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produkcí. Každé ovládané políčko ať už vojskem či městem 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vyprodukuje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10 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peněz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</w:p>
    <w:p w14:paraId="177A8DE9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53A2DE3D" w14:textId="30735766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Z těchto peněz se nakupuje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 Buď jídlo nebo zbraně.</w:t>
      </w:r>
    </w:p>
    <w:p w14:paraId="2A34A5A6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0C3A2D4" w14:textId="3A916471" w:rsidR="005F4217" w:rsidRPr="00397E9A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Za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jídl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o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a zbran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ě se nakupují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bod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y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popularity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,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politické body nebo ve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rbování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)</w:t>
      </w:r>
    </w:p>
    <w:p w14:paraId="3B050DB6" w14:textId="77777777" w:rsidR="00397E9A" w:rsidRPr="00397E9A" w:rsidRDefault="00397E9A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E9C26F5" w14:textId="41F06CA6" w:rsidR="00397E9A" w:rsidRPr="00397E9A" w:rsidRDefault="00397E9A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Součástí „ekonomické fáze“ je i verbování, verbuje se tak, že pokud si koupíte jednotku, ihned po nákupu ji položíte na nějaké vámi ovládané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město</w:t>
      </w: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</w:p>
    <w:p w14:paraId="175582BE" w14:textId="77777777" w:rsidR="00397E9A" w:rsidRPr="00397E9A" w:rsidRDefault="00397E9A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06723169" w14:textId="667AA47C" w:rsidR="00397E9A" w:rsidRDefault="00397E9A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Takto se vyhodnotí každý hráč postupně.</w:t>
      </w:r>
    </w:p>
    <w:p w14:paraId="4485A586" w14:textId="77777777" w:rsidR="00440BB3" w:rsidRDefault="00440BB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6E75289A" w14:textId="54D9DFFD" w:rsidR="00440BB3" w:rsidRDefault="00176860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CE76ED">
        <w:rPr>
          <w:rFonts w:eastAsia="Times New Roman" w:cstheme="minorHAnsi"/>
          <w:color w:val="000000"/>
          <w:kern w:val="0"/>
          <w:highlight w:val="yellow"/>
          <w:lang w:eastAsia="cs-CZ"/>
          <w14:ligatures w14:val="none"/>
        </w:rPr>
        <w:t>Grafický manuál</w:t>
      </w:r>
      <w:r w:rsidR="00CE76ED">
        <w:rPr>
          <w:rFonts w:eastAsia="Times New Roman" w:cstheme="minorHAnsi"/>
          <w:color w:val="000000"/>
          <w:kern w:val="0"/>
          <w:highlight w:val="yellow"/>
          <w:lang w:eastAsia="cs-CZ"/>
          <w14:ligatures w14:val="none"/>
        </w:rPr>
        <w:t xml:space="preserve"> nákupů</w:t>
      </w:r>
      <w:r w:rsidRPr="00CE76ED">
        <w:rPr>
          <w:rFonts w:eastAsia="Times New Roman" w:cstheme="minorHAnsi"/>
          <w:color w:val="000000"/>
          <w:kern w:val="0"/>
          <w:highlight w:val="yellow"/>
          <w:lang w:eastAsia="cs-CZ"/>
          <w14:ligatures w14:val="none"/>
        </w:rPr>
        <w:t>:</w:t>
      </w:r>
    </w:p>
    <w:p w14:paraId="63176AA3" w14:textId="46347B03" w:rsidR="00440BB3" w:rsidRDefault="00440BB3" w:rsidP="00440BB3">
      <w:pPr>
        <w:shd w:val="clear" w:color="auto" w:fill="FFFFFF"/>
        <w:tabs>
          <w:tab w:val="left" w:pos="3660"/>
          <w:tab w:val="left" w:pos="5880"/>
        </w:tabs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66008F7" wp14:editId="19202036">
                <wp:simplePos x="0" y="0"/>
                <wp:positionH relativeFrom="column">
                  <wp:posOffset>4586455</wp:posOffset>
                </wp:positionH>
                <wp:positionV relativeFrom="paragraph">
                  <wp:posOffset>97640</wp:posOffset>
                </wp:positionV>
                <wp:extent cx="276480" cy="19440"/>
                <wp:effectExtent l="57150" t="38100" r="47625" b="57150"/>
                <wp:wrapNone/>
                <wp:docPr id="206212399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64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1603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360.45pt;margin-top:7pt;width:23.15pt;height: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">
                <v:imagedata r:id="rId8" o:title=""/>
              </v:shape>
            </w:pict>
          </mc:Fallback>
        </mc:AlternateConten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  <w:t>Politická moc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  <w:t>akční karty</w:t>
      </w:r>
    </w:p>
    <w:p w14:paraId="2D4949F1" w14:textId="6F30AF7F" w:rsidR="00440BB3" w:rsidRDefault="00440BB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  <w:t xml:space="preserve">Jídlo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  <w:t>body popularity</w:t>
      </w:r>
    </w:p>
    <w:p w14:paraId="5C2231FF" w14:textId="39C98B9B" w:rsidR="00440BB3" w:rsidRDefault="00CE76ED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05A463A" wp14:editId="2FF7C204">
                <wp:simplePos x="0" y="0"/>
                <wp:positionH relativeFrom="column">
                  <wp:posOffset>3214370</wp:posOffset>
                </wp:positionH>
                <wp:positionV relativeFrom="paragraph">
                  <wp:posOffset>-194945</wp:posOffset>
                </wp:positionV>
                <wp:extent cx="367665" cy="421005"/>
                <wp:effectExtent l="38100" t="57150" r="51435" b="55245"/>
                <wp:wrapNone/>
                <wp:docPr id="444211772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7665" cy="421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F0223" id="Rukopis 8" o:spid="_x0000_s1026" type="#_x0000_t75" style="position:absolute;margin-left:252.4pt;margin-top:-16.05pt;width:30.35pt;height:3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">
                <v:imagedata r:id="rId10" o:title=""/>
              </v:shape>
            </w:pict>
          </mc:Fallback>
        </mc:AlternateContent>
      </w:r>
    </w:p>
    <w:p w14:paraId="37F701A0" w14:textId="7AA5F92F" w:rsidR="00440BB3" w:rsidRDefault="00176860" w:rsidP="00176860">
      <w:pPr>
        <w:shd w:val="clear" w:color="auto" w:fill="FFFFFF"/>
        <w:tabs>
          <w:tab w:val="left" w:pos="3630"/>
          <w:tab w:val="left" w:pos="6045"/>
        </w:tabs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FCA89D0" wp14:editId="417790EA">
                <wp:simplePos x="0" y="0"/>
                <wp:positionH relativeFrom="column">
                  <wp:posOffset>499745</wp:posOffset>
                </wp:positionH>
                <wp:positionV relativeFrom="paragraph">
                  <wp:posOffset>-280670</wp:posOffset>
                </wp:positionV>
                <wp:extent cx="1674735" cy="869950"/>
                <wp:effectExtent l="38100" t="38100" r="20955" b="44450"/>
                <wp:wrapNone/>
                <wp:docPr id="218112040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74735" cy="869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94391" id="Rukopis 12" o:spid="_x0000_s1026" type="#_x0000_t75" style="position:absolute;margin-left:38.65pt;margin-top:-22.8pt;width:133.25pt;height:69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">
                <v:imagedata r:id="rId12" o:title=""/>
              </v:shape>
            </w:pict>
          </mc:Fallback>
        </mc:AlternateContent>
      </w:r>
      <w:r w:rsidR="00440BB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Peníze </w:t>
      </w:r>
      <w:r w:rsidR="00440BB3"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Krmení vojáků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 w:rsidR="00440BB3">
        <w:rPr>
          <w:rFonts w:eastAsia="Times New Roman" w:cstheme="minorHAnsi"/>
          <w:color w:val="000000"/>
          <w:kern w:val="0"/>
          <w:lang w:eastAsia="cs-CZ"/>
          <w14:ligatures w14:val="none"/>
        </w:rPr>
        <w:t>vojáci</w:t>
      </w:r>
    </w:p>
    <w:p w14:paraId="7C23B34B" w14:textId="1485C6DA" w:rsidR="00440BB3" w:rsidRDefault="00440BB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6BDE04E2" w14:textId="4F5DE3B0" w:rsidR="00440BB3" w:rsidRDefault="00440BB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ab/>
        <w:t>Zbraně</w:t>
      </w:r>
    </w:p>
    <w:p w14:paraId="0621BA02" w14:textId="77777777" w:rsidR="00440BB3" w:rsidRDefault="00440BB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599D866F" w14:textId="77777777" w:rsidR="00440BB3" w:rsidRPr="005F4217" w:rsidRDefault="00440BB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C4A6A78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551CB4D1" w14:textId="5971459D" w:rsidR="005F4217" w:rsidRPr="000A694F" w:rsidRDefault="005F4217" w:rsidP="005F421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A694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Tahová fáze</w:t>
      </w:r>
    </w:p>
    <w:p w14:paraId="2AC8C6C7" w14:textId="77777777" w:rsidR="00397E9A" w:rsidRPr="00397E9A" w:rsidRDefault="00397E9A" w:rsidP="00397E9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</w:pPr>
    </w:p>
    <w:p w14:paraId="787E0F4E" w14:textId="76F5F085" w:rsidR="00397E9A" w:rsidRPr="00397E9A" w:rsidRDefault="00397E9A" w:rsidP="00397E9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Nyní přichází fáze, kdy se hýbe s jednotkami.</w:t>
      </w:r>
    </w:p>
    <w:p w14:paraId="3487F8E6" w14:textId="77777777" w:rsidR="005F4217" w:rsidRPr="00397E9A" w:rsidRDefault="005F4217" w:rsidP="005F421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95188F2" w14:textId="19C88F11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lastRenderedPageBreak/>
        <w:t>Jednotka se hýbe buď z území na území nebo z území do města</w:t>
      </w:r>
      <w:r w:rsidR="000A694F">
        <w:rPr>
          <w:rFonts w:eastAsia="Times New Roman" w:cstheme="minorHAnsi"/>
          <w:color w:val="000000"/>
          <w:kern w:val="0"/>
          <w:lang w:eastAsia="cs-CZ"/>
          <w14:ligatures w14:val="none"/>
        </w:rPr>
        <w:t>,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a to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o jedno políčko, pokud nemá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nějakou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speciální kartu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, která ovlivňuje pohyb</w:t>
      </w:r>
    </w:p>
    <w:p w14:paraId="57FF8FA4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7E8F31CF" w14:textId="77777777" w:rsidR="00397E9A" w:rsidRPr="00397E9A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Jak se útočí. Pokud jdeš na políčko, kde je cizí armáda nebo cizí město je to automaticky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konfrontace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 Pokud je město moc silné,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že ho nelze zabrat jednou jednotkou,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musíš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na to město zaútočit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ze dvou či více stran.</w:t>
      </w:r>
    </w:p>
    <w:p w14:paraId="24BAEA77" w14:textId="77777777" w:rsidR="00397E9A" w:rsidRPr="00397E9A" w:rsidRDefault="00397E9A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02367DB8" w14:textId="69DE6859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Jednotka může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i pouze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stát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a nikam se nehýbat.</w:t>
      </w:r>
    </w:p>
    <w:p w14:paraId="7F81A7F9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C15FB24" w14:textId="2A2032D1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Boj armáda vs armáda. Každá armáda má vlastní sílu.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Ta se m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ůže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navýšit za pomoci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ukazatele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vojenské moci. Nasadit lze max 3 body.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397E9A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Vítězná armáda nic neztrácí vyjma na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saz</w:t>
      </w:r>
      <w:r w:rsidR="00397E9A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ených bodů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vojenské moci</w:t>
      </w:r>
      <w:r w:rsidR="00397E9A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Po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r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ažená armáda umírá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5B4104">
        <w:rPr>
          <w:rFonts w:eastAsia="Times New Roman" w:cstheme="minorHAnsi"/>
          <w:color w:val="000000"/>
          <w:kern w:val="0"/>
          <w:lang w:eastAsia="cs-CZ"/>
          <w14:ligatures w14:val="none"/>
        </w:rPr>
        <w:t>Pokud nastala r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emíza, obě armády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umírají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. </w:t>
      </w:r>
    </w:p>
    <w:p w14:paraId="62504C0C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3D825C80" w14:textId="5444C9D9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Boj armáda vs město to stejné, ale měst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u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mohu snížit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obranu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politickou mocí. Remíza v tomto případě znamená, že </w:t>
      </w:r>
      <w:r w:rsidR="00397E9A" w:rsidRPr="00397E9A">
        <w:rPr>
          <w:rFonts w:eastAsia="Times New Roman" w:cstheme="minorHAnsi"/>
          <w:color w:val="000000"/>
          <w:kern w:val="0"/>
          <w:lang w:eastAsia="cs-CZ"/>
          <w14:ligatures w14:val="none"/>
        </w:rPr>
        <w:t>zemřou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obě armády, ale město náleží obránci. Město je prázdné s obranou jedna.</w:t>
      </w:r>
    </w:p>
    <w:p w14:paraId="4D2362CE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D706E62" w14:textId="77777777" w:rsidR="005F4217" w:rsidRPr="00397E9A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04D0B8A" w14:textId="77777777" w:rsidR="00397E9A" w:rsidRPr="005F4217" w:rsidRDefault="00397E9A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D476584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70E5078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  <w:lang w:eastAsia="cs-CZ"/>
          <w14:ligatures w14:val="none"/>
        </w:rPr>
      </w:pPr>
      <w:r w:rsidRPr="005F4217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:lang w:eastAsia="cs-CZ"/>
          <w14:ligatures w14:val="none"/>
        </w:rPr>
        <w:t>Průběh hry</w:t>
      </w:r>
    </w:p>
    <w:p w14:paraId="0B31EB6E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4347CA51" w14:textId="2AEC9EC6" w:rsidR="000A694F" w:rsidRDefault="000A694F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Peníze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. J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sou nejzákladnější měnou.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 každém tahu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dostanete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určitý počet peněz na základě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počtu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území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, které ovládáte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Jedno políčko vyprodukuje 10 peněz každé kolo v ekonomické fázi. Za ty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buď koupím zbraně nebo jídlo. Jídlo je levnější než </w:t>
      </w:r>
      <w:r w:rsidR="00440BB3">
        <w:rPr>
          <w:rFonts w:eastAsia="Times New Roman" w:cstheme="minorHAnsi"/>
          <w:color w:val="000000"/>
          <w:kern w:val="0"/>
          <w:lang w:eastAsia="cs-CZ"/>
          <w14:ligatures w14:val="none"/>
        </w:rPr>
        <w:t>zbraně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. </w:t>
      </w:r>
    </w:p>
    <w:p w14:paraId="2BDD060F" w14:textId="77777777" w:rsidR="000A694F" w:rsidRDefault="000A694F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15219AA7" w14:textId="448C08F0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Body popularity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="000A694F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Tyto body získám tak, že nakrmím svá města jídlem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 Jedno jídlo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městu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= 1 bod </w:t>
      </w:r>
      <w:r w:rsidR="006A6DC5">
        <w:rPr>
          <w:rFonts w:eastAsia="Times New Roman" w:cstheme="minorHAnsi"/>
          <w:color w:val="000000"/>
          <w:kern w:val="0"/>
          <w:lang w:eastAsia="cs-CZ"/>
          <w14:ligatures w14:val="none"/>
        </w:rPr>
        <w:t>popularity (u hlavního města stojí bod popularity 3 jídla)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. </w:t>
      </w:r>
      <w:r w:rsidR="006A6DC5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Takto lze maximálně každé kolo získat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3</w:t>
      </w:r>
      <w:r w:rsidR="006A6DC5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body popularity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="000A694F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Za body popularity si k</w:t>
      </w:r>
      <w:r w:rsidR="000A694F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upuješ vojáky. nebo politickou moc.</w:t>
      </w:r>
    </w:p>
    <w:p w14:paraId="370394D7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1F71C949" w14:textId="57330296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Zbraně</w:t>
      </w:r>
      <w:r w:rsidR="009A3D44" w:rsidRPr="00A5056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a jídlo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9A3D44" w:rsidRP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Jídlo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má cenu 5 peněz. </w:t>
      </w:r>
      <w:r w:rsidR="009A3D44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Zbraně mají cenu 10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peněz</w:t>
      </w:r>
      <w:r w:rsidR="009A3D44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Armádu lze zbraní vylepšit maximálně třikrát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.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Jedna zbraň přidá armádě jeden level.</w:t>
      </w:r>
      <w:r w:rsidR="00376D91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Pokud nenakrmíš město, pouze nedostaneš body popularity, ale jinak se nic nestane, pokud ale nenakrmíš armádu, může ti dokonce i desertovat.</w:t>
      </w:r>
    </w:p>
    <w:p w14:paraId="6B43AC71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1E3B4A5D" w14:textId="485DAC66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Politické body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V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yužívají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se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k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vyhlášení 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politického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převratu,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který buď oslabuje nebo dokonce i může města dobýt.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1 politický bod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se v podstatě rovná jedné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armád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ě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level 1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.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Cena za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1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politický bod je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1 bod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popularity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) za každý bod politické moci se snižuje obrana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města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o 1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Obsadit město pouze politick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y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lze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, ale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pouze za nasazení 3 politických bodů, což je 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i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max</w:t>
      </w:r>
      <w:r w:rsidR="009A3D44">
        <w:rPr>
          <w:rFonts w:eastAsia="Times New Roman" w:cstheme="minorHAnsi"/>
          <w:color w:val="000000"/>
          <w:kern w:val="0"/>
          <w:lang w:eastAsia="cs-CZ"/>
          <w14:ligatures w14:val="none"/>
        </w:rPr>
        <w:t>imum, které lze využít v jednom souboji.</w:t>
      </w:r>
    </w:p>
    <w:p w14:paraId="63A0870F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206A29E9" w14:textId="3AF83B12" w:rsidR="005F4217" w:rsidRPr="005F4217" w:rsidRDefault="009A3D44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Hra obsahuje i různé </w:t>
      </w:r>
      <w:r w:rsidRPr="009A3D44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s</w:t>
      </w:r>
      <w:r w:rsidR="005F4217" w:rsidRPr="005F4217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peciální karty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 Cena 2 politické body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za jednu speciální kartičku. Všechny kartičky jsou na jedné kopce a předem nevíš, jakou dostaneš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 </w:t>
      </w:r>
    </w:p>
    <w:p w14:paraId="23D692DB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7C8A5F5D" w14:textId="6504778D" w:rsid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Armáda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 Armádu vytvářím za body popularity. 3 body popularity = jedna jednotka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armády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. Jednotku postavíš v jakémkoliv městě, 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které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>hráč vlastní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 Každá armáda sní jedno jídlo</w:t>
      </w:r>
      <w:r w:rsidR="00376D91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za kolo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. Pokud jídlo nebude vycházet, armádě se sníží level.</w:t>
      </w:r>
      <w:r w:rsidR="00376D91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Na levelu 1 jednotka bez jídla desertuje.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Za každou postavenou armádu dostaneš bod</w:t>
      </w:r>
      <w:r w:rsidR="00A5056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na ukazateli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vojenské moci.</w:t>
      </w:r>
    </w:p>
    <w:p w14:paraId="4EBA57EC" w14:textId="77777777" w:rsidR="00A50563" w:rsidRDefault="00A5056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6DFB72D9" w14:textId="7579B9DE" w:rsidR="00A50563" w:rsidRPr="005F4217" w:rsidRDefault="00A50563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A5056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Ukazatel vojenské moci.</w:t>
      </w:r>
      <w:r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Můžeš za pomoci něj zvyšovat jednorázově sílu tvých armád. Maximáln</w:t>
      </w:r>
      <w:r w:rsidR="00F44890">
        <w:rPr>
          <w:rFonts w:eastAsia="Times New Roman" w:cstheme="minorHAnsi"/>
          <w:color w:val="000000"/>
          <w:kern w:val="0"/>
          <w:lang w:eastAsia="cs-CZ"/>
          <w14:ligatures w14:val="none"/>
        </w:rPr>
        <w:t>ě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lze tímto způsobem zvýšit level jedné armády třikrát za kolo.</w:t>
      </w:r>
      <w:r w:rsidR="00440BB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440BB3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Za každou postavenou armádu dostaneš bod</w:t>
      </w:r>
      <w:r w:rsidR="00440BB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na ukazateli</w:t>
      </w:r>
      <w:r w:rsidR="00440BB3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vojenské moci.</w:t>
      </w:r>
    </w:p>
    <w:p w14:paraId="1CFF110B" w14:textId="77777777" w:rsidR="005F4217" w:rsidRPr="005F4217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1AF8BAA7" w14:textId="77777777" w:rsidR="006A6DC5" w:rsidRDefault="006A6DC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A6DC5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Města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. </w:t>
      </w:r>
    </w:p>
    <w:p w14:paraId="1A25F118" w14:textId="531D5270" w:rsidR="006A6DC5" w:rsidRDefault="006A6DC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Klasické m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ěsto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samo o sobě má v základu obranu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1. </w:t>
      </w:r>
    </w:p>
    <w:p w14:paraId="6206ADDE" w14:textId="392BC16E" w:rsidR="006A6DC5" w:rsidRDefault="005F4217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Hraniční </w:t>
      </w:r>
      <w:r w:rsidR="006A6DC5">
        <w:rPr>
          <w:rFonts w:eastAsia="Times New Roman" w:cstheme="minorHAnsi"/>
          <w:color w:val="000000"/>
          <w:kern w:val="0"/>
          <w:lang w:eastAsia="cs-CZ"/>
          <w14:ligatures w14:val="none"/>
        </w:rPr>
        <w:t>město má samo o sobě v základu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6A6DC5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obranu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2</w:t>
      </w:r>
    </w:p>
    <w:p w14:paraId="2BA02395" w14:textId="77777777" w:rsidR="006A6DC5" w:rsidRDefault="006A6DC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H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lavní město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má samo o sobě v základu obranu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3.</w:t>
      </w:r>
    </w:p>
    <w:p w14:paraId="4348DD29" w14:textId="77777777" w:rsidR="006A6DC5" w:rsidRDefault="006A6DC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012C703A" w14:textId="33F2FB71" w:rsidR="00627815" w:rsidRDefault="0062781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Pokud vlastním město,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vlastním i 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přilehlá území.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Pokud na přilehlém území vašeho města stojí nepřátelská jednotka, přilehlé území kontroluje jednotka. N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a jednom políčku max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imálně</w:t>
      </w:r>
      <w:r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jedna armáda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.</w:t>
      </w:r>
      <w:r w:rsidR="00F44890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Ve městě je místo jen pro jednu jednotku.</w:t>
      </w:r>
    </w:p>
    <w:p w14:paraId="6A52E505" w14:textId="77777777" w:rsidR="00627815" w:rsidRDefault="0062781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3A80D9B1" w14:textId="77777777" w:rsidR="006A6DC5" w:rsidRDefault="006A6DC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A6DC5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Modelový příklad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</w:p>
    <w:p w14:paraId="44535688" w14:textId="77777777" w:rsidR="006A6DC5" w:rsidRDefault="006A6DC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</w:p>
    <w:p w14:paraId="33EAD2CA" w14:textId="59D004F9" w:rsidR="005F4217" w:rsidRPr="005F4217" w:rsidRDefault="006A6DC5" w:rsidP="005F42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Pokud má město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level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obrany 4, tak a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bych město dobyl, musím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mít 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jednotku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alespoň 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>o 1 větší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než je obrana města, </w:t>
      </w:r>
      <w:r w:rsidR="00F44890">
        <w:rPr>
          <w:rFonts w:eastAsia="Times New Roman" w:cstheme="minorHAnsi"/>
          <w:color w:val="000000"/>
          <w:kern w:val="0"/>
          <w:lang w:eastAsia="cs-CZ"/>
          <w14:ligatures w14:val="none"/>
        </w:rPr>
        <w:t>c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ož ale nejde, neboť maximální level jednotky je 3.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Na toto město tak musím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zaútočit</w:t>
      </w:r>
      <w:r w:rsidR="005F4217" w:rsidRPr="005F4217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ze dvou stran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, například armáda level 3 + armáda level </w:t>
      </w:r>
      <w:r w:rsidR="00F44890">
        <w:rPr>
          <w:rFonts w:eastAsia="Times New Roman" w:cstheme="minorHAnsi"/>
          <w:color w:val="000000"/>
          <w:kern w:val="0"/>
          <w:lang w:eastAsia="cs-CZ"/>
          <w14:ligatures w14:val="none"/>
        </w:rPr>
        <w:t>2</w:t>
      </w: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, </w:t>
      </w:r>
    </w:p>
    <w:p w14:paraId="7175BEAF" w14:textId="40D29502" w:rsidR="005F4217" w:rsidRDefault="005F4217" w:rsidP="00321152"/>
    <w:sectPr w:rsidR="005F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17B"/>
    <w:multiLevelType w:val="hybridMultilevel"/>
    <w:tmpl w:val="09A090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C0A47"/>
    <w:multiLevelType w:val="hybridMultilevel"/>
    <w:tmpl w:val="E5CA1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543"/>
    <w:multiLevelType w:val="hybridMultilevel"/>
    <w:tmpl w:val="93D25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55715">
    <w:abstractNumId w:val="0"/>
  </w:num>
  <w:num w:numId="2" w16cid:durableId="2029716810">
    <w:abstractNumId w:val="1"/>
  </w:num>
  <w:num w:numId="3" w16cid:durableId="643512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07"/>
    <w:rsid w:val="000A694F"/>
    <w:rsid w:val="000A7229"/>
    <w:rsid w:val="00103F07"/>
    <w:rsid w:val="00176860"/>
    <w:rsid w:val="00321152"/>
    <w:rsid w:val="00376D91"/>
    <w:rsid w:val="00397E9A"/>
    <w:rsid w:val="00440BB3"/>
    <w:rsid w:val="005B4104"/>
    <w:rsid w:val="005F4217"/>
    <w:rsid w:val="00627815"/>
    <w:rsid w:val="006A6DC5"/>
    <w:rsid w:val="007D1708"/>
    <w:rsid w:val="007F5260"/>
    <w:rsid w:val="009A3D44"/>
    <w:rsid w:val="00A50563"/>
    <w:rsid w:val="00AC684D"/>
    <w:rsid w:val="00CE76ED"/>
    <w:rsid w:val="00E1588C"/>
    <w:rsid w:val="00E27A0C"/>
    <w:rsid w:val="00F335A1"/>
    <w:rsid w:val="00F4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3B8A"/>
  <w15:chartTrackingRefBased/>
  <w15:docId w15:val="{F3E33042-8E66-48DE-8919-A24313DF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3T10:47:38.7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24575,'250'19'0,"-238"-17"0,205 20 0,-136-15-682,103-4-1,-161-3-6143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3T10:47:30.1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53 341 24575,'5'0'0,"9"-5"0,13-1 0,10-13 0,12-8 0,3-4 0,1-1 0,1-4 0,-4 4 0,-7-2 0,-5 6 0,-1 6 0,3-1 0,-2-1 0,-6 3-8191</inkml:trace>
  <inkml:trace contextRef="#ctx0" brushRef="#br0" timeOffset="1273.41">0 370 24575,'99'85'0,"-66"-59"0,46 47 0,-37-28 0,2 7 0,3-3 0,2-2 0,2-2 0,63 43 0,322 185-1365,-407-255-5461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3T10:47:26.3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0 928 24575,'24'-2'0,"1"-1"0,-1-1 0,-1-1 0,1-1 0,44-18 0,2 0 0,143-43 0,398-185 0,-550 217 0,-2-3 0,71-58 0,58-37 0,-42 55-1365,-120 66-5461</inkml:trace>
  <inkml:trace contextRef="#ctx0" brushRef="#br0" timeOffset="989.11">53 1325 24575,'34'2'0,"0"1"0,-1 1 0,60 16 0,96 40 0,-140-43 0,40 16 0,-3 3 0,-1 5 0,-2 3 0,125 88 0,111 71 0,27 1 0,-196-112 0,-59-43 0,114 44 0,-86-41 0,-118-51 3,0 0-1,1-1 1,-1 1 0,0-1-1,0 1 1,0 0 0,0-1-1,1 0 1,-1 1-1,0-1 1,1 0 0,-1 0-1,0 0 1,0 0-1,1 0 1,-1 0 0,0 0-1,1 0 1,-1 0-1,0 0 1,1-1 0,-1 1-1,0-1 1,0 1-1,0-1 1,1 1 0,-1-1-1,0 0 1,0 0 0,0 1-1,2-3 1,-2 0-135,1 0 0,-1-1 1,1 1-1,-1 0 0,0-1 0,-1 1 1,1-1-1,0 1 0,-1-1 1,0-4-1,1-34-6694</inkml:trace>
  <inkml:trace contextRef="#ctx0" brushRef="#br0" timeOffset="2277.41">3519 0 24575,'0'6'0,"1"-1"0,0 0 0,0 0 0,0 1 0,1-1 0,-1 0 0,1 0 0,0-1 0,1 1 0,-1 0 0,1-1 0,0 1 0,0-1 0,0 0 0,1 0 0,-1 0 0,1 0 0,0-1 0,0 0 0,1 1 0,-1-2 0,1 1 0,4 2 0,14 7 0,1-2 0,0 0 0,38 9 0,-35-11 0,36 8 0,0-2 0,1-4 0,0-2 0,0-3 0,1-2 0,93-10 0,-130 3-273,-1 0 0,0-3 0,0 0 0,33-14 0,-42 15-6553</inkml:trace>
  <inkml:trace contextRef="#ctx0" brushRef="#br0" timeOffset="380878.89">3466 150 24575,'4'2'0,"0"-1"0,0 1 0,0 0 0,0 0 0,0 1 0,-1-1 0,1 1 0,-1-1 0,0 1 0,1 0 0,-1 0 0,-1 1 0,5 4 0,5 5 0,47 46 0,23 23 0,153 117 0,-162-146 0,4 4 0,3-3 0,125 63 0,-46-38 0,-45-15-1365,-78-49-5461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Hanák</dc:creator>
  <cp:keywords/>
  <dc:description/>
  <cp:lastModifiedBy>Petr Hanák</cp:lastModifiedBy>
  <cp:revision>13</cp:revision>
  <cp:lastPrinted>2023-11-25T15:45:00Z</cp:lastPrinted>
  <dcterms:created xsi:type="dcterms:W3CDTF">2023-11-17T10:24:00Z</dcterms:created>
  <dcterms:modified xsi:type="dcterms:W3CDTF">2023-12-03T10:55:00Z</dcterms:modified>
</cp:coreProperties>
</file>