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3EA1" w14:textId="77777777" w:rsidR="0040316E" w:rsidRPr="004F073C" w:rsidRDefault="0040316E" w:rsidP="00463A80">
      <w:pPr>
        <w:spacing w:line="276" w:lineRule="auto"/>
        <w:ind w:left="360"/>
        <w:jc w:val="both"/>
        <w:rPr>
          <w:b/>
          <w:lang w:val="en-GB"/>
        </w:rPr>
      </w:pPr>
    </w:p>
    <w:p w14:paraId="16D5C940" w14:textId="77777777" w:rsidR="00D12F00" w:rsidRPr="004F073C" w:rsidRDefault="00D12F00" w:rsidP="00463A80">
      <w:pPr>
        <w:spacing w:line="276" w:lineRule="auto"/>
        <w:rPr>
          <w:lang w:val="cs-CZ"/>
        </w:rPr>
      </w:pPr>
      <w:r w:rsidRPr="004F073C">
        <w:rPr>
          <w:b/>
          <w:i/>
          <w:lang w:val="cs-CZ"/>
        </w:rPr>
        <w:t>Písemný úkol č. 3</w:t>
      </w:r>
      <w:r w:rsidRPr="004F073C">
        <w:rPr>
          <w:i/>
          <w:lang w:val="cs-CZ"/>
        </w:rPr>
        <w:t xml:space="preserve"> (určeno na Seminář 3)</w:t>
      </w:r>
    </w:p>
    <w:p w14:paraId="22965CFD" w14:textId="7C221AF5" w:rsidR="00D12F00" w:rsidRPr="004F073C" w:rsidRDefault="00751FAF" w:rsidP="00463A80">
      <w:pPr>
        <w:spacing w:line="276" w:lineRule="auto"/>
        <w:jc w:val="both"/>
        <w:rPr>
          <w:lang w:val="cs-CZ"/>
        </w:rPr>
      </w:pPr>
      <w:r w:rsidRPr="004F073C">
        <w:rPr>
          <w:lang w:val="cs-CZ"/>
        </w:rPr>
        <w:t>Vypracujte, prosím,</w:t>
      </w:r>
      <w:r w:rsidR="00D12F00" w:rsidRPr="004F073C">
        <w:rPr>
          <w:lang w:val="cs-CZ"/>
        </w:rPr>
        <w:t xml:space="preserve"> krátká cvičení, která se týkají práce s odborným textem. </w:t>
      </w:r>
      <w:r w:rsidR="008C626F" w:rsidRPr="004F073C">
        <w:rPr>
          <w:lang w:val="cs-CZ"/>
        </w:rPr>
        <w:t>Zároveň (!), s</w:t>
      </w:r>
      <w:r w:rsidR="00D12F00" w:rsidRPr="004F073C">
        <w:rPr>
          <w:lang w:val="cs-CZ"/>
        </w:rPr>
        <w:t>tudenti písemně zpracují a odevzdají dokument, který bude obsahovat název práce, zdůvodnění volby tématu, stručnou formulaci cílů práce a seznam alespoň pěti relevantních zdrojů zapsaných v souladu s citační normou APA</w:t>
      </w:r>
      <w:r w:rsidR="00915409" w:rsidRPr="004F073C">
        <w:rPr>
          <w:lang w:val="cs-CZ"/>
        </w:rPr>
        <w:t xml:space="preserve"> (pro </w:t>
      </w:r>
      <w:r w:rsidR="004F073C" w:rsidRPr="004F073C">
        <w:rPr>
          <w:lang w:val="cs-CZ"/>
        </w:rPr>
        <w:t>na</w:t>
      </w:r>
      <w:r w:rsidR="00915409" w:rsidRPr="004F073C">
        <w:rPr>
          <w:lang w:val="cs-CZ"/>
        </w:rPr>
        <w:t>cvičení anglosaského způsobu</w:t>
      </w:r>
      <w:r w:rsidR="004F073C" w:rsidRPr="004F073C">
        <w:rPr>
          <w:lang w:val="cs-CZ"/>
        </w:rPr>
        <w:t xml:space="preserve"> citování</w:t>
      </w:r>
      <w:r w:rsidR="00915409" w:rsidRPr="004F073C">
        <w:rPr>
          <w:lang w:val="cs-CZ"/>
        </w:rPr>
        <w:t>)</w:t>
      </w:r>
      <w:r w:rsidR="00D12F00" w:rsidRPr="004F073C">
        <w:rPr>
          <w:lang w:val="cs-CZ"/>
        </w:rPr>
        <w:t xml:space="preserve">. </w:t>
      </w:r>
    </w:p>
    <w:p w14:paraId="55745F73" w14:textId="77777777" w:rsidR="0040316E" w:rsidRPr="004F073C" w:rsidRDefault="0040316E" w:rsidP="00463A80">
      <w:pPr>
        <w:spacing w:line="276" w:lineRule="auto"/>
        <w:ind w:left="360"/>
        <w:jc w:val="both"/>
        <w:rPr>
          <w:b/>
          <w:lang w:val="cs-CZ"/>
        </w:rPr>
      </w:pPr>
    </w:p>
    <w:p w14:paraId="4A88BA5A" w14:textId="77777777" w:rsidR="007D6A14" w:rsidRPr="004F073C" w:rsidRDefault="007D6A14" w:rsidP="00463A80">
      <w:pPr>
        <w:spacing w:line="276" w:lineRule="auto"/>
        <w:ind w:left="360"/>
        <w:jc w:val="both"/>
        <w:rPr>
          <w:b/>
          <w:lang w:val="cs-CZ"/>
        </w:rPr>
      </w:pPr>
    </w:p>
    <w:p w14:paraId="1A02D75B" w14:textId="77777777" w:rsidR="007D6A14" w:rsidRPr="004872B2" w:rsidRDefault="007D6A14" w:rsidP="00463A80">
      <w:pPr>
        <w:spacing w:line="276" w:lineRule="auto"/>
        <w:ind w:left="360"/>
        <w:jc w:val="both"/>
        <w:rPr>
          <w:b/>
          <w:lang w:val="cs-CZ"/>
        </w:rPr>
      </w:pPr>
    </w:p>
    <w:p w14:paraId="05ED54B5" w14:textId="43953CC0" w:rsidR="00D14D8D" w:rsidRPr="004872B2" w:rsidRDefault="004872B2" w:rsidP="004872B2">
      <w:pPr>
        <w:spacing w:line="276" w:lineRule="auto"/>
        <w:jc w:val="both"/>
        <w:rPr>
          <w:b/>
          <w:lang w:val="cs-CZ"/>
        </w:rPr>
      </w:pPr>
      <w:r w:rsidRPr="004872B2">
        <w:rPr>
          <w:b/>
          <w:lang w:val="cs-CZ"/>
        </w:rPr>
        <w:t xml:space="preserve">1. </w:t>
      </w:r>
      <w:r w:rsidR="00D14D8D" w:rsidRPr="004872B2">
        <w:rPr>
          <w:b/>
          <w:lang w:val="cs-CZ"/>
        </w:rPr>
        <w:t>Vytvořte parafrázi o délce jedné až dvou vět z následujícího textu, přičemž cílem parafráze je popsat pojetí lidu v rétorice politické stran ANO. Pište česky/slovensky.</w:t>
      </w:r>
    </w:p>
    <w:p w14:paraId="7CD747B7" w14:textId="77777777" w:rsidR="00196405" w:rsidRPr="004F073C" w:rsidRDefault="00196405" w:rsidP="006D76EA">
      <w:pPr>
        <w:pStyle w:val="Odsekzoznamu"/>
        <w:spacing w:line="276" w:lineRule="auto"/>
        <w:ind w:left="1416"/>
        <w:jc w:val="both"/>
        <w:rPr>
          <w:b/>
          <w:lang w:val="en-GB"/>
        </w:rPr>
      </w:pPr>
    </w:p>
    <w:p w14:paraId="69E73EE0" w14:textId="77777777" w:rsidR="006866EE" w:rsidRPr="004F073C" w:rsidRDefault="00D14D8D" w:rsidP="004872B2">
      <w:pPr>
        <w:spacing w:line="276" w:lineRule="auto"/>
        <w:jc w:val="both"/>
      </w:pPr>
      <w:r w:rsidRPr="004F073C">
        <w:rPr>
          <w:lang w:val="en-GB"/>
        </w:rPr>
        <w:t xml:space="preserve">Not surprisingly, the core of the populist appeal of the party was the construction of the divide between the people and the political elite. Unlike populist radical right parties, the people were not defined strictly regarding a nation, an ethnic group or religion. Nor was it the class approach usually employed by the radical left. Instead, ANO’s people-centrism used the traditional notion of  “Czech golden hands”, i.e., a reference both to an alleged high level of craftsmanship and the popularity of a do-it-yourself approach in the Czech Republic </w:t>
      </w:r>
      <w:r w:rsidRPr="004F073C">
        <w:rPr>
          <w:lang w:val="en-GB"/>
        </w:rPr>
        <w:fldChar w:fldCharType="begin" w:fldLock="1"/>
      </w:r>
      <w:r w:rsidRPr="004F073C">
        <w:rPr>
          <w:lang w:val="en-GB"/>
        </w:rPr>
        <w:instrText>ADDIN CSL_CITATION { "citationItems" : [ { "id" : "ITEM-1", "itemData" : { "author" : [ { "dropping-particle" : "", "family" : "HRADECK\u00c1", "given" : "Jana", "non-dropping-particle" : "", "parse-names" : false, "suffix" : "" } ], "id" : "ITEM-1", "issued" : { "date-parts" : [ [ "2013" ] ] }, "publisher" : "Univerzita Jana Evangelisty Purkyn\u011b v \u00dast\u00ed nad Labem, Fakulta um\u011bn\u00ed a designu", "title" : "Fenom\u00e9n kutilstv\u00ed", "type" : "article" }, "uris" : [ "http://www.mendeley.com/documents/?uuid=a24909f3-1fe6-459b-83e5-ca4b9a9bee1c", "http://www.mendeley.com/documents/?uuid=17997c7f-24bf-4f6b-ba78-7aa3129af9b5" ] } ], "mendeley" : { "formattedCitation" : "(HRADECK\u00c1, 2013)", "manualFormatting" : "(Hradeck\u00e1, 2013)", "plainTextFormattedCitation" : "(HRADECK\u00c1, 2013)", "previouslyFormattedCitation" : "(HRADECK\u00c1, 2013)" }, "properties" : {  }, "schema" : "https://github.com/citation-style-language/schema/raw/master/csl-citation.json" }</w:instrText>
      </w:r>
      <w:r w:rsidRPr="004F073C">
        <w:rPr>
          <w:lang w:val="en-GB"/>
        </w:rPr>
        <w:fldChar w:fldCharType="separate"/>
      </w:r>
      <w:r w:rsidRPr="004F073C">
        <w:rPr>
          <w:lang w:val="en-GB"/>
        </w:rPr>
        <w:t>(Hradecká, 2013)</w:t>
      </w:r>
      <w:r w:rsidRPr="004F073C">
        <w:rPr>
          <w:lang w:val="en-GB"/>
        </w:rPr>
        <w:fldChar w:fldCharType="end"/>
      </w:r>
      <w:r w:rsidRPr="004F073C">
        <w:rPr>
          <w:lang w:val="en-GB"/>
        </w:rPr>
        <w:t>. This glorification of the Czech people did not stand alone and was a part of the key element of any populist discourse, the proclaimed division between the people and politicians. It was clearly expressed in one the main slogans of ANO “We are a talented nation, but we are governed by the inept” used before the 2013 general election.</w:t>
      </w:r>
    </w:p>
    <w:p w14:paraId="296E04DB" w14:textId="77777777" w:rsidR="004872B2" w:rsidRDefault="004872B2" w:rsidP="004872B2">
      <w:pPr>
        <w:spacing w:line="276" w:lineRule="auto"/>
        <w:jc w:val="both"/>
      </w:pPr>
    </w:p>
    <w:p w14:paraId="3C7E77A1" w14:textId="4F4872EE" w:rsidR="006D76EA" w:rsidRDefault="006866EE" w:rsidP="004872B2">
      <w:pPr>
        <w:spacing w:line="276" w:lineRule="auto"/>
        <w:jc w:val="both"/>
        <w:rPr>
          <w:color w:val="000000"/>
          <w:shd w:val="clear" w:color="auto" w:fill="FFFFFF"/>
        </w:rPr>
      </w:pPr>
      <w:proofErr w:type="spellStart"/>
      <w:r w:rsidRPr="004F073C">
        <w:t>Havlík</w:t>
      </w:r>
      <w:proofErr w:type="spellEnd"/>
      <w:r w:rsidRPr="004F073C">
        <w:t xml:space="preserve">, </w:t>
      </w:r>
      <w:proofErr w:type="spellStart"/>
      <w:r w:rsidRPr="004F073C">
        <w:t>Vlastimil</w:t>
      </w:r>
      <w:proofErr w:type="spellEnd"/>
      <w:r w:rsidR="00D14D8D" w:rsidRPr="004F073C">
        <w:t xml:space="preserve"> (</w:t>
      </w:r>
      <w:r w:rsidR="0081717F" w:rsidRPr="004F073C">
        <w:t>2019</w:t>
      </w:r>
      <w:r w:rsidR="00D14D8D" w:rsidRPr="004F073C">
        <w:t>)</w:t>
      </w:r>
      <w:r w:rsidRPr="004F073C">
        <w:t>. „</w:t>
      </w:r>
      <w:r w:rsidR="00D14D8D" w:rsidRPr="004F073C">
        <w:t xml:space="preserve"> </w:t>
      </w:r>
      <w:r w:rsidR="00D14D8D" w:rsidRPr="004F073C">
        <w:rPr>
          <w:color w:val="000000"/>
          <w:shd w:val="clear" w:color="auto" w:fill="FFFFFF"/>
        </w:rPr>
        <w:t>Technocratic populism and political illiberalism in Central Europe</w:t>
      </w:r>
      <w:r w:rsidRPr="004F073C">
        <w:rPr>
          <w:color w:val="000000"/>
          <w:shd w:val="clear" w:color="auto" w:fill="FFFFFF"/>
        </w:rPr>
        <w:t xml:space="preserve">.” </w:t>
      </w:r>
      <w:r w:rsidR="00D14D8D" w:rsidRPr="004F073C">
        <w:rPr>
          <w:i/>
          <w:color w:val="000000"/>
          <w:shd w:val="clear" w:color="auto" w:fill="FFFFFF"/>
        </w:rPr>
        <w:t>Problems of Post-Communism</w:t>
      </w:r>
      <w:r w:rsidR="00D14D8D" w:rsidRPr="004F073C">
        <w:rPr>
          <w:color w:val="000000"/>
          <w:shd w:val="clear" w:color="auto" w:fill="FFFFFF"/>
        </w:rPr>
        <w:t xml:space="preserve">. </w:t>
      </w:r>
    </w:p>
    <w:p w14:paraId="1B436F39" w14:textId="77777777" w:rsidR="006D76EA" w:rsidRDefault="006D76EA" w:rsidP="006D76EA">
      <w:pPr>
        <w:spacing w:line="276" w:lineRule="auto"/>
        <w:ind w:left="336"/>
        <w:jc w:val="both"/>
        <w:rPr>
          <w:color w:val="000000"/>
          <w:shd w:val="clear" w:color="auto" w:fill="FFFFFF"/>
        </w:rPr>
      </w:pPr>
    </w:p>
    <w:p w14:paraId="4F538760" w14:textId="5AC03879" w:rsidR="00D14D8D" w:rsidRPr="004872B2" w:rsidRDefault="00D14D8D" w:rsidP="006D76EA">
      <w:pPr>
        <w:spacing w:line="276" w:lineRule="auto"/>
        <w:ind w:left="336"/>
        <w:jc w:val="both"/>
        <w:rPr>
          <w:color w:val="000000"/>
          <w:shd w:val="clear" w:color="auto" w:fill="FFFFFF"/>
          <w:lang w:val="cs-CZ"/>
        </w:rPr>
      </w:pPr>
      <w:r w:rsidRPr="004872B2">
        <w:rPr>
          <w:b/>
          <w:color w:val="000000"/>
          <w:shd w:val="clear" w:color="auto" w:fill="FFFFFF"/>
          <w:lang w:val="cs-CZ"/>
        </w:rPr>
        <w:t>Odpověď:</w:t>
      </w:r>
    </w:p>
    <w:p w14:paraId="527D4132" w14:textId="77777777" w:rsidR="00196405" w:rsidRPr="004F073C" w:rsidRDefault="00196405" w:rsidP="00463A80">
      <w:pPr>
        <w:spacing w:line="276" w:lineRule="auto"/>
        <w:jc w:val="both"/>
        <w:rPr>
          <w:b/>
          <w:color w:val="000000"/>
          <w:shd w:val="clear" w:color="auto" w:fill="FFFFFF"/>
        </w:rPr>
      </w:pPr>
    </w:p>
    <w:p w14:paraId="2A3AFFDF" w14:textId="3584A671" w:rsidR="00196405" w:rsidRPr="00BA2316" w:rsidRDefault="00196405" w:rsidP="00463A80">
      <w:pPr>
        <w:spacing w:line="276" w:lineRule="auto"/>
        <w:jc w:val="both"/>
        <w:rPr>
          <w:bCs/>
          <w:color w:val="000000"/>
          <w:shd w:val="clear" w:color="auto" w:fill="FFFFFF"/>
        </w:rPr>
      </w:pPr>
    </w:p>
    <w:p w14:paraId="3476C649" w14:textId="77777777" w:rsidR="00196405" w:rsidRPr="004F073C" w:rsidRDefault="00196405" w:rsidP="00463A80">
      <w:pPr>
        <w:spacing w:line="276" w:lineRule="auto"/>
        <w:jc w:val="both"/>
        <w:rPr>
          <w:b/>
          <w:color w:val="000000"/>
          <w:shd w:val="clear" w:color="auto" w:fill="FFFFFF"/>
        </w:rPr>
      </w:pPr>
    </w:p>
    <w:p w14:paraId="4BA1A1CE" w14:textId="77777777" w:rsidR="00D14D8D" w:rsidRPr="004F073C" w:rsidRDefault="00D14D8D" w:rsidP="00463A80">
      <w:pPr>
        <w:spacing w:line="276" w:lineRule="auto"/>
        <w:jc w:val="both"/>
        <w:rPr>
          <w:b/>
          <w:color w:val="000000"/>
          <w:shd w:val="clear" w:color="auto" w:fill="FFFFFF"/>
        </w:rPr>
      </w:pPr>
    </w:p>
    <w:p w14:paraId="12C93A06" w14:textId="77777777" w:rsidR="00D14D8D" w:rsidRPr="004F073C" w:rsidRDefault="00D14D8D" w:rsidP="00463A80">
      <w:pPr>
        <w:spacing w:line="276" w:lineRule="auto"/>
        <w:jc w:val="both"/>
      </w:pPr>
    </w:p>
    <w:p w14:paraId="4CC3B805" w14:textId="77777777" w:rsidR="00196405" w:rsidRPr="004F073C" w:rsidRDefault="00196405" w:rsidP="00463A80">
      <w:pPr>
        <w:spacing w:after="160" w:line="276" w:lineRule="auto"/>
        <w:rPr>
          <w:b/>
          <w:lang w:val="cs-CZ"/>
        </w:rPr>
      </w:pPr>
      <w:r w:rsidRPr="004F073C">
        <w:rPr>
          <w:b/>
          <w:lang w:val="cs-CZ"/>
        </w:rPr>
        <w:br w:type="page"/>
      </w:r>
    </w:p>
    <w:p w14:paraId="19CD3A71" w14:textId="3F3B826F" w:rsidR="00463A80" w:rsidRPr="004872B2" w:rsidRDefault="004872B2" w:rsidP="004872B2">
      <w:pPr>
        <w:spacing w:line="276" w:lineRule="auto"/>
        <w:jc w:val="both"/>
        <w:rPr>
          <w:lang w:val="cs-CZ"/>
        </w:rPr>
      </w:pPr>
      <w:r>
        <w:rPr>
          <w:b/>
          <w:lang w:val="cs-CZ"/>
        </w:rPr>
        <w:lastRenderedPageBreak/>
        <w:t>2. V</w:t>
      </w:r>
      <w:r w:rsidR="006E246B" w:rsidRPr="004872B2">
        <w:rPr>
          <w:b/>
          <w:lang w:val="cs-CZ"/>
        </w:rPr>
        <w:t xml:space="preserve">ymyslete větu, ve které budete </w:t>
      </w:r>
      <w:r w:rsidR="00196405" w:rsidRPr="004872B2">
        <w:rPr>
          <w:b/>
          <w:lang w:val="cs-CZ"/>
        </w:rPr>
        <w:t xml:space="preserve">přímo </w:t>
      </w:r>
      <w:r w:rsidR="006E246B" w:rsidRPr="004872B2">
        <w:rPr>
          <w:b/>
          <w:lang w:val="cs-CZ"/>
        </w:rPr>
        <w:t>citovat definici skutečně nových politických stran podle úryvku článku</w:t>
      </w:r>
      <w:r w:rsidR="00196405" w:rsidRPr="004872B2">
        <w:rPr>
          <w:b/>
          <w:lang w:val="cs-CZ"/>
        </w:rPr>
        <w:t xml:space="preserve"> níže.</w:t>
      </w:r>
      <w:r w:rsidR="006E246B" w:rsidRPr="004872B2">
        <w:rPr>
          <w:b/>
          <w:lang w:val="cs-CZ"/>
        </w:rPr>
        <w:t xml:space="preserve"> </w:t>
      </w:r>
      <w:r w:rsidR="00196405" w:rsidRPr="004872B2">
        <w:rPr>
          <w:b/>
          <w:lang w:val="cs-CZ"/>
        </w:rPr>
        <w:t>Text</w:t>
      </w:r>
      <w:r w:rsidR="006E246B" w:rsidRPr="004872B2">
        <w:rPr>
          <w:b/>
          <w:lang w:val="cs-CZ"/>
        </w:rPr>
        <w:t xml:space="preserve"> napsal dr. Alan </w:t>
      </w:r>
      <w:proofErr w:type="spellStart"/>
      <w:r w:rsidR="006E246B" w:rsidRPr="004872B2">
        <w:rPr>
          <w:b/>
          <w:lang w:val="cs-CZ"/>
        </w:rPr>
        <w:t>Sikk</w:t>
      </w:r>
      <w:proofErr w:type="spellEnd"/>
      <w:r w:rsidR="006E246B" w:rsidRPr="004872B2">
        <w:rPr>
          <w:b/>
          <w:lang w:val="cs-CZ"/>
        </w:rPr>
        <w:t xml:space="preserve"> a který byl publikován v květnu v roce 2005 v časopise </w:t>
      </w:r>
      <w:proofErr w:type="spellStart"/>
      <w:r w:rsidR="006E246B" w:rsidRPr="004872B2">
        <w:rPr>
          <w:b/>
          <w:lang w:val="cs-CZ"/>
        </w:rPr>
        <w:t>European</w:t>
      </w:r>
      <w:proofErr w:type="spellEnd"/>
      <w:r w:rsidR="006E246B" w:rsidRPr="004872B2">
        <w:rPr>
          <w:b/>
          <w:lang w:val="cs-CZ"/>
        </w:rPr>
        <w:t xml:space="preserve"> </w:t>
      </w:r>
      <w:proofErr w:type="spellStart"/>
      <w:r w:rsidR="006E246B" w:rsidRPr="004872B2">
        <w:rPr>
          <w:b/>
          <w:lang w:val="cs-CZ"/>
        </w:rPr>
        <w:t>Journal</w:t>
      </w:r>
      <w:proofErr w:type="spellEnd"/>
      <w:r w:rsidR="006E246B" w:rsidRPr="004872B2">
        <w:rPr>
          <w:b/>
          <w:lang w:val="cs-CZ"/>
        </w:rPr>
        <w:t xml:space="preserve"> </w:t>
      </w:r>
      <w:proofErr w:type="spellStart"/>
      <w:r w:rsidR="006E246B" w:rsidRPr="004872B2">
        <w:rPr>
          <w:b/>
          <w:lang w:val="cs-CZ"/>
        </w:rPr>
        <w:t>of</w:t>
      </w:r>
      <w:proofErr w:type="spellEnd"/>
      <w:r w:rsidR="006E246B" w:rsidRPr="004872B2">
        <w:rPr>
          <w:b/>
          <w:lang w:val="cs-CZ"/>
        </w:rPr>
        <w:t xml:space="preserve"> </w:t>
      </w:r>
      <w:proofErr w:type="spellStart"/>
      <w:r w:rsidR="006E246B" w:rsidRPr="004872B2">
        <w:rPr>
          <w:b/>
          <w:lang w:val="cs-CZ"/>
        </w:rPr>
        <w:t>Political</w:t>
      </w:r>
      <w:proofErr w:type="spellEnd"/>
      <w:r w:rsidR="006E246B" w:rsidRPr="004872B2">
        <w:rPr>
          <w:b/>
          <w:lang w:val="cs-CZ"/>
        </w:rPr>
        <w:t xml:space="preserve"> </w:t>
      </w:r>
      <w:proofErr w:type="spellStart"/>
      <w:r w:rsidR="006E246B" w:rsidRPr="004872B2">
        <w:rPr>
          <w:b/>
          <w:lang w:val="cs-CZ"/>
        </w:rPr>
        <w:t>Research</w:t>
      </w:r>
      <w:proofErr w:type="spellEnd"/>
      <w:r w:rsidR="006E246B" w:rsidRPr="004872B2">
        <w:rPr>
          <w:b/>
          <w:lang w:val="cs-CZ"/>
        </w:rPr>
        <w:t xml:space="preserve">. Jednalo se třetí číslo ve 44. Ročníku časopisu, který vydává společnost </w:t>
      </w:r>
      <w:proofErr w:type="spellStart"/>
      <w:r w:rsidR="006E246B" w:rsidRPr="004872B2">
        <w:rPr>
          <w:b/>
          <w:lang w:val="cs-CZ"/>
        </w:rPr>
        <w:t>Wiley</w:t>
      </w:r>
      <w:proofErr w:type="spellEnd"/>
      <w:r w:rsidR="006E246B" w:rsidRPr="004872B2">
        <w:rPr>
          <w:b/>
          <w:lang w:val="cs-CZ"/>
        </w:rPr>
        <w:t>. Článek měl 22 stran a byl otištěn na stranách 391-412.</w:t>
      </w:r>
    </w:p>
    <w:p w14:paraId="2D43C1FF" w14:textId="7DA183E2" w:rsidR="00BA2316" w:rsidRDefault="00196405" w:rsidP="004872B2">
      <w:pPr>
        <w:spacing w:line="276" w:lineRule="auto"/>
        <w:jc w:val="both"/>
        <w:rPr>
          <w:b/>
          <w:lang w:val="cs-CZ"/>
        </w:rPr>
      </w:pPr>
      <w:r w:rsidRPr="004872B2">
        <w:rPr>
          <w:b/>
          <w:lang w:val="cs-CZ"/>
        </w:rPr>
        <w:t xml:space="preserve">Pod citaci napište </w:t>
      </w:r>
      <w:proofErr w:type="spellStart"/>
      <w:r w:rsidRPr="004872B2">
        <w:rPr>
          <w:b/>
          <w:lang w:val="cs-CZ"/>
        </w:rPr>
        <w:t>bibliometrický</w:t>
      </w:r>
      <w:proofErr w:type="spellEnd"/>
      <w:r w:rsidRPr="004872B2">
        <w:rPr>
          <w:b/>
          <w:lang w:val="cs-CZ"/>
        </w:rPr>
        <w:t xml:space="preserve"> záznam </w:t>
      </w:r>
      <w:proofErr w:type="spellStart"/>
      <w:r w:rsidRPr="004872B2">
        <w:rPr>
          <w:b/>
          <w:lang w:val="cs-CZ"/>
        </w:rPr>
        <w:t>Sikkova</w:t>
      </w:r>
      <w:proofErr w:type="spellEnd"/>
      <w:r w:rsidRPr="004872B2">
        <w:rPr>
          <w:b/>
          <w:lang w:val="cs-CZ"/>
        </w:rPr>
        <w:t xml:space="preserve"> textu podle citační normy, kterou používá Sociologický časopis.</w:t>
      </w:r>
    </w:p>
    <w:p w14:paraId="0F633A08" w14:textId="77777777" w:rsidR="004872B2" w:rsidRDefault="004872B2" w:rsidP="004872B2">
      <w:pPr>
        <w:spacing w:line="276" w:lineRule="auto"/>
        <w:jc w:val="both"/>
        <w:rPr>
          <w:b/>
          <w:lang w:val="cs-CZ"/>
        </w:rPr>
      </w:pPr>
    </w:p>
    <w:p w14:paraId="1FC3CE36" w14:textId="7566F91C" w:rsidR="004872B2" w:rsidRPr="00716DBD" w:rsidRDefault="004872B2" w:rsidP="00434A9B">
      <w:pPr>
        <w:spacing w:line="276" w:lineRule="auto"/>
        <w:jc w:val="both"/>
        <w:rPr>
          <w:bCs/>
          <w:lang w:val="en-GB"/>
        </w:rPr>
      </w:pPr>
      <w:r w:rsidRPr="00716DBD">
        <w:rPr>
          <w:bCs/>
          <w:lang w:val="en-GB"/>
        </w:rPr>
        <w:t>In this respect, such parties cannot be called ‘genuinely new’. Instead, they</w:t>
      </w:r>
      <w:r w:rsidR="00434A9B">
        <w:rPr>
          <w:bCs/>
          <w:lang w:val="en-GB"/>
        </w:rPr>
        <w:t xml:space="preserve"> </w:t>
      </w:r>
      <w:r w:rsidRPr="00716DBD">
        <w:rPr>
          <w:bCs/>
          <w:lang w:val="en-GB"/>
        </w:rPr>
        <w:t>can be defined as parties that are not successors to any previous parliamentary</w:t>
      </w:r>
      <w:r w:rsidR="00434A9B">
        <w:rPr>
          <w:bCs/>
          <w:lang w:val="en-GB"/>
        </w:rPr>
        <w:t xml:space="preserve"> </w:t>
      </w:r>
      <w:r w:rsidRPr="00716DBD">
        <w:rPr>
          <w:bCs/>
          <w:lang w:val="en-GB"/>
        </w:rPr>
        <w:t>parties, have a novel name and structure, and do not have any important figures</w:t>
      </w:r>
      <w:r w:rsidR="00434A9B">
        <w:rPr>
          <w:bCs/>
          <w:lang w:val="en-GB"/>
        </w:rPr>
        <w:t xml:space="preserve"> </w:t>
      </w:r>
      <w:r w:rsidRPr="00716DBD">
        <w:rPr>
          <w:bCs/>
          <w:lang w:val="en-GB"/>
        </w:rPr>
        <w:t>from past democratic politics among their major members. The last condition</w:t>
      </w:r>
      <w:r w:rsidR="00434A9B">
        <w:rPr>
          <w:bCs/>
          <w:lang w:val="en-GB"/>
        </w:rPr>
        <w:t xml:space="preserve"> </w:t>
      </w:r>
      <w:r w:rsidRPr="00716DBD">
        <w:rPr>
          <w:bCs/>
          <w:lang w:val="en-GB"/>
        </w:rPr>
        <w:t>excludes participation by prime ministers and significant portions of cabinet</w:t>
      </w:r>
      <w:r w:rsidR="00434A9B">
        <w:rPr>
          <w:bCs/>
          <w:lang w:val="en-GB"/>
        </w:rPr>
        <w:t xml:space="preserve"> </w:t>
      </w:r>
      <w:r w:rsidRPr="00716DBD">
        <w:rPr>
          <w:bCs/>
          <w:lang w:val="en-GB"/>
        </w:rPr>
        <w:t>ministers and members of parliament. Communist era power holders can form</w:t>
      </w:r>
      <w:r w:rsidR="00434A9B">
        <w:rPr>
          <w:bCs/>
          <w:lang w:val="en-GB"/>
        </w:rPr>
        <w:t xml:space="preserve"> </w:t>
      </w:r>
      <w:r w:rsidRPr="00716DBD">
        <w:rPr>
          <w:bCs/>
          <w:lang w:val="en-GB"/>
        </w:rPr>
        <w:t>genuinely new parties, except those who entered democratic politics in the</w:t>
      </w:r>
      <w:r w:rsidR="00434A9B">
        <w:rPr>
          <w:bCs/>
          <w:lang w:val="en-GB"/>
        </w:rPr>
        <w:t xml:space="preserve"> </w:t>
      </w:r>
      <w:r w:rsidRPr="00716DBD">
        <w:rPr>
          <w:bCs/>
          <w:lang w:val="en-GB"/>
        </w:rPr>
        <w:t>founding</w:t>
      </w:r>
      <w:r w:rsidR="00434A9B">
        <w:rPr>
          <w:bCs/>
          <w:lang w:val="en-GB"/>
        </w:rPr>
        <w:t xml:space="preserve"> </w:t>
      </w:r>
      <w:r w:rsidRPr="00716DBD">
        <w:rPr>
          <w:bCs/>
          <w:lang w:val="en-GB"/>
        </w:rPr>
        <w:t>elections phase in direct continuation of communist parties. In any</w:t>
      </w:r>
      <w:r w:rsidR="00434A9B">
        <w:rPr>
          <w:bCs/>
          <w:lang w:val="en-GB"/>
        </w:rPr>
        <w:t xml:space="preserve"> </w:t>
      </w:r>
      <w:r w:rsidRPr="00716DBD">
        <w:rPr>
          <w:bCs/>
          <w:lang w:val="en-GB"/>
        </w:rPr>
        <w:t>event, most of the later entrants represent rather marginal reincarnations of</w:t>
      </w:r>
      <w:r w:rsidR="00434A9B">
        <w:rPr>
          <w:bCs/>
          <w:lang w:val="en-GB"/>
        </w:rPr>
        <w:t xml:space="preserve"> </w:t>
      </w:r>
      <w:r w:rsidRPr="00716DBD">
        <w:rPr>
          <w:bCs/>
          <w:lang w:val="en-GB"/>
        </w:rPr>
        <w:t>communist politics and cannot be considered part of the existing party-cartel.</w:t>
      </w:r>
      <w:r w:rsidR="00434A9B">
        <w:rPr>
          <w:bCs/>
          <w:lang w:val="en-GB"/>
        </w:rPr>
        <w:t xml:space="preserve"> </w:t>
      </w:r>
      <w:r w:rsidRPr="00716DBD">
        <w:rPr>
          <w:bCs/>
          <w:lang w:val="en-GB"/>
        </w:rPr>
        <w:t>Several parties in Eastern Europe that have re-entered parliament after</w:t>
      </w:r>
      <w:r w:rsidR="00434A9B">
        <w:rPr>
          <w:bCs/>
          <w:lang w:val="en-GB"/>
        </w:rPr>
        <w:t xml:space="preserve"> </w:t>
      </w:r>
      <w:r w:rsidRPr="00716DBD">
        <w:rPr>
          <w:bCs/>
          <w:lang w:val="en-GB"/>
        </w:rPr>
        <w:t>spending one electoral cycle outside will not be considered genuinely new;</w:t>
      </w:r>
      <w:r w:rsidR="00434A9B">
        <w:rPr>
          <w:bCs/>
          <w:lang w:val="en-GB"/>
        </w:rPr>
        <w:t xml:space="preserve"> </w:t>
      </w:r>
      <w:r w:rsidRPr="00716DBD">
        <w:rPr>
          <w:bCs/>
          <w:lang w:val="en-GB"/>
        </w:rPr>
        <w:t>however, parties missing from more than one parliament will be regarded as</w:t>
      </w:r>
      <w:r w:rsidR="00434A9B">
        <w:rPr>
          <w:bCs/>
          <w:lang w:val="en-GB"/>
        </w:rPr>
        <w:t xml:space="preserve"> </w:t>
      </w:r>
      <w:r w:rsidRPr="00716DBD">
        <w:rPr>
          <w:bCs/>
          <w:lang w:val="en-GB"/>
        </w:rPr>
        <w:t>new.</w:t>
      </w:r>
    </w:p>
    <w:p w14:paraId="0C17D64B" w14:textId="77777777" w:rsidR="004872B2" w:rsidRPr="004872B2" w:rsidRDefault="004872B2" w:rsidP="004872B2">
      <w:pPr>
        <w:spacing w:line="276" w:lineRule="auto"/>
        <w:jc w:val="both"/>
        <w:rPr>
          <w:b/>
          <w:lang w:val="cs-CZ"/>
        </w:rPr>
      </w:pPr>
    </w:p>
    <w:p w14:paraId="1200147C" w14:textId="7A0502A7" w:rsidR="00196405" w:rsidRPr="00716DBD" w:rsidRDefault="00196405" w:rsidP="00716DBD">
      <w:pPr>
        <w:spacing w:line="276" w:lineRule="auto"/>
        <w:jc w:val="both"/>
        <w:rPr>
          <w:lang w:val="cs-CZ"/>
        </w:rPr>
      </w:pPr>
      <w:r w:rsidRPr="00716DBD">
        <w:rPr>
          <w:b/>
          <w:lang w:val="cs-CZ"/>
        </w:rPr>
        <w:t>Odpověď</w:t>
      </w:r>
      <w:r w:rsidRPr="00716DBD">
        <w:rPr>
          <w:b/>
        </w:rPr>
        <w:t>:</w:t>
      </w:r>
    </w:p>
    <w:p w14:paraId="281E8D46" w14:textId="77777777" w:rsidR="00196405" w:rsidRPr="004F073C" w:rsidRDefault="00196405" w:rsidP="00463A80">
      <w:pPr>
        <w:pStyle w:val="Odsekzoznamu"/>
        <w:spacing w:line="276" w:lineRule="auto"/>
        <w:ind w:left="1080"/>
        <w:jc w:val="both"/>
        <w:rPr>
          <w:b/>
        </w:rPr>
      </w:pPr>
    </w:p>
    <w:p w14:paraId="2849F2FE" w14:textId="0ACEEF38" w:rsidR="00196405" w:rsidRPr="00716DBD" w:rsidRDefault="00196405" w:rsidP="00716DBD">
      <w:pPr>
        <w:spacing w:after="160" w:line="276" w:lineRule="auto"/>
        <w:rPr>
          <w:b/>
        </w:rPr>
      </w:pPr>
      <w:r w:rsidRPr="00716DBD">
        <w:rPr>
          <w:b/>
        </w:rPr>
        <w:br w:type="page"/>
      </w:r>
      <w:r w:rsidR="00716DBD">
        <w:rPr>
          <w:b/>
        </w:rPr>
        <w:lastRenderedPageBreak/>
        <w:t xml:space="preserve">3. </w:t>
      </w:r>
      <w:r w:rsidRPr="00716DBD">
        <w:rPr>
          <w:b/>
        </w:rPr>
        <w:t xml:space="preserve">V </w:t>
      </w:r>
      <w:proofErr w:type="spellStart"/>
      <w:r w:rsidRPr="00716DBD">
        <w:rPr>
          <w:b/>
        </w:rPr>
        <w:t>textu</w:t>
      </w:r>
      <w:proofErr w:type="spellEnd"/>
      <w:r w:rsidRPr="00716DBD">
        <w:rPr>
          <w:b/>
        </w:rPr>
        <w:t xml:space="preserve"> Van der </w:t>
      </w:r>
      <w:proofErr w:type="spellStart"/>
      <w:r w:rsidRPr="00716DBD">
        <w:rPr>
          <w:b/>
        </w:rPr>
        <w:t>Brug</w:t>
      </w:r>
      <w:proofErr w:type="spellEnd"/>
      <w:r w:rsidRPr="00716DBD">
        <w:rPr>
          <w:b/>
        </w:rPr>
        <w:t xml:space="preserve">, W. (2004). Issue ownership and party choice. Electoral studies, 23(2), 209-233 </w:t>
      </w:r>
      <w:proofErr w:type="spellStart"/>
      <w:r w:rsidRPr="00716DBD">
        <w:rPr>
          <w:b/>
        </w:rPr>
        <w:t>najděte</w:t>
      </w:r>
      <w:proofErr w:type="spellEnd"/>
      <w:r w:rsidRPr="00716DBD">
        <w:rPr>
          <w:b/>
        </w:rPr>
        <w:t xml:space="preserve"> a </w:t>
      </w:r>
      <w:proofErr w:type="spellStart"/>
      <w:r w:rsidRPr="00716DBD">
        <w:rPr>
          <w:b/>
        </w:rPr>
        <w:t>následně</w:t>
      </w:r>
      <w:proofErr w:type="spellEnd"/>
      <w:r w:rsidRPr="00716DBD">
        <w:rPr>
          <w:b/>
        </w:rPr>
        <w:t xml:space="preserve"> </w:t>
      </w:r>
      <w:proofErr w:type="spellStart"/>
      <w:r w:rsidRPr="00716DBD">
        <w:rPr>
          <w:b/>
        </w:rPr>
        <w:t>stručně</w:t>
      </w:r>
      <w:proofErr w:type="spellEnd"/>
      <w:r w:rsidRPr="00716DBD">
        <w:rPr>
          <w:b/>
        </w:rPr>
        <w:t xml:space="preserve"> (do </w:t>
      </w:r>
      <w:proofErr w:type="spellStart"/>
      <w:r w:rsidRPr="00716DBD">
        <w:rPr>
          <w:b/>
        </w:rPr>
        <w:t>pěti</w:t>
      </w:r>
      <w:proofErr w:type="spellEnd"/>
      <w:r w:rsidRPr="00716DBD">
        <w:rPr>
          <w:b/>
        </w:rPr>
        <w:t xml:space="preserve"> </w:t>
      </w:r>
      <w:proofErr w:type="spellStart"/>
      <w:r w:rsidRPr="00716DBD">
        <w:rPr>
          <w:b/>
        </w:rPr>
        <w:t>vět</w:t>
      </w:r>
      <w:proofErr w:type="spellEnd"/>
      <w:r w:rsidRPr="00716DBD">
        <w:rPr>
          <w:b/>
        </w:rPr>
        <w:t xml:space="preserve">) </w:t>
      </w:r>
      <w:proofErr w:type="spellStart"/>
      <w:r w:rsidRPr="00716DBD">
        <w:rPr>
          <w:b/>
        </w:rPr>
        <w:t>vysvětlete</w:t>
      </w:r>
      <w:proofErr w:type="spellEnd"/>
      <w:r w:rsidRPr="00716DBD">
        <w:rPr>
          <w:b/>
        </w:rPr>
        <w:t xml:space="preserve"> </w:t>
      </w:r>
      <w:proofErr w:type="spellStart"/>
      <w:r w:rsidRPr="00716DBD">
        <w:rPr>
          <w:b/>
        </w:rPr>
        <w:t>termín</w:t>
      </w:r>
      <w:proofErr w:type="spellEnd"/>
      <w:r w:rsidRPr="00716DBD">
        <w:rPr>
          <w:b/>
        </w:rPr>
        <w:t xml:space="preserve"> </w:t>
      </w:r>
      <w:proofErr w:type="spellStart"/>
      <w:r w:rsidRPr="00716DBD">
        <w:rPr>
          <w:b/>
        </w:rPr>
        <w:t>tematické</w:t>
      </w:r>
      <w:proofErr w:type="spellEnd"/>
      <w:r w:rsidRPr="00716DBD">
        <w:rPr>
          <w:b/>
        </w:rPr>
        <w:t xml:space="preserve"> </w:t>
      </w:r>
      <w:proofErr w:type="spellStart"/>
      <w:r w:rsidRPr="00716DBD">
        <w:rPr>
          <w:b/>
        </w:rPr>
        <w:t>vlastnictví</w:t>
      </w:r>
      <w:proofErr w:type="spellEnd"/>
      <w:r w:rsidRPr="00716DBD">
        <w:rPr>
          <w:b/>
        </w:rPr>
        <w:t>.</w:t>
      </w:r>
    </w:p>
    <w:p w14:paraId="37FBCC3F" w14:textId="77777777" w:rsidR="00196405" w:rsidRPr="004F073C" w:rsidRDefault="00196405" w:rsidP="00463A80">
      <w:pPr>
        <w:pStyle w:val="Odsekzoznamu"/>
        <w:spacing w:line="276" w:lineRule="auto"/>
        <w:ind w:left="1080"/>
        <w:jc w:val="both"/>
        <w:rPr>
          <w:b/>
        </w:rPr>
      </w:pPr>
    </w:p>
    <w:p w14:paraId="51D75BC9" w14:textId="77777777" w:rsidR="00196405" w:rsidRPr="004F073C" w:rsidRDefault="00196405" w:rsidP="00463A80">
      <w:pPr>
        <w:pStyle w:val="Odsekzoznamu"/>
        <w:spacing w:line="276" w:lineRule="auto"/>
        <w:ind w:left="0"/>
        <w:jc w:val="both"/>
        <w:rPr>
          <w:b/>
        </w:rPr>
      </w:pPr>
    </w:p>
    <w:p w14:paraId="4DE91220" w14:textId="77777777" w:rsidR="00196405" w:rsidRPr="004F073C" w:rsidRDefault="00196405" w:rsidP="00463A80">
      <w:pPr>
        <w:pStyle w:val="Odsekzoznamu"/>
        <w:spacing w:line="276" w:lineRule="auto"/>
        <w:ind w:left="0"/>
        <w:jc w:val="both"/>
        <w:rPr>
          <w:b/>
        </w:rPr>
      </w:pPr>
    </w:p>
    <w:p w14:paraId="016922E1" w14:textId="77777777" w:rsidR="00196405" w:rsidRPr="004F073C" w:rsidRDefault="00196405" w:rsidP="00463A80">
      <w:pPr>
        <w:pStyle w:val="Odsekzoznamu"/>
        <w:spacing w:line="276" w:lineRule="auto"/>
        <w:ind w:left="0"/>
        <w:jc w:val="both"/>
        <w:rPr>
          <w:b/>
        </w:rPr>
      </w:pPr>
    </w:p>
    <w:p w14:paraId="396BCFA1" w14:textId="77777777" w:rsidR="00196405" w:rsidRPr="004F073C" w:rsidRDefault="00196405" w:rsidP="00463A80">
      <w:pPr>
        <w:pStyle w:val="Odsekzoznamu"/>
        <w:spacing w:line="276" w:lineRule="auto"/>
        <w:ind w:left="0"/>
        <w:jc w:val="both"/>
        <w:rPr>
          <w:b/>
        </w:rPr>
      </w:pPr>
    </w:p>
    <w:sectPr w:rsidR="00196405" w:rsidRPr="004F0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994"/>
    <w:multiLevelType w:val="hybridMultilevel"/>
    <w:tmpl w:val="E516FB7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876867"/>
    <w:multiLevelType w:val="hybridMultilevel"/>
    <w:tmpl w:val="834C86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3D45C4E"/>
    <w:multiLevelType w:val="hybridMultilevel"/>
    <w:tmpl w:val="7E7CF5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575EB0"/>
    <w:multiLevelType w:val="hybridMultilevel"/>
    <w:tmpl w:val="23ACD7F4"/>
    <w:lvl w:ilvl="0" w:tplc="8A28C0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2311CF"/>
    <w:multiLevelType w:val="hybridMultilevel"/>
    <w:tmpl w:val="CB261832"/>
    <w:lvl w:ilvl="0" w:tplc="9EAEE7DE">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7B5FDB"/>
    <w:multiLevelType w:val="hybridMultilevel"/>
    <w:tmpl w:val="1CFC67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12260650">
    <w:abstractNumId w:val="3"/>
  </w:num>
  <w:num w:numId="2" w16cid:durableId="1300300814">
    <w:abstractNumId w:val="1"/>
  </w:num>
  <w:num w:numId="3" w16cid:durableId="441806669">
    <w:abstractNumId w:val="2"/>
  </w:num>
  <w:num w:numId="4" w16cid:durableId="1290354216">
    <w:abstractNumId w:val="4"/>
  </w:num>
  <w:num w:numId="5" w16cid:durableId="259149148">
    <w:abstractNumId w:val="5"/>
  </w:num>
  <w:num w:numId="6" w16cid:durableId="187133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MTI1MTAxNTMyM7dQ0lEKTi0uzszPAykwqgUAIg3d0SwAAAA="/>
  </w:docVars>
  <w:rsids>
    <w:rsidRoot w:val="006866EE"/>
    <w:rsid w:val="0005249C"/>
    <w:rsid w:val="000A5E77"/>
    <w:rsid w:val="00196405"/>
    <w:rsid w:val="0040316E"/>
    <w:rsid w:val="00434A9B"/>
    <w:rsid w:val="00463A80"/>
    <w:rsid w:val="004872B2"/>
    <w:rsid w:val="004F073C"/>
    <w:rsid w:val="00547857"/>
    <w:rsid w:val="005E4EC9"/>
    <w:rsid w:val="00621F2E"/>
    <w:rsid w:val="006866EE"/>
    <w:rsid w:val="006D76EA"/>
    <w:rsid w:val="006E246B"/>
    <w:rsid w:val="00716DBD"/>
    <w:rsid w:val="00721432"/>
    <w:rsid w:val="00751FAF"/>
    <w:rsid w:val="007D6A14"/>
    <w:rsid w:val="0081717F"/>
    <w:rsid w:val="008C626F"/>
    <w:rsid w:val="00915409"/>
    <w:rsid w:val="00BA2316"/>
    <w:rsid w:val="00D12F00"/>
    <w:rsid w:val="00D14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E019"/>
  <w15:chartTrackingRefBased/>
  <w15:docId w15:val="{073B2B99-11F3-4C01-8D55-2DAE22B3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4D8D"/>
    <w:pPr>
      <w:spacing w:after="0" w:line="240" w:lineRule="auto"/>
    </w:pPr>
    <w:rPr>
      <w:rFonts w:ascii="Times New Roman" w:eastAsia="Times New Roman" w:hAnsi="Times New Roman" w:cs="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E4EC9"/>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4EC9"/>
    <w:rPr>
      <w:rFonts w:ascii="Segoe UI" w:hAnsi="Segoe UI" w:cs="Segoe UI"/>
      <w:sz w:val="18"/>
      <w:szCs w:val="18"/>
    </w:rPr>
  </w:style>
  <w:style w:type="paragraph" w:styleId="Odsekzoznamu">
    <w:name w:val="List Paragraph"/>
    <w:basedOn w:val="Normlny"/>
    <w:uiPriority w:val="34"/>
    <w:qFormat/>
    <w:rsid w:val="00D1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644</Words>
  <Characters>3673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Jakub Jusko</cp:lastModifiedBy>
  <cp:revision>19</cp:revision>
  <cp:lastPrinted>2015-10-12T13:23:00Z</cp:lastPrinted>
  <dcterms:created xsi:type="dcterms:W3CDTF">2019-03-20T08:38:00Z</dcterms:created>
  <dcterms:modified xsi:type="dcterms:W3CDTF">2023-10-10T10:26:00Z</dcterms:modified>
</cp:coreProperties>
</file>