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B36E" w14:textId="2E64D018" w:rsidR="00B01396" w:rsidRDefault="003121F6" w:rsidP="002A334B">
      <w:pPr>
        <w:spacing w:line="360" w:lineRule="auto"/>
      </w:pPr>
      <w:r w:rsidRPr="003121F6">
        <w:t>Dne 15. 11. 2024</w:t>
      </w:r>
      <w:r>
        <w:t xml:space="preserve"> jsem se jako veřejnost zúčastnila soudního líčení v případu </w:t>
      </w:r>
      <w:r w:rsidR="007205FB">
        <w:t>obžalovaného J.</w:t>
      </w:r>
      <w:r w:rsidR="007B4439">
        <w:t>P.</w:t>
      </w:r>
      <w:r w:rsidR="00BA75A8">
        <w:t>, který</w:t>
      </w:r>
      <w:r w:rsidR="00621252">
        <w:t xml:space="preserve"> byl obviněn </w:t>
      </w:r>
      <w:r w:rsidR="00CE60ED">
        <w:t>ze zločinu týrání svěřené osoby, týrání osoby žijící ve společném</w:t>
      </w:r>
      <w:r w:rsidR="00EB361B">
        <w:t xml:space="preserve"> obydlí a těžké</w:t>
      </w:r>
      <w:r w:rsidR="00BA75A8">
        <w:t>ho</w:t>
      </w:r>
      <w:r w:rsidR="00EB361B">
        <w:t xml:space="preserve"> ublížení na zdraví. </w:t>
      </w:r>
    </w:p>
    <w:p w14:paraId="68F059F3" w14:textId="256C8972" w:rsidR="00BA75A8" w:rsidRDefault="00E35DFE" w:rsidP="002A334B">
      <w:pPr>
        <w:spacing w:line="360" w:lineRule="auto"/>
      </w:pPr>
      <w:r>
        <w:t xml:space="preserve">V soudní síni byly kromě veřejnosti </w:t>
      </w:r>
      <w:r w:rsidR="005D6F43">
        <w:t>přítomny následující osoby: obžalovaný, právní zástupce</w:t>
      </w:r>
      <w:r w:rsidR="00E738D4">
        <w:t xml:space="preserve"> obžalovaného, </w:t>
      </w:r>
      <w:r w:rsidR="00E4350F">
        <w:t>státní zástupce</w:t>
      </w:r>
      <w:r w:rsidR="009815D1">
        <w:t xml:space="preserve"> (žalobce), tříčlenný soudní senát (soudce a dva přísedící)</w:t>
      </w:r>
      <w:r w:rsidR="000D4106">
        <w:t xml:space="preserve"> a soudní</w:t>
      </w:r>
      <w:r w:rsidR="009815D1">
        <w:t xml:space="preserve"> zapisovatelka</w:t>
      </w:r>
      <w:r w:rsidR="000D4106">
        <w:t xml:space="preserve">. </w:t>
      </w:r>
      <w:r w:rsidR="00CE31FA">
        <w:t xml:space="preserve">Poškození, svědci ani opatrovníci poškozených nezletilých nebyli přítomni. Na straně obžaloby se nacházel pouze státní zástupce. </w:t>
      </w:r>
    </w:p>
    <w:p w14:paraId="1D2592BD" w14:textId="77777777" w:rsidR="000E43DF" w:rsidRDefault="007F58C9" w:rsidP="002A334B">
      <w:pPr>
        <w:spacing w:line="360" w:lineRule="auto"/>
      </w:pPr>
      <w:r>
        <w:t xml:space="preserve">Můj celkový dojem </w:t>
      </w:r>
      <w:r w:rsidR="00EC0634">
        <w:t>z toho, jak celý proces probíhal</w:t>
      </w:r>
      <w:r w:rsidR="00A72F77">
        <w:t xml:space="preserve">, byl dost rozporuplný. </w:t>
      </w:r>
      <w:r w:rsidR="00F16DAE">
        <w:t>N</w:t>
      </w:r>
      <w:r w:rsidR="004E37B3">
        <w:t xml:space="preserve">avzdory vážnosti trestních činů, které </w:t>
      </w:r>
      <w:r w:rsidR="00E631B8">
        <w:t>obžalovaný spáchal, působili na mě všichni účastníci procesu (</w:t>
      </w:r>
      <w:r w:rsidR="0020467D">
        <w:t xml:space="preserve">včetně obžalovaného) spíše znuděně, nezainteresovaně a </w:t>
      </w:r>
      <w:r w:rsidR="008209D8">
        <w:t>jako by</w:t>
      </w:r>
      <w:r w:rsidR="0020467D">
        <w:t xml:space="preserve"> všichni chtěli, aby líčení co nejdříve skončilo.</w:t>
      </w:r>
    </w:p>
    <w:p w14:paraId="1AA1560C" w14:textId="09109EA4" w:rsidR="000B69FE" w:rsidRDefault="009048D4" w:rsidP="002A334B">
      <w:pPr>
        <w:spacing w:line="360" w:lineRule="auto"/>
      </w:pPr>
      <w:r>
        <w:t xml:space="preserve">Na začátku </w:t>
      </w:r>
      <w:r w:rsidR="008209D8">
        <w:t xml:space="preserve">byly předvedeny několikery písemné výpovědi a </w:t>
      </w:r>
      <w:r>
        <w:t xml:space="preserve">důkazy, které svědčily </w:t>
      </w:r>
      <w:r w:rsidR="00AF5B50">
        <w:t>spíše v neprospěch obžalovaného</w:t>
      </w:r>
      <w:r w:rsidR="00034AAC">
        <w:t>,</w:t>
      </w:r>
      <w:r w:rsidR="00AF5B50">
        <w:t xml:space="preserve"> a obžalovaný byl </w:t>
      </w:r>
      <w:r w:rsidR="00A36300">
        <w:t xml:space="preserve">několikrát </w:t>
      </w:r>
      <w:r w:rsidR="00AF5B50">
        <w:t>vyzván k vlastní obhajobě</w:t>
      </w:r>
      <w:r w:rsidR="00A36300">
        <w:t xml:space="preserve">. </w:t>
      </w:r>
      <w:r w:rsidR="00C72552">
        <w:t xml:space="preserve">K mému překvapení však </w:t>
      </w:r>
      <w:r w:rsidR="00AF5B50">
        <w:t xml:space="preserve">ani jednou této příležitosti nevyužil. </w:t>
      </w:r>
    </w:p>
    <w:p w14:paraId="1D325FDF" w14:textId="6A7B5E3F" w:rsidR="000E43DF" w:rsidRDefault="00862475" w:rsidP="002A334B">
      <w:pPr>
        <w:spacing w:line="360" w:lineRule="auto"/>
      </w:pPr>
      <w:r>
        <w:t xml:space="preserve">Právní </w:t>
      </w:r>
      <w:r w:rsidR="00D57FA1">
        <w:t xml:space="preserve">zástupce </w:t>
      </w:r>
      <w:r>
        <w:t xml:space="preserve">obžalovaného působil také spíše </w:t>
      </w:r>
      <w:r w:rsidR="00CA161D">
        <w:t xml:space="preserve">nepřipraveně, chaoticky a nejedou musel požádat senát o pár minut na nalezení potřebných výpovědí, které chtěl nechat předvést. </w:t>
      </w:r>
      <w:r w:rsidR="00C7118F">
        <w:t>Je možné, že vzhledem k</w:t>
      </w:r>
      <w:r w:rsidR="005C33D3">
        <w:t> dojmu, který</w:t>
      </w:r>
      <w:r w:rsidR="00BB2DE2">
        <w:t>m obžalovaný působil, ne</w:t>
      </w:r>
      <w:r w:rsidR="00A13B10">
        <w:t>měl příslušné finanční prostředky pro obstarání si kvalitního obhájce</w:t>
      </w:r>
      <w:r w:rsidR="008331EE">
        <w:t xml:space="preserve">. Byl </w:t>
      </w:r>
      <w:r w:rsidR="00A26DE2">
        <w:t xml:space="preserve">tedy </w:t>
      </w:r>
      <w:r w:rsidR="008331EE">
        <w:t xml:space="preserve">mu s největší pravděpodobností </w:t>
      </w:r>
      <w:r w:rsidR="009546F7">
        <w:t xml:space="preserve">přidělen veřejný advokát, který </w:t>
      </w:r>
      <w:r w:rsidR="006D46F2">
        <w:t xml:space="preserve">byl vytížený a neměl dostatek času se na líčení řádně připravit. </w:t>
      </w:r>
    </w:p>
    <w:p w14:paraId="66C6E3ED" w14:textId="7F03384A" w:rsidR="003A1138" w:rsidRDefault="00A15577" w:rsidP="002A334B">
      <w:pPr>
        <w:spacing w:line="360" w:lineRule="auto"/>
      </w:pPr>
      <w:r>
        <w:t xml:space="preserve">Jak už jsem výše zmiňovala, </w:t>
      </w:r>
      <w:r w:rsidR="00DA562E">
        <w:t>soudce a dva přísedící</w:t>
      </w:r>
      <w:r w:rsidR="00414014">
        <w:t>, ačkoliv se tvářili na začátku vážně a důležitě, s postupem času se jejich výrazy měnily spíše v</w:t>
      </w:r>
      <w:r w:rsidR="008C3CF9">
        <w:t> </w:t>
      </w:r>
      <w:r w:rsidR="003607F8">
        <w:t>únavu</w:t>
      </w:r>
      <w:r w:rsidR="008C3CF9">
        <w:t xml:space="preserve"> a nezaujetí celou záležitostí. </w:t>
      </w:r>
      <w:r w:rsidR="00C66A14">
        <w:t xml:space="preserve">Velmi zřídka navazovali s kýmkoliv v místnosti oční kontakt. Soudce mluvil </w:t>
      </w:r>
      <w:r w:rsidR="00B6758D">
        <w:t xml:space="preserve">spíše potichu, rychle a drmolil. </w:t>
      </w:r>
      <w:r w:rsidR="001B2E5F">
        <w:t>Jazyk,</w:t>
      </w:r>
      <w:r w:rsidR="00B44750">
        <w:t xml:space="preserve"> který po</w:t>
      </w:r>
      <w:r w:rsidR="005B157F">
        <w:t>u</w:t>
      </w:r>
      <w:r w:rsidR="00B44750">
        <w:t>žíval</w:t>
      </w:r>
      <w:r w:rsidR="001B2E5F">
        <w:t>,</w:t>
      </w:r>
      <w:r w:rsidR="00B44750">
        <w:t xml:space="preserve"> nezněl nějak odborně</w:t>
      </w:r>
      <w:r w:rsidR="001B2E5F">
        <w:t xml:space="preserve">. </w:t>
      </w:r>
      <w:r w:rsidR="00B6758D">
        <w:t>Zbylí dva přísedící nepromluvili za celou dobu vůbec.</w:t>
      </w:r>
      <w:r w:rsidR="002A334B">
        <w:t xml:space="preserve"> </w:t>
      </w:r>
      <w:r w:rsidR="008B608B">
        <w:t xml:space="preserve">Tato nálada se </w:t>
      </w:r>
      <w:r w:rsidR="004513C2">
        <w:t xml:space="preserve">pravděpodobně </w:t>
      </w:r>
      <w:r w:rsidR="008B608B">
        <w:t>promít</w:t>
      </w:r>
      <w:r w:rsidR="004513C2">
        <w:t>la</w:t>
      </w:r>
      <w:r w:rsidR="008B608B">
        <w:t xml:space="preserve"> do přístupu senátu k obhajobě, když </w:t>
      </w:r>
      <w:r w:rsidR="00746F58">
        <w:t xml:space="preserve">právní zástupce obžalovaného zažádal o předvedení další výpovědi </w:t>
      </w:r>
      <w:r w:rsidR="007F6C91">
        <w:t xml:space="preserve">svědka, která byla zamítnuta. Je možné, že i z tohoto důvodu </w:t>
      </w:r>
      <w:r w:rsidR="00D24660">
        <w:t xml:space="preserve">zmínil právní zástupce obžalovaného, že </w:t>
      </w:r>
      <w:r w:rsidR="003B7EAF">
        <w:t xml:space="preserve">chtěl požádat o čas navíc k sepsání </w:t>
      </w:r>
      <w:r w:rsidR="00534809">
        <w:t xml:space="preserve">závěrečného shrnutí </w:t>
      </w:r>
      <w:r w:rsidR="00D471E3">
        <w:t xml:space="preserve">dokazování, avšak na poslední chvíli si to rozmyslel a mluvil z hlavy. Jelikož byla tato </w:t>
      </w:r>
      <w:r w:rsidR="00D471E3">
        <w:lastRenderedPageBreak/>
        <w:t xml:space="preserve">informace </w:t>
      </w:r>
      <w:r w:rsidR="009A618C">
        <w:t>pro senát a celkový proces nepotřebná, je možné že chtěl jen pozdvihnout náladu s</w:t>
      </w:r>
      <w:r w:rsidR="0027601F">
        <w:t xml:space="preserve">enátu a ukázat jim, že nechce plýtvat jejich časem. </w:t>
      </w:r>
    </w:p>
    <w:p w14:paraId="14C89AD2" w14:textId="76B0D019" w:rsidR="00EA1A91" w:rsidRDefault="008323BC" w:rsidP="002A334B">
      <w:pPr>
        <w:spacing w:line="360" w:lineRule="auto"/>
      </w:pPr>
      <w:r>
        <w:t xml:space="preserve">V průběhu líčení mě </w:t>
      </w:r>
      <w:r w:rsidR="002A6C93">
        <w:t xml:space="preserve">nejvíce překvapilo pravděpodobně to, </w:t>
      </w:r>
      <w:r w:rsidR="00052951">
        <w:t xml:space="preserve">že </w:t>
      </w:r>
      <w:r w:rsidR="0011346F">
        <w:t>ačkoliv se dl</w:t>
      </w:r>
      <w:r w:rsidR="000873C3">
        <w:t>e</w:t>
      </w:r>
      <w:r w:rsidR="0011346F">
        <w:t xml:space="preserve"> mého názoru jednalo o závažný trestný čin, který se týkal i nezletilých osob, nebyl u tohoto procesu přít</w:t>
      </w:r>
      <w:r w:rsidR="000873C3">
        <w:t xml:space="preserve">omen nikdo </w:t>
      </w:r>
      <w:r w:rsidR="00760098">
        <w:t xml:space="preserve">z </w:t>
      </w:r>
      <w:r w:rsidR="000873C3">
        <w:t xml:space="preserve">poškozených, nebo opatrovníků poškozených. Jedinou osobou sedící na straně obžaloby byl státní zástupce, který </w:t>
      </w:r>
      <w:r w:rsidR="006251A0">
        <w:t xml:space="preserve">promluvil během celého líčení pouze jednou, </w:t>
      </w:r>
      <w:r w:rsidR="00AB394A">
        <w:t xml:space="preserve">na konci dokazování, kdy </w:t>
      </w:r>
      <w:r w:rsidR="00F0018D">
        <w:t xml:space="preserve">nepředvedl nic nového a pouze rychle ale dlouze </w:t>
      </w:r>
      <w:r w:rsidR="004340AF">
        <w:t>opakoval, co bylo už dříve obhajobou řečeno.</w:t>
      </w:r>
      <w:r w:rsidR="00CD0BCE">
        <w:t xml:space="preserve"> </w:t>
      </w:r>
      <w:r w:rsidR="00E969C2">
        <w:t>Na konci však ještě předvedl návrh na trest obžalovaného</w:t>
      </w:r>
      <w:r w:rsidR="0002219B">
        <w:t xml:space="preserve"> v</w:t>
      </w:r>
      <w:r w:rsidR="00A248CC">
        <w:t> rozsahu 6 let vězení</w:t>
      </w:r>
      <w:r w:rsidR="00E969C2">
        <w:t>.</w:t>
      </w:r>
      <w:r w:rsidR="00E969C2">
        <w:t xml:space="preserve"> </w:t>
      </w:r>
      <w:r w:rsidR="00CD0BCE">
        <w:t>Opět jako všichni ostatní mluvil velice rychle a drmolivě</w:t>
      </w:r>
      <w:r w:rsidR="00E248D9">
        <w:t xml:space="preserve"> a většinu četl. I zde </w:t>
      </w:r>
      <w:r w:rsidR="00855DFD">
        <w:t xml:space="preserve">to vypadalo, že státní zástupce nebyl zcela pečlivě nachystán, protože </w:t>
      </w:r>
      <w:r w:rsidR="00B71FC1">
        <w:t xml:space="preserve">ačkoliv držel v ruce papíry, svoji řeč četl z telefonu, který do papírů schoval. </w:t>
      </w:r>
      <w:r w:rsidR="004340AF">
        <w:t xml:space="preserve"> </w:t>
      </w:r>
    </w:p>
    <w:p w14:paraId="6D586831" w14:textId="5AB4F9C7" w:rsidR="00BA75A8" w:rsidRDefault="00F36C60" w:rsidP="002A334B">
      <w:pPr>
        <w:spacing w:line="360" w:lineRule="auto"/>
      </w:pPr>
      <w:r>
        <w:t xml:space="preserve">Přestože se obžalovaný během celého </w:t>
      </w:r>
      <w:r w:rsidR="005A7A42">
        <w:t xml:space="preserve">projevu státního zástupce tvářil velice nesouhlasně a kroutil hlavou, </w:t>
      </w:r>
      <w:r w:rsidR="009B262E">
        <w:t>když dostal prostor pro vyjádření se</w:t>
      </w:r>
      <w:r w:rsidR="007B6D10">
        <w:t>,</w:t>
      </w:r>
      <w:r w:rsidR="009B262E">
        <w:t xml:space="preserve"> opět odmítl. </w:t>
      </w:r>
      <w:r w:rsidR="008C5CDE">
        <w:t xml:space="preserve">Po krátkém rozhovoru, který </w:t>
      </w:r>
      <w:r w:rsidR="00B274C7">
        <w:t xml:space="preserve">šeptem proběhl s jeho právním zástupcem, </w:t>
      </w:r>
      <w:r w:rsidR="00DD4030">
        <w:t>vyjádřil pouze lítost nad svými činy a dodal</w:t>
      </w:r>
      <w:r w:rsidR="00427A47">
        <w:t>,</w:t>
      </w:r>
      <w:r w:rsidR="00DD4030">
        <w:t xml:space="preserve"> že vzhledem </w:t>
      </w:r>
      <w:r w:rsidR="00BC2A5B">
        <w:t xml:space="preserve">k </w:t>
      </w:r>
      <w:r w:rsidR="00DD4030">
        <w:t>dél</w:t>
      </w:r>
      <w:r w:rsidR="00BC2A5B">
        <w:t>ce</w:t>
      </w:r>
      <w:r w:rsidR="00DD4030">
        <w:t xml:space="preserve"> doby</w:t>
      </w:r>
      <w:r w:rsidR="0042217A">
        <w:t>,</w:t>
      </w:r>
      <w:r w:rsidR="00BC2A5B">
        <w:t xml:space="preserve"> která uplynula od chvíle</w:t>
      </w:r>
      <w:r w:rsidR="0042217A">
        <w:t xml:space="preserve"> kdy tyto trestné činy měl spáchat, se cítí být napraven. </w:t>
      </w:r>
    </w:p>
    <w:p w14:paraId="4201C0E7" w14:textId="206D9529" w:rsidR="00085841" w:rsidRDefault="00DB5572" w:rsidP="002A334B">
      <w:pPr>
        <w:spacing w:line="360" w:lineRule="auto"/>
      </w:pPr>
      <w:r>
        <w:t xml:space="preserve">Co se chování obžalovaného týkalo, překvapilo mě. Navzdory zločinům, ze kterých byl obviněn a </w:t>
      </w:r>
      <w:r w:rsidR="009D0389">
        <w:t>celkovému dojmu, kterým působil (</w:t>
      </w:r>
      <w:r w:rsidR="00E2325F">
        <w:t>člověk z nižší střední třídy, k líčení přišel v</w:t>
      </w:r>
      <w:r w:rsidR="005C22CF">
        <w:t>e</w:t>
      </w:r>
      <w:r w:rsidR="000721BA">
        <w:t> vybledlých džínách, volné mikině</w:t>
      </w:r>
      <w:r w:rsidR="00137571">
        <w:t xml:space="preserve">, </w:t>
      </w:r>
      <w:r w:rsidR="005C22CF">
        <w:t>plátěných teniskách</w:t>
      </w:r>
      <w:r w:rsidR="00BA642F">
        <w:t xml:space="preserve"> a kšiltovce</w:t>
      </w:r>
      <w:r w:rsidR="005C22CF">
        <w:t>)</w:t>
      </w:r>
      <w:r w:rsidR="00BA642F">
        <w:t xml:space="preserve"> se choval </w:t>
      </w:r>
      <w:r w:rsidR="000B5D94">
        <w:t xml:space="preserve">velmi střídmě, téměř nemluvil a působil, </w:t>
      </w:r>
      <w:r w:rsidR="0039432B">
        <w:t>jako by</w:t>
      </w:r>
      <w:r w:rsidR="000B5D94">
        <w:t xml:space="preserve"> měl strach </w:t>
      </w:r>
      <w:r w:rsidR="00900CD0">
        <w:t xml:space="preserve">něco říct. </w:t>
      </w:r>
      <w:r w:rsidR="0039432B">
        <w:t xml:space="preserve">Ani jednou se nepokusil promluvit bez vyzvání a </w:t>
      </w:r>
      <w:r w:rsidR="008B3835">
        <w:t xml:space="preserve">nijak </w:t>
      </w:r>
      <w:r w:rsidR="000E7BD0">
        <w:t xml:space="preserve">se neobhajoval. </w:t>
      </w:r>
      <w:r w:rsidR="00E056EE">
        <w:t xml:space="preserve">Mohlo to být zapříčiněno také tím, že obžaloba se </w:t>
      </w:r>
      <w:r w:rsidR="000A0929">
        <w:t xml:space="preserve">v </w:t>
      </w:r>
      <w:r w:rsidR="00E056EE">
        <w:t>průběhu procesu téměř vůbec nevyjadřovala</w:t>
      </w:r>
      <w:r w:rsidR="00D616DF">
        <w:t xml:space="preserve">. </w:t>
      </w:r>
      <w:r w:rsidR="003F3F6B">
        <w:t xml:space="preserve">Přesto se však zdálo, že </w:t>
      </w:r>
      <w:r w:rsidR="00F63F5C">
        <w:t xml:space="preserve">soud rozhodne spíše ve prospěch obžaloby než obžalovaného zřejmě z toho důvodu, že </w:t>
      </w:r>
      <w:r w:rsidR="00DD0D02">
        <w:t xml:space="preserve">důkazy předvedené obhajobou se nezdáli být příliš přesvědčivé. </w:t>
      </w:r>
    </w:p>
    <w:p w14:paraId="1270B536" w14:textId="7AE6D4FD" w:rsidR="00DD0D02" w:rsidRDefault="005359DB" w:rsidP="002A334B">
      <w:pPr>
        <w:spacing w:line="360" w:lineRule="auto"/>
      </w:pPr>
      <w:r>
        <w:t xml:space="preserve">Na konci právní zástupce obžalovaného </w:t>
      </w:r>
      <w:r w:rsidR="00EC6BDB">
        <w:t xml:space="preserve">pouze </w:t>
      </w:r>
      <w:r>
        <w:t>před</w:t>
      </w:r>
      <w:r w:rsidR="00EC6BDB">
        <w:t>nesl</w:t>
      </w:r>
      <w:r>
        <w:t xml:space="preserve"> svůj návrh trestu</w:t>
      </w:r>
      <w:r w:rsidR="005248E2">
        <w:t xml:space="preserve"> (3 roky vězení a pětiletá podmínka)</w:t>
      </w:r>
      <w:r w:rsidR="001030E8">
        <w:t xml:space="preserve">. Líčení bylo odročeno na příští týden. </w:t>
      </w:r>
    </w:p>
    <w:sectPr w:rsidR="00DD0D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0488" w14:textId="77777777" w:rsidR="009E1FF5" w:rsidRDefault="009E1FF5" w:rsidP="002B644D">
      <w:pPr>
        <w:spacing w:after="0" w:line="240" w:lineRule="auto"/>
      </w:pPr>
      <w:r>
        <w:separator/>
      </w:r>
    </w:p>
  </w:endnote>
  <w:endnote w:type="continuationSeparator" w:id="0">
    <w:p w14:paraId="36307A58" w14:textId="77777777" w:rsidR="009E1FF5" w:rsidRDefault="009E1FF5" w:rsidP="002B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283D" w14:textId="77777777" w:rsidR="009E1FF5" w:rsidRDefault="009E1FF5" w:rsidP="002B644D">
      <w:pPr>
        <w:spacing w:after="0" w:line="240" w:lineRule="auto"/>
      </w:pPr>
      <w:r>
        <w:separator/>
      </w:r>
    </w:p>
  </w:footnote>
  <w:footnote w:type="continuationSeparator" w:id="0">
    <w:p w14:paraId="5C36A2E7" w14:textId="77777777" w:rsidR="009E1FF5" w:rsidRDefault="009E1FF5" w:rsidP="002B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2B3C" w14:textId="357BA20F" w:rsidR="002B644D" w:rsidRDefault="002B644D" w:rsidP="002B644D">
    <w:pPr>
      <w:pStyle w:val="Zhlav"/>
      <w:jc w:val="right"/>
    </w:pPr>
    <w:r>
      <w:t>Lucie Burgetová, 548715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96"/>
    <w:rsid w:val="0002219B"/>
    <w:rsid w:val="00034AAC"/>
    <w:rsid w:val="00052951"/>
    <w:rsid w:val="000721BA"/>
    <w:rsid w:val="00085841"/>
    <w:rsid w:val="000873C3"/>
    <w:rsid w:val="000A0929"/>
    <w:rsid w:val="000B5D94"/>
    <w:rsid w:val="000B69FE"/>
    <w:rsid w:val="000D4106"/>
    <w:rsid w:val="000E43DF"/>
    <w:rsid w:val="000E7BD0"/>
    <w:rsid w:val="001030E8"/>
    <w:rsid w:val="0011346F"/>
    <w:rsid w:val="00137571"/>
    <w:rsid w:val="001B2E5F"/>
    <w:rsid w:val="0020467D"/>
    <w:rsid w:val="0027601F"/>
    <w:rsid w:val="00291679"/>
    <w:rsid w:val="002A334B"/>
    <w:rsid w:val="002A6C93"/>
    <w:rsid w:val="002B644D"/>
    <w:rsid w:val="003121F6"/>
    <w:rsid w:val="003607F8"/>
    <w:rsid w:val="0039432B"/>
    <w:rsid w:val="003A1138"/>
    <w:rsid w:val="003B7EAF"/>
    <w:rsid w:val="003F3F6B"/>
    <w:rsid w:val="00414014"/>
    <w:rsid w:val="0042217A"/>
    <w:rsid w:val="00427A47"/>
    <w:rsid w:val="004340AF"/>
    <w:rsid w:val="004513C2"/>
    <w:rsid w:val="004E37B3"/>
    <w:rsid w:val="005248E2"/>
    <w:rsid w:val="00534809"/>
    <w:rsid w:val="005359DB"/>
    <w:rsid w:val="005A7A42"/>
    <w:rsid w:val="005B157F"/>
    <w:rsid w:val="005C22CF"/>
    <w:rsid w:val="005C33D3"/>
    <w:rsid w:val="005D6F43"/>
    <w:rsid w:val="00621252"/>
    <w:rsid w:val="006251A0"/>
    <w:rsid w:val="00643B50"/>
    <w:rsid w:val="0067001B"/>
    <w:rsid w:val="006D46F2"/>
    <w:rsid w:val="007205FB"/>
    <w:rsid w:val="00746F58"/>
    <w:rsid w:val="00760098"/>
    <w:rsid w:val="007B4439"/>
    <w:rsid w:val="007B6D10"/>
    <w:rsid w:val="007F58C9"/>
    <w:rsid w:val="007F6C91"/>
    <w:rsid w:val="008209D8"/>
    <w:rsid w:val="008323BC"/>
    <w:rsid w:val="008331EE"/>
    <w:rsid w:val="008469BC"/>
    <w:rsid w:val="00855DFD"/>
    <w:rsid w:val="00862475"/>
    <w:rsid w:val="008B3835"/>
    <w:rsid w:val="008B608B"/>
    <w:rsid w:val="008C3CF9"/>
    <w:rsid w:val="008C5CDE"/>
    <w:rsid w:val="00900CD0"/>
    <w:rsid w:val="009048D4"/>
    <w:rsid w:val="0093631A"/>
    <w:rsid w:val="009546F7"/>
    <w:rsid w:val="009815D1"/>
    <w:rsid w:val="009A618C"/>
    <w:rsid w:val="009B262E"/>
    <w:rsid w:val="009D0389"/>
    <w:rsid w:val="009E1FF5"/>
    <w:rsid w:val="00A10AF8"/>
    <w:rsid w:val="00A1285E"/>
    <w:rsid w:val="00A13B10"/>
    <w:rsid w:val="00A15577"/>
    <w:rsid w:val="00A248CC"/>
    <w:rsid w:val="00A26DE2"/>
    <w:rsid w:val="00A36300"/>
    <w:rsid w:val="00A72F77"/>
    <w:rsid w:val="00AB394A"/>
    <w:rsid w:val="00AF5B50"/>
    <w:rsid w:val="00B01396"/>
    <w:rsid w:val="00B274C7"/>
    <w:rsid w:val="00B44750"/>
    <w:rsid w:val="00B6758D"/>
    <w:rsid w:val="00B71FC1"/>
    <w:rsid w:val="00BA642F"/>
    <w:rsid w:val="00BA75A8"/>
    <w:rsid w:val="00BB2DE2"/>
    <w:rsid w:val="00BC2A5B"/>
    <w:rsid w:val="00C66A14"/>
    <w:rsid w:val="00C7118F"/>
    <w:rsid w:val="00C72552"/>
    <w:rsid w:val="00CA161D"/>
    <w:rsid w:val="00CD0BCE"/>
    <w:rsid w:val="00CE31FA"/>
    <w:rsid w:val="00CE60ED"/>
    <w:rsid w:val="00D24660"/>
    <w:rsid w:val="00D471E3"/>
    <w:rsid w:val="00D57FA1"/>
    <w:rsid w:val="00D616DF"/>
    <w:rsid w:val="00DA562E"/>
    <w:rsid w:val="00DB5572"/>
    <w:rsid w:val="00DD0D02"/>
    <w:rsid w:val="00DD4030"/>
    <w:rsid w:val="00E056EE"/>
    <w:rsid w:val="00E2325F"/>
    <w:rsid w:val="00E248D9"/>
    <w:rsid w:val="00E35DFE"/>
    <w:rsid w:val="00E4350F"/>
    <w:rsid w:val="00E45296"/>
    <w:rsid w:val="00E631B8"/>
    <w:rsid w:val="00E738D4"/>
    <w:rsid w:val="00E969C2"/>
    <w:rsid w:val="00EA1A91"/>
    <w:rsid w:val="00EB361B"/>
    <w:rsid w:val="00EC0634"/>
    <w:rsid w:val="00EC6BDB"/>
    <w:rsid w:val="00F0018D"/>
    <w:rsid w:val="00F16DAE"/>
    <w:rsid w:val="00F20786"/>
    <w:rsid w:val="00F36C60"/>
    <w:rsid w:val="00F63F5C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9F09"/>
  <w15:chartTrackingRefBased/>
  <w15:docId w15:val="{C9E24855-A4FE-4C30-9BC7-5051A51E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1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1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1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1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1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1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1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1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1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13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13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13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13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13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13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1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1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1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13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13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13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1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13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139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44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B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44D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burgetova</dc:creator>
  <cp:keywords/>
  <dc:description/>
  <cp:lastModifiedBy>lucka burgetova</cp:lastModifiedBy>
  <cp:revision>124</cp:revision>
  <dcterms:created xsi:type="dcterms:W3CDTF">2024-11-25T15:41:00Z</dcterms:created>
  <dcterms:modified xsi:type="dcterms:W3CDTF">2024-11-25T17:41:00Z</dcterms:modified>
</cp:coreProperties>
</file>