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9B" w:rsidRDefault="004D619B" w:rsidP="00C41654">
      <w:pPr>
        <w:pStyle w:val="Bezmezer"/>
        <w:jc w:val="center"/>
        <w:rPr>
          <w:rFonts w:ascii="Times New Roman" w:hAnsi="Times New Roman" w:cs="Times New Roman"/>
          <w:b/>
          <w:sz w:val="24"/>
          <w:szCs w:val="24"/>
          <w:lang w:val="cs-CZ"/>
        </w:rPr>
      </w:pPr>
      <w:r>
        <w:rPr>
          <w:rFonts w:ascii="Times New Roman" w:hAnsi="Times New Roman" w:cs="Times New Roman"/>
          <w:b/>
          <w:sz w:val="24"/>
          <w:szCs w:val="24"/>
          <w:lang w:val="cs-CZ"/>
        </w:rPr>
        <w:t>Právnick</w:t>
      </w:r>
      <w:r w:rsidR="00C41654">
        <w:rPr>
          <w:rFonts w:ascii="Times New Roman" w:hAnsi="Times New Roman" w:cs="Times New Roman"/>
          <w:b/>
          <w:sz w:val="24"/>
          <w:szCs w:val="24"/>
          <w:lang w:val="cs-CZ"/>
        </w:rPr>
        <w:t>á</w:t>
      </w:r>
      <w:r>
        <w:rPr>
          <w:rFonts w:ascii="Times New Roman" w:hAnsi="Times New Roman" w:cs="Times New Roman"/>
          <w:b/>
          <w:sz w:val="24"/>
          <w:szCs w:val="24"/>
          <w:lang w:val="cs-CZ"/>
        </w:rPr>
        <w:t xml:space="preserve"> fakulta Masarykovy univerzity</w:t>
      </w:r>
    </w:p>
    <w:p w:rsidR="004D619B" w:rsidRDefault="004D619B" w:rsidP="004D619B">
      <w:pPr>
        <w:pStyle w:val="Bezmezer"/>
        <w:jc w:val="center"/>
        <w:rPr>
          <w:rFonts w:ascii="Times New Roman" w:hAnsi="Times New Roman" w:cs="Times New Roman"/>
          <w:sz w:val="24"/>
          <w:szCs w:val="24"/>
          <w:lang w:val="cs-CZ"/>
        </w:rPr>
      </w:pPr>
      <w:r>
        <w:rPr>
          <w:rFonts w:ascii="Times New Roman" w:hAnsi="Times New Roman" w:cs="Times New Roman"/>
          <w:sz w:val="24"/>
          <w:szCs w:val="24"/>
          <w:lang w:val="cs-CZ"/>
        </w:rPr>
        <w:t>Katedra právní teorie</w:t>
      </w:r>
    </w:p>
    <w:p w:rsidR="004D619B" w:rsidRDefault="004D619B" w:rsidP="004D619B">
      <w:pPr>
        <w:pStyle w:val="Bezmezer"/>
        <w:jc w:val="center"/>
        <w:rPr>
          <w:rFonts w:ascii="Times New Roman" w:hAnsi="Times New Roman" w:cs="Times New Roman"/>
          <w:sz w:val="24"/>
          <w:szCs w:val="24"/>
          <w:lang w:val="cs-CZ"/>
        </w:rPr>
      </w:pPr>
    </w:p>
    <w:p w:rsidR="004D619B" w:rsidRDefault="004D619B" w:rsidP="004D619B">
      <w:pPr>
        <w:pStyle w:val="Bezmezer"/>
        <w:jc w:val="center"/>
        <w:rPr>
          <w:rFonts w:ascii="Times New Roman" w:hAnsi="Times New Roman" w:cs="Times New Roman"/>
          <w:b/>
          <w:sz w:val="28"/>
          <w:szCs w:val="28"/>
          <w:lang w:val="cs-CZ"/>
        </w:rPr>
      </w:pPr>
      <w:r>
        <w:rPr>
          <w:rFonts w:ascii="Times New Roman" w:hAnsi="Times New Roman" w:cs="Times New Roman"/>
          <w:b/>
          <w:sz w:val="28"/>
          <w:szCs w:val="28"/>
          <w:lang w:val="cs-CZ"/>
        </w:rPr>
        <w:t>Kritická právní teorie</w:t>
      </w:r>
    </w:p>
    <w:p w:rsidR="004D619B" w:rsidRDefault="004D619B" w:rsidP="004D619B">
      <w:pPr>
        <w:pStyle w:val="Bezmezer"/>
        <w:jc w:val="center"/>
        <w:rPr>
          <w:rFonts w:ascii="Times New Roman" w:hAnsi="Times New Roman" w:cs="Times New Roman"/>
          <w:sz w:val="24"/>
          <w:szCs w:val="24"/>
          <w:lang w:val="cs-CZ"/>
        </w:rPr>
      </w:pPr>
      <w:r>
        <w:rPr>
          <w:rFonts w:ascii="Times New Roman" w:hAnsi="Times New Roman" w:cs="Times New Roman"/>
          <w:sz w:val="24"/>
          <w:szCs w:val="24"/>
          <w:lang w:val="cs-CZ"/>
        </w:rPr>
        <w:t>jaro 2011</w:t>
      </w:r>
    </w:p>
    <w:p w:rsidR="004D619B" w:rsidRDefault="004D619B" w:rsidP="004D619B">
      <w:pPr>
        <w:pStyle w:val="Bezmezer"/>
        <w:jc w:val="center"/>
        <w:rPr>
          <w:rFonts w:ascii="Times New Roman" w:hAnsi="Times New Roman" w:cs="Times New Roman"/>
          <w:sz w:val="24"/>
          <w:szCs w:val="24"/>
          <w:lang w:val="cs-CZ"/>
        </w:rPr>
      </w:pPr>
    </w:p>
    <w:p w:rsidR="004D619B" w:rsidRDefault="004D619B" w:rsidP="004D619B">
      <w:pPr>
        <w:pStyle w:val="Bezmezer"/>
        <w:jc w:val="center"/>
        <w:rPr>
          <w:rFonts w:ascii="Times New Roman" w:hAnsi="Times New Roman" w:cs="Times New Roman"/>
          <w:sz w:val="24"/>
          <w:szCs w:val="24"/>
          <w:lang w:val="cs-CZ"/>
        </w:rPr>
      </w:pPr>
    </w:p>
    <w:p w:rsidR="004D619B" w:rsidRDefault="004D619B" w:rsidP="004D619B">
      <w:pPr>
        <w:pStyle w:val="Bezmezer"/>
        <w:jc w:val="center"/>
        <w:rPr>
          <w:rFonts w:ascii="Times New Roman" w:hAnsi="Times New Roman" w:cs="Times New Roman"/>
          <w:sz w:val="24"/>
          <w:szCs w:val="24"/>
          <w:lang w:val="cs-CZ"/>
        </w:rPr>
      </w:pPr>
    </w:p>
    <w:p w:rsidR="004D619B" w:rsidRPr="004D619B" w:rsidRDefault="004D619B" w:rsidP="004D619B">
      <w:pPr>
        <w:pStyle w:val="Bezmezer"/>
        <w:jc w:val="center"/>
        <w:rPr>
          <w:rFonts w:ascii="Times New Roman" w:hAnsi="Times New Roman" w:cs="Times New Roman"/>
          <w:sz w:val="36"/>
          <w:szCs w:val="36"/>
          <w:lang w:val="cs-CZ"/>
        </w:rPr>
      </w:pPr>
      <w:r>
        <w:rPr>
          <w:rFonts w:ascii="Times New Roman" w:hAnsi="Times New Roman" w:cs="Times New Roman"/>
          <w:sz w:val="36"/>
          <w:szCs w:val="36"/>
          <w:lang w:val="cs-CZ"/>
        </w:rPr>
        <w:t>Komentář k soudnímu rozhodnutí NSS o rozpuštění Dělnické strany</w:t>
      </w:r>
    </w:p>
    <w:p w:rsidR="004D619B" w:rsidRPr="00C41654" w:rsidRDefault="004D619B" w:rsidP="004D619B">
      <w:pPr>
        <w:pStyle w:val="Bezmezer"/>
        <w:jc w:val="center"/>
        <w:rPr>
          <w:lang w:val="cs-CZ"/>
        </w:rPr>
      </w:pPr>
    </w:p>
    <w:p w:rsidR="004D619B" w:rsidRPr="00C41654" w:rsidRDefault="004D619B" w:rsidP="004D619B">
      <w:pPr>
        <w:pStyle w:val="Bezmezer"/>
        <w:jc w:val="center"/>
        <w:rPr>
          <w:rFonts w:ascii="Times New Roman" w:hAnsi="Times New Roman" w:cs="Times New Roman"/>
          <w:lang w:val="cs-CZ"/>
        </w:rPr>
      </w:pPr>
      <w:proofErr w:type="spellStart"/>
      <w:r w:rsidRPr="00C41654">
        <w:rPr>
          <w:rFonts w:ascii="Times New Roman" w:hAnsi="Times New Roman" w:cs="Times New Roman"/>
          <w:b/>
          <w:sz w:val="28"/>
          <w:szCs w:val="28"/>
          <w:lang w:val="cs-CZ"/>
        </w:rPr>
        <w:t>Pst</w:t>
      </w:r>
      <w:proofErr w:type="spellEnd"/>
      <w:r w:rsidRPr="00C41654">
        <w:rPr>
          <w:rFonts w:ascii="Times New Roman" w:hAnsi="Times New Roman" w:cs="Times New Roman"/>
          <w:b/>
          <w:sz w:val="28"/>
          <w:szCs w:val="28"/>
          <w:lang w:val="cs-CZ"/>
        </w:rPr>
        <w:t xml:space="preserve"> 1/2008 – 67</w:t>
      </w:r>
      <w:r w:rsidRPr="00C41654">
        <w:rPr>
          <w:rFonts w:ascii="Times New Roman" w:hAnsi="Times New Roman" w:cs="Times New Roman"/>
          <w:lang w:val="cs-CZ"/>
        </w:rPr>
        <w:t xml:space="preserve"> </w:t>
      </w:r>
      <w:r w:rsidRPr="00C41654">
        <w:rPr>
          <w:rFonts w:ascii="Times New Roman" w:hAnsi="Times New Roman" w:cs="Times New Roman"/>
          <w:sz w:val="28"/>
          <w:szCs w:val="28"/>
          <w:lang w:val="cs-CZ"/>
        </w:rPr>
        <w:t xml:space="preserve">a </w:t>
      </w:r>
      <w:proofErr w:type="spellStart"/>
      <w:r>
        <w:rPr>
          <w:rFonts w:ascii="Times New Roman" w:hAnsi="Times New Roman" w:cs="Times New Roman"/>
          <w:b/>
          <w:sz w:val="28"/>
          <w:szCs w:val="28"/>
          <w:lang w:val="cs-CZ"/>
        </w:rPr>
        <w:t>Pst</w:t>
      </w:r>
      <w:proofErr w:type="spellEnd"/>
      <w:r>
        <w:rPr>
          <w:rFonts w:ascii="Times New Roman" w:hAnsi="Times New Roman" w:cs="Times New Roman"/>
          <w:b/>
          <w:sz w:val="28"/>
          <w:szCs w:val="28"/>
          <w:lang w:val="cs-CZ"/>
        </w:rPr>
        <w:t xml:space="preserve"> 1/2009</w:t>
      </w:r>
      <w:r w:rsidRPr="004D619B">
        <w:rPr>
          <w:rFonts w:ascii="Times New Roman" w:hAnsi="Times New Roman" w:cs="Times New Roman"/>
          <w:b/>
          <w:sz w:val="28"/>
          <w:szCs w:val="28"/>
          <w:lang w:val="cs-CZ"/>
        </w:rPr>
        <w:t xml:space="preserve"> - </w:t>
      </w:r>
      <w:r>
        <w:rPr>
          <w:rFonts w:ascii="Times New Roman" w:hAnsi="Times New Roman" w:cs="Times New Roman"/>
          <w:b/>
          <w:sz w:val="28"/>
          <w:szCs w:val="28"/>
          <w:lang w:val="cs-CZ"/>
        </w:rPr>
        <w:t>348</w:t>
      </w:r>
    </w:p>
    <w:p w:rsidR="004D619B" w:rsidRDefault="004D619B" w:rsidP="004D619B">
      <w:pPr>
        <w:pStyle w:val="Nadpis2"/>
        <w:jc w:val="center"/>
        <w:rPr>
          <w:b/>
          <w:lang w:val="cs-CZ"/>
        </w:rPr>
      </w:pPr>
    </w:p>
    <w:p w:rsidR="004D619B" w:rsidRDefault="004D619B" w:rsidP="003E4B1C">
      <w:pPr>
        <w:pStyle w:val="Nadpis2"/>
        <w:rPr>
          <w:b/>
          <w:lang w:val="cs-CZ"/>
        </w:rPr>
      </w:pPr>
    </w:p>
    <w:p w:rsidR="00F7461D" w:rsidRPr="003E4B1C" w:rsidRDefault="003E4B1C" w:rsidP="003E4B1C">
      <w:pPr>
        <w:pStyle w:val="Nadpis2"/>
        <w:rPr>
          <w:b/>
          <w:lang w:val="cs-CZ"/>
        </w:rPr>
      </w:pPr>
      <w:r w:rsidRPr="003E4B1C">
        <w:rPr>
          <w:b/>
          <w:lang w:val="cs-CZ"/>
        </w:rPr>
        <w:t>Ú</w:t>
      </w:r>
      <w:r w:rsidR="00F7461D" w:rsidRPr="003E4B1C">
        <w:rPr>
          <w:b/>
          <w:lang w:val="cs-CZ"/>
        </w:rPr>
        <w:t>vod</w:t>
      </w:r>
    </w:p>
    <w:p w:rsidR="00B722AC" w:rsidRPr="00731DA5" w:rsidRDefault="00731DA5" w:rsidP="00B722AC">
      <w:pPr>
        <w:jc w:val="both"/>
        <w:rPr>
          <w:rFonts w:ascii="Times New Roman" w:hAnsi="Times New Roman" w:cs="Times New Roman"/>
          <w:sz w:val="24"/>
          <w:szCs w:val="24"/>
          <w:lang w:val="cs-CZ"/>
        </w:rPr>
      </w:pPr>
      <w:r>
        <w:rPr>
          <w:rFonts w:ascii="Times New Roman" w:hAnsi="Times New Roman" w:cs="Times New Roman"/>
          <w:sz w:val="24"/>
          <w:szCs w:val="24"/>
          <w:lang w:val="cs-CZ"/>
        </w:rPr>
        <w:t>V tomto komentáři se budu zabývat soudními rozhodnutím</w:t>
      </w:r>
      <w:r w:rsidR="00FB5134">
        <w:rPr>
          <w:rFonts w:ascii="Times New Roman" w:hAnsi="Times New Roman" w:cs="Times New Roman"/>
          <w:sz w:val="24"/>
          <w:szCs w:val="24"/>
          <w:lang w:val="cs-CZ"/>
        </w:rPr>
        <w:t>i</w:t>
      </w:r>
      <w:r>
        <w:rPr>
          <w:rFonts w:ascii="Times New Roman" w:hAnsi="Times New Roman" w:cs="Times New Roman"/>
          <w:sz w:val="24"/>
          <w:szCs w:val="24"/>
          <w:lang w:val="cs-CZ"/>
        </w:rPr>
        <w:t xml:space="preserve"> Nejvyššího správního soudu a to rozsudky </w:t>
      </w:r>
      <w:r>
        <w:rPr>
          <w:rFonts w:ascii="Times New Roman" w:hAnsi="Times New Roman" w:cs="Times New Roman"/>
          <w:i/>
          <w:sz w:val="24"/>
          <w:szCs w:val="24"/>
          <w:lang w:val="cs-CZ"/>
        </w:rPr>
        <w:t>Dělnická strana I</w:t>
      </w:r>
      <w:r>
        <w:rPr>
          <w:rFonts w:ascii="Times New Roman" w:hAnsi="Times New Roman" w:cs="Times New Roman"/>
          <w:sz w:val="24"/>
          <w:szCs w:val="24"/>
          <w:lang w:val="cs-CZ"/>
        </w:rPr>
        <w:t xml:space="preserve"> a </w:t>
      </w:r>
      <w:r>
        <w:rPr>
          <w:rFonts w:ascii="Times New Roman" w:hAnsi="Times New Roman" w:cs="Times New Roman"/>
          <w:i/>
          <w:sz w:val="24"/>
          <w:szCs w:val="24"/>
          <w:lang w:val="cs-CZ"/>
        </w:rPr>
        <w:t>Dělnická strana II</w:t>
      </w:r>
      <w:r>
        <w:rPr>
          <w:rFonts w:ascii="Times New Roman" w:hAnsi="Times New Roman" w:cs="Times New Roman"/>
          <w:sz w:val="24"/>
          <w:szCs w:val="24"/>
          <w:lang w:val="cs-CZ"/>
        </w:rPr>
        <w:t xml:space="preserve">. Prvně krátce nastíním skutkový </w:t>
      </w:r>
      <w:r w:rsidR="00B87652">
        <w:rPr>
          <w:rFonts w:ascii="Times New Roman" w:hAnsi="Times New Roman" w:cs="Times New Roman"/>
          <w:sz w:val="24"/>
          <w:szCs w:val="24"/>
          <w:lang w:val="cs-CZ"/>
        </w:rPr>
        <w:t xml:space="preserve">stav </w:t>
      </w:r>
      <w:r>
        <w:rPr>
          <w:rFonts w:ascii="Times New Roman" w:hAnsi="Times New Roman" w:cs="Times New Roman"/>
          <w:sz w:val="24"/>
          <w:szCs w:val="24"/>
          <w:lang w:val="cs-CZ"/>
        </w:rPr>
        <w:t>předcházející rozpuštění Dělnické strany a potom se za</w:t>
      </w:r>
      <w:r w:rsidR="00FB5134">
        <w:rPr>
          <w:rFonts w:ascii="Times New Roman" w:hAnsi="Times New Roman" w:cs="Times New Roman"/>
          <w:sz w:val="24"/>
          <w:szCs w:val="24"/>
          <w:lang w:val="cs-CZ"/>
        </w:rPr>
        <w:t>měřím na jednotlivé argumenty a </w:t>
      </w:r>
      <w:r>
        <w:rPr>
          <w:rFonts w:ascii="Times New Roman" w:hAnsi="Times New Roman" w:cs="Times New Roman"/>
          <w:sz w:val="24"/>
          <w:szCs w:val="24"/>
          <w:lang w:val="cs-CZ"/>
        </w:rPr>
        <w:t>argumentační postupy soudu v obou řízeních. Nakonec se pokusím zaměřit velmi konkrétně na argumentaci NSS při vypořádání se s překážkou věci rozsouzené, kde bych chtěl s argumenty soudu polemizovat. V poslední kap</w:t>
      </w:r>
      <w:r w:rsidR="004D4EA7">
        <w:rPr>
          <w:rFonts w:ascii="Times New Roman" w:hAnsi="Times New Roman" w:cs="Times New Roman"/>
          <w:sz w:val="24"/>
          <w:szCs w:val="24"/>
          <w:lang w:val="cs-CZ"/>
        </w:rPr>
        <w:t>itol</w:t>
      </w:r>
      <w:r w:rsidR="00FB5134">
        <w:rPr>
          <w:rFonts w:ascii="Times New Roman" w:hAnsi="Times New Roman" w:cs="Times New Roman"/>
          <w:sz w:val="24"/>
          <w:szCs w:val="24"/>
          <w:lang w:val="cs-CZ"/>
        </w:rPr>
        <w:t>e</w:t>
      </w:r>
      <w:r w:rsidR="00D44076">
        <w:rPr>
          <w:rFonts w:ascii="Times New Roman" w:hAnsi="Times New Roman" w:cs="Times New Roman"/>
          <w:sz w:val="24"/>
          <w:szCs w:val="24"/>
          <w:lang w:val="cs-CZ"/>
        </w:rPr>
        <w:t xml:space="preserve"> </w:t>
      </w:r>
      <w:r w:rsidR="00FB5134">
        <w:rPr>
          <w:rFonts w:ascii="Times New Roman" w:hAnsi="Times New Roman" w:cs="Times New Roman"/>
          <w:sz w:val="24"/>
          <w:szCs w:val="24"/>
          <w:lang w:val="cs-CZ"/>
        </w:rPr>
        <w:t>shrnu obě kauzy a </w:t>
      </w:r>
      <w:r>
        <w:rPr>
          <w:rFonts w:ascii="Times New Roman" w:hAnsi="Times New Roman" w:cs="Times New Roman"/>
          <w:sz w:val="24"/>
          <w:szCs w:val="24"/>
          <w:lang w:val="cs-CZ"/>
        </w:rPr>
        <w:t>vyjádřím svůj vlastní názor na věc.</w:t>
      </w:r>
    </w:p>
    <w:p w:rsidR="00B722AC" w:rsidRPr="00B722AC" w:rsidRDefault="00B722AC" w:rsidP="00B722AC">
      <w:pPr>
        <w:rPr>
          <w:lang w:val="cs-CZ"/>
        </w:rPr>
      </w:pPr>
    </w:p>
    <w:p w:rsidR="00F85917" w:rsidRPr="003E4B1C" w:rsidRDefault="00F85917" w:rsidP="00F85917">
      <w:pPr>
        <w:pStyle w:val="Nadpis2"/>
        <w:rPr>
          <w:b/>
          <w:lang w:val="cs-CZ"/>
        </w:rPr>
      </w:pPr>
      <w:r w:rsidRPr="003E4B1C">
        <w:rPr>
          <w:b/>
          <w:lang w:val="cs-CZ"/>
        </w:rPr>
        <w:t>Shrnutí skutkového stavu</w:t>
      </w:r>
    </w:p>
    <w:p w:rsidR="00150F0C" w:rsidRPr="0052542D" w:rsidRDefault="00503E6A" w:rsidP="009C350A">
      <w:pPr>
        <w:jc w:val="both"/>
        <w:rPr>
          <w:rFonts w:ascii="Times New Roman" w:hAnsi="Times New Roman" w:cs="Times New Roman"/>
          <w:sz w:val="24"/>
          <w:szCs w:val="24"/>
          <w:lang w:val="cs-CZ"/>
        </w:rPr>
      </w:pPr>
      <w:r w:rsidRPr="0052542D">
        <w:rPr>
          <w:rFonts w:ascii="Times New Roman" w:hAnsi="Times New Roman" w:cs="Times New Roman"/>
          <w:sz w:val="24"/>
          <w:szCs w:val="24"/>
          <w:lang w:val="cs-CZ"/>
        </w:rPr>
        <w:t>Vláda České republiky podala 5. 12. 2008 u Nejvyššího správního soudu návrh na rozpuštění politické strany Dělnická strana. Učinila tak podle u</w:t>
      </w:r>
      <w:r w:rsidR="00FB5134">
        <w:rPr>
          <w:rFonts w:ascii="Times New Roman" w:hAnsi="Times New Roman" w:cs="Times New Roman"/>
          <w:sz w:val="24"/>
          <w:szCs w:val="24"/>
          <w:lang w:val="cs-CZ"/>
        </w:rPr>
        <w:t>stanovení § 15 odst. 1 zákona o </w:t>
      </w:r>
      <w:r w:rsidRPr="0052542D">
        <w:rPr>
          <w:rFonts w:ascii="Times New Roman" w:hAnsi="Times New Roman" w:cs="Times New Roman"/>
          <w:sz w:val="24"/>
          <w:szCs w:val="24"/>
          <w:lang w:val="cs-CZ"/>
        </w:rPr>
        <w:t>sdružování v politických stranách a v politických hnutích.</w:t>
      </w:r>
    </w:p>
    <w:p w:rsidR="00503E6A" w:rsidRPr="0052542D" w:rsidRDefault="00503E6A" w:rsidP="009C350A">
      <w:pPr>
        <w:jc w:val="both"/>
        <w:rPr>
          <w:rFonts w:ascii="Times New Roman" w:hAnsi="Times New Roman" w:cs="Times New Roman"/>
          <w:sz w:val="24"/>
          <w:szCs w:val="24"/>
          <w:lang w:val="cs-CZ"/>
        </w:rPr>
      </w:pPr>
      <w:r w:rsidRPr="0052542D">
        <w:rPr>
          <w:rFonts w:ascii="Times New Roman" w:hAnsi="Times New Roman" w:cs="Times New Roman"/>
          <w:sz w:val="24"/>
          <w:szCs w:val="24"/>
          <w:lang w:val="cs-CZ"/>
        </w:rPr>
        <w:t xml:space="preserve">Tato politická strana vznikla </w:t>
      </w:r>
      <w:r w:rsidR="00947A17" w:rsidRPr="00947A17">
        <w:rPr>
          <w:rFonts w:ascii="Times New Roman" w:hAnsi="Times New Roman" w:cs="Times New Roman"/>
          <w:sz w:val="24"/>
          <w:szCs w:val="24"/>
          <w:lang w:val="cs-CZ"/>
        </w:rPr>
        <w:t>dne</w:t>
      </w:r>
      <w:r w:rsidR="00947A17">
        <w:rPr>
          <w:rFonts w:ascii="Times New Roman" w:hAnsi="Times New Roman" w:cs="Times New Roman"/>
          <w:color w:val="C00000"/>
          <w:sz w:val="24"/>
          <w:szCs w:val="24"/>
          <w:lang w:val="cs-CZ"/>
        </w:rPr>
        <w:t xml:space="preserve"> </w:t>
      </w:r>
      <w:r w:rsidRPr="0052542D">
        <w:rPr>
          <w:rFonts w:ascii="Times New Roman" w:hAnsi="Times New Roman" w:cs="Times New Roman"/>
          <w:sz w:val="24"/>
          <w:szCs w:val="24"/>
          <w:lang w:val="cs-CZ"/>
        </w:rPr>
        <w:t>20. 12. 2002, kdy ji Ministerstvo vnitra zaregistrovalo</w:t>
      </w:r>
      <w:r w:rsidR="004C36C1">
        <w:rPr>
          <w:rFonts w:ascii="Times New Roman" w:hAnsi="Times New Roman" w:cs="Times New Roman"/>
          <w:sz w:val="24"/>
          <w:szCs w:val="24"/>
          <w:lang w:val="cs-CZ"/>
        </w:rPr>
        <w:t xml:space="preserve"> </w:t>
      </w:r>
      <w:r w:rsidRPr="0052542D">
        <w:rPr>
          <w:rFonts w:ascii="Times New Roman" w:hAnsi="Times New Roman" w:cs="Times New Roman"/>
          <w:sz w:val="24"/>
          <w:szCs w:val="24"/>
          <w:lang w:val="cs-CZ"/>
        </w:rPr>
        <w:t xml:space="preserve">pod názvem Nová síla. Svůj název na </w:t>
      </w:r>
      <w:r w:rsidR="00DC1E26">
        <w:rPr>
          <w:rFonts w:ascii="Times New Roman" w:hAnsi="Times New Roman" w:cs="Times New Roman"/>
          <w:sz w:val="24"/>
          <w:szCs w:val="24"/>
          <w:lang w:val="cs-CZ"/>
        </w:rPr>
        <w:t>„</w:t>
      </w:r>
      <w:r w:rsidRPr="0052542D">
        <w:rPr>
          <w:rFonts w:ascii="Times New Roman" w:hAnsi="Times New Roman" w:cs="Times New Roman"/>
          <w:sz w:val="24"/>
          <w:szCs w:val="24"/>
          <w:lang w:val="cs-CZ"/>
        </w:rPr>
        <w:t>Dělnická strana</w:t>
      </w:r>
      <w:r w:rsidR="00DC1E26">
        <w:rPr>
          <w:rFonts w:ascii="Times New Roman" w:hAnsi="Times New Roman" w:cs="Times New Roman"/>
          <w:sz w:val="24"/>
          <w:szCs w:val="24"/>
          <w:lang w:val="cs-CZ"/>
        </w:rPr>
        <w:t>“</w:t>
      </w:r>
      <w:r w:rsidRPr="0052542D">
        <w:rPr>
          <w:rFonts w:ascii="Times New Roman" w:hAnsi="Times New Roman" w:cs="Times New Roman"/>
          <w:sz w:val="24"/>
          <w:szCs w:val="24"/>
          <w:lang w:val="cs-CZ"/>
        </w:rPr>
        <w:t xml:space="preserve"> změnila spolu se stanovami strany </w:t>
      </w:r>
      <w:r w:rsidR="00947A17" w:rsidRPr="00947A17">
        <w:rPr>
          <w:rFonts w:ascii="Times New Roman" w:hAnsi="Times New Roman" w:cs="Times New Roman"/>
          <w:sz w:val="24"/>
          <w:szCs w:val="24"/>
          <w:lang w:val="cs-CZ"/>
        </w:rPr>
        <w:t>dne</w:t>
      </w:r>
      <w:r w:rsidR="00947A17">
        <w:rPr>
          <w:rFonts w:ascii="Times New Roman" w:hAnsi="Times New Roman" w:cs="Times New Roman"/>
          <w:color w:val="C00000"/>
          <w:sz w:val="24"/>
          <w:szCs w:val="24"/>
          <w:lang w:val="cs-CZ"/>
        </w:rPr>
        <w:t xml:space="preserve"> </w:t>
      </w:r>
      <w:r w:rsidRPr="0052542D">
        <w:rPr>
          <w:rFonts w:ascii="Times New Roman" w:hAnsi="Times New Roman" w:cs="Times New Roman"/>
          <w:sz w:val="24"/>
          <w:szCs w:val="24"/>
          <w:lang w:val="cs-CZ"/>
        </w:rPr>
        <w:t>22. 1. 2003. Při registračním řízení u M</w:t>
      </w:r>
      <w:r w:rsidR="00A82662">
        <w:rPr>
          <w:rFonts w:ascii="Times New Roman" w:hAnsi="Times New Roman" w:cs="Times New Roman"/>
          <w:sz w:val="24"/>
          <w:szCs w:val="24"/>
          <w:lang w:val="cs-CZ"/>
        </w:rPr>
        <w:t>inisterstva vnitra byly stanovy</w:t>
      </w:r>
      <w:r w:rsidRPr="00375829">
        <w:rPr>
          <w:rFonts w:ascii="Times New Roman" w:hAnsi="Times New Roman" w:cs="Times New Roman"/>
          <w:sz w:val="24"/>
          <w:szCs w:val="24"/>
          <w:lang w:val="cs-CZ"/>
        </w:rPr>
        <w:t xml:space="preserve"> v souladu</w:t>
      </w:r>
      <w:r w:rsidRPr="0052542D">
        <w:rPr>
          <w:rFonts w:ascii="Times New Roman" w:hAnsi="Times New Roman" w:cs="Times New Roman"/>
          <w:sz w:val="24"/>
          <w:szCs w:val="24"/>
          <w:lang w:val="cs-CZ"/>
        </w:rPr>
        <w:t xml:space="preserve"> s příslušnými zákony České republiky, nebyly v rozporu s Ústavou </w:t>
      </w:r>
      <w:r w:rsidR="00A82662">
        <w:rPr>
          <w:rFonts w:ascii="Times New Roman" w:hAnsi="Times New Roman" w:cs="Times New Roman"/>
          <w:sz w:val="24"/>
          <w:szCs w:val="24"/>
          <w:lang w:val="cs-CZ"/>
        </w:rPr>
        <w:t>a</w:t>
      </w:r>
      <w:r w:rsidRPr="0052542D">
        <w:rPr>
          <w:rFonts w:ascii="Times New Roman" w:hAnsi="Times New Roman" w:cs="Times New Roman"/>
          <w:sz w:val="24"/>
          <w:szCs w:val="24"/>
          <w:lang w:val="cs-CZ"/>
        </w:rPr>
        <w:t xml:space="preserve"> s Listinou základních práv a svobod.</w:t>
      </w:r>
    </w:p>
    <w:p w:rsidR="00924EA8" w:rsidRPr="0052542D" w:rsidRDefault="00375829" w:rsidP="009C350A">
      <w:pPr>
        <w:jc w:val="both"/>
        <w:rPr>
          <w:rFonts w:ascii="Times New Roman" w:hAnsi="Times New Roman" w:cs="Times New Roman"/>
          <w:sz w:val="24"/>
          <w:szCs w:val="24"/>
          <w:lang w:val="cs-CZ"/>
        </w:rPr>
      </w:pPr>
      <w:r>
        <w:rPr>
          <w:rFonts w:ascii="Times New Roman" w:hAnsi="Times New Roman" w:cs="Times New Roman"/>
          <w:sz w:val="24"/>
          <w:szCs w:val="24"/>
          <w:lang w:val="cs-CZ"/>
        </w:rPr>
        <w:t>V roce 2007 V</w:t>
      </w:r>
      <w:r w:rsidR="00924EA8" w:rsidRPr="0052542D">
        <w:rPr>
          <w:rFonts w:ascii="Times New Roman" w:hAnsi="Times New Roman" w:cs="Times New Roman"/>
          <w:sz w:val="24"/>
          <w:szCs w:val="24"/>
          <w:lang w:val="cs-CZ"/>
        </w:rPr>
        <w:t xml:space="preserve">láda obdržela první podnět upozorňující na antidemokratické a antisemitské aktivity Dělnické strany, který požadoval její rozpuštění. V následujícím roce potom obdržela další takovýto podnět. Ani jeden z nich nebyl nijak adekvátně doložen. Přesto podle Policie ČR došlo počátkem roku 2008 k výraznému posunu v aktivitách Dělnické strany, která se při spolupráci s neregistrovaným Národním odporem dostávala do pozice blízké </w:t>
      </w:r>
      <w:r w:rsidR="00924EA8" w:rsidRPr="0052542D">
        <w:rPr>
          <w:rFonts w:ascii="Times New Roman" w:hAnsi="Times New Roman" w:cs="Times New Roman"/>
          <w:sz w:val="24"/>
          <w:szCs w:val="24"/>
          <w:lang w:val="cs-CZ"/>
        </w:rPr>
        <w:lastRenderedPageBreak/>
        <w:t xml:space="preserve">ultranacionalistickému uskupení. Tato radikalizace byla znatelná naprosto veřejně a to především </w:t>
      </w:r>
      <w:r w:rsidR="005A5D90" w:rsidRPr="0052542D">
        <w:rPr>
          <w:rFonts w:ascii="Times New Roman" w:hAnsi="Times New Roman" w:cs="Times New Roman"/>
          <w:sz w:val="24"/>
          <w:szCs w:val="24"/>
          <w:lang w:val="cs-CZ"/>
        </w:rPr>
        <w:t>z konání shromáždění v Hradci Králové a v Litvínově.</w:t>
      </w:r>
    </w:p>
    <w:p w:rsidR="00D44C63" w:rsidRPr="0052542D" w:rsidRDefault="00EC7FC0" w:rsidP="009C350A">
      <w:pPr>
        <w:jc w:val="both"/>
        <w:rPr>
          <w:rFonts w:ascii="Times New Roman" w:hAnsi="Times New Roman" w:cs="Times New Roman"/>
          <w:sz w:val="24"/>
          <w:szCs w:val="24"/>
          <w:lang w:val="cs-CZ"/>
        </w:rPr>
      </w:pPr>
      <w:r w:rsidRPr="0052542D">
        <w:rPr>
          <w:rFonts w:ascii="Times New Roman" w:hAnsi="Times New Roman" w:cs="Times New Roman"/>
          <w:sz w:val="24"/>
          <w:szCs w:val="24"/>
          <w:lang w:val="cs-CZ"/>
        </w:rPr>
        <w:t>Shromáždění z</w:t>
      </w:r>
      <w:r w:rsidR="00F853DF">
        <w:rPr>
          <w:rFonts w:ascii="Times New Roman" w:hAnsi="Times New Roman" w:cs="Times New Roman"/>
          <w:sz w:val="24"/>
          <w:szCs w:val="24"/>
          <w:lang w:val="cs-CZ"/>
        </w:rPr>
        <w:t>e dne</w:t>
      </w:r>
      <w:r w:rsidRPr="0052542D">
        <w:rPr>
          <w:rFonts w:ascii="Times New Roman" w:hAnsi="Times New Roman" w:cs="Times New Roman"/>
          <w:sz w:val="24"/>
          <w:szCs w:val="24"/>
          <w:lang w:val="cs-CZ"/>
        </w:rPr>
        <w:t> 16. 8. 2008 v Hradci Králové bylo jedním z posledních shromáždění této strany před volbami do Poslanecké sněmovny a do Senátu. V průběhu celé předvolební kampaně Dělnická strana postupně přitvrzovala ve svých projevech a sílila také v počtu svých přívrženců, kteří většinou v místě konání shromáždění vyvolávali konflikty s policií, jež se snažila udržet veřejný pořádek.</w:t>
      </w:r>
    </w:p>
    <w:p w:rsidR="00EC7FC0" w:rsidRPr="0052542D" w:rsidRDefault="00EC7FC0" w:rsidP="009C350A">
      <w:pPr>
        <w:jc w:val="both"/>
        <w:rPr>
          <w:rFonts w:ascii="Times New Roman" w:hAnsi="Times New Roman" w:cs="Times New Roman"/>
          <w:sz w:val="24"/>
          <w:szCs w:val="24"/>
          <w:lang w:val="cs-CZ"/>
        </w:rPr>
      </w:pPr>
      <w:r w:rsidRPr="0052542D">
        <w:rPr>
          <w:rFonts w:ascii="Times New Roman" w:hAnsi="Times New Roman" w:cs="Times New Roman"/>
          <w:sz w:val="24"/>
          <w:szCs w:val="24"/>
          <w:lang w:val="cs-CZ"/>
        </w:rPr>
        <w:t xml:space="preserve">Na shromáždění v Litvínově </w:t>
      </w:r>
      <w:r w:rsidR="00F853DF">
        <w:rPr>
          <w:rFonts w:ascii="Times New Roman" w:hAnsi="Times New Roman" w:cs="Times New Roman"/>
          <w:sz w:val="24"/>
          <w:szCs w:val="24"/>
          <w:lang w:val="cs-CZ"/>
        </w:rPr>
        <w:t xml:space="preserve">dne </w:t>
      </w:r>
      <w:r w:rsidRPr="0052542D">
        <w:rPr>
          <w:rFonts w:ascii="Times New Roman" w:hAnsi="Times New Roman" w:cs="Times New Roman"/>
          <w:sz w:val="24"/>
          <w:szCs w:val="24"/>
          <w:lang w:val="cs-CZ"/>
        </w:rPr>
        <w:t>18. 10. 2008 a pozdějších</w:t>
      </w:r>
      <w:r w:rsidR="009C350A" w:rsidRPr="0052542D">
        <w:rPr>
          <w:rFonts w:ascii="Times New Roman" w:hAnsi="Times New Roman" w:cs="Times New Roman"/>
          <w:sz w:val="24"/>
          <w:szCs w:val="24"/>
          <w:lang w:val="cs-CZ"/>
        </w:rPr>
        <w:t xml:space="preserve"> se potom Dělnická</w:t>
      </w:r>
      <w:r w:rsidRPr="0052542D">
        <w:rPr>
          <w:rFonts w:ascii="Times New Roman" w:hAnsi="Times New Roman" w:cs="Times New Roman"/>
          <w:sz w:val="24"/>
          <w:szCs w:val="24"/>
          <w:lang w:val="cs-CZ"/>
        </w:rPr>
        <w:t xml:space="preserve"> strana </w:t>
      </w:r>
      <w:r w:rsidR="00364E25" w:rsidRPr="0052542D">
        <w:rPr>
          <w:rFonts w:ascii="Times New Roman" w:hAnsi="Times New Roman" w:cs="Times New Roman"/>
          <w:sz w:val="24"/>
          <w:szCs w:val="24"/>
          <w:lang w:val="cs-CZ"/>
        </w:rPr>
        <w:t>vydala na pochod do romského sídliště Janov, kd</w:t>
      </w:r>
      <w:r w:rsidR="00F853DF">
        <w:rPr>
          <w:rFonts w:ascii="Times New Roman" w:hAnsi="Times New Roman" w:cs="Times New Roman"/>
          <w:sz w:val="24"/>
          <w:szCs w:val="24"/>
          <w:lang w:val="cs-CZ"/>
        </w:rPr>
        <w:t>e se několikrát pokusila o střet</w:t>
      </w:r>
      <w:r w:rsidR="00364E25" w:rsidRPr="0052542D">
        <w:rPr>
          <w:rFonts w:ascii="Times New Roman" w:hAnsi="Times New Roman" w:cs="Times New Roman"/>
          <w:sz w:val="24"/>
          <w:szCs w:val="24"/>
          <w:lang w:val="cs-CZ"/>
        </w:rPr>
        <w:t xml:space="preserve"> s místní romskou komunitou. Tento naprosto otevřený útok na národnostní menšinu byl poslední kapkou, kdy </w:t>
      </w:r>
      <w:r w:rsidR="009C350A" w:rsidRPr="0052542D">
        <w:rPr>
          <w:rFonts w:ascii="Times New Roman" w:hAnsi="Times New Roman" w:cs="Times New Roman"/>
          <w:sz w:val="24"/>
          <w:szCs w:val="24"/>
          <w:lang w:val="cs-CZ"/>
        </w:rPr>
        <w:t xml:space="preserve">podle slov ministra vnitra Ivana Langera </w:t>
      </w:r>
      <w:r w:rsidR="00364E25" w:rsidRPr="0052542D">
        <w:rPr>
          <w:rFonts w:ascii="Times New Roman" w:hAnsi="Times New Roman" w:cs="Times New Roman"/>
          <w:i/>
          <w:sz w:val="24"/>
          <w:szCs w:val="24"/>
          <w:lang w:val="cs-CZ"/>
        </w:rPr>
        <w:t>„(p)</w:t>
      </w:r>
      <w:proofErr w:type="spellStart"/>
      <w:r w:rsidR="009C350A" w:rsidRPr="0052542D">
        <w:rPr>
          <w:rFonts w:ascii="Times New Roman" w:hAnsi="Times New Roman" w:cs="Times New Roman"/>
          <w:i/>
          <w:sz w:val="24"/>
          <w:szCs w:val="24"/>
          <w:lang w:val="cs-CZ"/>
        </w:rPr>
        <w:t>ohár</w:t>
      </w:r>
      <w:proofErr w:type="spellEnd"/>
      <w:r w:rsidR="009C350A" w:rsidRPr="0052542D">
        <w:rPr>
          <w:rFonts w:ascii="Times New Roman" w:hAnsi="Times New Roman" w:cs="Times New Roman"/>
          <w:i/>
          <w:sz w:val="24"/>
          <w:szCs w:val="24"/>
          <w:lang w:val="cs-CZ"/>
        </w:rPr>
        <w:t xml:space="preserve"> trpělivost</w:t>
      </w:r>
      <w:r w:rsidR="00F853DF">
        <w:rPr>
          <w:rFonts w:ascii="Times New Roman" w:hAnsi="Times New Roman" w:cs="Times New Roman"/>
          <w:i/>
          <w:sz w:val="24"/>
          <w:szCs w:val="24"/>
          <w:lang w:val="cs-CZ"/>
        </w:rPr>
        <w:t>i</w:t>
      </w:r>
      <w:r w:rsidR="009C350A" w:rsidRPr="0052542D">
        <w:rPr>
          <w:rFonts w:ascii="Times New Roman" w:hAnsi="Times New Roman" w:cs="Times New Roman"/>
          <w:i/>
          <w:sz w:val="24"/>
          <w:szCs w:val="24"/>
          <w:lang w:val="cs-CZ"/>
        </w:rPr>
        <w:t xml:space="preserve"> s Dělnickou stranou přetekl.“</w:t>
      </w:r>
      <w:r w:rsidR="00364E25" w:rsidRPr="0052542D">
        <w:rPr>
          <w:rFonts w:ascii="Times New Roman" w:hAnsi="Times New Roman" w:cs="Times New Roman"/>
          <w:sz w:val="24"/>
          <w:szCs w:val="24"/>
          <w:lang w:val="cs-CZ"/>
        </w:rPr>
        <w:t xml:space="preserve"> </w:t>
      </w:r>
      <w:r w:rsidR="009C350A" w:rsidRPr="0052542D">
        <w:rPr>
          <w:rFonts w:ascii="Times New Roman" w:hAnsi="Times New Roman" w:cs="Times New Roman"/>
          <w:sz w:val="24"/>
          <w:szCs w:val="24"/>
          <w:lang w:val="cs-CZ"/>
        </w:rPr>
        <w:t xml:space="preserve">Vláda </w:t>
      </w:r>
      <w:r w:rsidR="00763EE7">
        <w:rPr>
          <w:rFonts w:ascii="Times New Roman" w:hAnsi="Times New Roman" w:cs="Times New Roman"/>
          <w:sz w:val="24"/>
          <w:szCs w:val="24"/>
          <w:lang w:val="cs-CZ"/>
        </w:rPr>
        <w:t xml:space="preserve">dne </w:t>
      </w:r>
      <w:r w:rsidR="009C350A" w:rsidRPr="0052542D">
        <w:rPr>
          <w:rFonts w:ascii="Times New Roman" w:hAnsi="Times New Roman" w:cs="Times New Roman"/>
          <w:sz w:val="24"/>
          <w:szCs w:val="24"/>
          <w:lang w:val="cs-CZ"/>
        </w:rPr>
        <w:t>24. 11. 2008 požádala Nejvyšší správní soud o rozpuštění DS</w:t>
      </w:r>
      <w:r w:rsidR="00727AD0" w:rsidRPr="0052542D">
        <w:rPr>
          <w:rFonts w:ascii="Times New Roman" w:hAnsi="Times New Roman" w:cs="Times New Roman"/>
          <w:sz w:val="24"/>
          <w:szCs w:val="24"/>
          <w:lang w:val="cs-CZ"/>
        </w:rPr>
        <w:t xml:space="preserve"> pro rozpor s § 4 písm. a) zákona o politických stranách, podle kterého nemohou vyvíjet činnost strany a hnutí, které porušují Ústavu a zákony</w:t>
      </w:r>
      <w:r w:rsidR="00763EE7">
        <w:rPr>
          <w:rFonts w:ascii="Times New Roman" w:hAnsi="Times New Roman" w:cs="Times New Roman"/>
          <w:sz w:val="24"/>
          <w:szCs w:val="24"/>
          <w:lang w:val="cs-CZ"/>
        </w:rPr>
        <w:t>,</w:t>
      </w:r>
      <w:r w:rsidR="00727AD0" w:rsidRPr="0052542D">
        <w:rPr>
          <w:rFonts w:ascii="Times New Roman" w:hAnsi="Times New Roman" w:cs="Times New Roman"/>
          <w:sz w:val="24"/>
          <w:szCs w:val="24"/>
          <w:lang w:val="cs-CZ"/>
        </w:rPr>
        <w:t xml:space="preserve"> a dále pro rozpor s § 4 písm. d) téhož zákona, podle kterého nemohou vyvíjet činnost strany a hnutí, jejichž program nebo činnost ohrožují mravnost, veřejný pořádek, nebo práva a svobodu občanů. B</w:t>
      </w:r>
      <w:r w:rsidR="009C350A" w:rsidRPr="0052542D">
        <w:rPr>
          <w:rFonts w:ascii="Times New Roman" w:hAnsi="Times New Roman" w:cs="Times New Roman"/>
          <w:sz w:val="24"/>
          <w:szCs w:val="24"/>
          <w:lang w:val="cs-CZ"/>
        </w:rPr>
        <w:t xml:space="preserve">ylo to poprvé, kdy </w:t>
      </w:r>
      <w:r w:rsidR="00763EE7">
        <w:rPr>
          <w:rFonts w:ascii="Times New Roman" w:hAnsi="Times New Roman" w:cs="Times New Roman"/>
          <w:sz w:val="24"/>
          <w:szCs w:val="24"/>
          <w:lang w:val="cs-CZ"/>
        </w:rPr>
        <w:t>byl podán návrh na </w:t>
      </w:r>
      <w:r w:rsidR="00727AD0" w:rsidRPr="0052542D">
        <w:rPr>
          <w:rFonts w:ascii="Times New Roman" w:hAnsi="Times New Roman" w:cs="Times New Roman"/>
          <w:sz w:val="24"/>
          <w:szCs w:val="24"/>
          <w:lang w:val="cs-CZ"/>
        </w:rPr>
        <w:t>rozpuštění politické strany</w:t>
      </w:r>
      <w:r w:rsidR="009C350A" w:rsidRPr="0052542D">
        <w:rPr>
          <w:rFonts w:ascii="Times New Roman" w:hAnsi="Times New Roman" w:cs="Times New Roman"/>
          <w:sz w:val="24"/>
          <w:szCs w:val="24"/>
          <w:lang w:val="cs-CZ"/>
        </w:rPr>
        <w:t xml:space="preserve"> z</w:t>
      </w:r>
      <w:r w:rsidR="00727AD0" w:rsidRPr="0052542D">
        <w:rPr>
          <w:rFonts w:ascii="Times New Roman" w:hAnsi="Times New Roman" w:cs="Times New Roman"/>
          <w:sz w:val="24"/>
          <w:szCs w:val="24"/>
          <w:lang w:val="cs-CZ"/>
        </w:rPr>
        <w:t> </w:t>
      </w:r>
      <w:r w:rsidR="009C350A" w:rsidRPr="0052542D">
        <w:rPr>
          <w:rFonts w:ascii="Times New Roman" w:hAnsi="Times New Roman" w:cs="Times New Roman"/>
          <w:sz w:val="24"/>
          <w:szCs w:val="24"/>
          <w:lang w:val="cs-CZ"/>
        </w:rPr>
        <w:t>politických</w:t>
      </w:r>
      <w:r w:rsidR="00727AD0" w:rsidRPr="0052542D">
        <w:rPr>
          <w:rFonts w:ascii="Times New Roman" w:hAnsi="Times New Roman" w:cs="Times New Roman"/>
          <w:sz w:val="24"/>
          <w:szCs w:val="24"/>
          <w:lang w:val="cs-CZ"/>
        </w:rPr>
        <w:t xml:space="preserve"> a ne formálních</w:t>
      </w:r>
      <w:r w:rsidR="009C350A" w:rsidRPr="0052542D">
        <w:rPr>
          <w:rFonts w:ascii="Times New Roman" w:hAnsi="Times New Roman" w:cs="Times New Roman"/>
          <w:sz w:val="24"/>
          <w:szCs w:val="24"/>
          <w:lang w:val="cs-CZ"/>
        </w:rPr>
        <w:t xml:space="preserve"> důvodů.</w:t>
      </w:r>
    </w:p>
    <w:p w:rsidR="00727AD0" w:rsidRPr="0052542D" w:rsidRDefault="00727AD0" w:rsidP="009C350A">
      <w:pPr>
        <w:jc w:val="both"/>
        <w:rPr>
          <w:rFonts w:ascii="Times New Roman" w:hAnsi="Times New Roman" w:cs="Times New Roman"/>
          <w:sz w:val="24"/>
          <w:szCs w:val="24"/>
          <w:lang w:val="cs-CZ"/>
        </w:rPr>
      </w:pPr>
    </w:p>
    <w:p w:rsidR="009C350A" w:rsidRPr="0052542D" w:rsidRDefault="00727AD0" w:rsidP="00000C89">
      <w:pPr>
        <w:jc w:val="both"/>
        <w:rPr>
          <w:rFonts w:ascii="Times New Roman" w:hAnsi="Times New Roman" w:cs="Times New Roman"/>
          <w:sz w:val="24"/>
          <w:szCs w:val="24"/>
          <w:lang w:val="cs-CZ"/>
        </w:rPr>
      </w:pPr>
      <w:r w:rsidRPr="0052542D">
        <w:rPr>
          <w:rFonts w:ascii="Times New Roman" w:hAnsi="Times New Roman" w:cs="Times New Roman"/>
          <w:sz w:val="24"/>
          <w:szCs w:val="24"/>
          <w:lang w:val="cs-CZ"/>
        </w:rPr>
        <w:t xml:space="preserve">Nejvyšší správní soud tento návrh dne 4. března 2009 zamítl a zúčastněné strany </w:t>
      </w:r>
      <w:r w:rsidR="00C86585">
        <w:rPr>
          <w:rFonts w:ascii="Times New Roman" w:hAnsi="Times New Roman" w:cs="Times New Roman"/>
          <w:sz w:val="24"/>
          <w:szCs w:val="24"/>
          <w:lang w:val="cs-CZ"/>
        </w:rPr>
        <w:t>poučil o </w:t>
      </w:r>
      <w:r w:rsidRPr="0052542D">
        <w:rPr>
          <w:rFonts w:ascii="Times New Roman" w:hAnsi="Times New Roman" w:cs="Times New Roman"/>
          <w:sz w:val="24"/>
          <w:szCs w:val="24"/>
          <w:lang w:val="cs-CZ"/>
        </w:rPr>
        <w:t>nemožnosti podání řádného opravného prostředku. V rozsudku ale několikrát zdůraznil, že vydané rozhodnutí se vztahuje ke stavu v čas rozhodnutí, což v žádném případě nevylučuje možnost podání dalších návrhů v budoucí době. Taktéž soud zdůraznil, že tímto zamítavým rozho</w:t>
      </w:r>
      <w:r w:rsidR="00175D44" w:rsidRPr="0052542D">
        <w:rPr>
          <w:rFonts w:ascii="Times New Roman" w:hAnsi="Times New Roman" w:cs="Times New Roman"/>
          <w:sz w:val="24"/>
          <w:szCs w:val="24"/>
          <w:lang w:val="cs-CZ"/>
        </w:rPr>
        <w:t>dnutím neuděluje Dělnické straně žádný glejt ústavnosti. Návrh byl zamítnut pro neunesení břemene tvrzení a důkazního břemene ze strany vlády.</w:t>
      </w:r>
    </w:p>
    <w:p w:rsidR="000722CE" w:rsidRPr="0052542D" w:rsidRDefault="000722CE" w:rsidP="00000C89">
      <w:pPr>
        <w:jc w:val="both"/>
        <w:rPr>
          <w:rFonts w:ascii="Times New Roman" w:hAnsi="Times New Roman" w:cs="Times New Roman"/>
          <w:sz w:val="24"/>
          <w:szCs w:val="24"/>
          <w:lang w:val="cs-CZ"/>
        </w:rPr>
      </w:pPr>
      <w:r w:rsidRPr="0052542D">
        <w:rPr>
          <w:rFonts w:ascii="Times New Roman" w:hAnsi="Times New Roman" w:cs="Times New Roman"/>
          <w:sz w:val="24"/>
          <w:szCs w:val="24"/>
          <w:lang w:val="cs-CZ"/>
        </w:rPr>
        <w:t xml:space="preserve">Úřednická vláda Jana Fischera proto podala dne 23. 9. 2009 druhý návrh na rozpuštění Dělnické strany k Nejvyššímu správnímu soudu. Tento návrh byl mnohem obsáhlejší než ten předchozí a na jeho základě Nejvyšší správní soud dne 17. 2. 2010 politickou stranu Dělnická strana rozpustil. </w:t>
      </w:r>
    </w:p>
    <w:p w:rsidR="00F85917" w:rsidRPr="0052542D" w:rsidRDefault="000722CE" w:rsidP="00000C89">
      <w:pPr>
        <w:jc w:val="both"/>
        <w:rPr>
          <w:rFonts w:ascii="Garamond" w:eastAsia="Times New Roman" w:hAnsi="Garamond" w:cs="Times New Roman"/>
          <w:sz w:val="24"/>
          <w:szCs w:val="24"/>
          <w:lang w:val="cs-CZ" w:eastAsia="cs-CZ"/>
        </w:rPr>
      </w:pPr>
      <w:r w:rsidRPr="0052542D">
        <w:rPr>
          <w:rFonts w:ascii="Times New Roman" w:hAnsi="Times New Roman" w:cs="Times New Roman"/>
          <w:sz w:val="24"/>
          <w:szCs w:val="24"/>
          <w:lang w:val="cs-CZ"/>
        </w:rPr>
        <w:t xml:space="preserve">Dělnická strana podala </w:t>
      </w:r>
      <w:r w:rsidR="00763EE7">
        <w:rPr>
          <w:rFonts w:ascii="Times New Roman" w:hAnsi="Times New Roman" w:cs="Times New Roman"/>
          <w:sz w:val="24"/>
          <w:szCs w:val="24"/>
          <w:lang w:val="cs-CZ"/>
        </w:rPr>
        <w:t xml:space="preserve">dne </w:t>
      </w:r>
      <w:r w:rsidRPr="0052542D">
        <w:rPr>
          <w:rFonts w:ascii="Times New Roman" w:hAnsi="Times New Roman" w:cs="Times New Roman"/>
          <w:sz w:val="24"/>
          <w:szCs w:val="24"/>
          <w:lang w:val="cs-CZ"/>
        </w:rPr>
        <w:t>15. 3. 2010 stížnost k Ústavnímu sou</w:t>
      </w:r>
      <w:r w:rsidR="00C86585">
        <w:rPr>
          <w:rFonts w:ascii="Times New Roman" w:hAnsi="Times New Roman" w:cs="Times New Roman"/>
          <w:sz w:val="24"/>
          <w:szCs w:val="24"/>
          <w:lang w:val="cs-CZ"/>
        </w:rPr>
        <w:t>du, jež měla odkladný účinek ve </w:t>
      </w:r>
      <w:r w:rsidRPr="0052542D">
        <w:rPr>
          <w:rFonts w:ascii="Times New Roman" w:hAnsi="Times New Roman" w:cs="Times New Roman"/>
          <w:sz w:val="24"/>
          <w:szCs w:val="24"/>
          <w:lang w:val="cs-CZ"/>
        </w:rPr>
        <w:t xml:space="preserve">věci rozpuštění. Ústavní soud </w:t>
      </w:r>
      <w:r w:rsidR="00763EE7">
        <w:rPr>
          <w:rFonts w:ascii="Times New Roman" w:hAnsi="Times New Roman" w:cs="Times New Roman"/>
          <w:sz w:val="24"/>
          <w:szCs w:val="24"/>
          <w:lang w:val="cs-CZ"/>
        </w:rPr>
        <w:t xml:space="preserve">dne </w:t>
      </w:r>
      <w:r w:rsidRPr="0052542D">
        <w:rPr>
          <w:rFonts w:ascii="Times New Roman" w:hAnsi="Times New Roman" w:cs="Times New Roman"/>
          <w:sz w:val="24"/>
          <w:szCs w:val="24"/>
          <w:lang w:val="cs-CZ"/>
        </w:rPr>
        <w:t>27. 5. 2010 potvrdil oprávněnost rozsudku NSS.</w:t>
      </w:r>
      <w:r w:rsidR="00A740F6" w:rsidRPr="0052542D">
        <w:rPr>
          <w:rFonts w:ascii="Garamond" w:eastAsia="Times New Roman" w:hAnsi="Garamond" w:cs="Times New Roman"/>
          <w:sz w:val="24"/>
          <w:szCs w:val="24"/>
          <w:lang w:val="cs-CZ" w:eastAsia="cs-CZ"/>
        </w:rPr>
        <w:t xml:space="preserve"> </w:t>
      </w:r>
    </w:p>
    <w:p w:rsidR="00A740F6" w:rsidRPr="003E4B1C" w:rsidRDefault="00F85917" w:rsidP="00F85917">
      <w:pPr>
        <w:pStyle w:val="Nadpis2"/>
        <w:rPr>
          <w:rFonts w:eastAsia="Times New Roman"/>
          <w:b/>
          <w:lang w:val="cs-CZ" w:eastAsia="cs-CZ"/>
        </w:rPr>
      </w:pPr>
      <w:r w:rsidRPr="003E4B1C">
        <w:rPr>
          <w:rFonts w:eastAsia="Times New Roman"/>
          <w:b/>
          <w:lang w:val="cs-CZ" w:eastAsia="cs-CZ"/>
        </w:rPr>
        <w:t>Analýza argumentů soudu</w:t>
      </w:r>
      <w:r w:rsidR="00A740F6" w:rsidRPr="003E4B1C">
        <w:rPr>
          <w:rFonts w:eastAsia="Times New Roman"/>
          <w:b/>
          <w:lang w:val="cs-CZ" w:eastAsia="cs-CZ"/>
        </w:rPr>
        <w:t> </w:t>
      </w:r>
    </w:p>
    <w:p w:rsidR="00F85917" w:rsidRPr="0052542D" w:rsidRDefault="00F85917" w:rsidP="00756282">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V prvním řízení se soud prvně vyrovnal s tzv. ochrannou lhůtou, kdy zákon o politických stranách říká, že politickou stranu nelze rozpustit v době ode dne vyhlášení celostátních voleb do desátého dne po posledním dni konání těchto voleb. Tato och</w:t>
      </w:r>
      <w:r w:rsidR="00642B14">
        <w:rPr>
          <w:rFonts w:ascii="Times New Roman" w:hAnsi="Times New Roman" w:cs="Times New Roman"/>
          <w:sz w:val="24"/>
          <w:szCs w:val="24"/>
          <w:lang w:val="cs-CZ" w:eastAsia="cs-CZ"/>
        </w:rPr>
        <w:t>ranná lhůta ovšem neplatí pro </w:t>
      </w:r>
      <w:r w:rsidR="00CD4611" w:rsidRPr="0052542D">
        <w:rPr>
          <w:rFonts w:ascii="Times New Roman" w:hAnsi="Times New Roman" w:cs="Times New Roman"/>
          <w:sz w:val="24"/>
          <w:szCs w:val="24"/>
          <w:lang w:val="cs-CZ" w:eastAsia="cs-CZ"/>
        </w:rPr>
        <w:t>rozpor</w:t>
      </w:r>
      <w:r w:rsidRPr="0052542D">
        <w:rPr>
          <w:rFonts w:ascii="Times New Roman" w:hAnsi="Times New Roman" w:cs="Times New Roman"/>
          <w:sz w:val="24"/>
          <w:szCs w:val="24"/>
          <w:lang w:val="cs-CZ" w:eastAsia="cs-CZ"/>
        </w:rPr>
        <w:t xml:space="preserve"> </w:t>
      </w:r>
      <w:r w:rsidR="00CD4611" w:rsidRPr="0052542D">
        <w:rPr>
          <w:rFonts w:ascii="Times New Roman" w:hAnsi="Times New Roman" w:cs="Times New Roman"/>
          <w:sz w:val="24"/>
          <w:szCs w:val="24"/>
          <w:lang w:val="cs-CZ" w:eastAsia="cs-CZ"/>
        </w:rPr>
        <w:t>politické strany</w:t>
      </w:r>
      <w:r w:rsidR="00000C89" w:rsidRPr="0052542D">
        <w:rPr>
          <w:rFonts w:ascii="Times New Roman" w:hAnsi="Times New Roman" w:cs="Times New Roman"/>
          <w:sz w:val="24"/>
          <w:szCs w:val="24"/>
          <w:lang w:val="cs-CZ" w:eastAsia="cs-CZ"/>
        </w:rPr>
        <w:t xml:space="preserve"> s</w:t>
      </w:r>
      <w:r w:rsidR="00CD4611" w:rsidRPr="0052542D">
        <w:rPr>
          <w:rFonts w:ascii="Times New Roman" w:hAnsi="Times New Roman" w:cs="Times New Roman"/>
          <w:sz w:val="24"/>
          <w:szCs w:val="24"/>
          <w:lang w:val="cs-CZ" w:eastAsia="cs-CZ"/>
        </w:rPr>
        <w:t xml:space="preserve"> ustanovením </w:t>
      </w:r>
      <w:r w:rsidR="00375829">
        <w:rPr>
          <w:rFonts w:ascii="Times New Roman" w:hAnsi="Times New Roman" w:cs="Times New Roman"/>
          <w:sz w:val="24"/>
          <w:szCs w:val="24"/>
          <w:lang w:val="cs-CZ" w:eastAsia="cs-CZ"/>
        </w:rPr>
        <w:t>§ 4 tohoto zákona. Jelikož V</w:t>
      </w:r>
      <w:r w:rsidR="00000C89" w:rsidRPr="0052542D">
        <w:rPr>
          <w:rFonts w:ascii="Times New Roman" w:hAnsi="Times New Roman" w:cs="Times New Roman"/>
          <w:sz w:val="24"/>
          <w:szCs w:val="24"/>
          <w:lang w:val="cs-CZ" w:eastAsia="cs-CZ"/>
        </w:rPr>
        <w:t xml:space="preserve">láda navrhla rozpuštění </w:t>
      </w:r>
      <w:r w:rsidR="00000C89" w:rsidRPr="0052542D">
        <w:rPr>
          <w:rFonts w:ascii="Times New Roman" w:hAnsi="Times New Roman" w:cs="Times New Roman"/>
          <w:sz w:val="24"/>
          <w:szCs w:val="24"/>
          <w:lang w:val="cs-CZ" w:eastAsia="cs-CZ"/>
        </w:rPr>
        <w:lastRenderedPageBreak/>
        <w:t xml:space="preserve">DS právě z důvodu jejího </w:t>
      </w:r>
      <w:r w:rsidR="00CD4611" w:rsidRPr="0052542D">
        <w:rPr>
          <w:rFonts w:ascii="Times New Roman" w:hAnsi="Times New Roman" w:cs="Times New Roman"/>
          <w:sz w:val="24"/>
          <w:szCs w:val="24"/>
          <w:lang w:val="cs-CZ" w:eastAsia="cs-CZ"/>
        </w:rPr>
        <w:t>rozporu s § 4, nelze pro tento případ aplikovat zmíněnou ochrannou lhůtu.</w:t>
      </w:r>
    </w:p>
    <w:p w:rsidR="00A740F6" w:rsidRPr="0052542D" w:rsidRDefault="00000C89"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V řízení N</w:t>
      </w:r>
      <w:r w:rsidR="0052542D">
        <w:rPr>
          <w:rFonts w:ascii="Times New Roman" w:hAnsi="Times New Roman" w:cs="Times New Roman"/>
          <w:sz w:val="24"/>
          <w:szCs w:val="24"/>
          <w:lang w:val="cs-CZ" w:eastAsia="cs-CZ"/>
        </w:rPr>
        <w:t xml:space="preserve">ejvyšší správní </w:t>
      </w:r>
      <w:r w:rsidRPr="0052542D">
        <w:rPr>
          <w:rFonts w:ascii="Times New Roman" w:hAnsi="Times New Roman" w:cs="Times New Roman"/>
          <w:sz w:val="24"/>
          <w:szCs w:val="24"/>
          <w:lang w:val="cs-CZ" w:eastAsia="cs-CZ"/>
        </w:rPr>
        <w:t>soud provedl v</w:t>
      </w:r>
      <w:r w:rsidR="00166E64" w:rsidRPr="0052542D">
        <w:rPr>
          <w:rFonts w:ascii="Times New Roman" w:hAnsi="Times New Roman" w:cs="Times New Roman"/>
          <w:sz w:val="24"/>
          <w:szCs w:val="24"/>
          <w:lang w:val="cs-CZ" w:eastAsia="cs-CZ"/>
        </w:rPr>
        <w:t>šechny stranami navržené důkazy</w:t>
      </w:r>
      <w:r w:rsidRPr="0052542D">
        <w:rPr>
          <w:rFonts w:ascii="Times New Roman" w:hAnsi="Times New Roman" w:cs="Times New Roman"/>
          <w:sz w:val="24"/>
          <w:szCs w:val="24"/>
          <w:lang w:val="cs-CZ" w:eastAsia="cs-CZ"/>
        </w:rPr>
        <w:t>.</w:t>
      </w:r>
      <w:r w:rsidR="00C30AFE">
        <w:rPr>
          <w:rFonts w:ascii="Times New Roman" w:hAnsi="Times New Roman" w:cs="Times New Roman"/>
          <w:sz w:val="24"/>
          <w:szCs w:val="24"/>
          <w:lang w:val="cs-CZ" w:eastAsia="cs-CZ"/>
        </w:rPr>
        <w:t xml:space="preserve"> Předtím než se Soud vyja</w:t>
      </w:r>
      <w:r w:rsidR="0052542D">
        <w:rPr>
          <w:rFonts w:ascii="Times New Roman" w:hAnsi="Times New Roman" w:cs="Times New Roman"/>
          <w:sz w:val="24"/>
          <w:szCs w:val="24"/>
          <w:lang w:val="cs-CZ" w:eastAsia="cs-CZ"/>
        </w:rPr>
        <w:t>dřuje</w:t>
      </w:r>
      <w:r w:rsidR="00166E64" w:rsidRPr="0052542D">
        <w:rPr>
          <w:rFonts w:ascii="Times New Roman" w:hAnsi="Times New Roman" w:cs="Times New Roman"/>
          <w:sz w:val="24"/>
          <w:szCs w:val="24"/>
          <w:lang w:val="cs-CZ" w:eastAsia="cs-CZ"/>
        </w:rPr>
        <w:t xml:space="preserve"> k jednotlivým důkazům, popisuje ústavněprávní postavení politické strany v demokratické zemi.</w:t>
      </w:r>
      <w:r w:rsidR="008D3490" w:rsidRPr="0052542D">
        <w:rPr>
          <w:rFonts w:ascii="Times New Roman" w:hAnsi="Times New Roman" w:cs="Times New Roman"/>
          <w:sz w:val="24"/>
          <w:szCs w:val="24"/>
          <w:lang w:val="cs-CZ" w:eastAsia="cs-CZ"/>
        </w:rPr>
        <w:t xml:space="preserve"> Argumentace vychází z čl. 2 odst. 1 Ústavy, který říká, že zdrojem veškeré státní moci, vykonávané prostřednictvím org</w:t>
      </w:r>
      <w:r w:rsidR="00642B14">
        <w:rPr>
          <w:rFonts w:ascii="Times New Roman" w:hAnsi="Times New Roman" w:cs="Times New Roman"/>
          <w:sz w:val="24"/>
          <w:szCs w:val="24"/>
          <w:lang w:val="cs-CZ" w:eastAsia="cs-CZ"/>
        </w:rPr>
        <w:t>ánu moci zákonodárné, výkonné a </w:t>
      </w:r>
      <w:r w:rsidR="008D3490" w:rsidRPr="0052542D">
        <w:rPr>
          <w:rFonts w:ascii="Times New Roman" w:hAnsi="Times New Roman" w:cs="Times New Roman"/>
          <w:sz w:val="24"/>
          <w:szCs w:val="24"/>
          <w:lang w:val="cs-CZ" w:eastAsia="cs-CZ"/>
        </w:rPr>
        <w:t xml:space="preserve">soudní, je lid, kdy účast občanů na politickém životě společnosti je zajištěna především prostřednictvím politických stran a hnutí (čl. 5 Ústavy a články 20, 22 Listiny). Vzniku demokratických státních orgánů musí předcházet volná soutěž na státu nezávislých politických stran a teprve ve výsledcích této soutěže se utvářejí politické obrysy a proporce státu. NSS nabízí pro srovnání </w:t>
      </w:r>
      <w:r w:rsidR="00CD4611" w:rsidRPr="0052542D">
        <w:rPr>
          <w:rFonts w:ascii="Times New Roman" w:hAnsi="Times New Roman" w:cs="Times New Roman"/>
          <w:sz w:val="24"/>
          <w:szCs w:val="24"/>
          <w:lang w:val="cs-CZ" w:eastAsia="cs-CZ"/>
        </w:rPr>
        <w:t xml:space="preserve">konkrétní </w:t>
      </w:r>
      <w:r w:rsidR="008D3490" w:rsidRPr="0052542D">
        <w:rPr>
          <w:rFonts w:ascii="Times New Roman" w:hAnsi="Times New Roman" w:cs="Times New Roman"/>
          <w:sz w:val="24"/>
          <w:szCs w:val="24"/>
          <w:lang w:val="cs-CZ" w:eastAsia="cs-CZ"/>
        </w:rPr>
        <w:t>nálezy Ústavního soudu. Ústava vychází z principu zastupitelské demokracie, politický systém je založen na s</w:t>
      </w:r>
      <w:r w:rsidR="00642B14">
        <w:rPr>
          <w:rFonts w:ascii="Times New Roman" w:hAnsi="Times New Roman" w:cs="Times New Roman"/>
          <w:sz w:val="24"/>
          <w:szCs w:val="24"/>
          <w:lang w:val="cs-CZ" w:eastAsia="cs-CZ"/>
        </w:rPr>
        <w:t>vobodném a dobrovolném vzniku a </w:t>
      </w:r>
      <w:r w:rsidR="008D3490" w:rsidRPr="0052542D">
        <w:rPr>
          <w:rFonts w:ascii="Times New Roman" w:hAnsi="Times New Roman" w:cs="Times New Roman"/>
          <w:sz w:val="24"/>
          <w:szCs w:val="24"/>
          <w:lang w:val="cs-CZ" w:eastAsia="cs-CZ"/>
        </w:rPr>
        <w:t xml:space="preserve">volné soutěži politických stran, respektujících základní demokratické principy a odmítající násilí jako prostředek k prosazování svých zájmů (čl. 5 Ústavy). </w:t>
      </w:r>
      <w:r w:rsidR="00642B14">
        <w:rPr>
          <w:rFonts w:ascii="Times New Roman" w:hAnsi="Times New Roman" w:cs="Times New Roman"/>
          <w:sz w:val="24"/>
          <w:szCs w:val="24"/>
          <w:lang w:val="cs-CZ" w:eastAsia="cs-CZ"/>
        </w:rPr>
        <w:t>NSS poukazuje na </w:t>
      </w:r>
      <w:r w:rsidR="00CD4611" w:rsidRPr="0052542D">
        <w:rPr>
          <w:rFonts w:ascii="Times New Roman" w:hAnsi="Times New Roman" w:cs="Times New Roman"/>
          <w:sz w:val="24"/>
          <w:szCs w:val="24"/>
          <w:lang w:val="cs-CZ" w:eastAsia="cs-CZ"/>
        </w:rPr>
        <w:t xml:space="preserve">nezastupitelné místo politické strany </w:t>
      </w:r>
      <w:r w:rsidR="005424F8">
        <w:rPr>
          <w:rFonts w:ascii="Times New Roman" w:hAnsi="Times New Roman" w:cs="Times New Roman"/>
          <w:sz w:val="24"/>
          <w:szCs w:val="24"/>
          <w:lang w:val="cs-CZ" w:eastAsia="cs-CZ"/>
        </w:rPr>
        <w:t>v demokratickém právním státě, z</w:t>
      </w:r>
      <w:r w:rsidR="00CD4611" w:rsidRPr="0052542D">
        <w:rPr>
          <w:rFonts w:ascii="Times New Roman" w:hAnsi="Times New Roman" w:cs="Times New Roman"/>
          <w:sz w:val="24"/>
          <w:szCs w:val="24"/>
          <w:lang w:val="cs-CZ" w:eastAsia="cs-CZ"/>
        </w:rPr>
        <w:t xml:space="preserve"> čehož pro ni plyne zvýšená ústavněprávní ochrana</w:t>
      </w:r>
      <w:r w:rsidR="008D3490" w:rsidRPr="0052542D">
        <w:rPr>
          <w:rFonts w:ascii="Times New Roman" w:hAnsi="Times New Roman" w:cs="Times New Roman"/>
          <w:sz w:val="24"/>
          <w:szCs w:val="24"/>
          <w:lang w:val="cs-CZ" w:eastAsia="cs-CZ"/>
        </w:rPr>
        <w:t xml:space="preserve">. </w:t>
      </w:r>
      <w:r w:rsidR="00CD4611" w:rsidRPr="0052542D">
        <w:rPr>
          <w:rFonts w:ascii="Times New Roman" w:hAnsi="Times New Roman" w:cs="Times New Roman"/>
          <w:sz w:val="24"/>
          <w:szCs w:val="24"/>
          <w:lang w:val="cs-CZ" w:eastAsia="cs-CZ"/>
        </w:rPr>
        <w:t xml:space="preserve">Politická strana </w:t>
      </w:r>
      <w:r w:rsidR="008D3490" w:rsidRPr="0052542D">
        <w:rPr>
          <w:rFonts w:ascii="Times New Roman" w:hAnsi="Times New Roman" w:cs="Times New Roman"/>
          <w:sz w:val="24"/>
          <w:szCs w:val="24"/>
          <w:lang w:val="cs-CZ" w:eastAsia="cs-CZ"/>
        </w:rPr>
        <w:t>zároveň sama představuje výkon základních práv a svobod jednotlivců</w:t>
      </w:r>
      <w:r w:rsidR="00A217B4" w:rsidRPr="0052542D">
        <w:rPr>
          <w:rFonts w:ascii="Times New Roman" w:hAnsi="Times New Roman" w:cs="Times New Roman"/>
          <w:sz w:val="24"/>
          <w:szCs w:val="24"/>
          <w:lang w:val="cs-CZ" w:eastAsia="cs-CZ"/>
        </w:rPr>
        <w:t>.</w:t>
      </w:r>
    </w:p>
    <w:p w:rsidR="00A217B4" w:rsidRPr="0052542D" w:rsidRDefault="00A217B4"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Dále se Soud zabývá ústavními důvody pro zrušení politických stran. Ústava v tomto směru klade na politické strany v článku 5 dva základní požadavky: respekt k základním demokratickým principům a odmítání násilí k prosaz</w:t>
      </w:r>
      <w:r w:rsidR="00261564" w:rsidRPr="0052542D">
        <w:rPr>
          <w:rFonts w:ascii="Times New Roman" w:hAnsi="Times New Roman" w:cs="Times New Roman"/>
          <w:sz w:val="24"/>
          <w:szCs w:val="24"/>
          <w:lang w:val="cs-CZ" w:eastAsia="cs-CZ"/>
        </w:rPr>
        <w:t>ování svých zájmů</w:t>
      </w:r>
      <w:r w:rsidRPr="0052542D">
        <w:rPr>
          <w:rFonts w:ascii="Times New Roman" w:hAnsi="Times New Roman" w:cs="Times New Roman"/>
          <w:sz w:val="24"/>
          <w:szCs w:val="24"/>
          <w:lang w:val="cs-CZ" w:eastAsia="cs-CZ"/>
        </w:rPr>
        <w:t>. V souladu s tím Listina v článku 30 odst. 3 připouští omezení sdružovacího práva na případy stanovené zákonem, jestliže je to v demokratické společnosti nezbytné pro bezpečnost státu, ochranu veřejné bezpečnosti a veřejného pořádku, předcházení trestným činům nebo pro ochranu práv a svobod druhých.</w:t>
      </w:r>
      <w:r w:rsidR="00261564" w:rsidRPr="0052542D">
        <w:rPr>
          <w:rFonts w:ascii="Times New Roman" w:hAnsi="Times New Roman" w:cs="Times New Roman"/>
          <w:sz w:val="24"/>
          <w:szCs w:val="24"/>
          <w:lang w:val="cs-CZ" w:eastAsia="cs-CZ"/>
        </w:rPr>
        <w:t xml:space="preserve"> Z toho mimo jiné plyne podmínka uzákonění možnosti </w:t>
      </w:r>
      <w:r w:rsidR="00810114" w:rsidRPr="0052542D">
        <w:rPr>
          <w:rFonts w:ascii="Times New Roman" w:hAnsi="Times New Roman" w:cs="Times New Roman"/>
          <w:sz w:val="24"/>
          <w:szCs w:val="24"/>
          <w:lang w:val="cs-CZ" w:eastAsia="cs-CZ"/>
        </w:rPr>
        <w:t xml:space="preserve">zásahu </w:t>
      </w:r>
      <w:r w:rsidR="00CD4611" w:rsidRPr="0052542D">
        <w:rPr>
          <w:rFonts w:ascii="Times New Roman" w:hAnsi="Times New Roman" w:cs="Times New Roman"/>
          <w:sz w:val="24"/>
          <w:szCs w:val="24"/>
          <w:lang w:val="cs-CZ" w:eastAsia="cs-CZ"/>
        </w:rPr>
        <w:t xml:space="preserve">státní moci </w:t>
      </w:r>
      <w:r w:rsidR="00810114" w:rsidRPr="0052542D">
        <w:rPr>
          <w:rFonts w:ascii="Times New Roman" w:hAnsi="Times New Roman" w:cs="Times New Roman"/>
          <w:sz w:val="24"/>
          <w:szCs w:val="24"/>
          <w:lang w:val="cs-CZ" w:eastAsia="cs-CZ"/>
        </w:rPr>
        <w:t xml:space="preserve">do života politické strany, která je ovšem zákonem č. 424/91 Sb. </w:t>
      </w:r>
      <w:r w:rsidR="00CD4611" w:rsidRPr="0052542D">
        <w:rPr>
          <w:rFonts w:ascii="Times New Roman" w:hAnsi="Times New Roman" w:cs="Times New Roman"/>
          <w:sz w:val="24"/>
          <w:szCs w:val="24"/>
          <w:lang w:val="cs-CZ" w:eastAsia="cs-CZ"/>
        </w:rPr>
        <w:t>např.</w:t>
      </w:r>
      <w:r w:rsidR="00810114" w:rsidRPr="0052542D">
        <w:rPr>
          <w:rFonts w:ascii="Times New Roman" w:hAnsi="Times New Roman" w:cs="Times New Roman"/>
          <w:sz w:val="24"/>
          <w:szCs w:val="24"/>
          <w:lang w:val="cs-CZ" w:eastAsia="cs-CZ"/>
        </w:rPr>
        <w:t xml:space="preserve"> v §§ 4 a 13</w:t>
      </w:r>
      <w:r w:rsidR="00CD4611" w:rsidRPr="0052542D">
        <w:rPr>
          <w:rFonts w:ascii="Times New Roman" w:hAnsi="Times New Roman" w:cs="Times New Roman"/>
          <w:sz w:val="24"/>
          <w:szCs w:val="24"/>
          <w:lang w:val="cs-CZ" w:eastAsia="cs-CZ"/>
        </w:rPr>
        <w:t xml:space="preserve"> splněna</w:t>
      </w:r>
      <w:r w:rsidR="00810114" w:rsidRPr="0052542D">
        <w:rPr>
          <w:rFonts w:ascii="Times New Roman" w:hAnsi="Times New Roman" w:cs="Times New Roman"/>
          <w:sz w:val="24"/>
          <w:szCs w:val="24"/>
          <w:lang w:val="cs-CZ" w:eastAsia="cs-CZ"/>
        </w:rPr>
        <w:t>. Z ustanovení tohoto zákona v § 15 dále Soud dovozu</w:t>
      </w:r>
      <w:r w:rsidR="00E56AEC">
        <w:rPr>
          <w:rFonts w:ascii="Times New Roman" w:hAnsi="Times New Roman" w:cs="Times New Roman"/>
          <w:sz w:val="24"/>
          <w:szCs w:val="24"/>
          <w:lang w:val="cs-CZ" w:eastAsia="cs-CZ"/>
        </w:rPr>
        <w:t>je i svou pravomoc rozhodovat o </w:t>
      </w:r>
      <w:r w:rsidR="00CD4611" w:rsidRPr="0052542D">
        <w:rPr>
          <w:rFonts w:ascii="Times New Roman" w:hAnsi="Times New Roman" w:cs="Times New Roman"/>
          <w:sz w:val="24"/>
          <w:szCs w:val="24"/>
          <w:lang w:val="cs-CZ" w:eastAsia="cs-CZ"/>
        </w:rPr>
        <w:t>takovém vrchnostenském zásahu do života</w:t>
      </w:r>
      <w:r w:rsidR="00810114" w:rsidRPr="0052542D">
        <w:rPr>
          <w:rFonts w:ascii="Times New Roman" w:hAnsi="Times New Roman" w:cs="Times New Roman"/>
          <w:sz w:val="24"/>
          <w:szCs w:val="24"/>
          <w:lang w:val="cs-CZ" w:eastAsia="cs-CZ"/>
        </w:rPr>
        <w:t xml:space="preserve"> politické strany.</w:t>
      </w:r>
    </w:p>
    <w:p w:rsidR="00261564" w:rsidRPr="0052542D" w:rsidRDefault="00261564"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 xml:space="preserve">Na základě této </w:t>
      </w:r>
      <w:r w:rsidR="00810114" w:rsidRPr="0052542D">
        <w:rPr>
          <w:rFonts w:ascii="Times New Roman" w:hAnsi="Times New Roman" w:cs="Times New Roman"/>
          <w:sz w:val="24"/>
          <w:szCs w:val="24"/>
          <w:lang w:val="cs-CZ" w:eastAsia="cs-CZ"/>
        </w:rPr>
        <w:t xml:space="preserve">ústavněprávní </w:t>
      </w:r>
      <w:r w:rsidRPr="0052542D">
        <w:rPr>
          <w:rFonts w:ascii="Times New Roman" w:hAnsi="Times New Roman" w:cs="Times New Roman"/>
          <w:sz w:val="24"/>
          <w:szCs w:val="24"/>
          <w:lang w:val="cs-CZ" w:eastAsia="cs-CZ"/>
        </w:rPr>
        <w:t xml:space="preserve">argumentace </w:t>
      </w:r>
      <w:r w:rsidR="004F40D5" w:rsidRPr="0052542D">
        <w:rPr>
          <w:rFonts w:ascii="Times New Roman" w:hAnsi="Times New Roman" w:cs="Times New Roman"/>
          <w:sz w:val="24"/>
          <w:szCs w:val="24"/>
          <w:lang w:val="cs-CZ" w:eastAsia="cs-CZ"/>
        </w:rPr>
        <w:t xml:space="preserve">opřené i o praxi Evropského soudu pro lidská práva </w:t>
      </w:r>
      <w:r w:rsidRPr="0052542D">
        <w:rPr>
          <w:rFonts w:ascii="Times New Roman" w:hAnsi="Times New Roman" w:cs="Times New Roman"/>
          <w:sz w:val="24"/>
          <w:szCs w:val="24"/>
          <w:lang w:val="cs-CZ" w:eastAsia="cs-CZ"/>
        </w:rPr>
        <w:t xml:space="preserve">Soud dochází </w:t>
      </w:r>
      <w:r w:rsidR="0083595B">
        <w:rPr>
          <w:rFonts w:ascii="Times New Roman" w:hAnsi="Times New Roman" w:cs="Times New Roman"/>
          <w:sz w:val="24"/>
          <w:szCs w:val="24"/>
          <w:lang w:val="cs-CZ" w:eastAsia="cs-CZ"/>
        </w:rPr>
        <w:t>ke vznesení 4</w:t>
      </w:r>
      <w:r w:rsidR="004F40D5" w:rsidRPr="0052542D">
        <w:rPr>
          <w:rFonts w:ascii="Times New Roman" w:hAnsi="Times New Roman" w:cs="Times New Roman"/>
          <w:sz w:val="24"/>
          <w:szCs w:val="24"/>
          <w:lang w:val="cs-CZ" w:eastAsia="cs-CZ"/>
        </w:rPr>
        <w:t xml:space="preserve"> podmínek</w:t>
      </w:r>
      <w:r w:rsidRPr="0052542D">
        <w:rPr>
          <w:rFonts w:ascii="Times New Roman" w:hAnsi="Times New Roman" w:cs="Times New Roman"/>
          <w:sz w:val="24"/>
          <w:szCs w:val="24"/>
          <w:lang w:val="cs-CZ" w:eastAsia="cs-CZ"/>
        </w:rPr>
        <w:t xml:space="preserve">, které musí být </w:t>
      </w:r>
      <w:r w:rsidR="004F40D5" w:rsidRPr="0052542D">
        <w:rPr>
          <w:rFonts w:ascii="Times New Roman" w:hAnsi="Times New Roman" w:cs="Times New Roman"/>
          <w:sz w:val="24"/>
          <w:szCs w:val="24"/>
          <w:lang w:val="cs-CZ" w:eastAsia="cs-CZ"/>
        </w:rPr>
        <w:t>vždy kumulativně splněny</w:t>
      </w:r>
      <w:r w:rsidRPr="0052542D">
        <w:rPr>
          <w:rFonts w:ascii="Times New Roman" w:hAnsi="Times New Roman" w:cs="Times New Roman"/>
          <w:sz w:val="24"/>
          <w:szCs w:val="24"/>
          <w:lang w:val="cs-CZ" w:eastAsia="cs-CZ"/>
        </w:rPr>
        <w:t xml:space="preserve">, aby mohla být politická strana v demokratickém státě rozpuštěna. </w:t>
      </w:r>
      <w:r w:rsidR="00810114" w:rsidRPr="0052542D">
        <w:rPr>
          <w:rFonts w:ascii="Times New Roman" w:hAnsi="Times New Roman" w:cs="Times New Roman"/>
          <w:sz w:val="24"/>
          <w:szCs w:val="24"/>
          <w:lang w:val="cs-CZ" w:eastAsia="cs-CZ"/>
        </w:rPr>
        <w:t xml:space="preserve">1) Je zjištěné chování politické strany protiprávní? 2) Je toto protiprávní jednání přičitatelné politické straně? 3) </w:t>
      </w:r>
      <w:r w:rsidR="00AA63FD" w:rsidRPr="0052542D">
        <w:rPr>
          <w:rFonts w:ascii="Times New Roman" w:hAnsi="Times New Roman" w:cs="Times New Roman"/>
          <w:sz w:val="24"/>
          <w:szCs w:val="24"/>
          <w:lang w:val="cs-CZ" w:eastAsia="cs-CZ"/>
        </w:rPr>
        <w:t>Představuje toto přičitatelné protiprávní jednání bezprostřední hrozbu pro demokratický právní stát? 4) Je navrhovaný zásah do práva sdružovat se v politické straně</w:t>
      </w:r>
      <w:r w:rsidR="00E56AEC">
        <w:rPr>
          <w:rFonts w:ascii="Times New Roman" w:hAnsi="Times New Roman" w:cs="Times New Roman"/>
          <w:sz w:val="24"/>
          <w:szCs w:val="24"/>
          <w:lang w:val="cs-CZ" w:eastAsia="cs-CZ"/>
        </w:rPr>
        <w:t xml:space="preserve"> přiměřený zájmu společnosti na </w:t>
      </w:r>
      <w:r w:rsidR="00AA63FD" w:rsidRPr="0052542D">
        <w:rPr>
          <w:rFonts w:ascii="Times New Roman" w:hAnsi="Times New Roman" w:cs="Times New Roman"/>
          <w:sz w:val="24"/>
          <w:szCs w:val="24"/>
          <w:lang w:val="cs-CZ" w:eastAsia="cs-CZ"/>
        </w:rPr>
        <w:t>ochraně jiných hodnot?</w:t>
      </w:r>
    </w:p>
    <w:p w:rsidR="00D37673" w:rsidRPr="0052542D" w:rsidRDefault="00D37673"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 xml:space="preserve">Po tomto úvodním vymezení „pravidel“ řízení o návrhu na zrušení politické strany Soud přistoupil </w:t>
      </w:r>
      <w:r w:rsidR="004F40D5" w:rsidRPr="0052542D">
        <w:rPr>
          <w:rFonts w:ascii="Times New Roman" w:hAnsi="Times New Roman" w:cs="Times New Roman"/>
          <w:sz w:val="24"/>
          <w:szCs w:val="24"/>
          <w:lang w:val="cs-CZ" w:eastAsia="cs-CZ"/>
        </w:rPr>
        <w:t>k hodnocení</w:t>
      </w:r>
      <w:r w:rsidRPr="0052542D">
        <w:rPr>
          <w:rFonts w:ascii="Times New Roman" w:hAnsi="Times New Roman" w:cs="Times New Roman"/>
          <w:sz w:val="24"/>
          <w:szCs w:val="24"/>
          <w:lang w:val="cs-CZ" w:eastAsia="cs-CZ"/>
        </w:rPr>
        <w:t xml:space="preserve"> důkazů. </w:t>
      </w:r>
      <w:r w:rsidR="00791495" w:rsidRPr="0052542D">
        <w:rPr>
          <w:rFonts w:ascii="Times New Roman" w:hAnsi="Times New Roman" w:cs="Times New Roman"/>
          <w:sz w:val="24"/>
          <w:szCs w:val="24"/>
          <w:lang w:val="cs-CZ" w:eastAsia="cs-CZ"/>
        </w:rPr>
        <w:t>Vláda tvrdila, že počátkem roku 2008 došlo k </w:t>
      </w:r>
      <w:r w:rsidR="004F40D5" w:rsidRPr="0052542D">
        <w:rPr>
          <w:rFonts w:ascii="Times New Roman" w:hAnsi="Times New Roman" w:cs="Times New Roman"/>
          <w:sz w:val="24"/>
          <w:szCs w:val="24"/>
          <w:lang w:val="cs-CZ" w:eastAsia="cs-CZ"/>
        </w:rPr>
        <w:t>posunu v aktivitách DS mimo jiné díky její spolupráci</w:t>
      </w:r>
      <w:r w:rsidR="00791495" w:rsidRPr="0052542D">
        <w:rPr>
          <w:rFonts w:ascii="Times New Roman" w:hAnsi="Times New Roman" w:cs="Times New Roman"/>
          <w:sz w:val="24"/>
          <w:szCs w:val="24"/>
          <w:lang w:val="cs-CZ" w:eastAsia="cs-CZ"/>
        </w:rPr>
        <w:t xml:space="preserve"> s Národním odporem. K tomu uvedla, že se jedná o obecně známou skutečnost, která vyplývá z veřejně přístupných materiálů. </w:t>
      </w:r>
      <w:r w:rsidR="00791495" w:rsidRPr="0052542D">
        <w:rPr>
          <w:rFonts w:ascii="Times New Roman" w:hAnsi="Times New Roman" w:cs="Times New Roman"/>
          <w:sz w:val="24"/>
          <w:szCs w:val="24"/>
          <w:lang w:val="cs-CZ" w:eastAsia="cs-CZ"/>
        </w:rPr>
        <w:lastRenderedPageBreak/>
        <w:t>K prokázání tohoto tvrzení však nenavrhla žádné důkazy</w:t>
      </w:r>
      <w:r w:rsidR="00E56AEC">
        <w:rPr>
          <w:rFonts w:ascii="Times New Roman" w:hAnsi="Times New Roman" w:cs="Times New Roman"/>
          <w:sz w:val="24"/>
          <w:szCs w:val="24"/>
          <w:lang w:val="cs-CZ" w:eastAsia="cs-CZ"/>
        </w:rPr>
        <w:t>,</w:t>
      </w:r>
      <w:r w:rsidR="00791495" w:rsidRPr="0052542D">
        <w:rPr>
          <w:rFonts w:ascii="Times New Roman" w:hAnsi="Times New Roman" w:cs="Times New Roman"/>
          <w:sz w:val="24"/>
          <w:szCs w:val="24"/>
          <w:lang w:val="cs-CZ" w:eastAsia="cs-CZ"/>
        </w:rPr>
        <w:t xml:space="preserve"> a tak Soud konstatoval, že není možné, aby Vláda ze své pozice silnější procesní strany, která je dána především přístupem k informacím značného rozsahu</w:t>
      </w:r>
      <w:r w:rsidR="004F40D5" w:rsidRPr="0052542D">
        <w:rPr>
          <w:rFonts w:ascii="Times New Roman" w:hAnsi="Times New Roman" w:cs="Times New Roman"/>
          <w:sz w:val="24"/>
          <w:szCs w:val="24"/>
          <w:lang w:val="cs-CZ" w:eastAsia="cs-CZ"/>
        </w:rPr>
        <w:t xml:space="preserve"> a možnost</w:t>
      </w:r>
      <w:r w:rsidR="0083595B">
        <w:rPr>
          <w:rFonts w:ascii="Times New Roman" w:hAnsi="Times New Roman" w:cs="Times New Roman"/>
          <w:sz w:val="24"/>
          <w:szCs w:val="24"/>
          <w:lang w:val="cs-CZ" w:eastAsia="cs-CZ"/>
        </w:rPr>
        <w:t>í</w:t>
      </w:r>
      <w:r w:rsidR="004F40D5" w:rsidRPr="0052542D">
        <w:rPr>
          <w:rFonts w:ascii="Times New Roman" w:hAnsi="Times New Roman" w:cs="Times New Roman"/>
          <w:sz w:val="24"/>
          <w:szCs w:val="24"/>
          <w:lang w:val="cs-CZ" w:eastAsia="cs-CZ"/>
        </w:rPr>
        <w:t xml:space="preserve"> si je opatřovat</w:t>
      </w:r>
      <w:r w:rsidR="00791495" w:rsidRPr="0052542D">
        <w:rPr>
          <w:rFonts w:ascii="Times New Roman" w:hAnsi="Times New Roman" w:cs="Times New Roman"/>
          <w:sz w:val="24"/>
          <w:szCs w:val="24"/>
          <w:lang w:val="cs-CZ" w:eastAsia="cs-CZ"/>
        </w:rPr>
        <w:t xml:space="preserve">, spoléhala na inkviziční zásahy Soudu, který naopak v takovém řízení v zásadě nebude provádět dokazování nad rámec </w:t>
      </w:r>
      <w:r w:rsidR="004F40D5" w:rsidRPr="0052542D">
        <w:rPr>
          <w:rFonts w:ascii="Times New Roman" w:hAnsi="Times New Roman" w:cs="Times New Roman"/>
          <w:sz w:val="24"/>
          <w:szCs w:val="24"/>
          <w:lang w:val="cs-CZ" w:eastAsia="cs-CZ"/>
        </w:rPr>
        <w:t xml:space="preserve">předložených </w:t>
      </w:r>
      <w:r w:rsidR="00791495" w:rsidRPr="0052542D">
        <w:rPr>
          <w:rFonts w:ascii="Times New Roman" w:hAnsi="Times New Roman" w:cs="Times New Roman"/>
          <w:sz w:val="24"/>
          <w:szCs w:val="24"/>
          <w:lang w:val="cs-CZ" w:eastAsia="cs-CZ"/>
        </w:rPr>
        <w:t>návrhů.</w:t>
      </w:r>
    </w:p>
    <w:p w:rsidR="00F31F4B" w:rsidRPr="0052542D" w:rsidRDefault="00E56AEC" w:rsidP="0011626E">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Dále V</w:t>
      </w:r>
      <w:r w:rsidR="00F31F4B" w:rsidRPr="0052542D">
        <w:rPr>
          <w:rFonts w:ascii="Times New Roman" w:hAnsi="Times New Roman" w:cs="Times New Roman"/>
          <w:sz w:val="24"/>
          <w:szCs w:val="24"/>
          <w:lang w:val="cs-CZ" w:eastAsia="cs-CZ"/>
        </w:rPr>
        <w:t>láda tvrdila snahu DS uchopit moc nedemokratickými způsoby, což prokazovala tisko</w:t>
      </w:r>
      <w:r w:rsidR="00430455" w:rsidRPr="0052542D">
        <w:rPr>
          <w:rFonts w:ascii="Times New Roman" w:hAnsi="Times New Roman" w:cs="Times New Roman"/>
          <w:sz w:val="24"/>
          <w:szCs w:val="24"/>
          <w:lang w:val="cs-CZ" w:eastAsia="cs-CZ"/>
        </w:rPr>
        <w:t>vým prohlášením DS, ve kterém strana</w:t>
      </w:r>
      <w:r w:rsidR="00F31F4B" w:rsidRPr="0052542D">
        <w:rPr>
          <w:rFonts w:ascii="Times New Roman" w:hAnsi="Times New Roman" w:cs="Times New Roman"/>
          <w:sz w:val="24"/>
          <w:szCs w:val="24"/>
          <w:lang w:val="cs-CZ" w:eastAsia="cs-CZ"/>
        </w:rPr>
        <w:t xml:space="preserve"> vyhlašuje nulovou toleranci k polistopadovému politickému systému.</w:t>
      </w:r>
      <w:r w:rsidR="005870B8" w:rsidRPr="0052542D">
        <w:rPr>
          <w:rFonts w:ascii="Times New Roman" w:hAnsi="Times New Roman" w:cs="Times New Roman"/>
          <w:sz w:val="24"/>
          <w:szCs w:val="24"/>
          <w:lang w:val="cs-CZ" w:eastAsia="cs-CZ"/>
        </w:rPr>
        <w:t xml:space="preserve"> V souvislosti s tímto </w:t>
      </w:r>
      <w:r w:rsidR="0011626E">
        <w:rPr>
          <w:rFonts w:ascii="Times New Roman" w:hAnsi="Times New Roman" w:cs="Times New Roman"/>
          <w:sz w:val="24"/>
          <w:szCs w:val="24"/>
          <w:lang w:val="cs-CZ" w:eastAsia="cs-CZ"/>
        </w:rPr>
        <w:t>V</w:t>
      </w:r>
      <w:r w:rsidR="005870B8" w:rsidRPr="0052542D">
        <w:rPr>
          <w:rFonts w:ascii="Times New Roman" w:hAnsi="Times New Roman" w:cs="Times New Roman"/>
          <w:sz w:val="24"/>
          <w:szCs w:val="24"/>
          <w:lang w:val="cs-CZ" w:eastAsia="cs-CZ"/>
        </w:rPr>
        <w:t xml:space="preserve">láda ještě poukázala na vyjádření předsedy </w:t>
      </w:r>
      <w:r w:rsidR="00430455" w:rsidRPr="0052542D">
        <w:rPr>
          <w:rFonts w:ascii="Times New Roman" w:hAnsi="Times New Roman" w:cs="Times New Roman"/>
          <w:sz w:val="24"/>
          <w:szCs w:val="24"/>
          <w:lang w:val="cs-CZ" w:eastAsia="cs-CZ"/>
        </w:rPr>
        <w:t>Vondry</w:t>
      </w:r>
      <w:r w:rsidR="005870B8" w:rsidRPr="0052542D">
        <w:rPr>
          <w:rFonts w:ascii="Times New Roman" w:hAnsi="Times New Roman" w:cs="Times New Roman"/>
          <w:sz w:val="24"/>
          <w:szCs w:val="24"/>
          <w:lang w:val="cs-CZ" w:eastAsia="cs-CZ"/>
        </w:rPr>
        <w:t>, který uvedl, že by změnil Ústavu a že ne vše</w:t>
      </w:r>
      <w:r w:rsidR="0011626E">
        <w:rPr>
          <w:rFonts w:ascii="Times New Roman" w:hAnsi="Times New Roman" w:cs="Times New Roman"/>
          <w:sz w:val="24"/>
          <w:szCs w:val="24"/>
          <w:lang w:val="cs-CZ" w:eastAsia="cs-CZ"/>
        </w:rPr>
        <w:t>,</w:t>
      </w:r>
      <w:r w:rsidR="005870B8" w:rsidRPr="0052542D">
        <w:rPr>
          <w:rFonts w:ascii="Times New Roman" w:hAnsi="Times New Roman" w:cs="Times New Roman"/>
          <w:sz w:val="24"/>
          <w:szCs w:val="24"/>
          <w:lang w:val="cs-CZ" w:eastAsia="cs-CZ"/>
        </w:rPr>
        <w:t xml:space="preserve"> co je v</w:t>
      </w:r>
      <w:r w:rsidR="0011626E">
        <w:rPr>
          <w:rFonts w:ascii="Times New Roman" w:hAnsi="Times New Roman" w:cs="Times New Roman"/>
          <w:sz w:val="24"/>
          <w:szCs w:val="24"/>
          <w:lang w:val="cs-CZ" w:eastAsia="cs-CZ"/>
        </w:rPr>
        <w:t> </w:t>
      </w:r>
      <w:r w:rsidR="005870B8" w:rsidRPr="0052542D">
        <w:rPr>
          <w:rFonts w:ascii="Times New Roman" w:hAnsi="Times New Roman" w:cs="Times New Roman"/>
          <w:sz w:val="24"/>
          <w:szCs w:val="24"/>
          <w:lang w:val="cs-CZ" w:eastAsia="cs-CZ"/>
        </w:rPr>
        <w:t>Ústavě</w:t>
      </w:r>
      <w:r w:rsidR="0011626E">
        <w:rPr>
          <w:rFonts w:ascii="Times New Roman" w:hAnsi="Times New Roman" w:cs="Times New Roman"/>
          <w:sz w:val="24"/>
          <w:szCs w:val="24"/>
          <w:lang w:val="cs-CZ" w:eastAsia="cs-CZ"/>
        </w:rPr>
        <w:t>,</w:t>
      </w:r>
      <w:r w:rsidR="005870B8" w:rsidRPr="0052542D">
        <w:rPr>
          <w:rFonts w:ascii="Times New Roman" w:hAnsi="Times New Roman" w:cs="Times New Roman"/>
          <w:sz w:val="24"/>
          <w:szCs w:val="24"/>
          <w:lang w:val="cs-CZ" w:eastAsia="cs-CZ"/>
        </w:rPr>
        <w:t xml:space="preserve"> je správné a zákonné. NSS na tomto místě citoval judikaturu Evropského soudu </w:t>
      </w:r>
      <w:r w:rsidR="005870B8" w:rsidRPr="0052542D">
        <w:rPr>
          <w:rFonts w:ascii="Times New Roman" w:hAnsi="Times New Roman" w:cs="Times New Roman"/>
          <w:sz w:val="24"/>
          <w:szCs w:val="24"/>
          <w:lang w:val="cs-CZ" w:eastAsia="cs-CZ"/>
        </w:rPr>
        <w:tab/>
        <w:t>pro lidská práva, z níž vyplývá, že politickou stranu nelze postihnout jen pro její kritiku právního a ústavního pořádku státu nebo pro použití výrazu „revoluční“. V souladu s tímto pak konstatoval, že ani tento vládou předložený důkaz k prokázání tvrzeného nestačí.</w:t>
      </w:r>
    </w:p>
    <w:p w:rsidR="005870B8" w:rsidRPr="0052542D" w:rsidRDefault="0011626E" w:rsidP="008D3490">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V poslední řadě se V</w:t>
      </w:r>
      <w:r w:rsidR="005870B8" w:rsidRPr="0052542D">
        <w:rPr>
          <w:rFonts w:ascii="Times New Roman" w:hAnsi="Times New Roman" w:cs="Times New Roman"/>
          <w:sz w:val="24"/>
          <w:szCs w:val="24"/>
          <w:lang w:val="cs-CZ" w:eastAsia="cs-CZ"/>
        </w:rPr>
        <w:t>ládě nepovedlo prokázat ani porušení shroma</w:t>
      </w:r>
      <w:r>
        <w:rPr>
          <w:rFonts w:ascii="Times New Roman" w:hAnsi="Times New Roman" w:cs="Times New Roman"/>
          <w:sz w:val="24"/>
          <w:szCs w:val="24"/>
          <w:lang w:val="cs-CZ" w:eastAsia="cs-CZ"/>
        </w:rPr>
        <w:t>žďovacího zákona při </w:t>
      </w:r>
      <w:r w:rsidR="005870B8" w:rsidRPr="0052542D">
        <w:rPr>
          <w:rFonts w:ascii="Times New Roman" w:hAnsi="Times New Roman" w:cs="Times New Roman"/>
          <w:sz w:val="24"/>
          <w:szCs w:val="24"/>
          <w:lang w:val="cs-CZ" w:eastAsia="cs-CZ"/>
        </w:rPr>
        <w:t>shromážděních v Hradci Králové a v L</w:t>
      </w:r>
      <w:r w:rsidR="0083595B">
        <w:rPr>
          <w:rFonts w:ascii="Times New Roman" w:hAnsi="Times New Roman" w:cs="Times New Roman"/>
          <w:sz w:val="24"/>
          <w:szCs w:val="24"/>
          <w:lang w:val="cs-CZ" w:eastAsia="cs-CZ"/>
        </w:rPr>
        <w:t xml:space="preserve">itvínově a Soudu nezbylo než </w:t>
      </w:r>
      <w:r w:rsidR="005870B8" w:rsidRPr="0052542D">
        <w:rPr>
          <w:rFonts w:ascii="Times New Roman" w:hAnsi="Times New Roman" w:cs="Times New Roman"/>
          <w:sz w:val="24"/>
          <w:szCs w:val="24"/>
          <w:lang w:val="cs-CZ" w:eastAsia="cs-CZ"/>
        </w:rPr>
        <w:t>celé řízení</w:t>
      </w:r>
      <w:r w:rsidR="0083595B">
        <w:rPr>
          <w:rFonts w:ascii="Times New Roman" w:hAnsi="Times New Roman" w:cs="Times New Roman"/>
          <w:sz w:val="24"/>
          <w:szCs w:val="24"/>
          <w:lang w:val="cs-CZ" w:eastAsia="cs-CZ"/>
        </w:rPr>
        <w:t xml:space="preserve"> shrnout</w:t>
      </w:r>
      <w:r>
        <w:rPr>
          <w:rFonts w:ascii="Times New Roman" w:hAnsi="Times New Roman" w:cs="Times New Roman"/>
          <w:sz w:val="24"/>
          <w:szCs w:val="24"/>
          <w:lang w:val="cs-CZ" w:eastAsia="cs-CZ"/>
        </w:rPr>
        <w:t xml:space="preserve"> a </w:t>
      </w:r>
      <w:r w:rsidR="005870B8" w:rsidRPr="0052542D">
        <w:rPr>
          <w:rFonts w:ascii="Times New Roman" w:hAnsi="Times New Roman" w:cs="Times New Roman"/>
          <w:sz w:val="24"/>
          <w:szCs w:val="24"/>
          <w:lang w:val="cs-CZ" w:eastAsia="cs-CZ"/>
        </w:rPr>
        <w:t>návrh na rozpuštění politické strany zamítnout.</w:t>
      </w:r>
    </w:p>
    <w:p w:rsidR="00430455" w:rsidRPr="0052542D" w:rsidRDefault="00430455" w:rsidP="0011626E">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 xml:space="preserve">Při druhém řízení o návrhu na rozpuštění Dělnické strany, který následoval zhruba sedm měsíců po vynesení prvního rozsudku, se NSS musel předně vypořádat s překážkou věci rozsouzené. Soud uvádí, že překážku věci rozhodnuté v řízení o tomto návrhu </w:t>
      </w:r>
      <w:r w:rsidR="005E35A5" w:rsidRPr="0052542D">
        <w:rPr>
          <w:rFonts w:ascii="Times New Roman" w:hAnsi="Times New Roman" w:cs="Times New Roman"/>
          <w:sz w:val="24"/>
          <w:szCs w:val="24"/>
          <w:lang w:val="cs-CZ" w:eastAsia="cs-CZ"/>
        </w:rPr>
        <w:t xml:space="preserve">vnímá tak, že Soud nemůže opakovaně posuzovat již jednou projednaná skutková tvrzení a důkazy, ale současně platí, že není vyloučeno projednat a vyhodnotit i taková tvrzení, která se týkají činnosti politické strany i před nabytím právní moci prvního rozhodnutí, samozřejmě především ve smyslu současného kontextu. Soud vyházel z ustanovení § 159a odst. 5 občanského soudního řádu, podle něhož </w:t>
      </w:r>
      <w:r w:rsidR="005E35A5" w:rsidRPr="0052542D">
        <w:rPr>
          <w:rFonts w:ascii="Times New Roman" w:hAnsi="Times New Roman" w:cs="Times New Roman"/>
          <w:i/>
          <w:sz w:val="24"/>
          <w:szCs w:val="24"/>
          <w:lang w:val="cs-CZ" w:eastAsia="cs-CZ"/>
        </w:rPr>
        <w:t>„jakmile bylo o věci pravomocně rozhodnuto, nemůže být v rozsahu závaznosti výroku rozsudku pro účastníky a popřípadě jiné osoby věc projednávána znovu.“</w:t>
      </w:r>
      <w:r w:rsidR="005E35A5" w:rsidRPr="0052542D">
        <w:rPr>
          <w:rFonts w:ascii="Times New Roman" w:hAnsi="Times New Roman" w:cs="Times New Roman"/>
          <w:sz w:val="24"/>
          <w:szCs w:val="24"/>
          <w:lang w:val="cs-CZ" w:eastAsia="cs-CZ"/>
        </w:rPr>
        <w:t>. To platí při totožnosti účastníků řízení a totožnosti samotné věci. Totožnost účastníků je zde zřejmá, ovšem věc je totožná jen v konkrétních tvrzeních, kter</w:t>
      </w:r>
      <w:r w:rsidR="007C690D" w:rsidRPr="0052542D">
        <w:rPr>
          <w:rFonts w:ascii="Times New Roman" w:hAnsi="Times New Roman" w:cs="Times New Roman"/>
          <w:sz w:val="24"/>
          <w:szCs w:val="24"/>
          <w:lang w:val="cs-CZ" w:eastAsia="cs-CZ"/>
        </w:rPr>
        <w:t xml:space="preserve">é byly v prvním řízení meritorně projednávány. Soud se proto </w:t>
      </w:r>
      <w:r w:rsidR="00BA226A">
        <w:rPr>
          <w:rFonts w:ascii="Times New Roman" w:hAnsi="Times New Roman" w:cs="Times New Roman"/>
          <w:sz w:val="24"/>
          <w:szCs w:val="24"/>
          <w:lang w:val="cs-CZ" w:eastAsia="cs-CZ"/>
        </w:rPr>
        <w:t>ne</w:t>
      </w:r>
      <w:r w:rsidR="007C690D" w:rsidRPr="0052542D">
        <w:rPr>
          <w:rFonts w:ascii="Times New Roman" w:hAnsi="Times New Roman" w:cs="Times New Roman"/>
          <w:sz w:val="24"/>
          <w:szCs w:val="24"/>
          <w:lang w:val="cs-CZ" w:eastAsia="cs-CZ"/>
        </w:rPr>
        <w:t xml:space="preserve">bude shromážděními v Hradci Králové a v Litvínově zabývat </w:t>
      </w:r>
      <w:r w:rsidR="00BA226A">
        <w:rPr>
          <w:rFonts w:ascii="Times New Roman" w:hAnsi="Times New Roman" w:cs="Times New Roman"/>
          <w:sz w:val="24"/>
          <w:szCs w:val="24"/>
          <w:lang w:val="cs-CZ" w:eastAsia="cs-CZ"/>
        </w:rPr>
        <w:t>více než jen z pohledu kontextu</w:t>
      </w:r>
      <w:r w:rsidR="007C690D" w:rsidRPr="0052542D">
        <w:rPr>
          <w:rFonts w:ascii="Times New Roman" w:hAnsi="Times New Roman" w:cs="Times New Roman"/>
          <w:sz w:val="24"/>
          <w:szCs w:val="24"/>
          <w:lang w:val="cs-CZ" w:eastAsia="cs-CZ"/>
        </w:rPr>
        <w:t xml:space="preserve"> a spolupráci DS s Národním odporem bude posuzovat až pro období po právní moci prvního </w:t>
      </w:r>
      <w:r w:rsidR="00BA226A">
        <w:rPr>
          <w:rFonts w:ascii="Times New Roman" w:hAnsi="Times New Roman" w:cs="Times New Roman"/>
          <w:sz w:val="24"/>
          <w:szCs w:val="24"/>
          <w:lang w:val="cs-CZ" w:eastAsia="cs-CZ"/>
        </w:rPr>
        <w:t>rozhodnutí, kdy k ucelení</w:t>
      </w:r>
      <w:r w:rsidR="007C690D" w:rsidRPr="0052542D">
        <w:rPr>
          <w:rFonts w:ascii="Times New Roman" w:hAnsi="Times New Roman" w:cs="Times New Roman"/>
          <w:sz w:val="24"/>
          <w:szCs w:val="24"/>
          <w:lang w:val="cs-CZ" w:eastAsia="cs-CZ"/>
        </w:rPr>
        <w:t xml:space="preserve"> kontextu přihlédne i ke spolupráci předcházející.</w:t>
      </w:r>
    </w:p>
    <w:p w:rsidR="004F74D8" w:rsidRPr="0052542D" w:rsidRDefault="007C690D"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Tento druhý návrh vlády na rozpuštění DS byl po mnohých stránkách vyčerpávajícím doložením všech možných aktivit této strany a její prováz</w:t>
      </w:r>
      <w:r w:rsidR="00353B37">
        <w:rPr>
          <w:rFonts w:ascii="Times New Roman" w:hAnsi="Times New Roman" w:cs="Times New Roman"/>
          <w:sz w:val="24"/>
          <w:szCs w:val="24"/>
          <w:lang w:val="cs-CZ" w:eastAsia="cs-CZ"/>
        </w:rPr>
        <w:t>aností s jednotlivými osobami a </w:t>
      </w:r>
      <w:r w:rsidRPr="0052542D">
        <w:rPr>
          <w:rFonts w:ascii="Times New Roman" w:hAnsi="Times New Roman" w:cs="Times New Roman"/>
          <w:sz w:val="24"/>
          <w:szCs w:val="24"/>
          <w:lang w:val="cs-CZ" w:eastAsia="cs-CZ"/>
        </w:rPr>
        <w:t>celými extrémistickými hnutími nejen na území České republiky. Soudu byl předestřen široký kontext</w:t>
      </w:r>
      <w:r w:rsidR="00F7461D" w:rsidRPr="0052542D">
        <w:rPr>
          <w:rFonts w:ascii="Times New Roman" w:hAnsi="Times New Roman" w:cs="Times New Roman"/>
          <w:sz w:val="24"/>
          <w:szCs w:val="24"/>
          <w:lang w:val="cs-CZ" w:eastAsia="cs-CZ"/>
        </w:rPr>
        <w:t xml:space="preserve"> života DS</w:t>
      </w:r>
      <w:r w:rsidRPr="0052542D">
        <w:rPr>
          <w:rFonts w:ascii="Times New Roman" w:hAnsi="Times New Roman" w:cs="Times New Roman"/>
          <w:sz w:val="24"/>
          <w:szCs w:val="24"/>
          <w:lang w:val="cs-CZ" w:eastAsia="cs-CZ"/>
        </w:rPr>
        <w:t>, ve kterém každá dílčí aktivita</w:t>
      </w:r>
      <w:r w:rsidR="00F7461D" w:rsidRPr="0052542D">
        <w:rPr>
          <w:rFonts w:ascii="Times New Roman" w:hAnsi="Times New Roman" w:cs="Times New Roman"/>
          <w:sz w:val="24"/>
          <w:szCs w:val="24"/>
          <w:lang w:val="cs-CZ" w:eastAsia="cs-CZ"/>
        </w:rPr>
        <w:t xml:space="preserve"> lidí spojených s touto stranou byla této straně po právu přičitatelná, a mnohé z nich byly také protiprávní. Soud proto neměl příliš práce s prokázáním prvních dvou bodů výše zmiňovaného čtyřstupňového testu.</w:t>
      </w:r>
      <w:r w:rsidR="004F74D8" w:rsidRPr="0052542D">
        <w:rPr>
          <w:rFonts w:ascii="Times New Roman" w:hAnsi="Times New Roman" w:cs="Times New Roman"/>
          <w:sz w:val="24"/>
          <w:szCs w:val="24"/>
          <w:lang w:val="cs-CZ" w:eastAsia="cs-CZ"/>
        </w:rPr>
        <w:t xml:space="preserve"> </w:t>
      </w:r>
      <w:r w:rsidR="00F7461D" w:rsidRPr="0052542D">
        <w:rPr>
          <w:rFonts w:ascii="Times New Roman" w:hAnsi="Times New Roman" w:cs="Times New Roman"/>
          <w:sz w:val="24"/>
          <w:szCs w:val="24"/>
          <w:lang w:val="cs-CZ" w:eastAsia="cs-CZ"/>
        </w:rPr>
        <w:t xml:space="preserve">O to </w:t>
      </w:r>
      <w:r w:rsidR="00F7461D" w:rsidRPr="0052542D">
        <w:rPr>
          <w:rFonts w:ascii="Times New Roman" w:hAnsi="Times New Roman" w:cs="Times New Roman"/>
          <w:sz w:val="24"/>
          <w:szCs w:val="24"/>
          <w:lang w:val="cs-CZ" w:eastAsia="cs-CZ"/>
        </w:rPr>
        <w:lastRenderedPageBreak/>
        <w:t xml:space="preserve">zajímavější je potom jeho argumentace při naplňování druhých dvou bodů – bezprostřednost ohrožení </w:t>
      </w:r>
      <w:r w:rsidR="00F070F1" w:rsidRPr="0052542D">
        <w:rPr>
          <w:rFonts w:ascii="Times New Roman" w:hAnsi="Times New Roman" w:cs="Times New Roman"/>
          <w:sz w:val="24"/>
          <w:szCs w:val="24"/>
          <w:lang w:val="cs-CZ" w:eastAsia="cs-CZ"/>
        </w:rPr>
        <w:t xml:space="preserve">demokracie </w:t>
      </w:r>
      <w:r w:rsidR="00F7461D" w:rsidRPr="0052542D">
        <w:rPr>
          <w:rFonts w:ascii="Times New Roman" w:hAnsi="Times New Roman" w:cs="Times New Roman"/>
          <w:sz w:val="24"/>
          <w:szCs w:val="24"/>
          <w:lang w:val="cs-CZ" w:eastAsia="cs-CZ"/>
        </w:rPr>
        <w:t>a subsidiarita zásahu.</w:t>
      </w:r>
    </w:p>
    <w:p w:rsidR="00F7461D" w:rsidRPr="0052542D" w:rsidRDefault="00F070F1"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Soud k tomuto konstatuje, že rizikem ohrožení demokracie neleze chápat jen pravděpodobnost, s jakou strana získá parlamentní většinu, aby mohla formálně měnit stát. Rizikem ohrožení demokracie je třeba rozumět i stav, kdy</w:t>
      </w:r>
      <w:r w:rsidR="00353B37">
        <w:rPr>
          <w:rFonts w:ascii="Times New Roman" w:hAnsi="Times New Roman" w:cs="Times New Roman"/>
          <w:sz w:val="24"/>
          <w:szCs w:val="24"/>
          <w:lang w:val="cs-CZ" w:eastAsia="cs-CZ"/>
        </w:rPr>
        <w:t xml:space="preserve"> je strana schopna třeba jen na </w:t>
      </w:r>
      <w:r w:rsidRPr="0052542D">
        <w:rPr>
          <w:rFonts w:ascii="Times New Roman" w:hAnsi="Times New Roman" w:cs="Times New Roman"/>
          <w:sz w:val="24"/>
          <w:szCs w:val="24"/>
          <w:lang w:val="cs-CZ" w:eastAsia="cs-CZ"/>
        </w:rPr>
        <w:t xml:space="preserve">lokální úrovni účinně destabilizovat stávající institucionální a právní systém, a zejména stav, kdy tak může činit či dokonce činí opakovaně. Tedy toto ohrožení nemusí být v jednom okamžiku zjevným všem obyvatelům celého státu. Příklad „bitvy o Janov“ je podle Soudu právě příkladem, kdy </w:t>
      </w:r>
      <w:r w:rsidR="004F74D8" w:rsidRPr="0052542D">
        <w:rPr>
          <w:rFonts w:ascii="Times New Roman" w:hAnsi="Times New Roman" w:cs="Times New Roman"/>
          <w:sz w:val="24"/>
          <w:szCs w:val="24"/>
          <w:lang w:val="cs-CZ" w:eastAsia="cs-CZ"/>
        </w:rPr>
        <w:t>dochází k lokálnímu ohrožení demokracie. DS byla schopna v tomto případě mobilizovat nezanedbatelně velké síly k násilí směřujícímu vůči reálně ohroženým skupinám obyvatel. DS se od této události nijak nedistancovala ba naopak aktéry této „bitvy“ heroizuje.</w:t>
      </w:r>
    </w:p>
    <w:p w:rsidR="004F74D8" w:rsidRPr="0052542D" w:rsidRDefault="004F74D8"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 xml:space="preserve">Dalším významným faktem dokazujícím bezprostřednost rizika je podle Soudu prakticky monopolní postavení </w:t>
      </w:r>
      <w:r w:rsidR="007C705A" w:rsidRPr="0052542D">
        <w:rPr>
          <w:rFonts w:ascii="Times New Roman" w:hAnsi="Times New Roman" w:cs="Times New Roman"/>
          <w:sz w:val="24"/>
          <w:szCs w:val="24"/>
          <w:lang w:val="cs-CZ" w:eastAsia="cs-CZ"/>
        </w:rPr>
        <w:t>strany na poli pravicového extremismu u nás. Strana díky své organizované struktuře sjednotila skupinu občanů, která se vymezuje proti stávající politice státu. Většina z těchto lidí nalézá svou seberealizaci v násilí, které je nyní spojeno s politikou. Organizovanost se projevuje pořádáním veřejných akcí po celé České republice, kdy cílem samotných akcí je potom často násilí, rasové útoky a narušování veřejného pořádku.</w:t>
      </w:r>
    </w:p>
    <w:p w:rsidR="007C705A" w:rsidRPr="0052542D" w:rsidRDefault="00877978" w:rsidP="008D3490">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Nakonec Soud dodává, že v této souvislosti je také relevantní poukázat na to, že ve vedoucích strukturách DS neexistují snahy o změny a samotné vedení je ve svých pozicích naopak čím dál víc upevňováno. K tomu neexistují náznaky, že by mělo nějakým způsobem dojít k programové změně či změně členské základny.</w:t>
      </w:r>
    </w:p>
    <w:p w:rsidR="00877978" w:rsidRPr="0052542D" w:rsidRDefault="00877978" w:rsidP="00D65E0E">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V souladu se zásadou proporcionality musí být zásah do práva sdružovat se v politických stranách přiměřený sledovaným legitimním cílům. V tomto návrhu je třeba zkoumat, zda existovaly mírnější prostředky, kterých mohlo být proti straně použito. Soud poukazuje na to, že zá</w:t>
      </w:r>
      <w:r w:rsidR="00D65E0E">
        <w:rPr>
          <w:rFonts w:ascii="Times New Roman" w:hAnsi="Times New Roman" w:cs="Times New Roman"/>
          <w:sz w:val="24"/>
          <w:szCs w:val="24"/>
          <w:lang w:val="cs-CZ" w:eastAsia="cs-CZ"/>
        </w:rPr>
        <w:t>važnost celé řady protiprávních</w:t>
      </w:r>
      <w:r w:rsidRPr="0052542D">
        <w:rPr>
          <w:rFonts w:ascii="Times New Roman" w:hAnsi="Times New Roman" w:cs="Times New Roman"/>
          <w:sz w:val="24"/>
          <w:szCs w:val="24"/>
          <w:lang w:val="cs-CZ" w:eastAsia="cs-CZ"/>
        </w:rPr>
        <w:t xml:space="preserve"> projevů členů DS nevyplynula najevo nahlížena osamoceně, ale teprve v rámci dalších prokazovaných skutečností.</w:t>
      </w:r>
      <w:r w:rsidR="00763211" w:rsidRPr="0052542D">
        <w:rPr>
          <w:rFonts w:ascii="Times New Roman" w:hAnsi="Times New Roman" w:cs="Times New Roman"/>
          <w:sz w:val="24"/>
          <w:szCs w:val="24"/>
          <w:lang w:val="cs-CZ" w:eastAsia="cs-CZ"/>
        </w:rPr>
        <w:t xml:space="preserve"> Dále podotýká, že okamžitý postih konkrétních osob byl v mnohých případech obtížný, protože pořádkové služby se museli více zabývat ochranou ohrožených skupin. Zásadní se Soudu jeví skutečnost, že DS poskytnutím své organizační struktury a politické legitimity krajně pravicovým hnutím vytvořila prostředí usnadňující páchání protiprávních činů.</w:t>
      </w:r>
    </w:p>
    <w:p w:rsidR="00763211" w:rsidRPr="0052542D" w:rsidRDefault="00763211" w:rsidP="00D65E0E">
      <w:pPr>
        <w:jc w:val="both"/>
        <w:rPr>
          <w:rFonts w:ascii="Times New Roman" w:hAnsi="Times New Roman" w:cs="Times New Roman"/>
          <w:sz w:val="24"/>
          <w:szCs w:val="24"/>
          <w:lang w:val="cs-CZ" w:eastAsia="cs-CZ"/>
        </w:rPr>
      </w:pPr>
      <w:r w:rsidRPr="0052542D">
        <w:rPr>
          <w:rFonts w:ascii="Times New Roman" w:hAnsi="Times New Roman" w:cs="Times New Roman"/>
          <w:sz w:val="24"/>
          <w:szCs w:val="24"/>
          <w:lang w:val="cs-CZ" w:eastAsia="cs-CZ"/>
        </w:rPr>
        <w:t>Soud upozorňuje na fakt, že zrušením Dělnické strany ze společnosti neodstraní ty, kteří ji tvoří</w:t>
      </w:r>
      <w:r w:rsidR="00D65E0E">
        <w:rPr>
          <w:rFonts w:ascii="Times New Roman" w:hAnsi="Times New Roman" w:cs="Times New Roman"/>
          <w:sz w:val="24"/>
          <w:szCs w:val="24"/>
          <w:lang w:val="cs-CZ" w:eastAsia="cs-CZ"/>
        </w:rPr>
        <w:t>,</w:t>
      </w:r>
      <w:r w:rsidRPr="0052542D">
        <w:rPr>
          <w:rFonts w:ascii="Times New Roman" w:hAnsi="Times New Roman" w:cs="Times New Roman"/>
          <w:sz w:val="24"/>
          <w:szCs w:val="24"/>
          <w:lang w:val="cs-CZ" w:eastAsia="cs-CZ"/>
        </w:rPr>
        <w:t xml:space="preserve"> a nemůže jim ani zabránit v tom, aby tito lidé spolu vstoupili do další nové politické strany. </w:t>
      </w:r>
      <w:r w:rsidR="002507B4" w:rsidRPr="0052542D">
        <w:rPr>
          <w:rFonts w:ascii="Times New Roman" w:hAnsi="Times New Roman" w:cs="Times New Roman"/>
          <w:sz w:val="24"/>
          <w:szCs w:val="24"/>
          <w:lang w:val="cs-CZ" w:eastAsia="cs-CZ"/>
        </w:rPr>
        <w:t>NSS tedy nakonec položil na misky vah na jedné straně právo sdružovat se v politických stranách a na druhé základní lidská práva a svobody. V řízení bylo podle Soudu bez jakýchkoli pochybností prokázáno, že DS směřuje k</w:t>
      </w:r>
      <w:r w:rsidR="00D65E0E">
        <w:rPr>
          <w:rFonts w:ascii="Times New Roman" w:hAnsi="Times New Roman" w:cs="Times New Roman"/>
          <w:sz w:val="24"/>
          <w:szCs w:val="24"/>
          <w:lang w:val="cs-CZ" w:eastAsia="cs-CZ"/>
        </w:rPr>
        <w:t> popření těchto lidských práv a </w:t>
      </w:r>
      <w:r w:rsidR="002507B4" w:rsidRPr="0052542D">
        <w:rPr>
          <w:rFonts w:ascii="Times New Roman" w:hAnsi="Times New Roman" w:cs="Times New Roman"/>
          <w:sz w:val="24"/>
          <w:szCs w:val="24"/>
          <w:lang w:val="cs-CZ" w:eastAsia="cs-CZ"/>
        </w:rPr>
        <w:t xml:space="preserve">svobod. DS se zaštiťovala svobodou projevu a právem na sdružování. Soud však s poukazem na judikaturu ESLP vyloučil možnost DS bránit se dožadování se ochrany </w:t>
      </w:r>
      <w:r w:rsidR="002507B4" w:rsidRPr="0052542D">
        <w:rPr>
          <w:rFonts w:ascii="Times New Roman" w:hAnsi="Times New Roman" w:cs="Times New Roman"/>
          <w:sz w:val="24"/>
          <w:szCs w:val="24"/>
          <w:lang w:val="cs-CZ" w:eastAsia="cs-CZ"/>
        </w:rPr>
        <w:lastRenderedPageBreak/>
        <w:t>základních práv, když současně potlačuje základní práva druhých. NSS na základě v</w:t>
      </w:r>
      <w:r w:rsidR="006777EF" w:rsidRPr="0052542D">
        <w:rPr>
          <w:rFonts w:ascii="Times New Roman" w:hAnsi="Times New Roman" w:cs="Times New Roman"/>
          <w:sz w:val="24"/>
          <w:szCs w:val="24"/>
          <w:lang w:val="cs-CZ" w:eastAsia="cs-CZ"/>
        </w:rPr>
        <w:t>ýše uvedeného neměl pochyb o souladu s principem proporcionality a splněním tohoto čtvrtého bodu přistoupil k rozpuštění politické strany Dělnická strana.</w:t>
      </w:r>
    </w:p>
    <w:p w:rsidR="003D1E7C" w:rsidRPr="003E4B1C" w:rsidRDefault="003D1E7C" w:rsidP="003D1E7C">
      <w:pPr>
        <w:pStyle w:val="Nadpis2"/>
        <w:rPr>
          <w:rFonts w:eastAsia="Times New Roman"/>
          <w:b/>
          <w:lang w:val="cs-CZ" w:eastAsia="cs-CZ"/>
        </w:rPr>
      </w:pPr>
      <w:r w:rsidRPr="003E4B1C">
        <w:rPr>
          <w:rFonts w:eastAsia="Times New Roman"/>
          <w:b/>
          <w:lang w:val="cs-CZ" w:eastAsia="cs-CZ"/>
        </w:rPr>
        <w:t>Diskuse argumentů soudu</w:t>
      </w:r>
    </w:p>
    <w:p w:rsidR="005870B8" w:rsidRPr="007C3E6C" w:rsidRDefault="007710CF" w:rsidP="00D65E0E">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Nyní </w:t>
      </w:r>
      <w:r w:rsidR="00373F14">
        <w:rPr>
          <w:rFonts w:ascii="Times New Roman" w:hAnsi="Times New Roman" w:cs="Times New Roman"/>
          <w:sz w:val="24"/>
          <w:szCs w:val="24"/>
          <w:lang w:val="cs-CZ" w:eastAsia="cs-CZ"/>
        </w:rPr>
        <w:t>se pokusím diskutovat argumentaci</w:t>
      </w:r>
      <w:r>
        <w:rPr>
          <w:rFonts w:ascii="Times New Roman" w:hAnsi="Times New Roman" w:cs="Times New Roman"/>
          <w:sz w:val="24"/>
          <w:szCs w:val="24"/>
          <w:lang w:val="cs-CZ" w:eastAsia="cs-CZ"/>
        </w:rPr>
        <w:t xml:space="preserve"> Nejvyššího správního soudu v druhém jeho řízení o návrhu na rozpuštění D</w:t>
      </w:r>
      <w:r w:rsidR="00C30AFE">
        <w:rPr>
          <w:rFonts w:ascii="Times New Roman" w:hAnsi="Times New Roman" w:cs="Times New Roman"/>
          <w:sz w:val="24"/>
          <w:szCs w:val="24"/>
          <w:lang w:val="cs-CZ" w:eastAsia="cs-CZ"/>
        </w:rPr>
        <w:t>ělnické strany</w:t>
      </w:r>
      <w:r w:rsidR="00D65E0E">
        <w:rPr>
          <w:rFonts w:ascii="Times New Roman" w:hAnsi="Times New Roman" w:cs="Times New Roman"/>
          <w:sz w:val="24"/>
          <w:szCs w:val="24"/>
          <w:lang w:val="cs-CZ" w:eastAsia="cs-CZ"/>
        </w:rPr>
        <w:t>,</w:t>
      </w:r>
      <w:r w:rsidR="00C30AFE">
        <w:rPr>
          <w:rFonts w:ascii="Times New Roman" w:hAnsi="Times New Roman" w:cs="Times New Roman"/>
          <w:sz w:val="24"/>
          <w:szCs w:val="24"/>
          <w:lang w:val="cs-CZ" w:eastAsia="cs-CZ"/>
        </w:rPr>
        <w:t xml:space="preserve"> a to v bodě, kde se Soud vyrovnává</w:t>
      </w:r>
      <w:r>
        <w:rPr>
          <w:rFonts w:ascii="Times New Roman" w:hAnsi="Times New Roman" w:cs="Times New Roman"/>
          <w:sz w:val="24"/>
          <w:szCs w:val="24"/>
          <w:lang w:val="cs-CZ" w:eastAsia="cs-CZ"/>
        </w:rPr>
        <w:t xml:space="preserve"> </w:t>
      </w:r>
      <w:r w:rsidR="00C30AFE">
        <w:rPr>
          <w:rFonts w:ascii="Times New Roman" w:hAnsi="Times New Roman" w:cs="Times New Roman"/>
          <w:sz w:val="24"/>
          <w:szCs w:val="24"/>
          <w:lang w:val="cs-CZ" w:eastAsia="cs-CZ"/>
        </w:rPr>
        <w:t xml:space="preserve">s překážkou </w:t>
      </w:r>
      <w:r w:rsidR="00C30AFE" w:rsidRPr="007710CF">
        <w:rPr>
          <w:rFonts w:ascii="Times New Roman" w:hAnsi="Times New Roman" w:cs="Times New Roman"/>
          <w:sz w:val="24"/>
          <w:szCs w:val="24"/>
          <w:lang w:val="la-Latn" w:eastAsia="cs-CZ"/>
        </w:rPr>
        <w:t>rei iudicatae</w:t>
      </w:r>
      <w:r w:rsidR="00D65E0E">
        <w:rPr>
          <w:rFonts w:ascii="Times New Roman" w:hAnsi="Times New Roman" w:cs="Times New Roman"/>
          <w:sz w:val="24"/>
          <w:szCs w:val="24"/>
          <w:lang w:val="cs-CZ" w:eastAsia="cs-CZ"/>
        </w:rPr>
        <w:t>. Rozřešení tohoto bodu vede</w:t>
      </w:r>
      <w:r w:rsidR="00C30AFE">
        <w:rPr>
          <w:rFonts w:ascii="Times New Roman" w:hAnsi="Times New Roman" w:cs="Times New Roman"/>
          <w:sz w:val="24"/>
          <w:szCs w:val="24"/>
          <w:lang w:val="cs-CZ" w:eastAsia="cs-CZ"/>
        </w:rPr>
        <w:t xml:space="preserve"> k určení mezí, ve kterých se druhé řízení může pohybovat. </w:t>
      </w:r>
      <w:r>
        <w:rPr>
          <w:rFonts w:ascii="Times New Roman" w:hAnsi="Times New Roman" w:cs="Times New Roman"/>
          <w:sz w:val="24"/>
          <w:szCs w:val="24"/>
          <w:lang w:val="cs-CZ" w:eastAsia="cs-CZ"/>
        </w:rPr>
        <w:t xml:space="preserve">Jedná se podle mého názoru o </w:t>
      </w:r>
      <w:r w:rsidR="00373F14">
        <w:rPr>
          <w:rFonts w:ascii="Times New Roman" w:hAnsi="Times New Roman" w:cs="Times New Roman"/>
          <w:sz w:val="24"/>
          <w:szCs w:val="24"/>
          <w:lang w:val="cs-CZ" w:eastAsia="cs-CZ"/>
        </w:rPr>
        <w:t>nejvíce zásadní</w:t>
      </w:r>
      <w:r w:rsidR="00C30AFE">
        <w:rPr>
          <w:rFonts w:ascii="Times New Roman" w:hAnsi="Times New Roman" w:cs="Times New Roman"/>
          <w:sz w:val="24"/>
          <w:szCs w:val="24"/>
          <w:lang w:val="cs-CZ" w:eastAsia="cs-CZ"/>
        </w:rPr>
        <w:t xml:space="preserve"> bod</w:t>
      </w:r>
      <w:r>
        <w:rPr>
          <w:rFonts w:ascii="Times New Roman" w:hAnsi="Times New Roman" w:cs="Times New Roman"/>
          <w:sz w:val="24"/>
          <w:szCs w:val="24"/>
          <w:lang w:val="cs-CZ" w:eastAsia="cs-CZ"/>
        </w:rPr>
        <w:t xml:space="preserve"> celého soudního procesu</w:t>
      </w:r>
      <w:r w:rsidR="00C30AFE">
        <w:rPr>
          <w:rFonts w:ascii="Times New Roman" w:hAnsi="Times New Roman" w:cs="Times New Roman"/>
          <w:sz w:val="24"/>
          <w:szCs w:val="24"/>
          <w:lang w:val="cs-CZ" w:eastAsia="cs-CZ"/>
        </w:rPr>
        <w:t>, společně ještě s</w:t>
      </w:r>
      <w:r w:rsidR="00373F14">
        <w:rPr>
          <w:rFonts w:ascii="Times New Roman" w:hAnsi="Times New Roman" w:cs="Times New Roman"/>
          <w:sz w:val="24"/>
          <w:szCs w:val="24"/>
          <w:lang w:val="cs-CZ" w:eastAsia="cs-CZ"/>
        </w:rPr>
        <w:t> řešením otázky</w:t>
      </w:r>
      <w:r w:rsidR="00C30AFE">
        <w:rPr>
          <w:rFonts w:ascii="Times New Roman" w:hAnsi="Times New Roman" w:cs="Times New Roman"/>
          <w:sz w:val="24"/>
          <w:szCs w:val="24"/>
          <w:lang w:val="cs-CZ" w:eastAsia="cs-CZ"/>
        </w:rPr>
        <w:t xml:space="preserve"> bezprostředního ohrožení demokratického státního zříze</w:t>
      </w:r>
      <w:r w:rsidR="00373F14">
        <w:rPr>
          <w:rFonts w:ascii="Times New Roman" w:hAnsi="Times New Roman" w:cs="Times New Roman"/>
          <w:sz w:val="24"/>
          <w:szCs w:val="24"/>
          <w:lang w:val="cs-CZ" w:eastAsia="cs-CZ"/>
        </w:rPr>
        <w:t>ní ČR</w:t>
      </w:r>
      <w:r w:rsidR="00C30AFE">
        <w:rPr>
          <w:rFonts w:ascii="Times New Roman" w:hAnsi="Times New Roman" w:cs="Times New Roman"/>
          <w:sz w:val="24"/>
          <w:szCs w:val="24"/>
          <w:lang w:val="cs-CZ" w:eastAsia="cs-CZ"/>
        </w:rPr>
        <w:t>.</w:t>
      </w:r>
    </w:p>
    <w:p w:rsidR="007C3E6C" w:rsidRPr="007C3E6C" w:rsidRDefault="00956634" w:rsidP="007C3E6C">
      <w:pPr>
        <w:jc w:val="both"/>
        <w:rPr>
          <w:rFonts w:ascii="Times New Roman" w:hAnsi="Times New Roman" w:cs="Times New Roman"/>
          <w:sz w:val="24"/>
          <w:szCs w:val="24"/>
          <w:lang w:val="cs-CZ" w:eastAsia="cs-CZ"/>
        </w:rPr>
      </w:pPr>
      <w:r w:rsidRPr="007C3E6C">
        <w:rPr>
          <w:rFonts w:ascii="Times New Roman" w:hAnsi="Times New Roman" w:cs="Times New Roman"/>
          <w:sz w:val="24"/>
          <w:szCs w:val="24"/>
          <w:lang w:val="cs-CZ" w:eastAsia="cs-CZ"/>
        </w:rPr>
        <w:t xml:space="preserve">NSS při posuzování překážky </w:t>
      </w:r>
      <w:r w:rsidRPr="00C72C09">
        <w:rPr>
          <w:rFonts w:ascii="Times New Roman" w:hAnsi="Times New Roman" w:cs="Times New Roman"/>
          <w:sz w:val="24"/>
          <w:szCs w:val="24"/>
          <w:lang w:val="la-Latn" w:eastAsia="cs-CZ"/>
        </w:rPr>
        <w:t>rei iudicatae</w:t>
      </w:r>
      <w:r w:rsidR="00CE2651">
        <w:rPr>
          <w:rFonts w:ascii="Times New Roman" w:hAnsi="Times New Roman" w:cs="Times New Roman"/>
          <w:sz w:val="24"/>
          <w:szCs w:val="24"/>
          <w:lang w:val="cs-CZ" w:eastAsia="cs-CZ"/>
        </w:rPr>
        <w:t xml:space="preserve"> prvně nastiňuje</w:t>
      </w:r>
      <w:r w:rsidRPr="007C3E6C">
        <w:rPr>
          <w:rFonts w:ascii="Times New Roman" w:hAnsi="Times New Roman" w:cs="Times New Roman"/>
          <w:sz w:val="24"/>
          <w:szCs w:val="24"/>
          <w:lang w:val="cs-CZ" w:eastAsia="cs-CZ"/>
        </w:rPr>
        <w:t xml:space="preserve"> historický vývoj toho</w:t>
      </w:r>
      <w:r w:rsidR="00F508E7">
        <w:rPr>
          <w:rFonts w:ascii="Times New Roman" w:hAnsi="Times New Roman" w:cs="Times New Roman"/>
          <w:sz w:val="24"/>
          <w:szCs w:val="24"/>
          <w:lang w:val="cs-CZ" w:eastAsia="cs-CZ"/>
        </w:rPr>
        <w:t>to</w:t>
      </w:r>
      <w:r w:rsidRPr="007C3E6C">
        <w:rPr>
          <w:rFonts w:ascii="Times New Roman" w:hAnsi="Times New Roman" w:cs="Times New Roman"/>
          <w:sz w:val="24"/>
          <w:szCs w:val="24"/>
          <w:lang w:val="cs-CZ" w:eastAsia="cs-CZ"/>
        </w:rPr>
        <w:t xml:space="preserve"> institutu v římském právu a poté také </w:t>
      </w:r>
      <w:r w:rsidR="007C3E6C" w:rsidRPr="007C3E6C">
        <w:rPr>
          <w:rFonts w:ascii="Times New Roman" w:hAnsi="Times New Roman" w:cs="Times New Roman"/>
          <w:sz w:val="24"/>
          <w:szCs w:val="24"/>
          <w:lang w:val="cs-CZ" w:eastAsia="cs-CZ"/>
        </w:rPr>
        <w:t>přístup</w:t>
      </w:r>
      <w:r w:rsidRPr="007C3E6C">
        <w:rPr>
          <w:rFonts w:ascii="Times New Roman" w:hAnsi="Times New Roman" w:cs="Times New Roman"/>
          <w:sz w:val="24"/>
          <w:szCs w:val="24"/>
          <w:lang w:val="cs-CZ" w:eastAsia="cs-CZ"/>
        </w:rPr>
        <w:t xml:space="preserve"> </w:t>
      </w:r>
      <w:r w:rsidR="00373F14">
        <w:rPr>
          <w:rFonts w:ascii="Times New Roman" w:hAnsi="Times New Roman" w:cs="Times New Roman"/>
          <w:sz w:val="24"/>
          <w:szCs w:val="24"/>
          <w:lang w:val="cs-CZ" w:eastAsia="cs-CZ"/>
        </w:rPr>
        <w:t xml:space="preserve">našeho </w:t>
      </w:r>
      <w:r w:rsidRPr="007C3E6C">
        <w:rPr>
          <w:rFonts w:ascii="Times New Roman" w:hAnsi="Times New Roman" w:cs="Times New Roman"/>
          <w:sz w:val="24"/>
          <w:szCs w:val="24"/>
          <w:lang w:val="cs-CZ" w:eastAsia="cs-CZ"/>
        </w:rPr>
        <w:t>současné</w:t>
      </w:r>
      <w:r w:rsidR="007C3E6C" w:rsidRPr="007C3E6C">
        <w:rPr>
          <w:rFonts w:ascii="Times New Roman" w:hAnsi="Times New Roman" w:cs="Times New Roman"/>
          <w:sz w:val="24"/>
          <w:szCs w:val="24"/>
          <w:lang w:val="cs-CZ" w:eastAsia="cs-CZ"/>
        </w:rPr>
        <w:t>ho</w:t>
      </w:r>
      <w:r w:rsidRPr="007C3E6C">
        <w:rPr>
          <w:rFonts w:ascii="Times New Roman" w:hAnsi="Times New Roman" w:cs="Times New Roman"/>
          <w:sz w:val="24"/>
          <w:szCs w:val="24"/>
          <w:lang w:val="cs-CZ" w:eastAsia="cs-CZ"/>
        </w:rPr>
        <w:t xml:space="preserve"> procesní</w:t>
      </w:r>
      <w:r w:rsidR="007C3E6C" w:rsidRPr="007C3E6C">
        <w:rPr>
          <w:rFonts w:ascii="Times New Roman" w:hAnsi="Times New Roman" w:cs="Times New Roman"/>
          <w:sz w:val="24"/>
          <w:szCs w:val="24"/>
          <w:lang w:val="cs-CZ" w:eastAsia="cs-CZ"/>
        </w:rPr>
        <w:t>ho</w:t>
      </w:r>
      <w:r w:rsidR="00CE2651">
        <w:rPr>
          <w:rFonts w:ascii="Times New Roman" w:hAnsi="Times New Roman" w:cs="Times New Roman"/>
          <w:sz w:val="24"/>
          <w:szCs w:val="24"/>
          <w:lang w:val="cs-CZ" w:eastAsia="cs-CZ"/>
        </w:rPr>
        <w:t xml:space="preserve"> práva</w:t>
      </w:r>
      <w:r w:rsidR="00373F14">
        <w:rPr>
          <w:rFonts w:ascii="Times New Roman" w:hAnsi="Times New Roman" w:cs="Times New Roman"/>
          <w:sz w:val="24"/>
          <w:szCs w:val="24"/>
          <w:lang w:val="cs-CZ" w:eastAsia="cs-CZ"/>
        </w:rPr>
        <w:t xml:space="preserve"> k tomuto institutu</w:t>
      </w:r>
      <w:r w:rsidRPr="007C3E6C">
        <w:rPr>
          <w:rFonts w:ascii="Times New Roman" w:hAnsi="Times New Roman" w:cs="Times New Roman"/>
          <w:sz w:val="24"/>
          <w:szCs w:val="24"/>
          <w:lang w:val="cs-CZ" w:eastAsia="cs-CZ"/>
        </w:rPr>
        <w:t xml:space="preserve">. Z ustálené judikatury vyplývá, že </w:t>
      </w:r>
      <w:r w:rsidRPr="007C3E6C">
        <w:rPr>
          <w:rFonts w:ascii="Times New Roman" w:hAnsi="Times New Roman" w:cs="Times New Roman"/>
          <w:sz w:val="24"/>
          <w:szCs w:val="24"/>
          <w:u w:val="single"/>
          <w:lang w:val="cs-CZ" w:eastAsia="cs-CZ"/>
        </w:rPr>
        <w:t>překážka věci rozsouzené je spatřována u totožných věcí, přičemž totožnost věci je dána totožností účastníků a totožností předmětu řízení, tzn. jak žalobního petitu, tak žalobního důvodu</w:t>
      </w:r>
      <w:r w:rsidR="007C3E6C" w:rsidRPr="007C3E6C">
        <w:rPr>
          <w:rFonts w:ascii="Times New Roman" w:hAnsi="Times New Roman" w:cs="Times New Roman"/>
          <w:sz w:val="24"/>
          <w:szCs w:val="24"/>
          <w:lang w:val="cs-CZ" w:eastAsia="cs-CZ"/>
        </w:rPr>
        <w:t xml:space="preserve"> (A. </w:t>
      </w:r>
      <w:proofErr w:type="spellStart"/>
      <w:r w:rsidR="007C3E6C" w:rsidRPr="007C3E6C">
        <w:rPr>
          <w:rFonts w:ascii="Times New Roman" w:hAnsi="Times New Roman" w:cs="Times New Roman"/>
          <w:sz w:val="24"/>
          <w:szCs w:val="24"/>
          <w:lang w:val="cs-CZ" w:eastAsia="cs-CZ"/>
        </w:rPr>
        <w:t>Winterová</w:t>
      </w:r>
      <w:proofErr w:type="spellEnd"/>
      <w:r w:rsidR="007C3E6C" w:rsidRPr="007C3E6C">
        <w:rPr>
          <w:rFonts w:ascii="Times New Roman" w:hAnsi="Times New Roman" w:cs="Times New Roman"/>
          <w:sz w:val="24"/>
          <w:szCs w:val="24"/>
          <w:lang w:val="cs-CZ" w:eastAsia="cs-CZ"/>
        </w:rPr>
        <w:t xml:space="preserve">, </w:t>
      </w:r>
      <w:r w:rsidR="007C3E6C" w:rsidRPr="007C3E6C">
        <w:rPr>
          <w:rFonts w:ascii="Times New Roman" w:hAnsi="Times New Roman" w:cs="Times New Roman"/>
          <w:i/>
          <w:iCs/>
          <w:sz w:val="24"/>
          <w:szCs w:val="24"/>
          <w:lang w:val="cs-CZ" w:eastAsia="cs-CZ"/>
        </w:rPr>
        <w:t xml:space="preserve">Civilní právo procesní, </w:t>
      </w:r>
      <w:r w:rsidR="007C3E6C" w:rsidRPr="007C3E6C">
        <w:rPr>
          <w:rFonts w:ascii="Times New Roman" w:hAnsi="Times New Roman" w:cs="Times New Roman"/>
          <w:sz w:val="24"/>
          <w:szCs w:val="24"/>
          <w:lang w:val="cs-CZ" w:eastAsia="cs-CZ"/>
        </w:rPr>
        <w:t xml:space="preserve">3. </w:t>
      </w:r>
      <w:proofErr w:type="spellStart"/>
      <w:r w:rsidR="007C3E6C" w:rsidRPr="007C3E6C">
        <w:rPr>
          <w:rFonts w:ascii="Times New Roman" w:hAnsi="Times New Roman" w:cs="Times New Roman"/>
          <w:sz w:val="24"/>
          <w:szCs w:val="24"/>
          <w:lang w:val="cs-CZ" w:eastAsia="cs-CZ"/>
        </w:rPr>
        <w:t>vyd</w:t>
      </w:r>
      <w:proofErr w:type="spellEnd"/>
      <w:r w:rsidR="007C3E6C" w:rsidRPr="007C3E6C">
        <w:rPr>
          <w:rFonts w:ascii="Times New Roman" w:hAnsi="Times New Roman" w:cs="Times New Roman"/>
          <w:sz w:val="24"/>
          <w:szCs w:val="24"/>
          <w:lang w:val="cs-CZ" w:eastAsia="cs-CZ"/>
        </w:rPr>
        <w:t xml:space="preserve">., </w:t>
      </w:r>
      <w:proofErr w:type="spellStart"/>
      <w:r w:rsidR="007C3E6C" w:rsidRPr="007C3E6C">
        <w:rPr>
          <w:rFonts w:ascii="Times New Roman" w:hAnsi="Times New Roman" w:cs="Times New Roman"/>
          <w:sz w:val="24"/>
          <w:szCs w:val="24"/>
          <w:lang w:val="cs-CZ" w:eastAsia="cs-CZ"/>
        </w:rPr>
        <w:t>Linde</w:t>
      </w:r>
      <w:proofErr w:type="spellEnd"/>
      <w:r w:rsidR="007C3E6C" w:rsidRPr="007C3E6C">
        <w:rPr>
          <w:rFonts w:ascii="Times New Roman" w:hAnsi="Times New Roman" w:cs="Times New Roman"/>
          <w:sz w:val="24"/>
          <w:szCs w:val="24"/>
          <w:lang w:val="cs-CZ" w:eastAsia="cs-CZ"/>
        </w:rPr>
        <w:t xml:space="preserve"> Praha, a. s., 2004, str. 235). </w:t>
      </w:r>
    </w:p>
    <w:p w:rsidR="00EF5E8F" w:rsidRDefault="007C3E6C" w:rsidP="00CE2651">
      <w:pPr>
        <w:jc w:val="both"/>
        <w:rPr>
          <w:rFonts w:ascii="Times New Roman" w:hAnsi="Times New Roman" w:cs="Times New Roman"/>
          <w:sz w:val="24"/>
          <w:szCs w:val="24"/>
          <w:lang w:val="cs-CZ" w:eastAsia="cs-CZ"/>
        </w:rPr>
      </w:pPr>
      <w:r w:rsidRPr="007C3E6C">
        <w:rPr>
          <w:rFonts w:ascii="Times New Roman" w:hAnsi="Times New Roman" w:cs="Times New Roman"/>
          <w:sz w:val="24"/>
          <w:szCs w:val="24"/>
          <w:lang w:val="cs-CZ" w:eastAsia="cs-CZ"/>
        </w:rPr>
        <w:t xml:space="preserve">Pokud bychom se zastavili v tomto místě a rozhodli se podle toho posoudit, do jaké míry představuje rozsudek </w:t>
      </w:r>
      <w:r w:rsidRPr="007C3E6C">
        <w:rPr>
          <w:rFonts w:ascii="Times New Roman" w:hAnsi="Times New Roman" w:cs="Times New Roman"/>
          <w:i/>
          <w:sz w:val="24"/>
          <w:szCs w:val="24"/>
          <w:lang w:val="cs-CZ" w:eastAsia="cs-CZ"/>
        </w:rPr>
        <w:t>Dělnická strana I</w:t>
      </w:r>
      <w:r w:rsidRPr="007C3E6C">
        <w:rPr>
          <w:rFonts w:ascii="Times New Roman" w:hAnsi="Times New Roman" w:cs="Times New Roman"/>
          <w:sz w:val="24"/>
          <w:szCs w:val="24"/>
          <w:lang w:val="cs-CZ" w:eastAsia="cs-CZ"/>
        </w:rPr>
        <w:t xml:space="preserve"> překážku věci rozsouzené, asi bychom došli k neuspokojivému závěru. </w:t>
      </w:r>
      <w:r>
        <w:rPr>
          <w:rFonts w:ascii="Times New Roman" w:hAnsi="Times New Roman" w:cs="Times New Roman"/>
          <w:sz w:val="24"/>
          <w:szCs w:val="24"/>
          <w:lang w:val="cs-CZ" w:eastAsia="cs-CZ"/>
        </w:rPr>
        <w:t>Totožnost účastníku uznává i NSS, kdy jsou to jak v prvním ta</w:t>
      </w:r>
      <w:r w:rsidR="00952BBF">
        <w:rPr>
          <w:rFonts w:ascii="Times New Roman" w:hAnsi="Times New Roman" w:cs="Times New Roman"/>
          <w:sz w:val="24"/>
          <w:szCs w:val="24"/>
          <w:lang w:val="cs-CZ" w:eastAsia="cs-CZ"/>
        </w:rPr>
        <w:t>k i v </w:t>
      </w:r>
      <w:r>
        <w:rPr>
          <w:rFonts w:ascii="Times New Roman" w:hAnsi="Times New Roman" w:cs="Times New Roman"/>
          <w:sz w:val="24"/>
          <w:szCs w:val="24"/>
          <w:lang w:val="cs-CZ" w:eastAsia="cs-CZ"/>
        </w:rPr>
        <w:t xml:space="preserve">druhém případě na straně jedné politická strana Dělnická strana a na druhé straně vláda České republiky. Žalobním petitem je v obou případech rozpuštění politické strany. </w:t>
      </w:r>
      <w:r w:rsidR="009F2253">
        <w:rPr>
          <w:rFonts w:ascii="Times New Roman" w:hAnsi="Times New Roman" w:cs="Times New Roman"/>
          <w:sz w:val="24"/>
          <w:szCs w:val="24"/>
          <w:lang w:val="cs-CZ" w:eastAsia="cs-CZ"/>
        </w:rPr>
        <w:t xml:space="preserve">Žalobním důvodem je taktéž v obou případech rozpor s ustanovením § 4 zákona o sdružování v politických stranách a politických hnutích. Protože se v obou případech </w:t>
      </w:r>
      <w:r w:rsidR="00CE2651">
        <w:rPr>
          <w:rFonts w:ascii="Times New Roman" w:hAnsi="Times New Roman" w:cs="Times New Roman"/>
          <w:sz w:val="24"/>
          <w:szCs w:val="24"/>
          <w:lang w:val="cs-CZ" w:eastAsia="cs-CZ"/>
        </w:rPr>
        <w:t>jednalo o období, na</w:t>
      </w:r>
      <w:r w:rsidR="00952BBF">
        <w:rPr>
          <w:rFonts w:ascii="Times New Roman" w:hAnsi="Times New Roman" w:cs="Times New Roman"/>
          <w:sz w:val="24"/>
          <w:szCs w:val="24"/>
          <w:lang w:val="cs-CZ" w:eastAsia="cs-CZ"/>
        </w:rPr>
        <w:t> </w:t>
      </w:r>
      <w:r w:rsidR="00CE2651">
        <w:rPr>
          <w:rFonts w:ascii="Times New Roman" w:hAnsi="Times New Roman" w:cs="Times New Roman"/>
          <w:sz w:val="24"/>
          <w:szCs w:val="24"/>
          <w:lang w:val="cs-CZ" w:eastAsia="cs-CZ"/>
        </w:rPr>
        <w:t xml:space="preserve">které se </w:t>
      </w:r>
      <w:r w:rsidR="009F2253">
        <w:rPr>
          <w:rFonts w:ascii="Times New Roman" w:hAnsi="Times New Roman" w:cs="Times New Roman"/>
          <w:sz w:val="24"/>
          <w:szCs w:val="24"/>
          <w:lang w:val="cs-CZ" w:eastAsia="cs-CZ"/>
        </w:rPr>
        <w:t>podle tohoto zákona</w:t>
      </w:r>
      <w:r w:rsidR="00CE2651">
        <w:rPr>
          <w:rFonts w:ascii="Times New Roman" w:hAnsi="Times New Roman" w:cs="Times New Roman"/>
          <w:sz w:val="24"/>
          <w:szCs w:val="24"/>
          <w:lang w:val="cs-CZ" w:eastAsia="cs-CZ"/>
        </w:rPr>
        <w:t xml:space="preserve"> vztahuje ochranná lhůta</w:t>
      </w:r>
      <w:r w:rsidR="009F2253">
        <w:rPr>
          <w:rFonts w:ascii="Times New Roman" w:hAnsi="Times New Roman" w:cs="Times New Roman"/>
          <w:sz w:val="24"/>
          <w:szCs w:val="24"/>
          <w:lang w:val="cs-CZ" w:eastAsia="cs-CZ"/>
        </w:rPr>
        <w:t xml:space="preserve"> prot</w:t>
      </w:r>
      <w:r w:rsidR="00952BBF">
        <w:rPr>
          <w:rFonts w:ascii="Times New Roman" w:hAnsi="Times New Roman" w:cs="Times New Roman"/>
          <w:sz w:val="24"/>
          <w:szCs w:val="24"/>
          <w:lang w:val="cs-CZ" w:eastAsia="cs-CZ"/>
        </w:rPr>
        <w:t>i rozpuštění politické strany, V</w:t>
      </w:r>
      <w:r w:rsidR="009F2253">
        <w:rPr>
          <w:rFonts w:ascii="Times New Roman" w:hAnsi="Times New Roman" w:cs="Times New Roman"/>
          <w:sz w:val="24"/>
          <w:szCs w:val="24"/>
          <w:lang w:val="cs-CZ" w:eastAsia="cs-CZ"/>
        </w:rPr>
        <w:t xml:space="preserve">láda </w:t>
      </w:r>
      <w:r w:rsidR="00373F14">
        <w:rPr>
          <w:rFonts w:ascii="Times New Roman" w:hAnsi="Times New Roman" w:cs="Times New Roman"/>
          <w:sz w:val="24"/>
          <w:szCs w:val="24"/>
          <w:lang w:val="cs-CZ" w:eastAsia="cs-CZ"/>
        </w:rPr>
        <w:t xml:space="preserve">tehdy </w:t>
      </w:r>
      <w:r w:rsidR="009F2253">
        <w:rPr>
          <w:rFonts w:ascii="Times New Roman" w:hAnsi="Times New Roman" w:cs="Times New Roman"/>
          <w:sz w:val="24"/>
          <w:szCs w:val="24"/>
          <w:lang w:val="cs-CZ" w:eastAsia="cs-CZ"/>
        </w:rPr>
        <w:t>ani nemohla využít jiného právního důvodu.</w:t>
      </w:r>
    </w:p>
    <w:p w:rsidR="00373F14" w:rsidRDefault="00373F14" w:rsidP="007F529F">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Sporným se mi jeví pouze vymezení pojmu „žalobní důvod“, potažmo shoda mezi žalobními důvody z prvního a druhého návrhu.</w:t>
      </w:r>
      <w:r w:rsidR="00C674A5">
        <w:rPr>
          <w:rFonts w:ascii="Times New Roman" w:hAnsi="Times New Roman" w:cs="Times New Roman"/>
          <w:sz w:val="24"/>
          <w:szCs w:val="24"/>
          <w:lang w:val="cs-CZ" w:eastAsia="cs-CZ"/>
        </w:rPr>
        <w:t xml:space="preserve"> Tedy konkrétně vymezení jednání politické strany, které naplňuje dispozici dané normy.</w:t>
      </w:r>
      <w:r w:rsidR="0097212B">
        <w:rPr>
          <w:rFonts w:ascii="Times New Roman" w:hAnsi="Times New Roman" w:cs="Times New Roman"/>
          <w:sz w:val="24"/>
          <w:szCs w:val="24"/>
          <w:lang w:val="cs-CZ" w:eastAsia="cs-CZ"/>
        </w:rPr>
        <w:t xml:space="preserve"> Ztotožníme toto jednání s hypotézou normy, nebo budeme posuzovat jednotlivé činy, které jsou pod „porušováním ústavy a zákonů“ skryty?</w:t>
      </w:r>
    </w:p>
    <w:p w:rsidR="00D84DE0" w:rsidRDefault="00D84DE0" w:rsidP="007F529F">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Dá se</w:t>
      </w:r>
      <w:r w:rsidR="00561587">
        <w:rPr>
          <w:rFonts w:ascii="Times New Roman" w:hAnsi="Times New Roman" w:cs="Times New Roman"/>
          <w:sz w:val="24"/>
          <w:szCs w:val="24"/>
          <w:lang w:val="cs-CZ" w:eastAsia="cs-CZ"/>
        </w:rPr>
        <w:t xml:space="preserve"> obecně říci, že v případě politické strany musí jít o porušování kontinuální</w:t>
      </w:r>
      <w:r w:rsidR="00952BBF">
        <w:rPr>
          <w:rFonts w:ascii="Times New Roman" w:hAnsi="Times New Roman" w:cs="Times New Roman"/>
          <w:sz w:val="24"/>
          <w:szCs w:val="24"/>
          <w:lang w:val="cs-CZ" w:eastAsia="cs-CZ"/>
        </w:rPr>
        <w:t>.</w:t>
      </w:r>
      <w:r>
        <w:rPr>
          <w:rFonts w:ascii="Times New Roman" w:hAnsi="Times New Roman" w:cs="Times New Roman"/>
          <w:sz w:val="24"/>
          <w:szCs w:val="24"/>
          <w:lang w:val="cs-CZ" w:eastAsia="cs-CZ"/>
        </w:rPr>
        <w:t xml:space="preserve"> </w:t>
      </w:r>
      <w:r w:rsidR="00BA530E">
        <w:rPr>
          <w:rFonts w:ascii="Times New Roman" w:hAnsi="Times New Roman" w:cs="Times New Roman"/>
          <w:sz w:val="24"/>
          <w:szCs w:val="24"/>
          <w:lang w:val="cs-CZ" w:eastAsia="cs-CZ"/>
        </w:rPr>
        <w:t xml:space="preserve">Pokud chceme politickou stranu rozpustit, je třeba prvně prokázat, že se strana chová protiprávně. Toto chování vnímám spíše jako vlastnost. Vlastnost, na kterou můžeme usuzovat z dílčích projevů. Nedokazujeme tedy, že tam na tom onom mítinku se tito příslušníci strany dopustili protiprávního jednání, ale tyto jednotlivé dílčí projevy skládáme do mozaiky a až právě takovou mozaiku považujme za chování strany. </w:t>
      </w:r>
      <w:r w:rsidR="007F529F">
        <w:rPr>
          <w:rFonts w:ascii="Times New Roman" w:hAnsi="Times New Roman" w:cs="Times New Roman"/>
          <w:sz w:val="24"/>
          <w:szCs w:val="24"/>
          <w:lang w:val="cs-CZ" w:eastAsia="cs-CZ"/>
        </w:rPr>
        <w:t>C</w:t>
      </w:r>
      <w:r w:rsidR="00BA530E">
        <w:rPr>
          <w:rFonts w:ascii="Times New Roman" w:hAnsi="Times New Roman" w:cs="Times New Roman"/>
          <w:sz w:val="24"/>
          <w:szCs w:val="24"/>
          <w:lang w:val="cs-CZ" w:eastAsia="cs-CZ"/>
        </w:rPr>
        <w:t xml:space="preserve">hování, které je-li v rozporu s ústavním pořádkem, </w:t>
      </w:r>
      <w:r w:rsidR="007F529F">
        <w:rPr>
          <w:rFonts w:ascii="Times New Roman" w:hAnsi="Times New Roman" w:cs="Times New Roman"/>
          <w:sz w:val="24"/>
          <w:szCs w:val="24"/>
          <w:lang w:val="cs-CZ" w:eastAsia="cs-CZ"/>
        </w:rPr>
        <w:t>splňuje podmínku pro </w:t>
      </w:r>
      <w:r w:rsidR="00BA530E">
        <w:rPr>
          <w:rFonts w:ascii="Times New Roman" w:hAnsi="Times New Roman" w:cs="Times New Roman"/>
          <w:sz w:val="24"/>
          <w:szCs w:val="24"/>
          <w:lang w:val="cs-CZ" w:eastAsia="cs-CZ"/>
        </w:rPr>
        <w:t>roz</w:t>
      </w:r>
      <w:r w:rsidR="007F529F">
        <w:rPr>
          <w:rFonts w:ascii="Times New Roman" w:hAnsi="Times New Roman" w:cs="Times New Roman"/>
          <w:sz w:val="24"/>
          <w:szCs w:val="24"/>
          <w:lang w:val="cs-CZ" w:eastAsia="cs-CZ"/>
        </w:rPr>
        <w:t>puštění politické strany</w:t>
      </w:r>
      <w:r w:rsidR="00BA530E">
        <w:rPr>
          <w:rFonts w:ascii="Times New Roman" w:hAnsi="Times New Roman" w:cs="Times New Roman"/>
          <w:sz w:val="24"/>
          <w:szCs w:val="24"/>
          <w:lang w:val="cs-CZ" w:eastAsia="cs-CZ"/>
        </w:rPr>
        <w:t xml:space="preserve">. V tomto smyslu chápu první dva </w:t>
      </w:r>
      <w:r w:rsidR="00BA530E">
        <w:rPr>
          <w:rFonts w:ascii="Times New Roman" w:hAnsi="Times New Roman" w:cs="Times New Roman"/>
          <w:sz w:val="24"/>
          <w:szCs w:val="24"/>
          <w:lang w:val="cs-CZ" w:eastAsia="cs-CZ"/>
        </w:rPr>
        <w:lastRenderedPageBreak/>
        <w:t>body onoho čtyřstupňového testu.</w:t>
      </w:r>
      <w:r w:rsidR="00E270E7">
        <w:rPr>
          <w:rFonts w:ascii="Times New Roman" w:hAnsi="Times New Roman" w:cs="Times New Roman"/>
          <w:sz w:val="24"/>
          <w:szCs w:val="24"/>
          <w:lang w:val="cs-CZ" w:eastAsia="cs-CZ"/>
        </w:rPr>
        <w:t xml:space="preserve"> Toto pojetí podle mého názoru respektuje významnost postavení politické strany v demokratickém právním státě. </w:t>
      </w:r>
    </w:p>
    <w:p w:rsidR="00D84DE0" w:rsidRDefault="00E270E7" w:rsidP="00E270E7">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Soud zřejmě vidí za žalobním důvodem konkrétní činy, pro které </w:t>
      </w:r>
      <w:r w:rsidR="00375829">
        <w:rPr>
          <w:rFonts w:ascii="Times New Roman" w:hAnsi="Times New Roman" w:cs="Times New Roman"/>
          <w:sz w:val="24"/>
          <w:szCs w:val="24"/>
          <w:lang w:val="cs-CZ" w:eastAsia="cs-CZ"/>
        </w:rPr>
        <w:t>V</w:t>
      </w:r>
      <w:r>
        <w:rPr>
          <w:rFonts w:ascii="Times New Roman" w:hAnsi="Times New Roman" w:cs="Times New Roman"/>
          <w:sz w:val="24"/>
          <w:szCs w:val="24"/>
          <w:lang w:val="cs-CZ" w:eastAsia="cs-CZ"/>
        </w:rPr>
        <w:t xml:space="preserve">láda tvrdí protiprávnost chování politické strany. Já </w:t>
      </w:r>
      <w:r w:rsidR="00822C3B">
        <w:rPr>
          <w:rFonts w:ascii="Times New Roman" w:hAnsi="Times New Roman" w:cs="Times New Roman"/>
          <w:sz w:val="24"/>
          <w:szCs w:val="24"/>
          <w:lang w:val="cs-CZ" w:eastAsia="cs-CZ"/>
        </w:rPr>
        <w:t xml:space="preserve">za </w:t>
      </w:r>
      <w:r>
        <w:rPr>
          <w:rFonts w:ascii="Times New Roman" w:hAnsi="Times New Roman" w:cs="Times New Roman"/>
          <w:sz w:val="24"/>
          <w:szCs w:val="24"/>
          <w:lang w:val="cs-CZ" w:eastAsia="cs-CZ"/>
        </w:rPr>
        <w:t>tento žalobní důvod považuji fakt, že je chování strany protiprávní.</w:t>
      </w:r>
    </w:p>
    <w:p w:rsidR="009F2253" w:rsidRDefault="009F2253" w:rsidP="007C3E6C">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NSS v tomto místě ovšem s výkladem překážky věci rozsouzené nekončí a argumentuje dále.</w:t>
      </w:r>
      <w:r w:rsidR="00DA222E">
        <w:rPr>
          <w:rFonts w:ascii="Times New Roman" w:hAnsi="Times New Roman" w:cs="Times New Roman"/>
          <w:sz w:val="24"/>
          <w:szCs w:val="24"/>
          <w:lang w:val="cs-CZ" w:eastAsia="cs-CZ"/>
        </w:rPr>
        <w:t xml:space="preserve"> Především se odráží od právního názoru, který Soud uvádí</w:t>
      </w:r>
      <w:r w:rsidR="0041750B">
        <w:rPr>
          <w:rFonts w:ascii="Times New Roman" w:hAnsi="Times New Roman" w:cs="Times New Roman"/>
          <w:sz w:val="24"/>
          <w:szCs w:val="24"/>
          <w:lang w:val="cs-CZ" w:eastAsia="cs-CZ"/>
        </w:rPr>
        <w:t xml:space="preserve"> již</w:t>
      </w:r>
      <w:r w:rsidR="00DA222E">
        <w:rPr>
          <w:rFonts w:ascii="Times New Roman" w:hAnsi="Times New Roman" w:cs="Times New Roman"/>
          <w:sz w:val="24"/>
          <w:szCs w:val="24"/>
          <w:lang w:val="cs-CZ" w:eastAsia="cs-CZ"/>
        </w:rPr>
        <w:t xml:space="preserve"> v rozsudku </w:t>
      </w:r>
      <w:r w:rsidR="00DA222E">
        <w:rPr>
          <w:rFonts w:ascii="Times New Roman" w:hAnsi="Times New Roman" w:cs="Times New Roman"/>
          <w:i/>
          <w:sz w:val="24"/>
          <w:szCs w:val="24"/>
          <w:lang w:val="cs-CZ" w:eastAsia="cs-CZ"/>
        </w:rPr>
        <w:t>Dělnická strana I</w:t>
      </w:r>
      <w:r w:rsidR="00952BBF">
        <w:rPr>
          <w:rFonts w:ascii="Times New Roman" w:hAnsi="Times New Roman" w:cs="Times New Roman"/>
          <w:sz w:val="24"/>
          <w:szCs w:val="24"/>
          <w:lang w:val="cs-CZ" w:eastAsia="cs-CZ"/>
        </w:rPr>
        <w:t xml:space="preserve"> a </w:t>
      </w:r>
      <w:r w:rsidR="00DA222E">
        <w:rPr>
          <w:rFonts w:ascii="Times New Roman" w:hAnsi="Times New Roman" w:cs="Times New Roman"/>
          <w:sz w:val="24"/>
          <w:szCs w:val="24"/>
          <w:lang w:val="cs-CZ" w:eastAsia="cs-CZ"/>
        </w:rPr>
        <w:t xml:space="preserve">to: </w:t>
      </w:r>
      <w:r w:rsidR="0021203F" w:rsidRPr="0021203F">
        <w:rPr>
          <w:rFonts w:ascii="Times New Roman" w:hAnsi="Times New Roman" w:cs="Times New Roman"/>
          <w:i/>
          <w:sz w:val="24"/>
          <w:szCs w:val="24"/>
          <w:lang w:val="cs-CZ" w:eastAsia="cs-CZ"/>
        </w:rPr>
        <w:t>„</w:t>
      </w:r>
      <w:r w:rsidR="00DA222E" w:rsidRPr="0021203F">
        <w:rPr>
          <w:rFonts w:ascii="Times New Roman" w:hAnsi="Times New Roman" w:cs="Times New Roman"/>
          <w:i/>
          <w:sz w:val="24"/>
          <w:szCs w:val="24"/>
          <w:lang w:val="cs-CZ" w:eastAsia="cs-CZ"/>
        </w:rPr>
        <w:t xml:space="preserve">Nejvyšší správní soud rozhoduje podle skutkového stavu, který tu je </w:t>
      </w:r>
      <w:r w:rsidR="00F508E7">
        <w:rPr>
          <w:rFonts w:ascii="Times New Roman" w:hAnsi="Times New Roman" w:cs="Times New Roman"/>
          <w:i/>
          <w:sz w:val="24"/>
          <w:szCs w:val="24"/>
          <w:lang w:val="cs-CZ" w:eastAsia="cs-CZ"/>
        </w:rPr>
        <w:t xml:space="preserve">v </w:t>
      </w:r>
      <w:r w:rsidR="00DA222E" w:rsidRPr="0021203F">
        <w:rPr>
          <w:rFonts w:ascii="Times New Roman" w:hAnsi="Times New Roman" w:cs="Times New Roman"/>
          <w:i/>
          <w:sz w:val="24"/>
          <w:szCs w:val="24"/>
          <w:lang w:val="cs-CZ" w:eastAsia="cs-CZ"/>
        </w:rPr>
        <w:t>době rozhodnutí soudu (§ 96 správního řádu soudního). Z toho plyne, že zamítavé rozhodnutí o návrhu na rozpuštění politické strany nevylučuje podání jiného návrhu na rozpuštění stejné politické strany v budoucnu.“</w:t>
      </w:r>
      <w:r w:rsidR="0021203F">
        <w:rPr>
          <w:rFonts w:ascii="Times New Roman" w:hAnsi="Times New Roman" w:cs="Times New Roman"/>
          <w:sz w:val="24"/>
          <w:szCs w:val="24"/>
          <w:lang w:val="cs-CZ" w:eastAsia="cs-CZ"/>
        </w:rPr>
        <w:t>.</w:t>
      </w:r>
      <w:r w:rsidR="0041750B">
        <w:rPr>
          <w:rFonts w:ascii="Times New Roman" w:hAnsi="Times New Roman" w:cs="Times New Roman"/>
          <w:sz w:val="24"/>
          <w:szCs w:val="24"/>
          <w:lang w:val="cs-CZ" w:eastAsia="cs-CZ"/>
        </w:rPr>
        <w:t xml:space="preserve"> Činnost politické strany je třeba posuzovat jako dynamickou a Soud ještě více zdůrazňuje, že rozhodnutí musí být vždy zcela aktuální a není </w:t>
      </w:r>
      <w:r w:rsidR="00F508E7">
        <w:rPr>
          <w:rFonts w:ascii="Times New Roman" w:hAnsi="Times New Roman" w:cs="Times New Roman"/>
          <w:sz w:val="24"/>
          <w:szCs w:val="24"/>
          <w:lang w:val="cs-CZ" w:eastAsia="cs-CZ"/>
        </w:rPr>
        <w:t>možné politickou stranu rozpustit</w:t>
      </w:r>
      <w:r w:rsidR="0041750B">
        <w:rPr>
          <w:rFonts w:ascii="Times New Roman" w:hAnsi="Times New Roman" w:cs="Times New Roman"/>
          <w:sz w:val="24"/>
          <w:szCs w:val="24"/>
          <w:lang w:val="cs-CZ" w:eastAsia="cs-CZ"/>
        </w:rPr>
        <w:t xml:space="preserve"> za její minulost.</w:t>
      </w:r>
    </w:p>
    <w:p w:rsidR="00EF5E8F" w:rsidRDefault="00DF71FD" w:rsidP="00493554">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Na základě výše uvedeného NSS dovozuje, že i v případě identicky formulovaného petitu se nejedná o stejný „žalobní návrh“, který by zakládal překážku věci rozsouzené.</w:t>
      </w:r>
      <w:r w:rsidR="00045306">
        <w:rPr>
          <w:rFonts w:ascii="Times New Roman" w:hAnsi="Times New Roman" w:cs="Times New Roman"/>
          <w:sz w:val="24"/>
          <w:szCs w:val="24"/>
          <w:lang w:val="cs-CZ" w:eastAsia="cs-CZ"/>
        </w:rPr>
        <w:t xml:space="preserve"> K tomu ještě, podle mého názoru ne úplně šťastn</w:t>
      </w:r>
      <w:r w:rsidR="00BC732F">
        <w:rPr>
          <w:rFonts w:ascii="Times New Roman" w:hAnsi="Times New Roman" w:cs="Times New Roman"/>
          <w:sz w:val="24"/>
          <w:szCs w:val="24"/>
          <w:lang w:val="cs-CZ" w:eastAsia="cs-CZ"/>
        </w:rPr>
        <w:t>ě, dodává, že v případě, kdyby V</w:t>
      </w:r>
      <w:r w:rsidR="00045306">
        <w:rPr>
          <w:rFonts w:ascii="Times New Roman" w:hAnsi="Times New Roman" w:cs="Times New Roman"/>
          <w:sz w:val="24"/>
          <w:szCs w:val="24"/>
          <w:lang w:val="cs-CZ" w:eastAsia="cs-CZ"/>
        </w:rPr>
        <w:t>láda zjistila nové důkazy nebo skutečnosti, které nemohla v původním řízení bez svého zavinění uplatnit, bylo by dle s</w:t>
      </w:r>
      <w:r w:rsidR="00493554">
        <w:rPr>
          <w:rFonts w:ascii="Times New Roman" w:hAnsi="Times New Roman" w:cs="Times New Roman"/>
          <w:sz w:val="24"/>
          <w:szCs w:val="24"/>
          <w:lang w:val="cs-CZ" w:eastAsia="cs-CZ"/>
        </w:rPr>
        <w:t>.</w:t>
      </w:r>
      <w:r w:rsidR="00045306">
        <w:rPr>
          <w:rFonts w:ascii="Times New Roman" w:hAnsi="Times New Roman" w:cs="Times New Roman"/>
          <w:sz w:val="24"/>
          <w:szCs w:val="24"/>
          <w:lang w:val="cs-CZ" w:eastAsia="cs-CZ"/>
        </w:rPr>
        <w:t> </w:t>
      </w:r>
      <w:proofErr w:type="spellStart"/>
      <w:r w:rsidR="00045306">
        <w:rPr>
          <w:rFonts w:ascii="Times New Roman" w:hAnsi="Times New Roman" w:cs="Times New Roman"/>
          <w:sz w:val="24"/>
          <w:szCs w:val="24"/>
          <w:lang w:val="cs-CZ" w:eastAsia="cs-CZ"/>
        </w:rPr>
        <w:t>ř</w:t>
      </w:r>
      <w:proofErr w:type="spellEnd"/>
      <w:r w:rsidR="00045306">
        <w:rPr>
          <w:rFonts w:ascii="Times New Roman" w:hAnsi="Times New Roman" w:cs="Times New Roman"/>
          <w:sz w:val="24"/>
          <w:szCs w:val="24"/>
          <w:lang w:val="cs-CZ" w:eastAsia="cs-CZ"/>
        </w:rPr>
        <w:t>. s. na místě podat návrh na obnovu řízení.</w:t>
      </w:r>
    </w:p>
    <w:p w:rsidR="003179A2" w:rsidRDefault="00EF5E8F" w:rsidP="004A2CA3">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Myslím si</w:t>
      </w:r>
      <w:r w:rsidR="00DF71FD">
        <w:rPr>
          <w:rFonts w:ascii="Times New Roman" w:hAnsi="Times New Roman" w:cs="Times New Roman"/>
          <w:sz w:val="24"/>
          <w:szCs w:val="24"/>
          <w:lang w:val="cs-CZ" w:eastAsia="cs-CZ"/>
        </w:rPr>
        <w:t xml:space="preserve">, že </w:t>
      </w:r>
      <w:r w:rsidR="004A2CA3">
        <w:rPr>
          <w:rFonts w:ascii="Times New Roman" w:hAnsi="Times New Roman" w:cs="Times New Roman"/>
          <w:sz w:val="24"/>
          <w:szCs w:val="24"/>
          <w:lang w:val="cs-CZ" w:eastAsia="cs-CZ"/>
        </w:rPr>
        <w:t>Soud ze své</w:t>
      </w:r>
      <w:r w:rsidR="00B565C1">
        <w:rPr>
          <w:rFonts w:ascii="Times New Roman" w:hAnsi="Times New Roman" w:cs="Times New Roman"/>
          <w:sz w:val="24"/>
          <w:szCs w:val="24"/>
          <w:lang w:val="cs-CZ" w:eastAsia="cs-CZ"/>
        </w:rPr>
        <w:t xml:space="preserve"> předcházející argumentace </w:t>
      </w:r>
      <w:r w:rsidR="00DF71FD">
        <w:rPr>
          <w:rFonts w:ascii="Times New Roman" w:hAnsi="Times New Roman" w:cs="Times New Roman"/>
          <w:sz w:val="24"/>
          <w:szCs w:val="24"/>
          <w:lang w:val="cs-CZ" w:eastAsia="cs-CZ"/>
        </w:rPr>
        <w:t>k</w:t>
      </w:r>
      <w:r>
        <w:rPr>
          <w:rFonts w:ascii="Times New Roman" w:hAnsi="Times New Roman" w:cs="Times New Roman"/>
          <w:sz w:val="24"/>
          <w:szCs w:val="24"/>
          <w:lang w:val="cs-CZ" w:eastAsia="cs-CZ"/>
        </w:rPr>
        <w:t> </w:t>
      </w:r>
      <w:r w:rsidR="00DF71FD">
        <w:rPr>
          <w:rFonts w:ascii="Times New Roman" w:hAnsi="Times New Roman" w:cs="Times New Roman"/>
          <w:sz w:val="24"/>
          <w:szCs w:val="24"/>
          <w:lang w:val="cs-CZ" w:eastAsia="cs-CZ"/>
        </w:rPr>
        <w:t>závěru</w:t>
      </w:r>
      <w:r>
        <w:rPr>
          <w:rFonts w:ascii="Times New Roman" w:hAnsi="Times New Roman" w:cs="Times New Roman"/>
          <w:sz w:val="24"/>
          <w:szCs w:val="24"/>
          <w:lang w:val="cs-CZ" w:eastAsia="cs-CZ"/>
        </w:rPr>
        <w:t xml:space="preserve"> nestejného žalobního návrhu v podstatě nedošel. Soud </w:t>
      </w:r>
      <w:r w:rsidR="00DF71FD">
        <w:rPr>
          <w:rFonts w:ascii="Times New Roman" w:hAnsi="Times New Roman" w:cs="Times New Roman"/>
          <w:sz w:val="24"/>
          <w:szCs w:val="24"/>
          <w:lang w:val="cs-CZ" w:eastAsia="cs-CZ"/>
        </w:rPr>
        <w:t xml:space="preserve">poukázal na skutečnost, že je třeba spojit posuzování </w:t>
      </w:r>
      <w:r w:rsidR="004A2CA3">
        <w:rPr>
          <w:rFonts w:ascii="Times New Roman" w:hAnsi="Times New Roman" w:cs="Times New Roman"/>
          <w:sz w:val="24"/>
          <w:szCs w:val="24"/>
          <w:lang w:val="cs-CZ" w:eastAsia="cs-CZ"/>
        </w:rPr>
        <w:t>návrhu o </w:t>
      </w:r>
      <w:r w:rsidR="00A426BF">
        <w:rPr>
          <w:rFonts w:ascii="Times New Roman" w:hAnsi="Times New Roman" w:cs="Times New Roman"/>
          <w:sz w:val="24"/>
          <w:szCs w:val="24"/>
          <w:lang w:val="cs-CZ" w:eastAsia="cs-CZ"/>
        </w:rPr>
        <w:t xml:space="preserve">rozpuštění politické strany s nejaktuálnějším časovým okamžikem. Na druhou stranu Soud předestřel, že </w:t>
      </w:r>
      <w:r w:rsidR="00A426BF" w:rsidRPr="00C72C09">
        <w:rPr>
          <w:rFonts w:ascii="Times New Roman" w:hAnsi="Times New Roman" w:cs="Times New Roman"/>
          <w:sz w:val="24"/>
          <w:szCs w:val="24"/>
          <w:lang w:val="la-Latn" w:eastAsia="cs-CZ"/>
        </w:rPr>
        <w:t>rei iudicatae</w:t>
      </w:r>
      <w:r w:rsidR="00A426BF">
        <w:rPr>
          <w:rFonts w:ascii="Times New Roman" w:hAnsi="Times New Roman" w:cs="Times New Roman"/>
          <w:sz w:val="24"/>
          <w:szCs w:val="24"/>
          <w:lang w:val="cs-CZ" w:eastAsia="cs-CZ"/>
        </w:rPr>
        <w:t xml:space="preserve"> se v souladu s dosavadní soudní praxí aplikuje i v tomto případě. Z toho mi plyne, že tím rozhodujícím aspektem, který legitimuje </w:t>
      </w:r>
      <w:r w:rsidR="00045306">
        <w:rPr>
          <w:rFonts w:ascii="Times New Roman" w:hAnsi="Times New Roman" w:cs="Times New Roman"/>
          <w:sz w:val="24"/>
          <w:szCs w:val="24"/>
          <w:lang w:val="cs-CZ" w:eastAsia="cs-CZ"/>
        </w:rPr>
        <w:t xml:space="preserve">buď </w:t>
      </w:r>
      <w:r w:rsidR="00A426BF">
        <w:rPr>
          <w:rFonts w:ascii="Times New Roman" w:hAnsi="Times New Roman" w:cs="Times New Roman"/>
          <w:sz w:val="24"/>
          <w:szCs w:val="24"/>
          <w:lang w:val="cs-CZ" w:eastAsia="cs-CZ"/>
        </w:rPr>
        <w:t>možnost podání dalšího návrhu, nebo naopak s</w:t>
      </w:r>
      <w:r w:rsidR="00F508E7">
        <w:rPr>
          <w:rFonts w:ascii="Times New Roman" w:hAnsi="Times New Roman" w:cs="Times New Roman"/>
          <w:sz w:val="24"/>
          <w:szCs w:val="24"/>
          <w:lang w:val="cs-CZ" w:eastAsia="cs-CZ"/>
        </w:rPr>
        <w:t>etrvání na rozhodnutém, je posun</w:t>
      </w:r>
      <w:r w:rsidR="00A426BF">
        <w:rPr>
          <w:rFonts w:ascii="Times New Roman" w:hAnsi="Times New Roman" w:cs="Times New Roman"/>
          <w:sz w:val="24"/>
          <w:szCs w:val="24"/>
          <w:lang w:val="cs-CZ" w:eastAsia="cs-CZ"/>
        </w:rPr>
        <w:t xml:space="preserve"> </w:t>
      </w:r>
      <w:r w:rsidR="00C86585">
        <w:rPr>
          <w:rFonts w:ascii="Times New Roman" w:hAnsi="Times New Roman" w:cs="Times New Roman"/>
          <w:sz w:val="24"/>
          <w:szCs w:val="24"/>
          <w:lang w:val="cs-CZ" w:eastAsia="cs-CZ"/>
        </w:rPr>
        <w:t xml:space="preserve">situace týkající se </w:t>
      </w:r>
      <w:r w:rsidR="00045306">
        <w:rPr>
          <w:rFonts w:ascii="Times New Roman" w:hAnsi="Times New Roman" w:cs="Times New Roman"/>
          <w:sz w:val="24"/>
          <w:szCs w:val="24"/>
          <w:lang w:val="cs-CZ" w:eastAsia="cs-CZ"/>
        </w:rPr>
        <w:t xml:space="preserve">politické strany </w:t>
      </w:r>
      <w:r w:rsidR="00A426BF">
        <w:rPr>
          <w:rFonts w:ascii="Times New Roman" w:hAnsi="Times New Roman" w:cs="Times New Roman"/>
          <w:sz w:val="24"/>
          <w:szCs w:val="24"/>
          <w:lang w:val="cs-CZ" w:eastAsia="cs-CZ"/>
        </w:rPr>
        <w:t>v</w:t>
      </w:r>
      <w:r w:rsidR="00045306">
        <w:rPr>
          <w:rFonts w:ascii="Times New Roman" w:hAnsi="Times New Roman" w:cs="Times New Roman"/>
          <w:sz w:val="24"/>
          <w:szCs w:val="24"/>
          <w:lang w:val="cs-CZ" w:eastAsia="cs-CZ"/>
        </w:rPr>
        <w:t> </w:t>
      </w:r>
      <w:r w:rsidR="00A426BF">
        <w:rPr>
          <w:rFonts w:ascii="Times New Roman" w:hAnsi="Times New Roman" w:cs="Times New Roman"/>
          <w:sz w:val="24"/>
          <w:szCs w:val="24"/>
          <w:lang w:val="cs-CZ" w:eastAsia="cs-CZ"/>
        </w:rPr>
        <w:t>čase</w:t>
      </w:r>
      <w:r w:rsidR="00045306">
        <w:rPr>
          <w:rFonts w:ascii="Times New Roman" w:hAnsi="Times New Roman" w:cs="Times New Roman"/>
          <w:sz w:val="24"/>
          <w:szCs w:val="24"/>
          <w:lang w:val="cs-CZ" w:eastAsia="cs-CZ"/>
        </w:rPr>
        <w:t>, v mezidobí mezi jednotlivými návrhy</w:t>
      </w:r>
      <w:r w:rsidR="00A426BF">
        <w:rPr>
          <w:rFonts w:ascii="Times New Roman" w:hAnsi="Times New Roman" w:cs="Times New Roman"/>
          <w:sz w:val="24"/>
          <w:szCs w:val="24"/>
          <w:lang w:val="cs-CZ" w:eastAsia="cs-CZ"/>
        </w:rPr>
        <w:t>.</w:t>
      </w:r>
    </w:p>
    <w:p w:rsidR="00DF71FD" w:rsidRDefault="00045306" w:rsidP="000E258D">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Samo</w:t>
      </w:r>
      <w:r w:rsidR="004A2CA3">
        <w:rPr>
          <w:rFonts w:ascii="Times New Roman" w:hAnsi="Times New Roman" w:cs="Times New Roman"/>
          <w:sz w:val="24"/>
          <w:szCs w:val="24"/>
          <w:lang w:val="cs-CZ" w:eastAsia="cs-CZ"/>
        </w:rPr>
        <w:t>zřejmě se Soudem souhlasím v tom</w:t>
      </w:r>
      <w:r>
        <w:rPr>
          <w:rFonts w:ascii="Times New Roman" w:hAnsi="Times New Roman" w:cs="Times New Roman"/>
          <w:sz w:val="24"/>
          <w:szCs w:val="24"/>
          <w:lang w:val="cs-CZ" w:eastAsia="cs-CZ"/>
        </w:rPr>
        <w:t xml:space="preserve">, že zamítnutím návrhu na rozpuštění politické strany nevzniká časový okamžik, </w:t>
      </w:r>
      <w:r w:rsidR="00DB7526">
        <w:rPr>
          <w:rFonts w:ascii="Times New Roman" w:hAnsi="Times New Roman" w:cs="Times New Roman"/>
          <w:sz w:val="24"/>
          <w:szCs w:val="24"/>
          <w:lang w:val="cs-CZ" w:eastAsia="cs-CZ"/>
        </w:rPr>
        <w:t xml:space="preserve">který by </w:t>
      </w:r>
      <w:r w:rsidR="000E258D">
        <w:rPr>
          <w:rFonts w:ascii="Times New Roman" w:hAnsi="Times New Roman" w:cs="Times New Roman"/>
          <w:sz w:val="24"/>
          <w:szCs w:val="24"/>
          <w:lang w:val="cs-CZ" w:eastAsia="cs-CZ"/>
        </w:rPr>
        <w:t xml:space="preserve">Soudu </w:t>
      </w:r>
      <w:r w:rsidR="00DB7526">
        <w:rPr>
          <w:rFonts w:ascii="Times New Roman" w:hAnsi="Times New Roman" w:cs="Times New Roman"/>
          <w:sz w:val="24"/>
          <w:szCs w:val="24"/>
          <w:lang w:val="cs-CZ" w:eastAsia="cs-CZ"/>
        </w:rPr>
        <w:t>bránil zajímat se o to, jakou činnost vykonávala politická strana předtím. Takový výklad</w:t>
      </w:r>
      <w:r w:rsidR="002128F0">
        <w:rPr>
          <w:rFonts w:ascii="Times New Roman" w:hAnsi="Times New Roman" w:cs="Times New Roman"/>
          <w:sz w:val="24"/>
          <w:szCs w:val="24"/>
          <w:lang w:val="cs-CZ" w:eastAsia="cs-CZ"/>
        </w:rPr>
        <w:t xml:space="preserve"> by</w:t>
      </w:r>
      <w:r w:rsidR="00DB7526">
        <w:rPr>
          <w:rFonts w:ascii="Times New Roman" w:hAnsi="Times New Roman" w:cs="Times New Roman"/>
          <w:sz w:val="24"/>
          <w:szCs w:val="24"/>
          <w:lang w:val="cs-CZ" w:eastAsia="cs-CZ"/>
        </w:rPr>
        <w:t xml:space="preserve"> byl absurdní a</w:t>
      </w:r>
      <w:r w:rsidR="00105399">
        <w:rPr>
          <w:rFonts w:ascii="Times New Roman" w:hAnsi="Times New Roman" w:cs="Times New Roman"/>
          <w:sz w:val="24"/>
          <w:szCs w:val="24"/>
          <w:lang w:val="cs-CZ" w:eastAsia="cs-CZ"/>
        </w:rPr>
        <w:t xml:space="preserve"> jistě nesprávný. Protože však V</w:t>
      </w:r>
      <w:r w:rsidR="00DB7526">
        <w:rPr>
          <w:rFonts w:ascii="Times New Roman" w:hAnsi="Times New Roman" w:cs="Times New Roman"/>
          <w:sz w:val="24"/>
          <w:szCs w:val="24"/>
          <w:lang w:val="cs-CZ" w:eastAsia="cs-CZ"/>
        </w:rPr>
        <w:t xml:space="preserve">láda má v řízení o návrhu na rozpuštění politické strany břemeno důkazní a tvrzení a je její povinností spojenou s aktivní legitimací, jak uvádí Soud, </w:t>
      </w:r>
      <w:r w:rsidR="000C02B8">
        <w:rPr>
          <w:rFonts w:ascii="Times New Roman" w:hAnsi="Times New Roman" w:cs="Times New Roman"/>
          <w:sz w:val="24"/>
          <w:szCs w:val="24"/>
          <w:lang w:val="cs-CZ" w:eastAsia="cs-CZ"/>
        </w:rPr>
        <w:t xml:space="preserve">je </w:t>
      </w:r>
      <w:r w:rsidR="00DB7526">
        <w:rPr>
          <w:rFonts w:ascii="Times New Roman" w:hAnsi="Times New Roman" w:cs="Times New Roman"/>
          <w:sz w:val="24"/>
          <w:szCs w:val="24"/>
          <w:lang w:val="cs-CZ" w:eastAsia="cs-CZ"/>
        </w:rPr>
        <w:t xml:space="preserve">dostatečně věrohodně a přesvědčivě předložit soudu konkrétní poznatky o neslučitelnosti strany se zákonem, není možné neunesení těchto procesních břemen a povinností dávat </w:t>
      </w:r>
      <w:r w:rsidR="00C86585">
        <w:rPr>
          <w:rFonts w:ascii="Times New Roman" w:hAnsi="Times New Roman" w:cs="Times New Roman"/>
          <w:sz w:val="24"/>
          <w:szCs w:val="24"/>
          <w:lang w:val="cs-CZ" w:eastAsia="cs-CZ"/>
        </w:rPr>
        <w:t xml:space="preserve">kontradiktorní </w:t>
      </w:r>
      <w:r w:rsidR="00DB7526">
        <w:rPr>
          <w:rFonts w:ascii="Times New Roman" w:hAnsi="Times New Roman" w:cs="Times New Roman"/>
          <w:sz w:val="24"/>
          <w:szCs w:val="24"/>
          <w:lang w:val="cs-CZ" w:eastAsia="cs-CZ"/>
        </w:rPr>
        <w:t>straně ke škodě, ba právě naopak. Dalo by se říci: „</w:t>
      </w:r>
      <w:r w:rsidR="003179A2">
        <w:rPr>
          <w:rFonts w:ascii="Times New Roman" w:hAnsi="Times New Roman" w:cs="Times New Roman"/>
          <w:sz w:val="24"/>
          <w:szCs w:val="24"/>
          <w:lang w:val="cs-CZ" w:eastAsia="cs-CZ"/>
        </w:rPr>
        <w:t>vždyť to se přece právě stalo v okamžiku, kdy</w:t>
      </w:r>
      <w:r w:rsidR="00DB7526">
        <w:rPr>
          <w:rFonts w:ascii="Times New Roman" w:hAnsi="Times New Roman" w:cs="Times New Roman"/>
          <w:sz w:val="24"/>
          <w:szCs w:val="24"/>
          <w:lang w:val="cs-CZ" w:eastAsia="cs-CZ"/>
        </w:rPr>
        <w:t xml:space="preserve"> NSS zamítnul první návrh na rozpuštění Dělnické strany“</w:t>
      </w:r>
      <w:r w:rsidR="00C96B8C">
        <w:rPr>
          <w:rFonts w:ascii="Times New Roman" w:hAnsi="Times New Roman" w:cs="Times New Roman"/>
          <w:sz w:val="24"/>
          <w:szCs w:val="24"/>
          <w:lang w:val="cs-CZ" w:eastAsia="cs-CZ"/>
        </w:rPr>
        <w:t xml:space="preserve">. Soud správně </w:t>
      </w:r>
      <w:r w:rsidR="00C86585">
        <w:rPr>
          <w:rFonts w:ascii="Times New Roman" w:hAnsi="Times New Roman" w:cs="Times New Roman"/>
          <w:sz w:val="24"/>
          <w:szCs w:val="24"/>
          <w:lang w:val="cs-CZ" w:eastAsia="cs-CZ"/>
        </w:rPr>
        <w:t>rozhodl</w:t>
      </w:r>
      <w:r w:rsidR="00105399">
        <w:rPr>
          <w:rFonts w:ascii="Times New Roman" w:hAnsi="Times New Roman" w:cs="Times New Roman"/>
          <w:sz w:val="24"/>
          <w:szCs w:val="24"/>
          <w:lang w:val="cs-CZ" w:eastAsia="cs-CZ"/>
        </w:rPr>
        <w:t>, že V</w:t>
      </w:r>
      <w:r w:rsidR="00C96B8C">
        <w:rPr>
          <w:rFonts w:ascii="Times New Roman" w:hAnsi="Times New Roman" w:cs="Times New Roman"/>
          <w:sz w:val="24"/>
          <w:szCs w:val="24"/>
          <w:lang w:val="cs-CZ" w:eastAsia="cs-CZ"/>
        </w:rPr>
        <w:t>láda v soudním procesu neobstála, netvrdila potřebné skutečnost</w:t>
      </w:r>
      <w:r w:rsidR="00105399">
        <w:rPr>
          <w:rFonts w:ascii="Times New Roman" w:hAnsi="Times New Roman" w:cs="Times New Roman"/>
          <w:sz w:val="24"/>
          <w:szCs w:val="24"/>
          <w:lang w:val="cs-CZ" w:eastAsia="cs-CZ"/>
        </w:rPr>
        <w:t>i</w:t>
      </w:r>
      <w:r w:rsidR="00C96B8C">
        <w:rPr>
          <w:rFonts w:ascii="Times New Roman" w:hAnsi="Times New Roman" w:cs="Times New Roman"/>
          <w:sz w:val="24"/>
          <w:szCs w:val="24"/>
          <w:lang w:val="cs-CZ" w:eastAsia="cs-CZ"/>
        </w:rPr>
        <w:t xml:space="preserve"> a nakonec vlastně ani vůbec nic neobhájila důkazy</w:t>
      </w:r>
      <w:r w:rsidR="00C86585">
        <w:rPr>
          <w:rFonts w:ascii="Times New Roman" w:hAnsi="Times New Roman" w:cs="Times New Roman"/>
          <w:sz w:val="24"/>
          <w:szCs w:val="24"/>
          <w:lang w:val="cs-CZ" w:eastAsia="cs-CZ"/>
        </w:rPr>
        <w:t>,</w:t>
      </w:r>
      <w:r w:rsidR="00C96B8C">
        <w:rPr>
          <w:rFonts w:ascii="Times New Roman" w:hAnsi="Times New Roman" w:cs="Times New Roman"/>
          <w:sz w:val="24"/>
          <w:szCs w:val="24"/>
          <w:lang w:val="cs-CZ" w:eastAsia="cs-CZ"/>
        </w:rPr>
        <w:t xml:space="preserve"> a tak spor jednoduše prohrála. Jenže v</w:t>
      </w:r>
      <w:r w:rsidR="003179A2">
        <w:rPr>
          <w:rFonts w:ascii="Times New Roman" w:hAnsi="Times New Roman" w:cs="Times New Roman"/>
          <w:sz w:val="24"/>
          <w:szCs w:val="24"/>
          <w:lang w:val="cs-CZ" w:eastAsia="cs-CZ"/>
        </w:rPr>
        <w:t> k</w:t>
      </w:r>
      <w:r w:rsidR="00105399">
        <w:rPr>
          <w:rFonts w:ascii="Times New Roman" w:hAnsi="Times New Roman" w:cs="Times New Roman"/>
          <w:sz w:val="24"/>
          <w:szCs w:val="24"/>
          <w:lang w:val="cs-CZ" w:eastAsia="cs-CZ"/>
        </w:rPr>
        <w:t>onečném důsledku toto bylo pro V</w:t>
      </w:r>
      <w:r w:rsidR="003179A2">
        <w:rPr>
          <w:rFonts w:ascii="Times New Roman" w:hAnsi="Times New Roman" w:cs="Times New Roman"/>
          <w:sz w:val="24"/>
          <w:szCs w:val="24"/>
          <w:lang w:val="cs-CZ" w:eastAsia="cs-CZ"/>
        </w:rPr>
        <w:t>ládu právě tou největší</w:t>
      </w:r>
      <w:r w:rsidR="00C96B8C">
        <w:rPr>
          <w:rFonts w:ascii="Times New Roman" w:hAnsi="Times New Roman" w:cs="Times New Roman"/>
          <w:sz w:val="24"/>
          <w:szCs w:val="24"/>
          <w:lang w:val="cs-CZ" w:eastAsia="cs-CZ"/>
        </w:rPr>
        <w:t xml:space="preserve"> výhodou, když jí</w:t>
      </w:r>
      <w:r w:rsidR="003179A2">
        <w:rPr>
          <w:rFonts w:ascii="Times New Roman" w:hAnsi="Times New Roman" w:cs="Times New Roman"/>
          <w:sz w:val="24"/>
          <w:szCs w:val="24"/>
          <w:lang w:val="cs-CZ" w:eastAsia="cs-CZ"/>
        </w:rPr>
        <w:t xml:space="preserve"> Soud </w:t>
      </w:r>
      <w:r w:rsidR="00C86585">
        <w:rPr>
          <w:rFonts w:ascii="Times New Roman" w:hAnsi="Times New Roman" w:cs="Times New Roman"/>
          <w:sz w:val="24"/>
          <w:szCs w:val="24"/>
          <w:lang w:val="cs-CZ" w:eastAsia="cs-CZ"/>
        </w:rPr>
        <w:t>v odůvodnění svého</w:t>
      </w:r>
      <w:r w:rsidR="003179A2">
        <w:rPr>
          <w:rFonts w:ascii="Times New Roman" w:hAnsi="Times New Roman" w:cs="Times New Roman"/>
          <w:sz w:val="24"/>
          <w:szCs w:val="24"/>
          <w:lang w:val="cs-CZ" w:eastAsia="cs-CZ"/>
        </w:rPr>
        <w:t xml:space="preserve"> první</w:t>
      </w:r>
      <w:r w:rsidR="00C86585">
        <w:rPr>
          <w:rFonts w:ascii="Times New Roman" w:hAnsi="Times New Roman" w:cs="Times New Roman"/>
          <w:sz w:val="24"/>
          <w:szCs w:val="24"/>
          <w:lang w:val="cs-CZ" w:eastAsia="cs-CZ"/>
        </w:rPr>
        <w:t>ho</w:t>
      </w:r>
      <w:r w:rsidR="003179A2">
        <w:rPr>
          <w:rFonts w:ascii="Times New Roman" w:hAnsi="Times New Roman" w:cs="Times New Roman"/>
          <w:sz w:val="24"/>
          <w:szCs w:val="24"/>
          <w:lang w:val="cs-CZ" w:eastAsia="cs-CZ"/>
        </w:rPr>
        <w:t xml:space="preserve"> rozsudku naservíroval návod na rozpuštění politické strany.</w:t>
      </w:r>
    </w:p>
    <w:p w:rsidR="003179A2" w:rsidRDefault="003179A2" w:rsidP="007C3E6C">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lastRenderedPageBreak/>
        <w:t xml:space="preserve">Snad aby to nevyznělo příliš rezolutně, souhlasím s Nejvyšším správním soudem s tím nejvíce zásadním, tedy že zde překážka věci rozhodnuté nebrání podání druhého návrhu na rozpuštění Dělnické strany. </w:t>
      </w:r>
      <w:r w:rsidR="00891908">
        <w:rPr>
          <w:rFonts w:ascii="Times New Roman" w:hAnsi="Times New Roman" w:cs="Times New Roman"/>
          <w:sz w:val="24"/>
          <w:szCs w:val="24"/>
          <w:lang w:val="cs-CZ" w:eastAsia="cs-CZ"/>
        </w:rPr>
        <w:t>Nebrání za podmínky přesvědčivější právně logické argumentace</w:t>
      </w:r>
      <w:r>
        <w:rPr>
          <w:rFonts w:ascii="Times New Roman" w:hAnsi="Times New Roman" w:cs="Times New Roman"/>
          <w:sz w:val="24"/>
          <w:szCs w:val="24"/>
          <w:lang w:val="cs-CZ" w:eastAsia="cs-CZ"/>
        </w:rPr>
        <w:t>.</w:t>
      </w:r>
      <w:r w:rsidR="00891908">
        <w:rPr>
          <w:rFonts w:ascii="Times New Roman" w:hAnsi="Times New Roman" w:cs="Times New Roman"/>
          <w:sz w:val="24"/>
          <w:szCs w:val="24"/>
          <w:lang w:val="cs-CZ" w:eastAsia="cs-CZ"/>
        </w:rPr>
        <w:t xml:space="preserve"> </w:t>
      </w:r>
      <w:r w:rsidR="007F60AD">
        <w:rPr>
          <w:rFonts w:ascii="Times New Roman" w:hAnsi="Times New Roman" w:cs="Times New Roman"/>
          <w:sz w:val="24"/>
          <w:szCs w:val="24"/>
          <w:lang w:val="cs-CZ" w:eastAsia="cs-CZ"/>
        </w:rPr>
        <w:t xml:space="preserve">Podle mého názoru je podle výše Soudem nastíněného klíče možné posuzovat následující návrh jen pro jiný </w:t>
      </w:r>
      <w:r w:rsidR="00C96B8C">
        <w:rPr>
          <w:rFonts w:ascii="Times New Roman" w:hAnsi="Times New Roman" w:cs="Times New Roman"/>
          <w:sz w:val="24"/>
          <w:szCs w:val="24"/>
          <w:lang w:val="cs-CZ" w:eastAsia="cs-CZ"/>
        </w:rPr>
        <w:t>„</w:t>
      </w:r>
      <w:r w:rsidR="007F60AD">
        <w:rPr>
          <w:rFonts w:ascii="Times New Roman" w:hAnsi="Times New Roman" w:cs="Times New Roman"/>
          <w:sz w:val="24"/>
          <w:szCs w:val="24"/>
          <w:lang w:val="cs-CZ" w:eastAsia="cs-CZ"/>
        </w:rPr>
        <w:t>aktuální stav</w:t>
      </w:r>
      <w:r w:rsidR="00C96B8C">
        <w:rPr>
          <w:rFonts w:ascii="Times New Roman" w:hAnsi="Times New Roman" w:cs="Times New Roman"/>
          <w:sz w:val="24"/>
          <w:szCs w:val="24"/>
          <w:lang w:val="cs-CZ" w:eastAsia="cs-CZ"/>
        </w:rPr>
        <w:t>“</w:t>
      </w:r>
      <w:r w:rsidR="007F60AD">
        <w:rPr>
          <w:rFonts w:ascii="Times New Roman" w:hAnsi="Times New Roman" w:cs="Times New Roman"/>
          <w:sz w:val="24"/>
          <w:szCs w:val="24"/>
          <w:lang w:val="cs-CZ" w:eastAsia="cs-CZ"/>
        </w:rPr>
        <w:t xml:space="preserve"> dané politické strany. Proto je ale třeba prokázat, že politická strana se nyní nachází v jiném stavu než v době prvního rozhodování</w:t>
      </w:r>
      <w:r w:rsidR="00C96B8C">
        <w:rPr>
          <w:rFonts w:ascii="Times New Roman" w:hAnsi="Times New Roman" w:cs="Times New Roman"/>
          <w:sz w:val="24"/>
          <w:szCs w:val="24"/>
          <w:lang w:val="cs-CZ" w:eastAsia="cs-CZ"/>
        </w:rPr>
        <w:t xml:space="preserve"> o</w:t>
      </w:r>
      <w:r w:rsidR="007F60AD">
        <w:rPr>
          <w:rFonts w:ascii="Times New Roman" w:hAnsi="Times New Roman" w:cs="Times New Roman"/>
          <w:sz w:val="24"/>
          <w:szCs w:val="24"/>
          <w:lang w:val="cs-CZ" w:eastAsia="cs-CZ"/>
        </w:rPr>
        <w:t xml:space="preserve"> návrhu na rozpuštění. Jestliže by se společenská situace či činnost strany od </w:t>
      </w:r>
      <w:r w:rsidR="00105399">
        <w:rPr>
          <w:rFonts w:ascii="Times New Roman" w:hAnsi="Times New Roman" w:cs="Times New Roman"/>
          <w:sz w:val="24"/>
          <w:szCs w:val="24"/>
          <w:lang w:val="cs-CZ" w:eastAsia="cs-CZ"/>
        </w:rPr>
        <w:t>prvního rozsudku nijak nezměnily</w:t>
      </w:r>
      <w:r w:rsidR="007F60AD">
        <w:rPr>
          <w:rFonts w:ascii="Times New Roman" w:hAnsi="Times New Roman" w:cs="Times New Roman"/>
          <w:sz w:val="24"/>
          <w:szCs w:val="24"/>
          <w:lang w:val="cs-CZ" w:eastAsia="cs-CZ"/>
        </w:rPr>
        <w:t>, není přece možné jen doplnit návrh o pár tvrzení a skutečností a zkusit to znovu.</w:t>
      </w:r>
      <w:r w:rsidR="00C96B8C">
        <w:rPr>
          <w:rFonts w:ascii="Times New Roman" w:hAnsi="Times New Roman" w:cs="Times New Roman"/>
          <w:sz w:val="24"/>
          <w:szCs w:val="24"/>
          <w:lang w:val="cs-CZ" w:eastAsia="cs-CZ"/>
        </w:rPr>
        <w:t xml:space="preserve"> Vláda měla přeci převážnou většinu informací, které dokládá v druhém návrhu, k dispozici již před návrhem prvním. Zachovala se ovšem velice </w:t>
      </w:r>
      <w:r w:rsidR="000C02B8">
        <w:rPr>
          <w:rFonts w:ascii="Times New Roman" w:hAnsi="Times New Roman" w:cs="Times New Roman"/>
          <w:sz w:val="24"/>
          <w:szCs w:val="24"/>
          <w:lang w:val="cs-CZ" w:eastAsia="cs-CZ"/>
        </w:rPr>
        <w:t>diletantsky</w:t>
      </w:r>
      <w:r w:rsidR="00C86585">
        <w:rPr>
          <w:rFonts w:ascii="Times New Roman" w:hAnsi="Times New Roman" w:cs="Times New Roman"/>
          <w:sz w:val="24"/>
          <w:szCs w:val="24"/>
          <w:lang w:val="cs-CZ" w:eastAsia="cs-CZ"/>
        </w:rPr>
        <w:t>. S</w:t>
      </w:r>
      <w:r w:rsidR="00C96B8C">
        <w:rPr>
          <w:rFonts w:ascii="Times New Roman" w:hAnsi="Times New Roman" w:cs="Times New Roman"/>
          <w:sz w:val="24"/>
          <w:szCs w:val="24"/>
          <w:lang w:val="cs-CZ" w:eastAsia="cs-CZ"/>
        </w:rPr>
        <w:t xml:space="preserve">vým </w:t>
      </w:r>
      <w:r w:rsidR="00C86585">
        <w:rPr>
          <w:rFonts w:ascii="Times New Roman" w:hAnsi="Times New Roman" w:cs="Times New Roman"/>
          <w:sz w:val="24"/>
          <w:szCs w:val="24"/>
          <w:lang w:val="cs-CZ" w:eastAsia="cs-CZ"/>
        </w:rPr>
        <w:t>prvním</w:t>
      </w:r>
      <w:r w:rsidR="00C96B8C">
        <w:rPr>
          <w:rFonts w:ascii="Times New Roman" w:hAnsi="Times New Roman" w:cs="Times New Roman"/>
          <w:sz w:val="24"/>
          <w:szCs w:val="24"/>
          <w:lang w:val="cs-CZ" w:eastAsia="cs-CZ"/>
        </w:rPr>
        <w:t xml:space="preserve"> zcela bezzubým podáním pěkně navařila Nejvyššímu správnímu soudu, který jistě musel již na začátku počítat s tím,</w:t>
      </w:r>
      <w:r w:rsidR="00C86585">
        <w:rPr>
          <w:rFonts w:ascii="Times New Roman" w:hAnsi="Times New Roman" w:cs="Times New Roman"/>
          <w:sz w:val="24"/>
          <w:szCs w:val="24"/>
          <w:lang w:val="cs-CZ" w:eastAsia="cs-CZ"/>
        </w:rPr>
        <w:t xml:space="preserve"> že tuto situaci bude muset</w:t>
      </w:r>
      <w:r w:rsidR="00C96B8C">
        <w:rPr>
          <w:rFonts w:ascii="Times New Roman" w:hAnsi="Times New Roman" w:cs="Times New Roman"/>
          <w:sz w:val="24"/>
          <w:szCs w:val="24"/>
          <w:lang w:val="cs-CZ" w:eastAsia="cs-CZ"/>
        </w:rPr>
        <w:t xml:space="preserve"> řešit.</w:t>
      </w:r>
    </w:p>
    <w:p w:rsidR="00C72C09" w:rsidRDefault="00326E0B" w:rsidP="007C3E6C">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NSS v rozsudku </w:t>
      </w:r>
      <w:r>
        <w:rPr>
          <w:rFonts w:ascii="Times New Roman" w:hAnsi="Times New Roman" w:cs="Times New Roman"/>
          <w:i/>
          <w:sz w:val="24"/>
          <w:szCs w:val="24"/>
          <w:lang w:val="cs-CZ" w:eastAsia="cs-CZ"/>
        </w:rPr>
        <w:t>Dělnická strana II</w:t>
      </w:r>
      <w:r w:rsidR="00C72C09">
        <w:rPr>
          <w:rFonts w:ascii="Times New Roman" w:hAnsi="Times New Roman" w:cs="Times New Roman"/>
          <w:sz w:val="24"/>
          <w:szCs w:val="24"/>
          <w:lang w:val="cs-CZ" w:eastAsia="cs-CZ"/>
        </w:rPr>
        <w:t xml:space="preserve"> uzavírá celou svou úvahu o uvažované procesní překážce s tím, že překážku věci rozhodnuté v řízení o návrhu na rozpuštění politické strany vnímá Soud tak, že nemůže opakovaně posuzovat již jednou projednaná skutková tvrzení a důkazy, ale současně platí, že není vyloučeno projednat a vyhodnotit i taková tvrzení, která se týkají činnosti politické strany i před nabytím právní moc</w:t>
      </w:r>
      <w:r>
        <w:rPr>
          <w:rFonts w:ascii="Times New Roman" w:hAnsi="Times New Roman" w:cs="Times New Roman"/>
          <w:sz w:val="24"/>
          <w:szCs w:val="24"/>
          <w:lang w:val="cs-CZ" w:eastAsia="cs-CZ"/>
        </w:rPr>
        <w:t>i</w:t>
      </w:r>
      <w:r w:rsidR="00C72C09">
        <w:rPr>
          <w:rFonts w:ascii="Times New Roman" w:hAnsi="Times New Roman" w:cs="Times New Roman"/>
          <w:sz w:val="24"/>
          <w:szCs w:val="24"/>
          <w:lang w:val="cs-CZ" w:eastAsia="cs-CZ"/>
        </w:rPr>
        <w:t xml:space="preserve"> prvního rozhodnutí, samozřejmě především ve smyslu současného kontextu.</w:t>
      </w:r>
    </w:p>
    <w:p w:rsidR="00A740F6" w:rsidRDefault="009D018C" w:rsidP="00105399">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S tímto výsledkem se lze</w:t>
      </w:r>
      <w:r w:rsidR="00C86585">
        <w:rPr>
          <w:rFonts w:ascii="Times New Roman" w:hAnsi="Times New Roman" w:cs="Times New Roman"/>
          <w:sz w:val="24"/>
          <w:szCs w:val="24"/>
          <w:lang w:val="cs-CZ" w:eastAsia="cs-CZ"/>
        </w:rPr>
        <w:t xml:space="preserve"> jednoduše ztotožnit a jeví se pro Dělnickou stranu</w:t>
      </w:r>
      <w:r>
        <w:rPr>
          <w:rFonts w:ascii="Times New Roman" w:hAnsi="Times New Roman" w:cs="Times New Roman"/>
          <w:sz w:val="24"/>
          <w:szCs w:val="24"/>
          <w:lang w:val="cs-CZ" w:eastAsia="cs-CZ"/>
        </w:rPr>
        <w:t xml:space="preserve"> spravedlivé, když se neunesení důkazního břeme</w:t>
      </w:r>
      <w:r w:rsidR="00105399">
        <w:rPr>
          <w:rFonts w:ascii="Times New Roman" w:hAnsi="Times New Roman" w:cs="Times New Roman"/>
          <w:sz w:val="24"/>
          <w:szCs w:val="24"/>
          <w:lang w:val="cs-CZ" w:eastAsia="cs-CZ"/>
        </w:rPr>
        <w:t>ne a břemene tvrzení ze strany V</w:t>
      </w:r>
      <w:r>
        <w:rPr>
          <w:rFonts w:ascii="Times New Roman" w:hAnsi="Times New Roman" w:cs="Times New Roman"/>
          <w:sz w:val="24"/>
          <w:szCs w:val="24"/>
          <w:lang w:val="cs-CZ" w:eastAsia="cs-CZ"/>
        </w:rPr>
        <w:t xml:space="preserve">lády projeví alespoň v tomto případě nemožnosti znovu projednat a posuzovat již posuzovaný skutkový stav. V této souvislosti je jistě pro </w:t>
      </w:r>
      <w:r w:rsidR="00105399">
        <w:rPr>
          <w:rFonts w:ascii="Times New Roman" w:hAnsi="Times New Roman" w:cs="Times New Roman"/>
          <w:sz w:val="24"/>
          <w:szCs w:val="24"/>
          <w:lang w:val="cs-CZ" w:eastAsia="cs-CZ"/>
        </w:rPr>
        <w:t>V</w:t>
      </w:r>
      <w:r>
        <w:rPr>
          <w:rFonts w:ascii="Times New Roman" w:hAnsi="Times New Roman" w:cs="Times New Roman"/>
          <w:sz w:val="24"/>
          <w:szCs w:val="24"/>
          <w:lang w:val="cs-CZ" w:eastAsia="cs-CZ"/>
        </w:rPr>
        <w:t xml:space="preserve">ládu přínosné, že v prvním návrhu na rozpuštění </w:t>
      </w:r>
      <w:r w:rsidR="00C86585">
        <w:rPr>
          <w:rFonts w:ascii="Times New Roman" w:hAnsi="Times New Roman" w:cs="Times New Roman"/>
          <w:sz w:val="24"/>
          <w:szCs w:val="24"/>
          <w:lang w:val="cs-CZ" w:eastAsia="cs-CZ"/>
        </w:rPr>
        <w:t>DS</w:t>
      </w:r>
      <w:r>
        <w:rPr>
          <w:rFonts w:ascii="Times New Roman" w:hAnsi="Times New Roman" w:cs="Times New Roman"/>
          <w:sz w:val="24"/>
          <w:szCs w:val="24"/>
          <w:lang w:val="cs-CZ" w:eastAsia="cs-CZ"/>
        </w:rPr>
        <w:t xml:space="preserve"> byla poněk</w:t>
      </w:r>
      <w:r w:rsidR="00C86585">
        <w:rPr>
          <w:rFonts w:ascii="Times New Roman" w:hAnsi="Times New Roman" w:cs="Times New Roman"/>
          <w:sz w:val="24"/>
          <w:szCs w:val="24"/>
          <w:lang w:val="cs-CZ" w:eastAsia="cs-CZ"/>
        </w:rPr>
        <w:t>ud nedbalá a netvrdila toho příliš</w:t>
      </w:r>
      <w:r>
        <w:rPr>
          <w:rFonts w:ascii="Times New Roman" w:hAnsi="Times New Roman" w:cs="Times New Roman"/>
          <w:sz w:val="24"/>
          <w:szCs w:val="24"/>
          <w:lang w:val="cs-CZ" w:eastAsia="cs-CZ"/>
        </w:rPr>
        <w:t>, protože by</w:t>
      </w:r>
      <w:r w:rsidR="00326E0B">
        <w:rPr>
          <w:rFonts w:ascii="Times New Roman" w:hAnsi="Times New Roman" w:cs="Times New Roman"/>
          <w:sz w:val="24"/>
          <w:szCs w:val="24"/>
          <w:lang w:val="cs-CZ" w:eastAsia="cs-CZ"/>
        </w:rPr>
        <w:t xml:space="preserve"> to </w:t>
      </w:r>
      <w:r>
        <w:rPr>
          <w:rFonts w:ascii="Times New Roman" w:hAnsi="Times New Roman" w:cs="Times New Roman"/>
          <w:sz w:val="24"/>
          <w:szCs w:val="24"/>
          <w:lang w:val="cs-CZ" w:eastAsia="cs-CZ"/>
        </w:rPr>
        <w:t>jí</w:t>
      </w:r>
      <w:r w:rsidR="00C86585">
        <w:rPr>
          <w:rFonts w:ascii="Times New Roman" w:hAnsi="Times New Roman" w:cs="Times New Roman"/>
          <w:sz w:val="24"/>
          <w:szCs w:val="24"/>
          <w:lang w:val="cs-CZ" w:eastAsia="cs-CZ"/>
        </w:rPr>
        <w:t xml:space="preserve"> samotné</w:t>
      </w:r>
      <w:r w:rsidR="00326E0B">
        <w:rPr>
          <w:rFonts w:ascii="Times New Roman" w:hAnsi="Times New Roman" w:cs="Times New Roman"/>
          <w:sz w:val="24"/>
          <w:szCs w:val="24"/>
          <w:lang w:val="cs-CZ" w:eastAsia="cs-CZ"/>
        </w:rPr>
        <w:t>, potažmo spíše Soudu,</w:t>
      </w:r>
      <w:r>
        <w:rPr>
          <w:rFonts w:ascii="Times New Roman" w:hAnsi="Times New Roman" w:cs="Times New Roman"/>
          <w:sz w:val="24"/>
          <w:szCs w:val="24"/>
          <w:lang w:val="cs-CZ" w:eastAsia="cs-CZ"/>
        </w:rPr>
        <w:t xml:space="preserve"> v druhém řízení zúžilo manévrovací prostor. Je taky nutné naprosto souhlasit s NSS v případě zjišťování a posuzování celého kontextu působení politické</w:t>
      </w:r>
      <w:r w:rsidR="00326E0B">
        <w:rPr>
          <w:rFonts w:ascii="Times New Roman" w:hAnsi="Times New Roman" w:cs="Times New Roman"/>
          <w:sz w:val="24"/>
          <w:szCs w:val="24"/>
          <w:lang w:val="cs-CZ" w:eastAsia="cs-CZ"/>
        </w:rPr>
        <w:t xml:space="preserve"> strany bez ohledu na to, zda</w:t>
      </w:r>
      <w:r>
        <w:rPr>
          <w:rFonts w:ascii="Times New Roman" w:hAnsi="Times New Roman" w:cs="Times New Roman"/>
          <w:sz w:val="24"/>
          <w:szCs w:val="24"/>
          <w:lang w:val="cs-CZ" w:eastAsia="cs-CZ"/>
        </w:rPr>
        <w:t xml:space="preserve"> již se o daných skutečnostech řízení vedlo nebo nikoliv.</w:t>
      </w:r>
    </w:p>
    <w:p w:rsidR="00326E0B" w:rsidRPr="000C02C2" w:rsidRDefault="00326E0B" w:rsidP="000C02C2">
      <w:pPr>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Nakonec se tedy Soud rozhodl, že se nebude zabývat spoluprácí Dělnické strany s hnutím Národního odporu v období před březnem 2009 a dále se nehodlá znovu zabývat shromážděními konanými v Hradci Krá</w:t>
      </w:r>
      <w:r w:rsidR="00375829">
        <w:rPr>
          <w:rFonts w:ascii="Times New Roman" w:hAnsi="Times New Roman" w:cs="Times New Roman"/>
          <w:sz w:val="24"/>
          <w:szCs w:val="24"/>
          <w:lang w:val="cs-CZ" w:eastAsia="cs-CZ"/>
        </w:rPr>
        <w:t>lové a v Litvínově, ač k těmto V</w:t>
      </w:r>
      <w:r>
        <w:rPr>
          <w:rFonts w:ascii="Times New Roman" w:hAnsi="Times New Roman" w:cs="Times New Roman"/>
          <w:sz w:val="24"/>
          <w:szCs w:val="24"/>
          <w:lang w:val="cs-CZ" w:eastAsia="cs-CZ"/>
        </w:rPr>
        <w:t>láda předkládá nové skutečnosti. Tímto Soud rekapituloval vše, čemu svědčí překážka věci rozsouzené. Zbylými tvrzeními se bude podrobně zabývat a i z těchto vyloučených bodů bude skládat celkový kontext činnos</w:t>
      </w:r>
      <w:r w:rsidR="00C86585">
        <w:rPr>
          <w:rFonts w:ascii="Times New Roman" w:hAnsi="Times New Roman" w:cs="Times New Roman"/>
          <w:sz w:val="24"/>
          <w:szCs w:val="24"/>
          <w:lang w:val="cs-CZ" w:eastAsia="cs-CZ"/>
        </w:rPr>
        <w:t>ti a fungování Dělnické strany.</w:t>
      </w:r>
    </w:p>
    <w:p w:rsidR="00BF4C93" w:rsidRPr="003E4B1C" w:rsidRDefault="00AB28CA" w:rsidP="00B722AC">
      <w:pPr>
        <w:pStyle w:val="Nadpis2"/>
        <w:rPr>
          <w:rFonts w:eastAsia="Times New Roman"/>
          <w:b/>
          <w:lang w:val="cs-CZ" w:eastAsia="cs-CZ"/>
        </w:rPr>
      </w:pPr>
      <w:r>
        <w:rPr>
          <w:rFonts w:eastAsia="Times New Roman"/>
          <w:b/>
          <w:lang w:val="cs-CZ" w:eastAsia="cs-CZ"/>
        </w:rPr>
        <w:t xml:space="preserve">Závěr - </w:t>
      </w:r>
      <w:r w:rsidR="00C86585" w:rsidRPr="003E4B1C">
        <w:rPr>
          <w:rFonts w:eastAsia="Times New Roman"/>
          <w:b/>
          <w:lang w:val="cs-CZ" w:eastAsia="cs-CZ"/>
        </w:rPr>
        <w:t>Vlastní názor</w:t>
      </w:r>
    </w:p>
    <w:p w:rsidR="00A65F3F" w:rsidRDefault="00EB3310" w:rsidP="00375829">
      <w:pPr>
        <w:jc w:val="both"/>
        <w:rPr>
          <w:rFonts w:ascii="Times New Roman" w:hAnsi="Times New Roman" w:cs="Times New Roman"/>
          <w:sz w:val="24"/>
          <w:szCs w:val="24"/>
          <w:lang w:val="cs-CZ"/>
        </w:rPr>
      </w:pPr>
      <w:r>
        <w:rPr>
          <w:rFonts w:ascii="Times New Roman" w:hAnsi="Times New Roman" w:cs="Times New Roman"/>
          <w:sz w:val="24"/>
          <w:szCs w:val="24"/>
          <w:lang w:val="cs-CZ"/>
        </w:rPr>
        <w:t>Na tomto místě bych rád rekapituloval své myšlenky a vyjádřil svůj postoj k věci. Začnu pohledem na institut překážky věci rozhodnuté. Právní jistota je základním pilířem práva jako takového. Bez záruky stál</w:t>
      </w:r>
      <w:r w:rsidR="0061409E">
        <w:rPr>
          <w:rFonts w:ascii="Times New Roman" w:hAnsi="Times New Roman" w:cs="Times New Roman"/>
          <w:sz w:val="24"/>
          <w:szCs w:val="24"/>
          <w:lang w:val="cs-CZ"/>
        </w:rPr>
        <w:t>osti jednotlivých právních aktů</w:t>
      </w:r>
      <w:r>
        <w:rPr>
          <w:rFonts w:ascii="Times New Roman" w:hAnsi="Times New Roman" w:cs="Times New Roman"/>
          <w:sz w:val="24"/>
          <w:szCs w:val="24"/>
          <w:lang w:val="cs-CZ"/>
        </w:rPr>
        <w:t xml:space="preserve"> by právo postrádalo </w:t>
      </w:r>
      <w:r w:rsidR="00E30891">
        <w:rPr>
          <w:rFonts w:ascii="Times New Roman" w:hAnsi="Times New Roman" w:cs="Times New Roman"/>
          <w:sz w:val="24"/>
          <w:szCs w:val="24"/>
          <w:lang w:val="cs-CZ"/>
        </w:rPr>
        <w:t xml:space="preserve">svůj normativní </w:t>
      </w:r>
      <w:r>
        <w:rPr>
          <w:rFonts w:ascii="Times New Roman" w:hAnsi="Times New Roman" w:cs="Times New Roman"/>
          <w:sz w:val="24"/>
          <w:szCs w:val="24"/>
          <w:lang w:val="cs-CZ"/>
        </w:rPr>
        <w:t xml:space="preserve">smysl. K tomu, abychom dostáli této jistotě práva, je třeba ctít určité právní zásady. Tou základní myšlenkou, </w:t>
      </w:r>
      <w:r w:rsidR="00BD3662">
        <w:rPr>
          <w:rFonts w:ascii="Times New Roman" w:hAnsi="Times New Roman" w:cs="Times New Roman"/>
          <w:sz w:val="24"/>
          <w:szCs w:val="24"/>
          <w:lang w:val="cs-CZ"/>
        </w:rPr>
        <w:t>ke které směřuji</w:t>
      </w:r>
      <w:r>
        <w:rPr>
          <w:rFonts w:ascii="Times New Roman" w:hAnsi="Times New Roman" w:cs="Times New Roman"/>
          <w:sz w:val="24"/>
          <w:szCs w:val="24"/>
          <w:lang w:val="cs-CZ"/>
        </w:rPr>
        <w:t>, je „</w:t>
      </w:r>
      <w:r w:rsidRPr="00EB3310">
        <w:rPr>
          <w:rFonts w:ascii="Times New Roman" w:hAnsi="Times New Roman" w:cs="Times New Roman"/>
          <w:sz w:val="24"/>
          <w:szCs w:val="24"/>
          <w:lang w:val="la-Latn"/>
        </w:rPr>
        <w:t>Ne bis in idem</w:t>
      </w:r>
      <w:r>
        <w:rPr>
          <w:rFonts w:ascii="Times New Roman" w:hAnsi="Times New Roman" w:cs="Times New Roman"/>
          <w:sz w:val="24"/>
          <w:szCs w:val="24"/>
          <w:lang w:val="cs-CZ"/>
        </w:rPr>
        <w:t>“, čili „ne dvakrát o téže věci“.</w:t>
      </w:r>
    </w:p>
    <w:p w:rsidR="00EB3310" w:rsidRDefault="00EB3310" w:rsidP="00375829">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Jakmile soud jednou o věci rozhodne, není možné tuto věc projednávat znovu.</w:t>
      </w:r>
      <w:r w:rsidR="00E30891">
        <w:rPr>
          <w:rFonts w:ascii="Times New Roman" w:hAnsi="Times New Roman" w:cs="Times New Roman"/>
          <w:sz w:val="24"/>
          <w:szCs w:val="24"/>
          <w:lang w:val="cs-CZ"/>
        </w:rPr>
        <w:t xml:space="preserve"> Tomu brání procesní překážka věci rozsouzené. Ta nastupuje v případě totožnosti účastníků řízení a totožnosti žalobního důvodu. Ve zde probíraném případě je totožnost účastníků zřejmá a za právní, žalobní důvod považuji porušování ústavy a zákonů a dále ohrožování mravnosti, veřejného pořádku nebo práva a svobody občanů tak, jak nám to př</w:t>
      </w:r>
      <w:r w:rsidR="00BD3662">
        <w:rPr>
          <w:rFonts w:ascii="Times New Roman" w:hAnsi="Times New Roman" w:cs="Times New Roman"/>
          <w:sz w:val="24"/>
          <w:szCs w:val="24"/>
          <w:lang w:val="cs-CZ"/>
        </w:rPr>
        <w:t>edkládá dotčená</w:t>
      </w:r>
      <w:r w:rsidR="00E30891">
        <w:rPr>
          <w:rFonts w:ascii="Times New Roman" w:hAnsi="Times New Roman" w:cs="Times New Roman"/>
          <w:sz w:val="24"/>
          <w:szCs w:val="24"/>
          <w:lang w:val="cs-CZ"/>
        </w:rPr>
        <w:t xml:space="preserve"> právní norma v § 4 písm. a) a d) zákona o sdružování v politických st</w:t>
      </w:r>
      <w:r w:rsidR="00BD3662">
        <w:rPr>
          <w:rFonts w:ascii="Times New Roman" w:hAnsi="Times New Roman" w:cs="Times New Roman"/>
          <w:sz w:val="24"/>
          <w:szCs w:val="24"/>
          <w:lang w:val="cs-CZ"/>
        </w:rPr>
        <w:t>ranách a politických hnutích č. </w:t>
      </w:r>
      <w:r w:rsidR="00E30891">
        <w:rPr>
          <w:rFonts w:ascii="Times New Roman" w:hAnsi="Times New Roman" w:cs="Times New Roman"/>
          <w:sz w:val="24"/>
          <w:szCs w:val="24"/>
          <w:lang w:val="cs-CZ"/>
        </w:rPr>
        <w:t>424/1991 Sb.</w:t>
      </w:r>
    </w:p>
    <w:p w:rsidR="00E30891" w:rsidRDefault="00BD3662" w:rsidP="00375829">
      <w:pPr>
        <w:jc w:val="both"/>
        <w:rPr>
          <w:rFonts w:ascii="Times New Roman" w:hAnsi="Times New Roman" w:cs="Times New Roman"/>
          <w:sz w:val="24"/>
          <w:szCs w:val="24"/>
          <w:lang w:val="cs-CZ"/>
        </w:rPr>
      </w:pPr>
      <w:r>
        <w:rPr>
          <w:rFonts w:ascii="Times New Roman" w:hAnsi="Times New Roman" w:cs="Times New Roman"/>
          <w:sz w:val="24"/>
          <w:szCs w:val="24"/>
          <w:lang w:val="cs-CZ"/>
        </w:rPr>
        <w:t>Za</w:t>
      </w:r>
      <w:r w:rsidR="003B00E0">
        <w:rPr>
          <w:rFonts w:ascii="Times New Roman" w:hAnsi="Times New Roman" w:cs="Times New Roman"/>
          <w:sz w:val="24"/>
          <w:szCs w:val="24"/>
          <w:lang w:val="cs-CZ"/>
        </w:rPr>
        <w:t xml:space="preserve"> žalobním důvodem je dle mého názoru nutno spatřovat ono </w:t>
      </w:r>
      <w:r>
        <w:rPr>
          <w:rFonts w:ascii="Times New Roman" w:hAnsi="Times New Roman" w:cs="Times New Roman"/>
          <w:sz w:val="24"/>
          <w:szCs w:val="24"/>
          <w:lang w:val="cs-CZ"/>
        </w:rPr>
        <w:t xml:space="preserve">trvající </w:t>
      </w:r>
      <w:r w:rsidR="0061409E">
        <w:rPr>
          <w:rFonts w:ascii="Times New Roman" w:hAnsi="Times New Roman" w:cs="Times New Roman"/>
          <w:sz w:val="24"/>
          <w:szCs w:val="24"/>
          <w:lang w:val="cs-CZ"/>
        </w:rPr>
        <w:t>porušování</w:t>
      </w:r>
      <w:r w:rsidR="003B00E0">
        <w:rPr>
          <w:rFonts w:ascii="Times New Roman" w:hAnsi="Times New Roman" w:cs="Times New Roman"/>
          <w:sz w:val="24"/>
          <w:szCs w:val="24"/>
          <w:lang w:val="cs-CZ"/>
        </w:rPr>
        <w:t xml:space="preserve"> či o</w:t>
      </w:r>
      <w:r>
        <w:rPr>
          <w:rFonts w:ascii="Times New Roman" w:hAnsi="Times New Roman" w:cs="Times New Roman"/>
          <w:sz w:val="24"/>
          <w:szCs w:val="24"/>
          <w:lang w:val="cs-CZ"/>
        </w:rPr>
        <w:t>hrožování v dlouhodobějším kontextu</w:t>
      </w:r>
      <w:r w:rsidR="003B00E0">
        <w:rPr>
          <w:rFonts w:ascii="Times New Roman" w:hAnsi="Times New Roman" w:cs="Times New Roman"/>
          <w:sz w:val="24"/>
          <w:szCs w:val="24"/>
          <w:lang w:val="cs-CZ"/>
        </w:rPr>
        <w:t>. Jde o jednotlivé činy přičitatelné politické straně, které</w:t>
      </w:r>
      <w:r>
        <w:rPr>
          <w:rFonts w:ascii="Times New Roman" w:hAnsi="Times New Roman" w:cs="Times New Roman"/>
          <w:sz w:val="24"/>
          <w:szCs w:val="24"/>
          <w:lang w:val="cs-CZ"/>
        </w:rPr>
        <w:t>,</w:t>
      </w:r>
      <w:r w:rsidR="003B00E0">
        <w:rPr>
          <w:rFonts w:ascii="Times New Roman" w:hAnsi="Times New Roman" w:cs="Times New Roman"/>
          <w:sz w:val="24"/>
          <w:szCs w:val="24"/>
          <w:lang w:val="cs-CZ"/>
        </w:rPr>
        <w:t xml:space="preserve"> nahlíženy souhrnně, kontinuálně porušují a ohrožují právem chráněné hodnoty.  Politická strana disponuje zvýšenou ústavní ochranou, protože je pro demokratický stát nezbytným konstrukčním prvkem. Jednotlivé činy určitých sympatizantů či snad členů strany nejsou dostatečným důvodem pro stíhání p</w:t>
      </w:r>
      <w:r>
        <w:rPr>
          <w:rFonts w:ascii="Times New Roman" w:hAnsi="Times New Roman" w:cs="Times New Roman"/>
          <w:sz w:val="24"/>
          <w:szCs w:val="24"/>
          <w:lang w:val="cs-CZ"/>
        </w:rPr>
        <w:t>olitické strany jako celku. Takové</w:t>
      </w:r>
      <w:r w:rsidR="003B00E0">
        <w:rPr>
          <w:rFonts w:ascii="Times New Roman" w:hAnsi="Times New Roman" w:cs="Times New Roman"/>
          <w:sz w:val="24"/>
          <w:szCs w:val="24"/>
          <w:lang w:val="cs-CZ"/>
        </w:rPr>
        <w:t xml:space="preserve"> protizákonné akty jednotlivc</w:t>
      </w:r>
      <w:r w:rsidR="0061409E">
        <w:rPr>
          <w:rFonts w:ascii="Times New Roman" w:hAnsi="Times New Roman" w:cs="Times New Roman"/>
          <w:sz w:val="24"/>
          <w:szCs w:val="24"/>
          <w:lang w:val="cs-CZ"/>
        </w:rPr>
        <w:t xml:space="preserve">ů musí být řešeny cestou </w:t>
      </w:r>
      <w:r w:rsidR="003B00E0">
        <w:rPr>
          <w:rFonts w:ascii="Times New Roman" w:hAnsi="Times New Roman" w:cs="Times New Roman"/>
          <w:sz w:val="24"/>
          <w:szCs w:val="24"/>
          <w:lang w:val="cs-CZ"/>
        </w:rPr>
        <w:t xml:space="preserve">trestněprávní </w:t>
      </w:r>
      <w:r>
        <w:rPr>
          <w:rFonts w:ascii="Times New Roman" w:hAnsi="Times New Roman" w:cs="Times New Roman"/>
          <w:sz w:val="24"/>
          <w:szCs w:val="24"/>
          <w:lang w:val="cs-CZ"/>
        </w:rPr>
        <w:t>nebo jiné</w:t>
      </w:r>
      <w:r w:rsidR="0061409E">
        <w:rPr>
          <w:rFonts w:ascii="Times New Roman" w:hAnsi="Times New Roman" w:cs="Times New Roman"/>
          <w:sz w:val="24"/>
          <w:szCs w:val="24"/>
          <w:lang w:val="cs-CZ"/>
        </w:rPr>
        <w:t xml:space="preserve"> osobní</w:t>
      </w:r>
      <w:r>
        <w:rPr>
          <w:rFonts w:ascii="Times New Roman" w:hAnsi="Times New Roman" w:cs="Times New Roman"/>
          <w:sz w:val="24"/>
          <w:szCs w:val="24"/>
          <w:lang w:val="cs-CZ"/>
        </w:rPr>
        <w:t xml:space="preserve"> </w:t>
      </w:r>
      <w:r w:rsidR="003B00E0">
        <w:rPr>
          <w:rFonts w:ascii="Times New Roman" w:hAnsi="Times New Roman" w:cs="Times New Roman"/>
          <w:sz w:val="24"/>
          <w:szCs w:val="24"/>
          <w:lang w:val="cs-CZ"/>
        </w:rPr>
        <w:t>odpovědnosti.</w:t>
      </w:r>
    </w:p>
    <w:p w:rsidR="003B00E0" w:rsidRDefault="00663AF4" w:rsidP="00375829">
      <w:pPr>
        <w:jc w:val="both"/>
        <w:rPr>
          <w:rFonts w:ascii="Times New Roman" w:hAnsi="Times New Roman" w:cs="Times New Roman"/>
          <w:sz w:val="24"/>
          <w:szCs w:val="24"/>
          <w:lang w:val="cs-CZ"/>
        </w:rPr>
      </w:pPr>
      <w:r>
        <w:rPr>
          <w:rFonts w:ascii="Times New Roman" w:hAnsi="Times New Roman" w:cs="Times New Roman"/>
          <w:sz w:val="24"/>
          <w:szCs w:val="24"/>
          <w:lang w:val="cs-CZ"/>
        </w:rPr>
        <w:t>Politickou stranu je tedy možné perzekuovat pouze za její chování jako takové, nikoli za jednotliv</w:t>
      </w:r>
      <w:r w:rsidR="00BD3662">
        <w:rPr>
          <w:rFonts w:ascii="Times New Roman" w:hAnsi="Times New Roman" w:cs="Times New Roman"/>
          <w:sz w:val="24"/>
          <w:szCs w:val="24"/>
          <w:lang w:val="cs-CZ"/>
        </w:rPr>
        <w:t>á</w:t>
      </w:r>
      <w:r>
        <w:rPr>
          <w:rFonts w:ascii="Times New Roman" w:hAnsi="Times New Roman" w:cs="Times New Roman"/>
          <w:sz w:val="24"/>
          <w:szCs w:val="24"/>
          <w:lang w:val="cs-CZ"/>
        </w:rPr>
        <w:t xml:space="preserve"> provinění. Nejvyšší správní soud poukázal na skutečnost, že rozhodnutí o návrhu na zrušení vydá vždy aktuálně ke stavu v době vydání rozhodnutí, z čehož dovodil možnost podání dalších návrhů</w:t>
      </w:r>
      <w:r w:rsidR="00BD3662">
        <w:rPr>
          <w:rFonts w:ascii="Times New Roman" w:hAnsi="Times New Roman" w:cs="Times New Roman"/>
          <w:sz w:val="24"/>
          <w:szCs w:val="24"/>
          <w:lang w:val="cs-CZ"/>
        </w:rPr>
        <w:t xml:space="preserve"> v budoucnu. Návrhů, </w:t>
      </w:r>
      <w:r>
        <w:rPr>
          <w:rFonts w:ascii="Times New Roman" w:hAnsi="Times New Roman" w:cs="Times New Roman"/>
          <w:sz w:val="24"/>
          <w:szCs w:val="24"/>
          <w:lang w:val="cs-CZ"/>
        </w:rPr>
        <w:t xml:space="preserve">které se budou vztahovat k jinému </w:t>
      </w:r>
      <w:r w:rsidR="00BD3662">
        <w:rPr>
          <w:rFonts w:ascii="Times New Roman" w:hAnsi="Times New Roman" w:cs="Times New Roman"/>
          <w:sz w:val="24"/>
          <w:szCs w:val="24"/>
          <w:lang w:val="cs-CZ"/>
        </w:rPr>
        <w:t xml:space="preserve">časovému </w:t>
      </w:r>
      <w:r>
        <w:rPr>
          <w:rFonts w:ascii="Times New Roman" w:hAnsi="Times New Roman" w:cs="Times New Roman"/>
          <w:sz w:val="24"/>
          <w:szCs w:val="24"/>
          <w:lang w:val="cs-CZ"/>
        </w:rPr>
        <w:t>okamžiku.</w:t>
      </w:r>
    </w:p>
    <w:p w:rsidR="00A9117D" w:rsidRPr="00A9117D" w:rsidRDefault="00663AF4" w:rsidP="00375829">
      <w:pPr>
        <w:jc w:val="both"/>
        <w:rPr>
          <w:rFonts w:ascii="Times New Roman" w:hAnsi="Times New Roman" w:cs="Times New Roman"/>
          <w:sz w:val="24"/>
          <w:szCs w:val="24"/>
          <w:lang w:val="cs-CZ"/>
        </w:rPr>
      </w:pPr>
      <w:r w:rsidRPr="00A9117D">
        <w:rPr>
          <w:rFonts w:ascii="Times New Roman" w:hAnsi="Times New Roman" w:cs="Times New Roman"/>
          <w:sz w:val="24"/>
          <w:szCs w:val="24"/>
          <w:lang w:val="cs-CZ"/>
        </w:rPr>
        <w:t>Aby bylo</w:t>
      </w:r>
      <w:r w:rsidR="009D46D2" w:rsidRPr="00A9117D">
        <w:rPr>
          <w:rFonts w:ascii="Times New Roman" w:hAnsi="Times New Roman" w:cs="Times New Roman"/>
          <w:sz w:val="24"/>
          <w:szCs w:val="24"/>
          <w:lang w:val="cs-CZ"/>
        </w:rPr>
        <w:t xml:space="preserve"> možno podat další návrh, musí se</w:t>
      </w:r>
      <w:r w:rsidRPr="00A9117D">
        <w:rPr>
          <w:rFonts w:ascii="Times New Roman" w:hAnsi="Times New Roman" w:cs="Times New Roman"/>
          <w:sz w:val="24"/>
          <w:szCs w:val="24"/>
          <w:lang w:val="cs-CZ"/>
        </w:rPr>
        <w:t xml:space="preserve"> změnit </w:t>
      </w:r>
      <w:r w:rsidR="009D46D2" w:rsidRPr="00A9117D">
        <w:rPr>
          <w:rFonts w:ascii="Times New Roman" w:hAnsi="Times New Roman" w:cs="Times New Roman"/>
          <w:sz w:val="24"/>
          <w:szCs w:val="24"/>
          <w:lang w:val="cs-CZ"/>
        </w:rPr>
        <w:t xml:space="preserve">společenská </w:t>
      </w:r>
      <w:r w:rsidRPr="00A9117D">
        <w:rPr>
          <w:rFonts w:ascii="Times New Roman" w:hAnsi="Times New Roman" w:cs="Times New Roman"/>
          <w:sz w:val="24"/>
          <w:szCs w:val="24"/>
          <w:lang w:val="cs-CZ"/>
        </w:rPr>
        <w:t>situace.</w:t>
      </w:r>
      <w:r w:rsidR="009D46D2" w:rsidRPr="00A9117D">
        <w:rPr>
          <w:rFonts w:ascii="Times New Roman" w:hAnsi="Times New Roman" w:cs="Times New Roman"/>
          <w:sz w:val="24"/>
          <w:szCs w:val="24"/>
          <w:lang w:val="cs-CZ"/>
        </w:rPr>
        <w:t xml:space="preserve"> V okamžiku rozhodnutí se totiž nevytváří jakási pomyslná časová hr</w:t>
      </w:r>
      <w:r w:rsidR="00A9117D" w:rsidRPr="00A9117D">
        <w:rPr>
          <w:rFonts w:ascii="Times New Roman" w:hAnsi="Times New Roman" w:cs="Times New Roman"/>
          <w:sz w:val="24"/>
          <w:szCs w:val="24"/>
          <w:lang w:val="cs-CZ"/>
        </w:rPr>
        <w:t>anice</w:t>
      </w:r>
      <w:r w:rsidR="009D46D2" w:rsidRPr="00A9117D">
        <w:rPr>
          <w:rFonts w:ascii="Times New Roman" w:hAnsi="Times New Roman" w:cs="Times New Roman"/>
          <w:sz w:val="24"/>
          <w:szCs w:val="24"/>
          <w:lang w:val="cs-CZ"/>
        </w:rPr>
        <w:t>, která by soudu bránila zabývat se v dalším návrhu děním před touto hr</w:t>
      </w:r>
      <w:r w:rsidR="00A9117D" w:rsidRPr="00A9117D">
        <w:rPr>
          <w:rFonts w:ascii="Times New Roman" w:hAnsi="Times New Roman" w:cs="Times New Roman"/>
          <w:sz w:val="24"/>
          <w:szCs w:val="24"/>
          <w:lang w:val="cs-CZ"/>
        </w:rPr>
        <w:t>anicí</w:t>
      </w:r>
      <w:r w:rsidR="009D46D2" w:rsidRPr="00A9117D">
        <w:rPr>
          <w:rFonts w:ascii="Times New Roman" w:hAnsi="Times New Roman" w:cs="Times New Roman"/>
          <w:sz w:val="24"/>
          <w:szCs w:val="24"/>
          <w:lang w:val="cs-CZ"/>
        </w:rPr>
        <w:t xml:space="preserve">. Podle mého se rozhodnutí váže na společenský kontext v daném časovém okamžiku a z tohoto důvodu je nezbytné, aby se pro případné další návrhy tento kontext změnil. Jinak by zde byla překážka </w:t>
      </w:r>
      <w:r w:rsidR="009D46D2" w:rsidRPr="00A9117D">
        <w:rPr>
          <w:rFonts w:ascii="Times New Roman" w:hAnsi="Times New Roman" w:cs="Times New Roman"/>
          <w:sz w:val="24"/>
          <w:szCs w:val="24"/>
          <w:lang w:val="la-Latn"/>
        </w:rPr>
        <w:t>rei iudicata</w:t>
      </w:r>
      <w:r w:rsidR="009D46D2" w:rsidRPr="00A9117D">
        <w:rPr>
          <w:rFonts w:ascii="Times New Roman" w:hAnsi="Times New Roman" w:cs="Times New Roman"/>
          <w:sz w:val="24"/>
          <w:szCs w:val="24"/>
          <w:lang w:val="cs-CZ"/>
        </w:rPr>
        <w:t xml:space="preserve">. </w:t>
      </w:r>
    </w:p>
    <w:p w:rsidR="00663AF4" w:rsidRDefault="00663AF4" w:rsidP="0037582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Podle mého názoru NSS postupoval nesprávně při vyrovnání se s překážkou </w:t>
      </w:r>
      <w:r w:rsidR="009D46D2">
        <w:rPr>
          <w:rFonts w:ascii="Times New Roman" w:hAnsi="Times New Roman" w:cs="Times New Roman"/>
          <w:sz w:val="24"/>
          <w:szCs w:val="24"/>
          <w:lang w:val="cs-CZ"/>
        </w:rPr>
        <w:t>věci rozhodnuté</w:t>
      </w:r>
      <w:r>
        <w:rPr>
          <w:rFonts w:ascii="Times New Roman" w:hAnsi="Times New Roman" w:cs="Times New Roman"/>
          <w:sz w:val="24"/>
          <w:szCs w:val="24"/>
          <w:lang w:val="cs-CZ"/>
        </w:rPr>
        <w:t xml:space="preserve">, když </w:t>
      </w:r>
      <w:r w:rsidR="00843036">
        <w:rPr>
          <w:rFonts w:ascii="Times New Roman" w:hAnsi="Times New Roman" w:cs="Times New Roman"/>
          <w:sz w:val="24"/>
          <w:szCs w:val="24"/>
          <w:lang w:val="cs-CZ"/>
        </w:rPr>
        <w:t xml:space="preserve">si </w:t>
      </w:r>
      <w:r>
        <w:rPr>
          <w:rFonts w:ascii="Times New Roman" w:hAnsi="Times New Roman" w:cs="Times New Roman"/>
          <w:sz w:val="24"/>
          <w:szCs w:val="24"/>
          <w:lang w:val="cs-CZ"/>
        </w:rPr>
        <w:t xml:space="preserve">z důvodu </w:t>
      </w:r>
      <w:r w:rsidR="00843036">
        <w:rPr>
          <w:rFonts w:ascii="Times New Roman" w:hAnsi="Times New Roman" w:cs="Times New Roman"/>
          <w:sz w:val="24"/>
          <w:szCs w:val="24"/>
          <w:lang w:val="cs-CZ"/>
        </w:rPr>
        <w:t xml:space="preserve">této překážky vybral jiné události k posouzení protiprávnosti politické strany. Myslím, </w:t>
      </w:r>
      <w:r w:rsidR="009D46D2">
        <w:rPr>
          <w:rFonts w:ascii="Times New Roman" w:hAnsi="Times New Roman" w:cs="Times New Roman"/>
          <w:sz w:val="24"/>
          <w:szCs w:val="24"/>
          <w:lang w:val="cs-CZ"/>
        </w:rPr>
        <w:t>že činnost strany jako taková se</w:t>
      </w:r>
      <w:r w:rsidR="00843036">
        <w:rPr>
          <w:rFonts w:ascii="Times New Roman" w:hAnsi="Times New Roman" w:cs="Times New Roman"/>
          <w:sz w:val="24"/>
          <w:szCs w:val="24"/>
          <w:lang w:val="cs-CZ"/>
        </w:rPr>
        <w:t xml:space="preserve"> nikterak nezměnila. Strana pokračovala dále ve směru, který</w:t>
      </w:r>
      <w:r w:rsidR="009D46D2">
        <w:rPr>
          <w:rFonts w:ascii="Times New Roman" w:hAnsi="Times New Roman" w:cs="Times New Roman"/>
          <w:sz w:val="24"/>
          <w:szCs w:val="24"/>
          <w:lang w:val="cs-CZ"/>
        </w:rPr>
        <w:t>m se vydala</w:t>
      </w:r>
      <w:r w:rsidR="00843036">
        <w:rPr>
          <w:rFonts w:ascii="Times New Roman" w:hAnsi="Times New Roman" w:cs="Times New Roman"/>
          <w:sz w:val="24"/>
          <w:szCs w:val="24"/>
          <w:lang w:val="cs-CZ"/>
        </w:rPr>
        <w:t xml:space="preserve"> již dávno předtím, když pořádala další akce stejného typu. Nezměnila se činnost strany, ale došlo ke změně situace, za které tak DS činila. Změnil se onen společenský</w:t>
      </w:r>
      <w:r w:rsidR="009D46D2">
        <w:rPr>
          <w:rFonts w:ascii="Times New Roman" w:hAnsi="Times New Roman" w:cs="Times New Roman"/>
          <w:sz w:val="24"/>
          <w:szCs w:val="24"/>
          <w:lang w:val="cs-CZ"/>
        </w:rPr>
        <w:t xml:space="preserve"> kontext. M</w:t>
      </w:r>
      <w:r w:rsidR="00843036">
        <w:rPr>
          <w:rFonts w:ascii="Times New Roman" w:hAnsi="Times New Roman" w:cs="Times New Roman"/>
          <w:sz w:val="24"/>
          <w:szCs w:val="24"/>
          <w:lang w:val="cs-CZ"/>
        </w:rPr>
        <w:t>yslím</w:t>
      </w:r>
      <w:r w:rsidR="009D46D2">
        <w:rPr>
          <w:rFonts w:ascii="Times New Roman" w:hAnsi="Times New Roman" w:cs="Times New Roman"/>
          <w:sz w:val="24"/>
          <w:szCs w:val="24"/>
          <w:lang w:val="cs-CZ"/>
        </w:rPr>
        <w:t xml:space="preserve"> si</w:t>
      </w:r>
      <w:r w:rsidR="00843036">
        <w:rPr>
          <w:rFonts w:ascii="Times New Roman" w:hAnsi="Times New Roman" w:cs="Times New Roman"/>
          <w:sz w:val="24"/>
          <w:szCs w:val="24"/>
          <w:lang w:val="cs-CZ"/>
        </w:rPr>
        <w:t xml:space="preserve">, že </w:t>
      </w:r>
      <w:r w:rsidR="009D46D2">
        <w:rPr>
          <w:rFonts w:ascii="Times New Roman" w:hAnsi="Times New Roman" w:cs="Times New Roman"/>
          <w:sz w:val="24"/>
          <w:szCs w:val="24"/>
          <w:lang w:val="cs-CZ"/>
        </w:rPr>
        <w:t>t</w:t>
      </w:r>
      <w:r w:rsidR="0061409E">
        <w:rPr>
          <w:rFonts w:ascii="Times New Roman" w:hAnsi="Times New Roman" w:cs="Times New Roman"/>
          <w:sz w:val="24"/>
          <w:szCs w:val="24"/>
          <w:lang w:val="cs-CZ"/>
        </w:rPr>
        <w:t>ot</w:t>
      </w:r>
      <w:r w:rsidR="009D46D2">
        <w:rPr>
          <w:rFonts w:ascii="Times New Roman" w:hAnsi="Times New Roman" w:cs="Times New Roman"/>
          <w:sz w:val="24"/>
          <w:szCs w:val="24"/>
          <w:lang w:val="cs-CZ"/>
        </w:rPr>
        <w:t xml:space="preserve">o </w:t>
      </w:r>
      <w:r w:rsidR="00843036">
        <w:rPr>
          <w:rFonts w:ascii="Times New Roman" w:hAnsi="Times New Roman" w:cs="Times New Roman"/>
          <w:sz w:val="24"/>
          <w:szCs w:val="24"/>
          <w:lang w:val="cs-CZ"/>
        </w:rPr>
        <w:t>je legitimační důvod pro podání dalšího návrhu na rozpuštění DS.</w:t>
      </w:r>
    </w:p>
    <w:sectPr w:rsidR="00663AF4" w:rsidSect="004838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57" w:rsidRDefault="002E7057" w:rsidP="006044C7">
      <w:pPr>
        <w:spacing w:after="0" w:line="240" w:lineRule="auto"/>
      </w:pPr>
      <w:r>
        <w:separator/>
      </w:r>
    </w:p>
  </w:endnote>
  <w:endnote w:type="continuationSeparator" w:id="0">
    <w:p w:rsidR="002E7057" w:rsidRDefault="002E7057" w:rsidP="00604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34704"/>
      <w:docPartObj>
        <w:docPartGallery w:val="Page Numbers (Bottom of Page)"/>
        <w:docPartUnique/>
      </w:docPartObj>
    </w:sdtPr>
    <w:sdtContent>
      <w:p w:rsidR="00BD3662" w:rsidRDefault="001172C4">
        <w:pPr>
          <w:pStyle w:val="Zpat"/>
          <w:jc w:val="center"/>
        </w:pPr>
        <w:fldSimple w:instr=" PAGE   \* MERGEFORMAT ">
          <w:r w:rsidR="000A4BE9">
            <w:rPr>
              <w:noProof/>
            </w:rPr>
            <w:t>9</w:t>
          </w:r>
        </w:fldSimple>
      </w:p>
    </w:sdtContent>
  </w:sdt>
  <w:p w:rsidR="00BD3662" w:rsidRDefault="00BD366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57" w:rsidRDefault="002E7057" w:rsidP="006044C7">
      <w:pPr>
        <w:spacing w:after="0" w:line="240" w:lineRule="auto"/>
      </w:pPr>
      <w:r>
        <w:separator/>
      </w:r>
    </w:p>
  </w:footnote>
  <w:footnote w:type="continuationSeparator" w:id="0">
    <w:p w:rsidR="002E7057" w:rsidRDefault="002E7057" w:rsidP="00604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lang w:val="cs-CZ"/>
      </w:rPr>
      <w:alias w:val="Název"/>
      <w:id w:val="77887899"/>
      <w:placeholder>
        <w:docPart w:val="C8A253D78B3B47ACA798B8032CB34E61"/>
      </w:placeholder>
      <w:dataBinding w:prefixMappings="xmlns:ns0='http://schemas.openxmlformats.org/package/2006/metadata/core-properties' xmlns:ns1='http://purl.org/dc/elements/1.1/'" w:xpath="/ns0:coreProperties[1]/ns1:title[1]" w:storeItemID="{6C3C8BC8-F283-45AE-878A-BAB7291924A1}"/>
      <w:text/>
    </w:sdtPr>
    <w:sdtContent>
      <w:p w:rsidR="00BD3662" w:rsidRPr="00A65F3F" w:rsidRDefault="00BD3662">
        <w:pPr>
          <w:pStyle w:val="Zhlav"/>
          <w:tabs>
            <w:tab w:val="left" w:pos="2580"/>
            <w:tab w:val="left" w:pos="2985"/>
          </w:tabs>
          <w:spacing w:after="120" w:line="276" w:lineRule="auto"/>
          <w:jc w:val="right"/>
          <w:rPr>
            <w:b/>
            <w:bCs/>
            <w:sz w:val="28"/>
            <w:szCs w:val="28"/>
            <w:lang w:val="cs-CZ"/>
          </w:rPr>
        </w:pPr>
        <w:r w:rsidRPr="00A65F3F">
          <w:rPr>
            <w:b/>
            <w:bCs/>
            <w:sz w:val="28"/>
            <w:szCs w:val="28"/>
            <w:lang w:val="cs-CZ"/>
          </w:rPr>
          <w:t>Komentář k soudnímu rozhodnutí NSS o rozpuštění DS</w:t>
        </w:r>
      </w:p>
    </w:sdtContent>
  </w:sdt>
  <w:sdt>
    <w:sdtPr>
      <w:rPr>
        <w:lang w:val="cs-CZ"/>
      </w:rPr>
      <w:alias w:val="Podtitul"/>
      <w:id w:val="77887903"/>
      <w:placeholder>
        <w:docPart w:val="EAC93646807240C19B74AD044B422279"/>
      </w:placeholder>
      <w:dataBinding w:prefixMappings="xmlns:ns0='http://schemas.openxmlformats.org/package/2006/metadata/core-properties' xmlns:ns1='http://purl.org/dc/elements/1.1/'" w:xpath="/ns0:coreProperties[1]/ns1:subject[1]" w:storeItemID="{6C3C8BC8-F283-45AE-878A-BAB7291924A1}"/>
      <w:text/>
    </w:sdtPr>
    <w:sdtContent>
      <w:p w:rsidR="00BD3662" w:rsidRPr="00A65F3F" w:rsidRDefault="00BD3662">
        <w:pPr>
          <w:pStyle w:val="Zhlav"/>
          <w:tabs>
            <w:tab w:val="left" w:pos="2580"/>
            <w:tab w:val="left" w:pos="2985"/>
          </w:tabs>
          <w:spacing w:after="120" w:line="276" w:lineRule="auto"/>
          <w:jc w:val="right"/>
          <w:rPr>
            <w:lang w:val="cs-CZ"/>
          </w:rPr>
        </w:pPr>
        <w:r w:rsidRPr="00A65F3F">
          <w:rPr>
            <w:lang w:val="cs-CZ"/>
          </w:rPr>
          <w:t>Kritická právní teorie, jaro 2011</w:t>
        </w:r>
      </w:p>
    </w:sdtContent>
  </w:sdt>
  <w:sdt>
    <w:sdtPr>
      <w:rPr>
        <w:lang w:val="cs-CZ"/>
      </w:rPr>
      <w:alias w:val="Autor"/>
      <w:id w:val="77887908"/>
      <w:placeholder>
        <w:docPart w:val="965BC781D92E48ACBC07398615972165"/>
      </w:placeholder>
      <w:dataBinding w:prefixMappings="xmlns:ns0='http://schemas.openxmlformats.org/package/2006/metadata/core-properties' xmlns:ns1='http://purl.org/dc/elements/1.1/'" w:xpath="/ns0:coreProperties[1]/ns1:creator[1]" w:storeItemID="{6C3C8BC8-F283-45AE-878A-BAB7291924A1}"/>
      <w:text/>
    </w:sdtPr>
    <w:sdtContent>
      <w:p w:rsidR="00BD3662" w:rsidRPr="00A65F3F" w:rsidRDefault="00BD3662">
        <w:pPr>
          <w:pStyle w:val="Zhlav"/>
          <w:pBdr>
            <w:bottom w:val="single" w:sz="4" w:space="1" w:color="A5A5A5" w:themeColor="background1" w:themeShade="A5"/>
          </w:pBdr>
          <w:tabs>
            <w:tab w:val="left" w:pos="2580"/>
            <w:tab w:val="left" w:pos="2985"/>
          </w:tabs>
          <w:spacing w:after="120" w:line="276" w:lineRule="auto"/>
          <w:jc w:val="right"/>
          <w:rPr>
            <w:lang w:val="cs-CZ"/>
          </w:rPr>
        </w:pPr>
        <w:r w:rsidRPr="00A65F3F">
          <w:rPr>
            <w:lang w:val="cs-CZ"/>
          </w:rPr>
          <w:t>Tomáš Malý, 325577</w:t>
        </w:r>
      </w:p>
    </w:sdtContent>
  </w:sdt>
  <w:p w:rsidR="00BD3662" w:rsidRPr="00A65F3F" w:rsidRDefault="00BD3662">
    <w:pPr>
      <w:pStyle w:val="Zhlav"/>
      <w:rPr>
        <w:lang w:val="cs-C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50F0C"/>
    <w:rsid w:val="00000C89"/>
    <w:rsid w:val="00045306"/>
    <w:rsid w:val="000722CE"/>
    <w:rsid w:val="00075937"/>
    <w:rsid w:val="000A4BE9"/>
    <w:rsid w:val="000C02B8"/>
    <w:rsid w:val="000C02C2"/>
    <w:rsid w:val="000C13B5"/>
    <w:rsid w:val="000E258D"/>
    <w:rsid w:val="000E6467"/>
    <w:rsid w:val="00105399"/>
    <w:rsid w:val="0011626E"/>
    <w:rsid w:val="001172C4"/>
    <w:rsid w:val="00150F0C"/>
    <w:rsid w:val="00166E64"/>
    <w:rsid w:val="00175D44"/>
    <w:rsid w:val="00192283"/>
    <w:rsid w:val="001B6C79"/>
    <w:rsid w:val="00205569"/>
    <w:rsid w:val="0021203F"/>
    <w:rsid w:val="002128F0"/>
    <w:rsid w:val="002507B4"/>
    <w:rsid w:val="00261564"/>
    <w:rsid w:val="00276234"/>
    <w:rsid w:val="00277528"/>
    <w:rsid w:val="002B3876"/>
    <w:rsid w:val="002D7816"/>
    <w:rsid w:val="002E7057"/>
    <w:rsid w:val="003179A2"/>
    <w:rsid w:val="00326E0B"/>
    <w:rsid w:val="00353B37"/>
    <w:rsid w:val="00364E25"/>
    <w:rsid w:val="00373F14"/>
    <w:rsid w:val="00375829"/>
    <w:rsid w:val="003B00E0"/>
    <w:rsid w:val="003D1E7C"/>
    <w:rsid w:val="003E4B1C"/>
    <w:rsid w:val="0041750B"/>
    <w:rsid w:val="00430455"/>
    <w:rsid w:val="0048377E"/>
    <w:rsid w:val="0048387E"/>
    <w:rsid w:val="00493554"/>
    <w:rsid w:val="004A2CA3"/>
    <w:rsid w:val="004C36C1"/>
    <w:rsid w:val="004D4EA7"/>
    <w:rsid w:val="004D619B"/>
    <w:rsid w:val="004F40D5"/>
    <w:rsid w:val="004F74D8"/>
    <w:rsid w:val="00503E6A"/>
    <w:rsid w:val="0051236E"/>
    <w:rsid w:val="0052542D"/>
    <w:rsid w:val="005424F8"/>
    <w:rsid w:val="00561587"/>
    <w:rsid w:val="005870B8"/>
    <w:rsid w:val="00592DA6"/>
    <w:rsid w:val="005A5D90"/>
    <w:rsid w:val="005E35A5"/>
    <w:rsid w:val="006044C7"/>
    <w:rsid w:val="0061409E"/>
    <w:rsid w:val="006413E6"/>
    <w:rsid w:val="00642B14"/>
    <w:rsid w:val="00642BB4"/>
    <w:rsid w:val="00663AF4"/>
    <w:rsid w:val="006777EF"/>
    <w:rsid w:val="006F2354"/>
    <w:rsid w:val="00727AD0"/>
    <w:rsid w:val="00731DA5"/>
    <w:rsid w:val="00756282"/>
    <w:rsid w:val="00763211"/>
    <w:rsid w:val="00763EE7"/>
    <w:rsid w:val="007710CF"/>
    <w:rsid w:val="00791495"/>
    <w:rsid w:val="007C3E6C"/>
    <w:rsid w:val="007C690D"/>
    <w:rsid w:val="007C705A"/>
    <w:rsid w:val="007D2283"/>
    <w:rsid w:val="007E116E"/>
    <w:rsid w:val="007F529F"/>
    <w:rsid w:val="007F60AD"/>
    <w:rsid w:val="00810114"/>
    <w:rsid w:val="00822C3B"/>
    <w:rsid w:val="0083595B"/>
    <w:rsid w:val="00843036"/>
    <w:rsid w:val="00877978"/>
    <w:rsid w:val="00891908"/>
    <w:rsid w:val="008C3552"/>
    <w:rsid w:val="008D3490"/>
    <w:rsid w:val="00924EA8"/>
    <w:rsid w:val="00947A17"/>
    <w:rsid w:val="00952BBF"/>
    <w:rsid w:val="00956634"/>
    <w:rsid w:val="0097212B"/>
    <w:rsid w:val="009C350A"/>
    <w:rsid w:val="009D018C"/>
    <w:rsid w:val="009D46D2"/>
    <w:rsid w:val="009F2253"/>
    <w:rsid w:val="00A03D99"/>
    <w:rsid w:val="00A21129"/>
    <w:rsid w:val="00A217B4"/>
    <w:rsid w:val="00A36D67"/>
    <w:rsid w:val="00A426BF"/>
    <w:rsid w:val="00A63CA3"/>
    <w:rsid w:val="00A65F3F"/>
    <w:rsid w:val="00A740F6"/>
    <w:rsid w:val="00A82662"/>
    <w:rsid w:val="00A9117D"/>
    <w:rsid w:val="00AA63FD"/>
    <w:rsid w:val="00AB28CA"/>
    <w:rsid w:val="00AC6503"/>
    <w:rsid w:val="00AF3DBD"/>
    <w:rsid w:val="00B46010"/>
    <w:rsid w:val="00B53E38"/>
    <w:rsid w:val="00B565C1"/>
    <w:rsid w:val="00B700E9"/>
    <w:rsid w:val="00B722AC"/>
    <w:rsid w:val="00B815A4"/>
    <w:rsid w:val="00B87652"/>
    <w:rsid w:val="00BA226A"/>
    <w:rsid w:val="00BA530E"/>
    <w:rsid w:val="00BC732F"/>
    <w:rsid w:val="00BD3662"/>
    <w:rsid w:val="00BD7F15"/>
    <w:rsid w:val="00BF4C93"/>
    <w:rsid w:val="00C0637D"/>
    <w:rsid w:val="00C30AFE"/>
    <w:rsid w:val="00C41654"/>
    <w:rsid w:val="00C64D28"/>
    <w:rsid w:val="00C674A5"/>
    <w:rsid w:val="00C72C09"/>
    <w:rsid w:val="00C86585"/>
    <w:rsid w:val="00C96B8C"/>
    <w:rsid w:val="00CD4611"/>
    <w:rsid w:val="00CE2651"/>
    <w:rsid w:val="00CF6780"/>
    <w:rsid w:val="00D0381E"/>
    <w:rsid w:val="00D1201E"/>
    <w:rsid w:val="00D37673"/>
    <w:rsid w:val="00D44076"/>
    <w:rsid w:val="00D44C63"/>
    <w:rsid w:val="00D65E0E"/>
    <w:rsid w:val="00D84DE0"/>
    <w:rsid w:val="00DA222E"/>
    <w:rsid w:val="00DB7526"/>
    <w:rsid w:val="00DC1E26"/>
    <w:rsid w:val="00DF71FD"/>
    <w:rsid w:val="00E270E7"/>
    <w:rsid w:val="00E30891"/>
    <w:rsid w:val="00E56AEC"/>
    <w:rsid w:val="00E96F57"/>
    <w:rsid w:val="00EA65C2"/>
    <w:rsid w:val="00EA7CA3"/>
    <w:rsid w:val="00EB3310"/>
    <w:rsid w:val="00EB7274"/>
    <w:rsid w:val="00EC7FC0"/>
    <w:rsid w:val="00EF135E"/>
    <w:rsid w:val="00EF5E8F"/>
    <w:rsid w:val="00F070F1"/>
    <w:rsid w:val="00F31F4B"/>
    <w:rsid w:val="00F5066A"/>
    <w:rsid w:val="00F508E7"/>
    <w:rsid w:val="00F635D4"/>
    <w:rsid w:val="00F645F8"/>
    <w:rsid w:val="00F7461D"/>
    <w:rsid w:val="00F853DF"/>
    <w:rsid w:val="00F85917"/>
    <w:rsid w:val="00FB5134"/>
    <w:rsid w:val="00FB70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236E"/>
  </w:style>
  <w:style w:type="paragraph" w:styleId="Nadpis1">
    <w:name w:val="heading 1"/>
    <w:basedOn w:val="Normln"/>
    <w:next w:val="Normln"/>
    <w:link w:val="Nadpis1Char"/>
    <w:uiPriority w:val="9"/>
    <w:qFormat/>
    <w:rsid w:val="0051236E"/>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3E4B1C"/>
    <w:pPr>
      <w:spacing w:before="200" w:after="120" w:line="271" w:lineRule="auto"/>
      <w:outlineLvl w:val="1"/>
    </w:pPr>
    <w:rPr>
      <w:rFonts w:ascii="Times New Roman" w:hAnsi="Times New Roman"/>
      <w:smallCaps/>
      <w:sz w:val="28"/>
      <w:szCs w:val="28"/>
    </w:rPr>
  </w:style>
  <w:style w:type="paragraph" w:styleId="Nadpis3">
    <w:name w:val="heading 3"/>
    <w:basedOn w:val="Normln"/>
    <w:next w:val="Normln"/>
    <w:link w:val="Nadpis3Char"/>
    <w:uiPriority w:val="9"/>
    <w:unhideWhenUsed/>
    <w:qFormat/>
    <w:rsid w:val="0051236E"/>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51236E"/>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51236E"/>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51236E"/>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51236E"/>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51236E"/>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51236E"/>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aceintenzivn">
    <w:name w:val="Intense Quote"/>
    <w:basedOn w:val="Normln"/>
    <w:next w:val="Normln"/>
    <w:link w:val="CitaceintenzivnChar"/>
    <w:uiPriority w:val="30"/>
    <w:qFormat/>
    <w:rsid w:val="0051236E"/>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51236E"/>
    <w:rPr>
      <w:i/>
      <w:iCs/>
    </w:rPr>
  </w:style>
  <w:style w:type="character" w:customStyle="1" w:styleId="Nadpis2Char">
    <w:name w:val="Nadpis 2 Char"/>
    <w:basedOn w:val="Standardnpsmoodstavce"/>
    <w:link w:val="Nadpis2"/>
    <w:uiPriority w:val="9"/>
    <w:rsid w:val="003E4B1C"/>
    <w:rPr>
      <w:rFonts w:ascii="Times New Roman" w:hAnsi="Times New Roman"/>
      <w:smallCaps/>
      <w:sz w:val="28"/>
      <w:szCs w:val="28"/>
    </w:rPr>
  </w:style>
  <w:style w:type="paragraph" w:styleId="Bezmezer">
    <w:name w:val="No Spacing"/>
    <w:basedOn w:val="Normln"/>
    <w:uiPriority w:val="1"/>
    <w:qFormat/>
    <w:rsid w:val="0051236E"/>
    <w:pPr>
      <w:spacing w:after="0" w:line="240" w:lineRule="auto"/>
    </w:pPr>
  </w:style>
  <w:style w:type="paragraph" w:styleId="Nzev">
    <w:name w:val="Title"/>
    <w:basedOn w:val="Normln"/>
    <w:next w:val="Normln"/>
    <w:link w:val="NzevChar"/>
    <w:uiPriority w:val="10"/>
    <w:qFormat/>
    <w:rsid w:val="0051236E"/>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51236E"/>
    <w:rPr>
      <w:smallCaps/>
      <w:sz w:val="52"/>
      <w:szCs w:val="52"/>
    </w:rPr>
  </w:style>
  <w:style w:type="character" w:customStyle="1" w:styleId="Nadpis1Char">
    <w:name w:val="Nadpis 1 Char"/>
    <w:basedOn w:val="Standardnpsmoodstavce"/>
    <w:link w:val="Nadpis1"/>
    <w:uiPriority w:val="9"/>
    <w:rsid w:val="0051236E"/>
    <w:rPr>
      <w:smallCaps/>
      <w:spacing w:val="5"/>
      <w:sz w:val="36"/>
      <w:szCs w:val="36"/>
    </w:rPr>
  </w:style>
  <w:style w:type="character" w:customStyle="1" w:styleId="Nadpis3Char">
    <w:name w:val="Nadpis 3 Char"/>
    <w:basedOn w:val="Standardnpsmoodstavce"/>
    <w:link w:val="Nadpis3"/>
    <w:uiPriority w:val="9"/>
    <w:rsid w:val="0051236E"/>
    <w:rPr>
      <w:i/>
      <w:iCs/>
      <w:smallCaps/>
      <w:spacing w:val="5"/>
      <w:sz w:val="26"/>
      <w:szCs w:val="26"/>
    </w:rPr>
  </w:style>
  <w:style w:type="character" w:customStyle="1" w:styleId="Nadpis4Char">
    <w:name w:val="Nadpis 4 Char"/>
    <w:basedOn w:val="Standardnpsmoodstavce"/>
    <w:link w:val="Nadpis4"/>
    <w:uiPriority w:val="9"/>
    <w:semiHidden/>
    <w:rsid w:val="0051236E"/>
    <w:rPr>
      <w:b/>
      <w:bCs/>
      <w:spacing w:val="5"/>
      <w:sz w:val="24"/>
      <w:szCs w:val="24"/>
    </w:rPr>
  </w:style>
  <w:style w:type="character" w:customStyle="1" w:styleId="Nadpis5Char">
    <w:name w:val="Nadpis 5 Char"/>
    <w:basedOn w:val="Standardnpsmoodstavce"/>
    <w:link w:val="Nadpis5"/>
    <w:uiPriority w:val="9"/>
    <w:semiHidden/>
    <w:rsid w:val="0051236E"/>
    <w:rPr>
      <w:i/>
      <w:iCs/>
      <w:sz w:val="24"/>
      <w:szCs w:val="24"/>
    </w:rPr>
  </w:style>
  <w:style w:type="character" w:customStyle="1" w:styleId="Nadpis6Char">
    <w:name w:val="Nadpis 6 Char"/>
    <w:basedOn w:val="Standardnpsmoodstavce"/>
    <w:link w:val="Nadpis6"/>
    <w:uiPriority w:val="9"/>
    <w:semiHidden/>
    <w:rsid w:val="0051236E"/>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51236E"/>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51236E"/>
    <w:rPr>
      <w:b/>
      <w:bCs/>
      <w:color w:val="7F7F7F" w:themeColor="text1" w:themeTint="80"/>
      <w:sz w:val="20"/>
      <w:szCs w:val="20"/>
    </w:rPr>
  </w:style>
  <w:style w:type="character" w:customStyle="1" w:styleId="Nadpis9Char">
    <w:name w:val="Nadpis 9 Char"/>
    <w:basedOn w:val="Standardnpsmoodstavce"/>
    <w:link w:val="Nadpis9"/>
    <w:uiPriority w:val="9"/>
    <w:semiHidden/>
    <w:rsid w:val="0051236E"/>
    <w:rPr>
      <w:b/>
      <w:bCs/>
      <w:i/>
      <w:iCs/>
      <w:color w:val="7F7F7F" w:themeColor="text1" w:themeTint="80"/>
      <w:sz w:val="18"/>
      <w:szCs w:val="18"/>
    </w:rPr>
  </w:style>
  <w:style w:type="paragraph" w:styleId="Podtitul">
    <w:name w:val="Subtitle"/>
    <w:basedOn w:val="Normln"/>
    <w:next w:val="Normln"/>
    <w:link w:val="PodtitulChar"/>
    <w:uiPriority w:val="11"/>
    <w:qFormat/>
    <w:rsid w:val="0051236E"/>
    <w:rPr>
      <w:i/>
      <w:iCs/>
      <w:smallCaps/>
      <w:spacing w:val="10"/>
      <w:sz w:val="28"/>
      <w:szCs w:val="28"/>
    </w:rPr>
  </w:style>
  <w:style w:type="character" w:customStyle="1" w:styleId="PodtitulChar">
    <w:name w:val="Podtitul Char"/>
    <w:basedOn w:val="Standardnpsmoodstavce"/>
    <w:link w:val="Podtitul"/>
    <w:uiPriority w:val="11"/>
    <w:rsid w:val="0051236E"/>
    <w:rPr>
      <w:i/>
      <w:iCs/>
      <w:smallCaps/>
      <w:spacing w:val="10"/>
      <w:sz w:val="28"/>
      <w:szCs w:val="28"/>
    </w:rPr>
  </w:style>
  <w:style w:type="character" w:styleId="Siln">
    <w:name w:val="Strong"/>
    <w:uiPriority w:val="22"/>
    <w:qFormat/>
    <w:rsid w:val="0051236E"/>
    <w:rPr>
      <w:b/>
      <w:bCs/>
    </w:rPr>
  </w:style>
  <w:style w:type="character" w:styleId="Zvraznn">
    <w:name w:val="Emphasis"/>
    <w:uiPriority w:val="20"/>
    <w:qFormat/>
    <w:rsid w:val="0051236E"/>
    <w:rPr>
      <w:b/>
      <w:bCs/>
      <w:i/>
      <w:iCs/>
      <w:spacing w:val="10"/>
    </w:rPr>
  </w:style>
  <w:style w:type="paragraph" w:styleId="Odstavecseseznamem">
    <w:name w:val="List Paragraph"/>
    <w:basedOn w:val="Normln"/>
    <w:uiPriority w:val="34"/>
    <w:qFormat/>
    <w:rsid w:val="0051236E"/>
    <w:pPr>
      <w:ind w:left="720"/>
      <w:contextualSpacing/>
    </w:pPr>
  </w:style>
  <w:style w:type="paragraph" w:styleId="Citace">
    <w:name w:val="Quote"/>
    <w:basedOn w:val="Normln"/>
    <w:next w:val="Normln"/>
    <w:link w:val="CitaceChar"/>
    <w:uiPriority w:val="29"/>
    <w:qFormat/>
    <w:rsid w:val="0051236E"/>
    <w:rPr>
      <w:i/>
      <w:iCs/>
    </w:rPr>
  </w:style>
  <w:style w:type="character" w:customStyle="1" w:styleId="CitaceChar">
    <w:name w:val="Citace Char"/>
    <w:basedOn w:val="Standardnpsmoodstavce"/>
    <w:link w:val="Citace"/>
    <w:uiPriority w:val="29"/>
    <w:rsid w:val="0051236E"/>
    <w:rPr>
      <w:i/>
      <w:iCs/>
    </w:rPr>
  </w:style>
  <w:style w:type="character" w:styleId="Zdraznnjemn">
    <w:name w:val="Subtle Emphasis"/>
    <w:uiPriority w:val="19"/>
    <w:qFormat/>
    <w:rsid w:val="0051236E"/>
    <w:rPr>
      <w:i/>
      <w:iCs/>
    </w:rPr>
  </w:style>
  <w:style w:type="character" w:styleId="Zdraznnintenzivn">
    <w:name w:val="Intense Emphasis"/>
    <w:uiPriority w:val="21"/>
    <w:qFormat/>
    <w:rsid w:val="0051236E"/>
    <w:rPr>
      <w:b/>
      <w:bCs/>
      <w:i/>
      <w:iCs/>
    </w:rPr>
  </w:style>
  <w:style w:type="character" w:styleId="Odkazjemn">
    <w:name w:val="Subtle Reference"/>
    <w:basedOn w:val="Standardnpsmoodstavce"/>
    <w:uiPriority w:val="31"/>
    <w:qFormat/>
    <w:rsid w:val="0051236E"/>
    <w:rPr>
      <w:smallCaps/>
    </w:rPr>
  </w:style>
  <w:style w:type="character" w:styleId="Odkazintenzivn">
    <w:name w:val="Intense Reference"/>
    <w:uiPriority w:val="32"/>
    <w:qFormat/>
    <w:rsid w:val="0051236E"/>
    <w:rPr>
      <w:b/>
      <w:bCs/>
      <w:smallCaps/>
    </w:rPr>
  </w:style>
  <w:style w:type="character" w:styleId="Nzevknihy">
    <w:name w:val="Book Title"/>
    <w:basedOn w:val="Standardnpsmoodstavce"/>
    <w:uiPriority w:val="33"/>
    <w:qFormat/>
    <w:rsid w:val="0051236E"/>
    <w:rPr>
      <w:i/>
      <w:iCs/>
      <w:smallCaps/>
      <w:spacing w:val="5"/>
    </w:rPr>
  </w:style>
  <w:style w:type="paragraph" w:styleId="Nadpisobsahu">
    <w:name w:val="TOC Heading"/>
    <w:basedOn w:val="Nadpis1"/>
    <w:next w:val="Normln"/>
    <w:uiPriority w:val="39"/>
    <w:semiHidden/>
    <w:unhideWhenUsed/>
    <w:qFormat/>
    <w:rsid w:val="0051236E"/>
    <w:pPr>
      <w:outlineLvl w:val="9"/>
    </w:pPr>
  </w:style>
  <w:style w:type="paragraph" w:styleId="Zhlav">
    <w:name w:val="header"/>
    <w:basedOn w:val="Normln"/>
    <w:link w:val="ZhlavChar"/>
    <w:uiPriority w:val="99"/>
    <w:unhideWhenUsed/>
    <w:rsid w:val="00604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4C7"/>
  </w:style>
  <w:style w:type="paragraph" w:styleId="Zpat">
    <w:name w:val="footer"/>
    <w:basedOn w:val="Normln"/>
    <w:link w:val="ZpatChar"/>
    <w:uiPriority w:val="99"/>
    <w:unhideWhenUsed/>
    <w:rsid w:val="006044C7"/>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4C7"/>
  </w:style>
  <w:style w:type="paragraph" w:styleId="Textbubliny">
    <w:name w:val="Balloon Text"/>
    <w:basedOn w:val="Normln"/>
    <w:link w:val="TextbublinyChar"/>
    <w:uiPriority w:val="99"/>
    <w:semiHidden/>
    <w:unhideWhenUsed/>
    <w:rsid w:val="004D61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619B"/>
    <w:rPr>
      <w:rFonts w:ascii="Tahoma" w:hAnsi="Tahoma" w:cs="Tahoma"/>
      <w:sz w:val="16"/>
      <w:szCs w:val="16"/>
    </w:rPr>
  </w:style>
  <w:style w:type="character" w:styleId="Odkaznakoment">
    <w:name w:val="annotation reference"/>
    <w:basedOn w:val="Standardnpsmoodstavce"/>
    <w:uiPriority w:val="99"/>
    <w:semiHidden/>
    <w:unhideWhenUsed/>
    <w:rsid w:val="00F5066A"/>
    <w:rPr>
      <w:sz w:val="16"/>
      <w:szCs w:val="16"/>
    </w:rPr>
  </w:style>
  <w:style w:type="paragraph" w:styleId="Textkomente">
    <w:name w:val="annotation text"/>
    <w:basedOn w:val="Normln"/>
    <w:link w:val="TextkomenteChar"/>
    <w:uiPriority w:val="99"/>
    <w:semiHidden/>
    <w:unhideWhenUsed/>
    <w:rsid w:val="00F5066A"/>
    <w:pPr>
      <w:spacing w:line="240" w:lineRule="auto"/>
    </w:pPr>
    <w:rPr>
      <w:sz w:val="20"/>
      <w:szCs w:val="20"/>
    </w:rPr>
  </w:style>
  <w:style w:type="character" w:customStyle="1" w:styleId="TextkomenteChar">
    <w:name w:val="Text komentáře Char"/>
    <w:basedOn w:val="Standardnpsmoodstavce"/>
    <w:link w:val="Textkomente"/>
    <w:uiPriority w:val="99"/>
    <w:semiHidden/>
    <w:rsid w:val="00F5066A"/>
    <w:rPr>
      <w:sz w:val="20"/>
      <w:szCs w:val="20"/>
    </w:rPr>
  </w:style>
  <w:style w:type="paragraph" w:styleId="Pedmtkomente">
    <w:name w:val="annotation subject"/>
    <w:basedOn w:val="Textkomente"/>
    <w:next w:val="Textkomente"/>
    <w:link w:val="PedmtkomenteChar"/>
    <w:uiPriority w:val="99"/>
    <w:semiHidden/>
    <w:unhideWhenUsed/>
    <w:rsid w:val="00F5066A"/>
    <w:rPr>
      <w:b/>
      <w:bCs/>
    </w:rPr>
  </w:style>
  <w:style w:type="character" w:customStyle="1" w:styleId="PedmtkomenteChar">
    <w:name w:val="Předmět komentáře Char"/>
    <w:basedOn w:val="TextkomenteChar"/>
    <w:link w:val="Pedmtkomente"/>
    <w:uiPriority w:val="99"/>
    <w:semiHidden/>
    <w:rsid w:val="00F5066A"/>
    <w:rPr>
      <w:b/>
      <w:bCs/>
    </w:rPr>
  </w:style>
</w:styles>
</file>

<file path=word/webSettings.xml><?xml version="1.0" encoding="utf-8"?>
<w:webSettings xmlns:r="http://schemas.openxmlformats.org/officeDocument/2006/relationships" xmlns:w="http://schemas.openxmlformats.org/wordprocessingml/2006/main">
  <w:divs>
    <w:div w:id="1417435824">
      <w:bodyDiv w:val="1"/>
      <w:marLeft w:val="0"/>
      <w:marRight w:val="0"/>
      <w:marTop w:val="0"/>
      <w:marBottom w:val="0"/>
      <w:divBdr>
        <w:top w:val="none" w:sz="0" w:space="0" w:color="auto"/>
        <w:left w:val="none" w:sz="0" w:space="0" w:color="auto"/>
        <w:bottom w:val="none" w:sz="0" w:space="0" w:color="auto"/>
        <w:right w:val="none" w:sz="0" w:space="0" w:color="auto"/>
      </w:divBdr>
      <w:divsChild>
        <w:div w:id="1330139961">
          <w:marLeft w:val="0"/>
          <w:marRight w:val="0"/>
          <w:marTop w:val="0"/>
          <w:marBottom w:val="0"/>
          <w:divBdr>
            <w:top w:val="none" w:sz="0" w:space="0" w:color="auto"/>
            <w:left w:val="none" w:sz="0" w:space="0" w:color="auto"/>
            <w:bottom w:val="none" w:sz="0" w:space="0" w:color="auto"/>
            <w:right w:val="none" w:sz="0" w:space="0" w:color="auto"/>
          </w:divBdr>
          <w:divsChild>
            <w:div w:id="587731653">
              <w:marLeft w:val="0"/>
              <w:marRight w:val="0"/>
              <w:marTop w:val="0"/>
              <w:marBottom w:val="0"/>
              <w:divBdr>
                <w:top w:val="none" w:sz="0" w:space="0" w:color="auto"/>
                <w:left w:val="none" w:sz="0" w:space="0" w:color="auto"/>
                <w:bottom w:val="none" w:sz="0" w:space="0" w:color="auto"/>
                <w:right w:val="none" w:sz="0" w:space="0" w:color="auto"/>
              </w:divBdr>
            </w:div>
            <w:div w:id="1978801823">
              <w:marLeft w:val="0"/>
              <w:marRight w:val="0"/>
              <w:marTop w:val="0"/>
              <w:marBottom w:val="0"/>
              <w:divBdr>
                <w:top w:val="none" w:sz="0" w:space="0" w:color="auto"/>
                <w:left w:val="none" w:sz="0" w:space="0" w:color="auto"/>
                <w:bottom w:val="none" w:sz="0" w:space="0" w:color="auto"/>
                <w:right w:val="none" w:sz="0" w:space="0" w:color="auto"/>
              </w:divBdr>
            </w:div>
            <w:div w:id="2087532290">
              <w:marLeft w:val="0"/>
              <w:marRight w:val="0"/>
              <w:marTop w:val="0"/>
              <w:marBottom w:val="0"/>
              <w:divBdr>
                <w:top w:val="none" w:sz="0" w:space="0" w:color="auto"/>
                <w:left w:val="none" w:sz="0" w:space="0" w:color="auto"/>
                <w:bottom w:val="none" w:sz="0" w:space="0" w:color="auto"/>
                <w:right w:val="none" w:sz="0" w:space="0" w:color="auto"/>
              </w:divBdr>
            </w:div>
            <w:div w:id="1059788777">
              <w:marLeft w:val="0"/>
              <w:marRight w:val="0"/>
              <w:marTop w:val="0"/>
              <w:marBottom w:val="0"/>
              <w:divBdr>
                <w:top w:val="none" w:sz="0" w:space="0" w:color="auto"/>
                <w:left w:val="none" w:sz="0" w:space="0" w:color="auto"/>
                <w:bottom w:val="none" w:sz="0" w:space="0" w:color="auto"/>
                <w:right w:val="none" w:sz="0" w:space="0" w:color="auto"/>
              </w:divBdr>
            </w:div>
            <w:div w:id="1022786584">
              <w:marLeft w:val="0"/>
              <w:marRight w:val="0"/>
              <w:marTop w:val="0"/>
              <w:marBottom w:val="0"/>
              <w:divBdr>
                <w:top w:val="none" w:sz="0" w:space="0" w:color="auto"/>
                <w:left w:val="none" w:sz="0" w:space="0" w:color="auto"/>
                <w:bottom w:val="none" w:sz="0" w:space="0" w:color="auto"/>
                <w:right w:val="none" w:sz="0" w:space="0" w:color="auto"/>
              </w:divBdr>
            </w:div>
            <w:div w:id="503739602">
              <w:marLeft w:val="0"/>
              <w:marRight w:val="0"/>
              <w:marTop w:val="0"/>
              <w:marBottom w:val="0"/>
              <w:divBdr>
                <w:top w:val="none" w:sz="0" w:space="0" w:color="auto"/>
                <w:left w:val="none" w:sz="0" w:space="0" w:color="auto"/>
                <w:bottom w:val="none" w:sz="0" w:space="0" w:color="auto"/>
                <w:right w:val="none" w:sz="0" w:space="0" w:color="auto"/>
              </w:divBdr>
            </w:div>
            <w:div w:id="264848836">
              <w:marLeft w:val="0"/>
              <w:marRight w:val="0"/>
              <w:marTop w:val="0"/>
              <w:marBottom w:val="0"/>
              <w:divBdr>
                <w:top w:val="none" w:sz="0" w:space="0" w:color="auto"/>
                <w:left w:val="none" w:sz="0" w:space="0" w:color="auto"/>
                <w:bottom w:val="none" w:sz="0" w:space="0" w:color="auto"/>
                <w:right w:val="none" w:sz="0" w:space="0" w:color="auto"/>
              </w:divBdr>
            </w:div>
            <w:div w:id="1014187024">
              <w:marLeft w:val="0"/>
              <w:marRight w:val="0"/>
              <w:marTop w:val="0"/>
              <w:marBottom w:val="0"/>
              <w:divBdr>
                <w:top w:val="none" w:sz="0" w:space="0" w:color="auto"/>
                <w:left w:val="none" w:sz="0" w:space="0" w:color="auto"/>
                <w:bottom w:val="none" w:sz="0" w:space="0" w:color="auto"/>
                <w:right w:val="none" w:sz="0" w:space="0" w:color="auto"/>
              </w:divBdr>
            </w:div>
            <w:div w:id="933784988">
              <w:marLeft w:val="0"/>
              <w:marRight w:val="0"/>
              <w:marTop w:val="0"/>
              <w:marBottom w:val="0"/>
              <w:divBdr>
                <w:top w:val="none" w:sz="0" w:space="0" w:color="auto"/>
                <w:left w:val="none" w:sz="0" w:space="0" w:color="auto"/>
                <w:bottom w:val="none" w:sz="0" w:space="0" w:color="auto"/>
                <w:right w:val="none" w:sz="0" w:space="0" w:color="auto"/>
              </w:divBdr>
            </w:div>
            <w:div w:id="455411836">
              <w:marLeft w:val="0"/>
              <w:marRight w:val="0"/>
              <w:marTop w:val="0"/>
              <w:marBottom w:val="0"/>
              <w:divBdr>
                <w:top w:val="none" w:sz="0" w:space="0" w:color="auto"/>
                <w:left w:val="none" w:sz="0" w:space="0" w:color="auto"/>
                <w:bottom w:val="none" w:sz="0" w:space="0" w:color="auto"/>
                <w:right w:val="none" w:sz="0" w:space="0" w:color="auto"/>
              </w:divBdr>
            </w:div>
            <w:div w:id="490876578">
              <w:marLeft w:val="0"/>
              <w:marRight w:val="0"/>
              <w:marTop w:val="0"/>
              <w:marBottom w:val="0"/>
              <w:divBdr>
                <w:top w:val="none" w:sz="0" w:space="0" w:color="auto"/>
                <w:left w:val="none" w:sz="0" w:space="0" w:color="auto"/>
                <w:bottom w:val="none" w:sz="0" w:space="0" w:color="auto"/>
                <w:right w:val="none" w:sz="0" w:space="0" w:color="auto"/>
              </w:divBdr>
            </w:div>
            <w:div w:id="684982403">
              <w:marLeft w:val="0"/>
              <w:marRight w:val="0"/>
              <w:marTop w:val="0"/>
              <w:marBottom w:val="0"/>
              <w:divBdr>
                <w:top w:val="none" w:sz="0" w:space="0" w:color="auto"/>
                <w:left w:val="none" w:sz="0" w:space="0" w:color="auto"/>
                <w:bottom w:val="none" w:sz="0" w:space="0" w:color="auto"/>
                <w:right w:val="none" w:sz="0" w:space="0" w:color="auto"/>
              </w:divBdr>
            </w:div>
          </w:divsChild>
        </w:div>
        <w:div w:id="1106923124">
          <w:marLeft w:val="0"/>
          <w:marRight w:val="0"/>
          <w:marTop w:val="0"/>
          <w:marBottom w:val="0"/>
          <w:divBdr>
            <w:top w:val="none" w:sz="0" w:space="0" w:color="auto"/>
            <w:left w:val="none" w:sz="0" w:space="0" w:color="auto"/>
            <w:bottom w:val="none" w:sz="0" w:space="0" w:color="auto"/>
            <w:right w:val="none" w:sz="0" w:space="0" w:color="auto"/>
          </w:divBdr>
        </w:div>
        <w:div w:id="1275986058">
          <w:marLeft w:val="0"/>
          <w:marRight w:val="0"/>
          <w:marTop w:val="0"/>
          <w:marBottom w:val="0"/>
          <w:divBdr>
            <w:top w:val="none" w:sz="0" w:space="0" w:color="auto"/>
            <w:left w:val="none" w:sz="0" w:space="0" w:color="auto"/>
            <w:bottom w:val="none" w:sz="0" w:space="0" w:color="auto"/>
            <w:right w:val="none" w:sz="0" w:space="0" w:color="auto"/>
          </w:divBdr>
        </w:div>
        <w:div w:id="64107861">
          <w:marLeft w:val="0"/>
          <w:marRight w:val="0"/>
          <w:marTop w:val="0"/>
          <w:marBottom w:val="0"/>
          <w:divBdr>
            <w:top w:val="none" w:sz="0" w:space="0" w:color="auto"/>
            <w:left w:val="none" w:sz="0" w:space="0" w:color="auto"/>
            <w:bottom w:val="none" w:sz="0" w:space="0" w:color="auto"/>
            <w:right w:val="none" w:sz="0" w:space="0" w:color="auto"/>
          </w:divBdr>
          <w:divsChild>
            <w:div w:id="1602104900">
              <w:marLeft w:val="0"/>
              <w:marRight w:val="0"/>
              <w:marTop w:val="0"/>
              <w:marBottom w:val="0"/>
              <w:divBdr>
                <w:top w:val="none" w:sz="0" w:space="0" w:color="auto"/>
                <w:left w:val="none" w:sz="0" w:space="0" w:color="auto"/>
                <w:bottom w:val="none" w:sz="0" w:space="0" w:color="auto"/>
                <w:right w:val="none" w:sz="0" w:space="0" w:color="auto"/>
              </w:divBdr>
              <w:divsChild>
                <w:div w:id="1725445323">
                  <w:marLeft w:val="0"/>
                  <w:marRight w:val="0"/>
                  <w:marTop w:val="0"/>
                  <w:marBottom w:val="0"/>
                  <w:divBdr>
                    <w:top w:val="none" w:sz="0" w:space="0" w:color="auto"/>
                    <w:left w:val="none" w:sz="0" w:space="0" w:color="auto"/>
                    <w:bottom w:val="none" w:sz="0" w:space="0" w:color="auto"/>
                    <w:right w:val="none" w:sz="0" w:space="0" w:color="auto"/>
                  </w:divBdr>
                  <w:divsChild>
                    <w:div w:id="177619321">
                      <w:marLeft w:val="0"/>
                      <w:marRight w:val="0"/>
                      <w:marTop w:val="0"/>
                      <w:marBottom w:val="0"/>
                      <w:divBdr>
                        <w:top w:val="none" w:sz="0" w:space="0" w:color="auto"/>
                        <w:left w:val="none" w:sz="0" w:space="0" w:color="auto"/>
                        <w:bottom w:val="none" w:sz="0" w:space="0" w:color="auto"/>
                        <w:right w:val="none" w:sz="0" w:space="0" w:color="auto"/>
                      </w:divBdr>
                      <w:divsChild>
                        <w:div w:id="475805630">
                          <w:marLeft w:val="0"/>
                          <w:marRight w:val="0"/>
                          <w:marTop w:val="0"/>
                          <w:marBottom w:val="0"/>
                          <w:divBdr>
                            <w:top w:val="none" w:sz="0" w:space="0" w:color="auto"/>
                            <w:left w:val="none" w:sz="0" w:space="0" w:color="auto"/>
                            <w:bottom w:val="none" w:sz="0" w:space="0" w:color="auto"/>
                            <w:right w:val="none" w:sz="0" w:space="0" w:color="auto"/>
                          </w:divBdr>
                          <w:divsChild>
                            <w:div w:id="216359843">
                              <w:marLeft w:val="0"/>
                              <w:marRight w:val="0"/>
                              <w:marTop w:val="0"/>
                              <w:marBottom w:val="0"/>
                              <w:divBdr>
                                <w:top w:val="none" w:sz="0" w:space="0" w:color="auto"/>
                                <w:left w:val="none" w:sz="0" w:space="0" w:color="auto"/>
                                <w:bottom w:val="none" w:sz="0" w:space="0" w:color="auto"/>
                                <w:right w:val="none" w:sz="0" w:space="0" w:color="auto"/>
                              </w:divBdr>
                              <w:divsChild>
                                <w:div w:id="1349789229">
                                  <w:marLeft w:val="0"/>
                                  <w:marRight w:val="0"/>
                                  <w:marTop w:val="0"/>
                                  <w:marBottom w:val="0"/>
                                  <w:divBdr>
                                    <w:top w:val="none" w:sz="0" w:space="0" w:color="auto"/>
                                    <w:left w:val="none" w:sz="0" w:space="0" w:color="auto"/>
                                    <w:bottom w:val="none" w:sz="0" w:space="0" w:color="auto"/>
                                    <w:right w:val="none" w:sz="0" w:space="0" w:color="auto"/>
                                  </w:divBdr>
                                  <w:divsChild>
                                    <w:div w:id="598415801">
                                      <w:marLeft w:val="0"/>
                                      <w:marRight w:val="0"/>
                                      <w:marTop w:val="0"/>
                                      <w:marBottom w:val="0"/>
                                      <w:divBdr>
                                        <w:top w:val="none" w:sz="0" w:space="0" w:color="auto"/>
                                        <w:left w:val="none" w:sz="0" w:space="0" w:color="auto"/>
                                        <w:bottom w:val="none" w:sz="0" w:space="0" w:color="auto"/>
                                        <w:right w:val="none" w:sz="0" w:space="0" w:color="auto"/>
                                      </w:divBdr>
                                      <w:divsChild>
                                        <w:div w:id="866068704">
                                          <w:marLeft w:val="0"/>
                                          <w:marRight w:val="0"/>
                                          <w:marTop w:val="0"/>
                                          <w:marBottom w:val="0"/>
                                          <w:divBdr>
                                            <w:top w:val="none" w:sz="0" w:space="0" w:color="auto"/>
                                            <w:left w:val="none" w:sz="0" w:space="0" w:color="auto"/>
                                            <w:bottom w:val="none" w:sz="0" w:space="0" w:color="auto"/>
                                            <w:right w:val="none" w:sz="0" w:space="0" w:color="auto"/>
                                          </w:divBdr>
                                          <w:divsChild>
                                            <w:div w:id="876233527">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529285">
          <w:marLeft w:val="0"/>
          <w:marRight w:val="0"/>
          <w:marTop w:val="0"/>
          <w:marBottom w:val="0"/>
          <w:divBdr>
            <w:top w:val="none" w:sz="0" w:space="0" w:color="auto"/>
            <w:left w:val="none" w:sz="0" w:space="0" w:color="auto"/>
            <w:bottom w:val="none" w:sz="0" w:space="0" w:color="auto"/>
            <w:right w:val="none" w:sz="0" w:space="0" w:color="auto"/>
          </w:divBdr>
          <w:divsChild>
            <w:div w:id="48312722">
              <w:marLeft w:val="0"/>
              <w:marRight w:val="0"/>
              <w:marTop w:val="0"/>
              <w:marBottom w:val="0"/>
              <w:divBdr>
                <w:top w:val="none" w:sz="0" w:space="0" w:color="auto"/>
                <w:left w:val="none" w:sz="0" w:space="0" w:color="auto"/>
                <w:bottom w:val="none" w:sz="0" w:space="0" w:color="auto"/>
                <w:right w:val="none" w:sz="0" w:space="0" w:color="auto"/>
              </w:divBdr>
              <w:divsChild>
                <w:div w:id="445781611">
                  <w:marLeft w:val="0"/>
                  <w:marRight w:val="0"/>
                  <w:marTop w:val="0"/>
                  <w:marBottom w:val="0"/>
                  <w:divBdr>
                    <w:top w:val="none" w:sz="0" w:space="0" w:color="auto"/>
                    <w:left w:val="none" w:sz="0" w:space="0" w:color="auto"/>
                    <w:bottom w:val="none" w:sz="0" w:space="0" w:color="auto"/>
                    <w:right w:val="none" w:sz="0" w:space="0" w:color="auto"/>
                  </w:divBdr>
                  <w:divsChild>
                    <w:div w:id="835731021">
                      <w:marLeft w:val="0"/>
                      <w:marRight w:val="0"/>
                      <w:marTop w:val="0"/>
                      <w:marBottom w:val="0"/>
                      <w:divBdr>
                        <w:top w:val="none" w:sz="0" w:space="0" w:color="auto"/>
                        <w:left w:val="none" w:sz="0" w:space="0" w:color="auto"/>
                        <w:bottom w:val="none" w:sz="0" w:space="0" w:color="auto"/>
                        <w:right w:val="none" w:sz="0" w:space="0" w:color="auto"/>
                      </w:divBdr>
                      <w:divsChild>
                        <w:div w:id="1626348247">
                          <w:marLeft w:val="0"/>
                          <w:marRight w:val="0"/>
                          <w:marTop w:val="0"/>
                          <w:marBottom w:val="0"/>
                          <w:divBdr>
                            <w:top w:val="none" w:sz="0" w:space="0" w:color="auto"/>
                            <w:left w:val="none" w:sz="0" w:space="0" w:color="auto"/>
                            <w:bottom w:val="none" w:sz="0" w:space="0" w:color="auto"/>
                            <w:right w:val="none" w:sz="0" w:space="0" w:color="auto"/>
                          </w:divBdr>
                          <w:divsChild>
                            <w:div w:id="2062899586">
                              <w:marLeft w:val="0"/>
                              <w:marRight w:val="0"/>
                              <w:marTop w:val="0"/>
                              <w:marBottom w:val="0"/>
                              <w:divBdr>
                                <w:top w:val="none" w:sz="0" w:space="0" w:color="auto"/>
                                <w:left w:val="none" w:sz="0" w:space="0" w:color="auto"/>
                                <w:bottom w:val="none" w:sz="0" w:space="0" w:color="auto"/>
                                <w:right w:val="none" w:sz="0" w:space="0" w:color="auto"/>
                              </w:divBdr>
                              <w:divsChild>
                                <w:div w:id="708459240">
                                  <w:marLeft w:val="0"/>
                                  <w:marRight w:val="0"/>
                                  <w:marTop w:val="0"/>
                                  <w:marBottom w:val="0"/>
                                  <w:divBdr>
                                    <w:top w:val="none" w:sz="0" w:space="0" w:color="auto"/>
                                    <w:left w:val="none" w:sz="0" w:space="0" w:color="auto"/>
                                    <w:bottom w:val="none" w:sz="0" w:space="0" w:color="auto"/>
                                    <w:right w:val="none" w:sz="0" w:space="0" w:color="auto"/>
                                  </w:divBdr>
                                  <w:divsChild>
                                    <w:div w:id="1224828886">
                                      <w:marLeft w:val="0"/>
                                      <w:marRight w:val="0"/>
                                      <w:marTop w:val="0"/>
                                      <w:marBottom w:val="0"/>
                                      <w:divBdr>
                                        <w:top w:val="none" w:sz="0" w:space="0" w:color="auto"/>
                                        <w:left w:val="none" w:sz="0" w:space="0" w:color="auto"/>
                                        <w:bottom w:val="none" w:sz="0" w:space="0" w:color="auto"/>
                                        <w:right w:val="none" w:sz="0" w:space="0" w:color="auto"/>
                                      </w:divBdr>
                                      <w:divsChild>
                                        <w:div w:id="1090157655">
                                          <w:marLeft w:val="0"/>
                                          <w:marRight w:val="0"/>
                                          <w:marTop w:val="0"/>
                                          <w:marBottom w:val="0"/>
                                          <w:divBdr>
                                            <w:top w:val="none" w:sz="0" w:space="0" w:color="auto"/>
                                            <w:left w:val="none" w:sz="0" w:space="0" w:color="auto"/>
                                            <w:bottom w:val="none" w:sz="0" w:space="0" w:color="auto"/>
                                            <w:right w:val="none" w:sz="0" w:space="0" w:color="auto"/>
                                          </w:divBdr>
                                          <w:divsChild>
                                            <w:div w:id="6220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918">
          <w:marLeft w:val="0"/>
          <w:marRight w:val="0"/>
          <w:marTop w:val="0"/>
          <w:marBottom w:val="0"/>
          <w:divBdr>
            <w:top w:val="none" w:sz="0" w:space="0" w:color="auto"/>
            <w:left w:val="none" w:sz="0" w:space="0" w:color="auto"/>
            <w:bottom w:val="none" w:sz="0" w:space="0" w:color="auto"/>
            <w:right w:val="none" w:sz="0" w:space="0" w:color="auto"/>
          </w:divBdr>
          <w:divsChild>
            <w:div w:id="91244849">
              <w:marLeft w:val="0"/>
              <w:marRight w:val="0"/>
              <w:marTop w:val="0"/>
              <w:marBottom w:val="0"/>
              <w:divBdr>
                <w:top w:val="none" w:sz="0" w:space="0" w:color="auto"/>
                <w:left w:val="none" w:sz="0" w:space="0" w:color="auto"/>
                <w:bottom w:val="none" w:sz="0" w:space="0" w:color="auto"/>
                <w:right w:val="none" w:sz="0" w:space="0" w:color="auto"/>
              </w:divBdr>
              <w:divsChild>
                <w:div w:id="191118914">
                  <w:marLeft w:val="0"/>
                  <w:marRight w:val="0"/>
                  <w:marTop w:val="0"/>
                  <w:marBottom w:val="0"/>
                  <w:divBdr>
                    <w:top w:val="none" w:sz="0" w:space="0" w:color="auto"/>
                    <w:left w:val="none" w:sz="0" w:space="0" w:color="auto"/>
                    <w:bottom w:val="none" w:sz="0" w:space="0" w:color="auto"/>
                    <w:right w:val="none" w:sz="0" w:space="0" w:color="auto"/>
                  </w:divBdr>
                  <w:divsChild>
                    <w:div w:id="1693336798">
                      <w:marLeft w:val="0"/>
                      <w:marRight w:val="0"/>
                      <w:marTop w:val="0"/>
                      <w:marBottom w:val="0"/>
                      <w:divBdr>
                        <w:top w:val="none" w:sz="0" w:space="0" w:color="auto"/>
                        <w:left w:val="none" w:sz="0" w:space="0" w:color="auto"/>
                        <w:bottom w:val="none" w:sz="0" w:space="0" w:color="auto"/>
                        <w:right w:val="none" w:sz="0" w:space="0" w:color="auto"/>
                      </w:divBdr>
                      <w:divsChild>
                        <w:div w:id="693458105">
                          <w:marLeft w:val="0"/>
                          <w:marRight w:val="0"/>
                          <w:marTop w:val="0"/>
                          <w:marBottom w:val="0"/>
                          <w:divBdr>
                            <w:top w:val="none" w:sz="0" w:space="0" w:color="auto"/>
                            <w:left w:val="none" w:sz="0" w:space="0" w:color="auto"/>
                            <w:bottom w:val="none" w:sz="0" w:space="0" w:color="auto"/>
                            <w:right w:val="none" w:sz="0" w:space="0" w:color="auto"/>
                          </w:divBdr>
                          <w:divsChild>
                            <w:div w:id="2030252997">
                              <w:marLeft w:val="0"/>
                              <w:marRight w:val="0"/>
                              <w:marTop w:val="0"/>
                              <w:marBottom w:val="0"/>
                              <w:divBdr>
                                <w:top w:val="none" w:sz="0" w:space="0" w:color="auto"/>
                                <w:left w:val="none" w:sz="0" w:space="0" w:color="auto"/>
                                <w:bottom w:val="none" w:sz="0" w:space="0" w:color="auto"/>
                                <w:right w:val="none" w:sz="0" w:space="0" w:color="auto"/>
                              </w:divBdr>
                              <w:divsChild>
                                <w:div w:id="67310660">
                                  <w:marLeft w:val="0"/>
                                  <w:marRight w:val="0"/>
                                  <w:marTop w:val="0"/>
                                  <w:marBottom w:val="0"/>
                                  <w:divBdr>
                                    <w:top w:val="none" w:sz="0" w:space="0" w:color="auto"/>
                                    <w:left w:val="none" w:sz="0" w:space="0" w:color="auto"/>
                                    <w:bottom w:val="none" w:sz="0" w:space="0" w:color="auto"/>
                                    <w:right w:val="none" w:sz="0" w:space="0" w:color="auto"/>
                                  </w:divBdr>
                                  <w:divsChild>
                                    <w:div w:id="1338926224">
                                      <w:marLeft w:val="0"/>
                                      <w:marRight w:val="0"/>
                                      <w:marTop w:val="0"/>
                                      <w:marBottom w:val="0"/>
                                      <w:divBdr>
                                        <w:top w:val="none" w:sz="0" w:space="0" w:color="auto"/>
                                        <w:left w:val="none" w:sz="0" w:space="0" w:color="auto"/>
                                        <w:bottom w:val="none" w:sz="0" w:space="0" w:color="auto"/>
                                        <w:right w:val="none" w:sz="0" w:space="0" w:color="auto"/>
                                      </w:divBdr>
                                      <w:divsChild>
                                        <w:div w:id="1752385006">
                                          <w:marLeft w:val="0"/>
                                          <w:marRight w:val="0"/>
                                          <w:marTop w:val="0"/>
                                          <w:marBottom w:val="0"/>
                                          <w:divBdr>
                                            <w:top w:val="none" w:sz="0" w:space="0" w:color="auto"/>
                                            <w:left w:val="none" w:sz="0" w:space="0" w:color="auto"/>
                                            <w:bottom w:val="none" w:sz="0" w:space="0" w:color="auto"/>
                                            <w:right w:val="none" w:sz="0" w:space="0" w:color="auto"/>
                                          </w:divBdr>
                                          <w:divsChild>
                                            <w:div w:id="3966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924316">
          <w:marLeft w:val="0"/>
          <w:marRight w:val="0"/>
          <w:marTop w:val="0"/>
          <w:marBottom w:val="0"/>
          <w:divBdr>
            <w:top w:val="none" w:sz="0" w:space="0" w:color="auto"/>
            <w:left w:val="none" w:sz="0" w:space="0" w:color="auto"/>
            <w:bottom w:val="none" w:sz="0" w:space="0" w:color="auto"/>
            <w:right w:val="none" w:sz="0" w:space="0" w:color="auto"/>
          </w:divBdr>
        </w:div>
        <w:div w:id="1642345001">
          <w:marLeft w:val="0"/>
          <w:marRight w:val="0"/>
          <w:marTop w:val="0"/>
          <w:marBottom w:val="0"/>
          <w:divBdr>
            <w:top w:val="none" w:sz="0" w:space="0" w:color="auto"/>
            <w:left w:val="none" w:sz="0" w:space="0" w:color="auto"/>
            <w:bottom w:val="none" w:sz="0" w:space="0" w:color="auto"/>
            <w:right w:val="none" w:sz="0" w:space="0" w:color="auto"/>
          </w:divBdr>
          <w:divsChild>
            <w:div w:id="7308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A253D78B3B47ACA798B8032CB34E61"/>
        <w:category>
          <w:name w:val="Obecné"/>
          <w:gallery w:val="placeholder"/>
        </w:category>
        <w:types>
          <w:type w:val="bbPlcHdr"/>
        </w:types>
        <w:behaviors>
          <w:behavior w:val="content"/>
        </w:behaviors>
        <w:guid w:val="{E8FD0596-C22D-4BF5-93BE-6586F1AB580A}"/>
      </w:docPartPr>
      <w:docPartBody>
        <w:p w:rsidR="00BB1D3B" w:rsidRDefault="00740B39" w:rsidP="00740B39">
          <w:pPr>
            <w:pStyle w:val="C8A253D78B3B47ACA798B8032CB34E61"/>
          </w:pPr>
          <w:r>
            <w:rPr>
              <w:b/>
              <w:bCs/>
              <w:color w:val="1F497D" w:themeColor="text2"/>
              <w:sz w:val="28"/>
              <w:szCs w:val="28"/>
            </w:rPr>
            <w:t>[Zadejte název dokumentu.]</w:t>
          </w:r>
        </w:p>
      </w:docPartBody>
    </w:docPart>
    <w:docPart>
      <w:docPartPr>
        <w:name w:val="EAC93646807240C19B74AD044B422279"/>
        <w:category>
          <w:name w:val="Obecné"/>
          <w:gallery w:val="placeholder"/>
        </w:category>
        <w:types>
          <w:type w:val="bbPlcHdr"/>
        </w:types>
        <w:behaviors>
          <w:behavior w:val="content"/>
        </w:behaviors>
        <w:guid w:val="{4956AC36-F50B-4A1F-A1B3-804CA37A627E}"/>
      </w:docPartPr>
      <w:docPartBody>
        <w:p w:rsidR="00BB1D3B" w:rsidRDefault="00740B39" w:rsidP="00740B39">
          <w:pPr>
            <w:pStyle w:val="EAC93646807240C19B74AD044B422279"/>
          </w:pPr>
          <w:r>
            <w:rPr>
              <w:color w:val="4F81BD" w:themeColor="accent1"/>
            </w:rPr>
            <w:t>[Zadejte podtitul dokumentu.]</w:t>
          </w:r>
        </w:p>
      </w:docPartBody>
    </w:docPart>
    <w:docPart>
      <w:docPartPr>
        <w:name w:val="965BC781D92E48ACBC07398615972165"/>
        <w:category>
          <w:name w:val="Obecné"/>
          <w:gallery w:val="placeholder"/>
        </w:category>
        <w:types>
          <w:type w:val="bbPlcHdr"/>
        </w:types>
        <w:behaviors>
          <w:behavior w:val="content"/>
        </w:behaviors>
        <w:guid w:val="{6C1A2E55-49C6-4BA3-8264-4FCC8F05E163}"/>
      </w:docPartPr>
      <w:docPartBody>
        <w:p w:rsidR="00BB1D3B" w:rsidRDefault="00740B39" w:rsidP="00740B39">
          <w:pPr>
            <w:pStyle w:val="965BC781D92E48ACBC07398615972165"/>
          </w:pPr>
          <w:r>
            <w:rPr>
              <w:color w:val="808080" w:themeColor="text1" w:themeTint="7F"/>
            </w:rPr>
            <w:t>[Zadejte jméno autora.]</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0B39"/>
    <w:rsid w:val="000F5EB6"/>
    <w:rsid w:val="002A0CAC"/>
    <w:rsid w:val="00740B39"/>
    <w:rsid w:val="008D5464"/>
    <w:rsid w:val="00B67DE6"/>
    <w:rsid w:val="00BB1D3B"/>
    <w:rsid w:val="00BB5F02"/>
    <w:rsid w:val="00F76D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D3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306D8E9121D427A91766FD74C48BF4B">
    <w:name w:val="9306D8E9121D427A91766FD74C48BF4B"/>
    <w:rsid w:val="00740B39"/>
  </w:style>
  <w:style w:type="paragraph" w:customStyle="1" w:styleId="C842D8071F5C4D098ECC8132ED9FE1FE">
    <w:name w:val="C842D8071F5C4D098ECC8132ED9FE1FE"/>
    <w:rsid w:val="00740B39"/>
  </w:style>
  <w:style w:type="paragraph" w:customStyle="1" w:styleId="7382DEE5D0DC4E74A9CF3463517C2FEC">
    <w:name w:val="7382DEE5D0DC4E74A9CF3463517C2FEC"/>
    <w:rsid w:val="00740B39"/>
  </w:style>
  <w:style w:type="paragraph" w:customStyle="1" w:styleId="D6E6428BFAEF49FBAB27C353F5E7165B">
    <w:name w:val="D6E6428BFAEF49FBAB27C353F5E7165B"/>
    <w:rsid w:val="00740B39"/>
  </w:style>
  <w:style w:type="paragraph" w:customStyle="1" w:styleId="A6E9E97E7D5644CDB867347241E76996">
    <w:name w:val="A6E9E97E7D5644CDB867347241E76996"/>
    <w:rsid w:val="00740B39"/>
  </w:style>
  <w:style w:type="paragraph" w:customStyle="1" w:styleId="60FD3A06467542E098698743D89C8854">
    <w:name w:val="60FD3A06467542E098698743D89C8854"/>
    <w:rsid w:val="00740B39"/>
  </w:style>
  <w:style w:type="paragraph" w:customStyle="1" w:styleId="C8A253D78B3B47ACA798B8032CB34E61">
    <w:name w:val="C8A253D78B3B47ACA798B8032CB34E61"/>
    <w:rsid w:val="00740B39"/>
  </w:style>
  <w:style w:type="paragraph" w:customStyle="1" w:styleId="EAC93646807240C19B74AD044B422279">
    <w:name w:val="EAC93646807240C19B74AD044B422279"/>
    <w:rsid w:val="00740B39"/>
  </w:style>
  <w:style w:type="paragraph" w:customStyle="1" w:styleId="965BC781D92E48ACBC07398615972165">
    <w:name w:val="965BC781D92E48ACBC07398615972165"/>
    <w:rsid w:val="00740B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58C4-F086-4715-BD30-5042B165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3701</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Komentář k soudnímu rozhodnutí NSS o rozpuštění DS</vt:lpstr>
    </vt:vector>
  </TitlesOfParts>
  <Company/>
  <LinksUpToDate>false</LinksUpToDate>
  <CharactersWithSpaces>25493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 k soudnímu rozhodnutí NSS o rozpuštění DS</dc:title>
  <dc:subject>Kritická právní teorie, jaro 2011</dc:subject>
  <dc:creator>Tomáš Malý, 325577</dc:creator>
  <cp:lastModifiedBy>Tom</cp:lastModifiedBy>
  <cp:revision>5</cp:revision>
  <dcterms:created xsi:type="dcterms:W3CDTF">2011-06-16T19:32:00Z</dcterms:created>
  <dcterms:modified xsi:type="dcterms:W3CDTF">2011-06-16T21:20:00Z</dcterms:modified>
</cp:coreProperties>
</file>