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0C" w:rsidRPr="0033220C" w:rsidRDefault="0033220C" w:rsidP="0033220C">
      <w:pPr>
        <w:rPr>
          <w:b/>
          <w:sz w:val="28"/>
        </w:rPr>
      </w:pPr>
      <w:r w:rsidRPr="0033220C">
        <w:rPr>
          <w:b/>
          <w:sz w:val="28"/>
        </w:rPr>
        <w:t>Zákon č. 513/1991 Sb., obchodní zákoník, ve znění pozdějších předpisů</w:t>
      </w:r>
    </w:p>
    <w:p w:rsidR="0033220C" w:rsidRPr="0033220C" w:rsidRDefault="0033220C" w:rsidP="0033220C">
      <w:pPr>
        <w:pStyle w:val="Bezmezer"/>
        <w:jc w:val="center"/>
      </w:pPr>
      <w:r>
        <w:t>§ 17</w:t>
      </w:r>
    </w:p>
    <w:p w:rsidR="0033220C" w:rsidRDefault="0033220C" w:rsidP="0033220C">
      <w:pPr>
        <w:jc w:val="both"/>
        <w:rPr>
          <w:iCs/>
        </w:rPr>
      </w:pPr>
      <w:r w:rsidRPr="0033220C">
        <w:rPr>
          <w:iCs/>
        </w:rPr>
        <w:t>Předmětem práv náležejících k podniku je i obchodní tajemství. Obchodní tajemství tvoří veškeré skutečnosti obchodní, výrobní či technické povahy související s podnikem, které mají skutečnou nebo alespoň potenciální materiální či nemateriální hodnotu, nejsou v příslušných obchodních kruzích běžně dostupné, mají být podle vůle podnikatele utajeny a podnikatel odpovídajícím způsobem jejich utajení zajišťuje</w:t>
      </w:r>
      <w:r>
        <w:rPr>
          <w:iCs/>
        </w:rPr>
        <w:t>.</w:t>
      </w:r>
    </w:p>
    <w:p w:rsidR="0033220C" w:rsidRPr="0033220C" w:rsidRDefault="0033220C" w:rsidP="0033220C">
      <w:pPr>
        <w:pStyle w:val="Bezmezer"/>
        <w:jc w:val="center"/>
      </w:pPr>
      <w:r>
        <w:t>§ 20</w:t>
      </w:r>
    </w:p>
    <w:p w:rsidR="0033220C" w:rsidRPr="0033220C" w:rsidRDefault="0033220C" w:rsidP="0033220C">
      <w:pPr>
        <w:jc w:val="both"/>
      </w:pPr>
      <w:r w:rsidRPr="0033220C">
        <w:rPr>
          <w:iCs/>
        </w:rPr>
        <w:t xml:space="preserve">Proti porušení nebo ohrožení práva na obchodní tajemství přísluší podnikateli právní ochrana jako při </w:t>
      </w:r>
      <w:proofErr w:type="spellStart"/>
      <w:r w:rsidRPr="0033220C">
        <w:rPr>
          <w:iCs/>
        </w:rPr>
        <w:t>nekalé</w:t>
      </w:r>
      <w:proofErr w:type="spellEnd"/>
      <w:r w:rsidRPr="0033220C">
        <w:rPr>
          <w:iCs/>
        </w:rPr>
        <w:t xml:space="preserve"> soutěži</w:t>
      </w:r>
      <w:r>
        <w:rPr>
          <w:iCs/>
        </w:rPr>
        <w:t>.</w:t>
      </w:r>
    </w:p>
    <w:p w:rsidR="0033220C" w:rsidRPr="0033220C" w:rsidRDefault="0033220C" w:rsidP="0033220C">
      <w:pPr>
        <w:pStyle w:val="Bezmezer"/>
        <w:jc w:val="center"/>
      </w:pPr>
      <w:r>
        <w:t>§ 51</w:t>
      </w:r>
    </w:p>
    <w:p w:rsidR="0033220C" w:rsidRPr="0033220C" w:rsidRDefault="0033220C" w:rsidP="0033220C">
      <w:pPr>
        <w:pStyle w:val="Bezmezer"/>
        <w:jc w:val="both"/>
      </w:pPr>
      <w:r w:rsidRPr="0033220C">
        <w:rPr>
          <w:iCs/>
        </w:rPr>
        <w:t>Porušováním obchodního tajemství je jednání, jímž jednající jiné osobě neoprávněně sdělí, zpřístupní, pro sebe nebo pro jiného využije obchodní tajemství (§ 17), které může být využito v</w:t>
      </w:r>
      <w:r w:rsidR="0084785F">
        <w:rPr>
          <w:iCs/>
        </w:rPr>
        <w:t> </w:t>
      </w:r>
      <w:r w:rsidRPr="0033220C">
        <w:rPr>
          <w:iCs/>
        </w:rPr>
        <w:t>soutěži a o němž se dověděl:</w:t>
      </w:r>
    </w:p>
    <w:p w:rsidR="0033220C" w:rsidRPr="0033220C" w:rsidRDefault="0033220C" w:rsidP="0033220C">
      <w:pPr>
        <w:pStyle w:val="Bezmezer"/>
        <w:jc w:val="both"/>
      </w:pPr>
      <w:r w:rsidRPr="0033220C">
        <w:rPr>
          <w:iCs/>
        </w:rPr>
        <w:t>a) tím, že mu tajemství bylo svěřeno nebo jinak se stalo přístupným (např. z technických předloh, návodů, výkresů, modelů, vzorů) na základě jeho pracovního vztahu k soutěžiteli nebo na základě jiného vztahu k němu, popřípadě v rámci výkonu funkce, k níž byl soudem nebo jiným orgánem povolán,</w:t>
      </w:r>
    </w:p>
    <w:p w:rsidR="0033220C" w:rsidRDefault="0033220C" w:rsidP="0033220C">
      <w:pPr>
        <w:pStyle w:val="Bezmezer"/>
        <w:jc w:val="both"/>
        <w:rPr>
          <w:iCs/>
        </w:rPr>
      </w:pPr>
      <w:r w:rsidRPr="0033220C">
        <w:rPr>
          <w:iCs/>
        </w:rPr>
        <w:t>b) vlastním nebo cizím jednáním příčícím se zákonu</w:t>
      </w:r>
      <w:r>
        <w:rPr>
          <w:iCs/>
        </w:rPr>
        <w:t>.</w:t>
      </w:r>
    </w:p>
    <w:p w:rsidR="0033220C" w:rsidRDefault="0033220C" w:rsidP="0033220C">
      <w:pPr>
        <w:pStyle w:val="Bezmezer"/>
        <w:jc w:val="both"/>
        <w:rPr>
          <w:iCs/>
        </w:rPr>
      </w:pPr>
    </w:p>
    <w:p w:rsidR="0033220C" w:rsidRPr="0033220C" w:rsidRDefault="0033220C" w:rsidP="0033220C">
      <w:pPr>
        <w:pStyle w:val="Bezmezer"/>
        <w:jc w:val="center"/>
        <w:rPr>
          <w:iCs/>
        </w:rPr>
      </w:pPr>
      <w:r>
        <w:rPr>
          <w:iCs/>
        </w:rPr>
        <w:t>§ 271</w:t>
      </w:r>
    </w:p>
    <w:p w:rsidR="0033220C" w:rsidRPr="0033220C" w:rsidRDefault="0033220C" w:rsidP="0033220C">
      <w:pPr>
        <w:pStyle w:val="Bezmezer"/>
        <w:jc w:val="both"/>
        <w:rPr>
          <w:iCs/>
        </w:rPr>
      </w:pPr>
      <w:r w:rsidRPr="0033220C">
        <w:rPr>
          <w:iCs/>
        </w:rPr>
        <w:t>Jestliže si strany při jednání o uzavření smlouvy navzájem poskytnou informace</w:t>
      </w:r>
      <w:r w:rsidR="002F1E24">
        <w:rPr>
          <w:iCs/>
        </w:rPr>
        <w:t xml:space="preserve"> označené jako důvěrné, nesmí</w:t>
      </w:r>
      <w:r w:rsidRPr="0033220C">
        <w:rPr>
          <w:iCs/>
        </w:rPr>
        <w:t xml:space="preserve"> strana, které byly tyto informace poskytnuty, </w:t>
      </w:r>
      <w:r w:rsidR="002F1E24">
        <w:rPr>
          <w:iCs/>
        </w:rPr>
        <w:t xml:space="preserve">je </w:t>
      </w:r>
      <w:r w:rsidRPr="0033220C">
        <w:rPr>
          <w:iCs/>
        </w:rPr>
        <w:t>prozradit třetí osobě a ani je použít v</w:t>
      </w:r>
      <w:r w:rsidR="0084785F">
        <w:rPr>
          <w:iCs/>
        </w:rPr>
        <w:t> </w:t>
      </w:r>
      <w:r w:rsidRPr="0033220C">
        <w:rPr>
          <w:iCs/>
        </w:rPr>
        <w:t>rozporu s jejich účelem pro své potřeby, a to bez ohledu na to, zda dojde k uzavření smlouvy, či nikoli. Kdo poruší tuto povinnost, je povinen k náhradě škody obdobně</w:t>
      </w:r>
      <w:r>
        <w:rPr>
          <w:iCs/>
        </w:rPr>
        <w:t xml:space="preserve"> podle ustanovení § 373 a </w:t>
      </w:r>
      <w:proofErr w:type="spellStart"/>
      <w:r>
        <w:rPr>
          <w:iCs/>
        </w:rPr>
        <w:t>násl</w:t>
      </w:r>
      <w:proofErr w:type="spellEnd"/>
      <w:r>
        <w:rPr>
          <w:iCs/>
        </w:rPr>
        <w:t>.</w:t>
      </w:r>
    </w:p>
    <w:p w:rsidR="0033220C" w:rsidRDefault="0033220C" w:rsidP="0033220C">
      <w:pPr>
        <w:pStyle w:val="Bezmezer"/>
        <w:jc w:val="both"/>
        <w:rPr>
          <w:iCs/>
        </w:rPr>
      </w:pPr>
    </w:p>
    <w:p w:rsidR="0033220C" w:rsidRPr="002F1E24" w:rsidRDefault="002F1E24" w:rsidP="002F1E24">
      <w:pPr>
        <w:rPr>
          <w:b/>
          <w:sz w:val="28"/>
        </w:rPr>
      </w:pPr>
      <w:r w:rsidRPr="002F1E24">
        <w:rPr>
          <w:b/>
          <w:sz w:val="28"/>
        </w:rPr>
        <w:t>Zákon č. 262/2006 Sb., zákoník práce, ve znění pozdějších předpisů</w:t>
      </w:r>
    </w:p>
    <w:p w:rsidR="002F1E24" w:rsidRPr="002F1E24" w:rsidRDefault="002F1E24" w:rsidP="002F1E24">
      <w:pPr>
        <w:pStyle w:val="Bezmezer"/>
        <w:jc w:val="center"/>
      </w:pPr>
      <w:r>
        <w:t>§ 310</w:t>
      </w:r>
    </w:p>
    <w:p w:rsidR="0033220C" w:rsidRDefault="002F1E24" w:rsidP="0033220C">
      <w:pPr>
        <w:pStyle w:val="Bezmezer"/>
        <w:jc w:val="both"/>
        <w:rPr>
          <w:iCs/>
        </w:rPr>
      </w:pPr>
      <w:r w:rsidRPr="002F1E24">
        <w:t xml:space="preserve">(1) </w:t>
      </w:r>
      <w:r w:rsidRPr="002F1E24">
        <w:rPr>
          <w:iCs/>
        </w:rPr>
        <w:t>Byla-li sjednána dohoda, kterou se zaměstnanec zavazuje, že se po určitou dobu po skončení zaměstnání, nejdéle však po dobu</w:t>
      </w:r>
      <w:r>
        <w:rPr>
          <w:iCs/>
        </w:rPr>
        <w:t xml:space="preserve"> </w:t>
      </w:r>
      <w:r w:rsidRPr="002F1E24">
        <w:rPr>
          <w:iCs/>
        </w:rPr>
        <w:t>1 roku, zdrží výkonu výdělečné činnosti, která by byla shodná</w:t>
      </w:r>
      <w:r w:rsidRPr="002F1E24">
        <w:rPr>
          <w:iCs/>
        </w:rPr>
        <w:br/>
        <w:t>s předmětem činnosti zaměstnavatele nebo která by měla vůči němu soutěžní povahu, je součástí dohody závazek zaměstnavatele, že zaměstnanci poskytne přiměřené peněžité vyrovnání, nejméně však ve výši průměrného měsíčního výdělku, za každý měsíc plnění závazku. Peněžité vyrovnání je splatné pozadu za měsíční období, pokud se účastníci nedohodli na jiné době splatnosti.</w:t>
      </w:r>
    </w:p>
    <w:p w:rsidR="0084785F" w:rsidRDefault="0084785F" w:rsidP="0033220C">
      <w:pPr>
        <w:pStyle w:val="Bezmezer"/>
        <w:jc w:val="both"/>
        <w:rPr>
          <w:iCs/>
        </w:rPr>
      </w:pPr>
    </w:p>
    <w:p w:rsidR="0084785F" w:rsidRPr="0084785F" w:rsidRDefault="0084785F" w:rsidP="0084785F">
      <w:pPr>
        <w:rPr>
          <w:b/>
        </w:rPr>
      </w:pPr>
      <w:r w:rsidRPr="0084785F">
        <w:rPr>
          <w:b/>
          <w:sz w:val="28"/>
        </w:rPr>
        <w:t>Zákon č. 441/2003 Sb., o ochranných známkách, ve znění pozdějších předpisů</w:t>
      </w:r>
    </w:p>
    <w:p w:rsidR="0084785F" w:rsidRPr="0084785F" w:rsidRDefault="0084785F" w:rsidP="0084785F">
      <w:pPr>
        <w:pStyle w:val="Bezmezer"/>
        <w:jc w:val="center"/>
      </w:pPr>
      <w:r>
        <w:t>§ 1</w:t>
      </w:r>
    </w:p>
    <w:p w:rsidR="0084785F" w:rsidRPr="0084785F" w:rsidRDefault="0084785F" w:rsidP="0084785F">
      <w:pPr>
        <w:pStyle w:val="Bezmezer"/>
        <w:jc w:val="center"/>
        <w:rPr>
          <w:b/>
        </w:rPr>
      </w:pPr>
      <w:r w:rsidRPr="0084785F">
        <w:rPr>
          <w:b/>
        </w:rPr>
        <w:t>Označení, která mohou tvořit ochrannou známku</w:t>
      </w:r>
    </w:p>
    <w:p w:rsidR="0084785F" w:rsidRPr="0084785F" w:rsidRDefault="0084785F" w:rsidP="0084785F">
      <w:pPr>
        <w:pStyle w:val="Bezmezer"/>
        <w:jc w:val="both"/>
      </w:pPr>
      <w:r w:rsidRPr="0084785F">
        <w:rPr>
          <w:iCs/>
        </w:rPr>
        <w:t xml:space="preserve">Ochrannou známkou může být za podmínek stanovených tímto zákonem jakékoliv označení schopné grafického znázornění, zejména slova, včetně osobních jmen, barvy, kresby, písmena, číslice, tvar výrobku nebo jeho obal, pokud je toto označení způsobilé odlišit výrobky nebo služby jedné osoby od </w:t>
      </w:r>
      <w:r>
        <w:rPr>
          <w:iCs/>
        </w:rPr>
        <w:t>výrobků nebo služeb jiné osoby.</w:t>
      </w:r>
    </w:p>
    <w:p w:rsidR="00333100" w:rsidRDefault="00333100" w:rsidP="0084785F">
      <w:pPr>
        <w:pStyle w:val="Bezmezer"/>
        <w:jc w:val="both"/>
      </w:pPr>
    </w:p>
    <w:p w:rsidR="00333100" w:rsidRDefault="00333100" w:rsidP="0084785F">
      <w:pPr>
        <w:pStyle w:val="Bezmezer"/>
        <w:jc w:val="both"/>
      </w:pPr>
    </w:p>
    <w:p w:rsidR="00333100" w:rsidRPr="00333100" w:rsidRDefault="00333100" w:rsidP="00333100">
      <w:pPr>
        <w:rPr>
          <w:b/>
          <w:sz w:val="28"/>
        </w:rPr>
      </w:pPr>
      <w:r w:rsidRPr="00333100">
        <w:rPr>
          <w:b/>
          <w:sz w:val="28"/>
        </w:rPr>
        <w:lastRenderedPageBreak/>
        <w:t xml:space="preserve">Směrnice Evropského parlamentu a Rady </w:t>
      </w:r>
      <w:r w:rsidR="0084785F" w:rsidRPr="00333100">
        <w:rPr>
          <w:b/>
          <w:sz w:val="28"/>
        </w:rPr>
        <w:t>2009/24/ES</w:t>
      </w:r>
      <w:r w:rsidRPr="00333100">
        <w:rPr>
          <w:b/>
          <w:sz w:val="28"/>
        </w:rPr>
        <w:t xml:space="preserve"> o právní ochraně počítačových programů</w:t>
      </w:r>
    </w:p>
    <w:p w:rsidR="00333100" w:rsidRDefault="00333100" w:rsidP="00333100">
      <w:pPr>
        <w:pStyle w:val="Bezmezer"/>
        <w:jc w:val="center"/>
        <w:rPr>
          <w:i/>
          <w:iCs/>
        </w:rPr>
      </w:pPr>
      <w:r w:rsidRPr="0084785F">
        <w:t>Čl. 1</w:t>
      </w:r>
    </w:p>
    <w:p w:rsidR="0084785F" w:rsidRPr="00333100" w:rsidRDefault="00333100" w:rsidP="00333100">
      <w:pPr>
        <w:pStyle w:val="Bezmezer"/>
        <w:jc w:val="both"/>
      </w:pPr>
      <w:r w:rsidRPr="00333100">
        <w:rPr>
          <w:iCs/>
        </w:rPr>
        <w:t>(1)</w:t>
      </w:r>
      <w:r>
        <w:rPr>
          <w:iCs/>
        </w:rPr>
        <w:t xml:space="preserve"> </w:t>
      </w:r>
      <w:r w:rsidR="0084785F" w:rsidRPr="00333100">
        <w:rPr>
          <w:iCs/>
        </w:rPr>
        <w:t xml:space="preserve">V souladu s ustanoveními této směrnice chrání členské státy počítačové programy autorskými právy stejně jako literární díla ve smyslu Bernské úmluvy o ochraně literárních a uměleckých děl. Pro účely této směrnice se "počítačovým programem" rozumí </w:t>
      </w:r>
      <w:r>
        <w:rPr>
          <w:iCs/>
        </w:rPr>
        <w:t>i přípravný koncepční materiál.</w:t>
      </w:r>
    </w:p>
    <w:p w:rsidR="0084785F" w:rsidRPr="00333100" w:rsidRDefault="00333100" w:rsidP="00333100">
      <w:pPr>
        <w:pStyle w:val="Bezmezer"/>
        <w:jc w:val="both"/>
        <w:rPr>
          <w:iCs/>
        </w:rPr>
      </w:pPr>
      <w:r w:rsidRPr="00333100">
        <w:t>(2)</w:t>
      </w:r>
      <w:r w:rsidRPr="00333100">
        <w:rPr>
          <w:iCs/>
        </w:rPr>
        <w:t xml:space="preserve"> </w:t>
      </w:r>
      <w:r w:rsidR="0084785F" w:rsidRPr="00333100">
        <w:rPr>
          <w:iCs/>
        </w:rPr>
        <w:t>Počítačový program je chráněn, pokud je původní, v tom smyslu, že je vlastním duševním výtvorem autora. Pro stanovení způsobilosti k ochraně není up</w:t>
      </w:r>
      <w:r>
        <w:rPr>
          <w:iCs/>
        </w:rPr>
        <w:t>latňováno žádné jiné kritérium.</w:t>
      </w:r>
    </w:p>
    <w:p w:rsidR="0084785F" w:rsidRDefault="0084785F" w:rsidP="0084785F">
      <w:pPr>
        <w:pStyle w:val="Bezmezer"/>
        <w:rPr>
          <w:i/>
          <w:iCs/>
        </w:rPr>
      </w:pPr>
    </w:p>
    <w:p w:rsidR="00333100" w:rsidRPr="00333100" w:rsidRDefault="00333100" w:rsidP="00333100">
      <w:pPr>
        <w:rPr>
          <w:b/>
        </w:rPr>
      </w:pPr>
      <w:r w:rsidRPr="00333100">
        <w:rPr>
          <w:b/>
          <w:sz w:val="28"/>
        </w:rPr>
        <w:t>Zákon č. 121/2000 Sb., autorský zákon, ve znění pozdějších předpisů</w:t>
      </w:r>
    </w:p>
    <w:p w:rsidR="0084785F" w:rsidRPr="0084785F" w:rsidRDefault="0084785F" w:rsidP="00333100">
      <w:pPr>
        <w:pStyle w:val="Bezmezer"/>
        <w:jc w:val="center"/>
      </w:pPr>
      <w:r w:rsidRPr="0084785F">
        <w:t>§ 12</w:t>
      </w:r>
    </w:p>
    <w:p w:rsidR="0084785F" w:rsidRPr="00333100" w:rsidRDefault="00333100" w:rsidP="0084785F">
      <w:pPr>
        <w:pStyle w:val="Bezmezer"/>
      </w:pPr>
      <w:r w:rsidRPr="00333100">
        <w:rPr>
          <w:iCs/>
        </w:rPr>
        <w:t xml:space="preserve">(4) </w:t>
      </w:r>
      <w:r w:rsidR="0084785F" w:rsidRPr="00333100">
        <w:rPr>
          <w:iCs/>
        </w:rPr>
        <w:t>Právem dílo užít je</w:t>
      </w:r>
    </w:p>
    <w:p w:rsidR="0084785F" w:rsidRPr="00333100" w:rsidRDefault="0084785F" w:rsidP="0084785F">
      <w:pPr>
        <w:pStyle w:val="Bezmezer"/>
      </w:pPr>
      <w:r w:rsidRPr="00333100">
        <w:rPr>
          <w:iCs/>
        </w:rPr>
        <w:t>a) právo na rozmnožování díla (§ 13),</w:t>
      </w:r>
    </w:p>
    <w:p w:rsidR="0084785F" w:rsidRPr="00333100" w:rsidRDefault="0084785F" w:rsidP="0084785F">
      <w:pPr>
        <w:pStyle w:val="Bezmezer"/>
      </w:pPr>
      <w:r w:rsidRPr="00333100">
        <w:rPr>
          <w:iCs/>
        </w:rPr>
        <w:t>b) právo na rozšiřování originálu nebo rozmnoženiny díla (§ 14),</w:t>
      </w:r>
    </w:p>
    <w:p w:rsidR="0084785F" w:rsidRPr="00333100" w:rsidRDefault="0084785F" w:rsidP="0084785F">
      <w:pPr>
        <w:pStyle w:val="Bezmezer"/>
      </w:pPr>
      <w:r w:rsidRPr="00333100">
        <w:rPr>
          <w:iCs/>
        </w:rPr>
        <w:t>c) právo na pronájem originálu nebo rozmnoženiny díla (§ 15),</w:t>
      </w:r>
    </w:p>
    <w:p w:rsidR="0084785F" w:rsidRPr="00333100" w:rsidRDefault="0084785F" w:rsidP="0084785F">
      <w:pPr>
        <w:pStyle w:val="Bezmezer"/>
      </w:pPr>
      <w:r w:rsidRPr="00333100">
        <w:rPr>
          <w:iCs/>
        </w:rPr>
        <w:t>d) právo na půjčování originálu nebo rozmnoženiny díla (§ 16),</w:t>
      </w:r>
    </w:p>
    <w:p w:rsidR="0084785F" w:rsidRPr="00333100" w:rsidRDefault="0084785F" w:rsidP="0084785F">
      <w:pPr>
        <w:pStyle w:val="Bezmezer"/>
      </w:pPr>
      <w:r w:rsidRPr="00333100">
        <w:rPr>
          <w:iCs/>
        </w:rPr>
        <w:t>e) právo na vystavování originálu nebo rozmnoženiny díla (§ 17),</w:t>
      </w:r>
    </w:p>
    <w:p w:rsidR="0084785F" w:rsidRPr="00333100" w:rsidRDefault="0084785F" w:rsidP="0084785F">
      <w:pPr>
        <w:pStyle w:val="Bezmezer"/>
      </w:pPr>
      <w:r w:rsidRPr="00333100">
        <w:rPr>
          <w:iCs/>
        </w:rPr>
        <w:t>f) právo na sdělování díla veřejnosti (§ 18) …</w:t>
      </w:r>
    </w:p>
    <w:p w:rsidR="0084785F" w:rsidRDefault="0084785F" w:rsidP="0084785F">
      <w:pPr>
        <w:pStyle w:val="Bezmezer"/>
      </w:pPr>
    </w:p>
    <w:p w:rsidR="0084785F" w:rsidRPr="0084785F" w:rsidRDefault="0084785F" w:rsidP="00333100">
      <w:pPr>
        <w:pStyle w:val="Bezmezer"/>
        <w:jc w:val="center"/>
      </w:pPr>
      <w:r w:rsidRPr="0084785F">
        <w:t>§ 30 AZ</w:t>
      </w:r>
    </w:p>
    <w:p w:rsidR="0084785F" w:rsidRPr="00333100" w:rsidRDefault="0084785F" w:rsidP="00333100">
      <w:pPr>
        <w:pStyle w:val="Bezmezer"/>
        <w:jc w:val="both"/>
        <w:rPr>
          <w:iCs/>
        </w:rPr>
      </w:pPr>
      <w:r w:rsidRPr="00333100">
        <w:rPr>
          <w:iCs/>
        </w:rPr>
        <w:t>Nestanoví-li tento zákon dále jinak, užitím podle tohoto zákona je užití počítačového programu či elektronické databáze i pro osobní potřebu fyzické osoby či vlastní vnitřní potřebu právnické osoby nebo podnikající fyzické osoby včetně zhotovení rozmnoženiny takových děl i pro takovou potřebu; stejně je užitím podle tohoto zákona zhotovení rozmnoženiny či napodobeniny díla architektonického stavbou i pro osobní potřebu fyzické osoby či vlastní vnitřní potřebu právnické osoby nebo podnikající fyzické osoby (§ 30a) a pořízení záznamu audiovizuálního díla při jeho provozování ze záznamu nebo jeho přenosu (§ 20) i pr</w:t>
      </w:r>
      <w:r w:rsidR="00333100" w:rsidRPr="00333100">
        <w:rPr>
          <w:iCs/>
        </w:rPr>
        <w:t>o osobní potřebu fyzické osoby.</w:t>
      </w:r>
    </w:p>
    <w:p w:rsidR="0084785F" w:rsidRDefault="0084785F" w:rsidP="0084785F">
      <w:pPr>
        <w:pStyle w:val="Bezmezer"/>
        <w:rPr>
          <w:i/>
          <w:iCs/>
        </w:rPr>
      </w:pPr>
    </w:p>
    <w:p w:rsidR="0084785F" w:rsidRPr="0084785F" w:rsidRDefault="0084785F" w:rsidP="00333100">
      <w:pPr>
        <w:pStyle w:val="Bezmezer"/>
        <w:jc w:val="center"/>
      </w:pPr>
      <w:r w:rsidRPr="0084785F">
        <w:t>§ 66</w:t>
      </w:r>
    </w:p>
    <w:p w:rsidR="0084785F" w:rsidRPr="00333100" w:rsidRDefault="00333100" w:rsidP="00333100">
      <w:pPr>
        <w:pStyle w:val="Bezmezer"/>
        <w:jc w:val="both"/>
      </w:pPr>
      <w:r>
        <w:rPr>
          <w:iCs/>
        </w:rPr>
        <w:t xml:space="preserve">(1) </w:t>
      </w:r>
      <w:r w:rsidR="0084785F" w:rsidRPr="00333100">
        <w:rPr>
          <w:iCs/>
        </w:rPr>
        <w:t>Do práva autorského nezasahuje oprávněný uživatel rozmnoženiny počítačového programu, jestliže</w:t>
      </w:r>
    </w:p>
    <w:p w:rsidR="0084785F" w:rsidRPr="00333100" w:rsidRDefault="0084785F" w:rsidP="00333100">
      <w:pPr>
        <w:pStyle w:val="Bezmezer"/>
        <w:jc w:val="both"/>
      </w:pPr>
      <w:r w:rsidRPr="00333100">
        <w:rPr>
          <w:iCs/>
        </w:rPr>
        <w:t xml:space="preserve">a) rozmnožuje, překládá, zpracovává, upravuje či jinak mění počítačový program, je-li to nezbytné k využití oprávněně nabyté rozmnoženiny počítačového programu, činí-li tak při zavedení </w:t>
      </w:r>
      <w:r w:rsidRPr="00333100">
        <w:rPr>
          <w:iCs/>
        </w:rPr>
        <w:br/>
        <w:t>a provozu počítačového programu nebo opravuje-li chyby počítačového programu,</w:t>
      </w:r>
    </w:p>
    <w:p w:rsidR="0084785F" w:rsidRPr="00333100" w:rsidRDefault="0084785F" w:rsidP="00333100">
      <w:pPr>
        <w:pStyle w:val="Bezmezer"/>
        <w:jc w:val="both"/>
        <w:rPr>
          <w:iCs/>
        </w:rPr>
      </w:pPr>
      <w:r w:rsidRPr="00333100">
        <w:rPr>
          <w:iCs/>
        </w:rPr>
        <w:t>b) jinak rozmnožuje, překládá, zpracovává, upravuje či jinak mění počítačový program, je-li to nezbytné k využití oprávněně nabyté rozmnoženiny počítačového programu v souladu s jeho urče</w:t>
      </w:r>
      <w:r w:rsidR="00333100" w:rsidRPr="00333100">
        <w:rPr>
          <w:iCs/>
        </w:rPr>
        <w:t>ním, není-li dohodnuto jinak, …</w:t>
      </w:r>
      <w:r w:rsidRPr="00333100">
        <w:rPr>
          <w:iCs/>
        </w:rPr>
        <w:t xml:space="preserve"> </w:t>
      </w:r>
    </w:p>
    <w:p w:rsidR="00333100" w:rsidRDefault="00333100" w:rsidP="00333100">
      <w:pPr>
        <w:pStyle w:val="Bezmezer"/>
        <w:jc w:val="both"/>
      </w:pPr>
      <w:r>
        <w:t>(6)</w:t>
      </w:r>
      <w:r w:rsidR="0084785F" w:rsidRPr="0084785F">
        <w:t xml:space="preserve"> </w:t>
      </w:r>
      <w:r w:rsidR="0084785F" w:rsidRPr="00333100">
        <w:t xml:space="preserve">… </w:t>
      </w:r>
    </w:p>
    <w:p w:rsidR="0084785F" w:rsidRPr="00333100" w:rsidRDefault="0084785F" w:rsidP="00333100">
      <w:pPr>
        <w:pStyle w:val="Bezmezer"/>
        <w:jc w:val="both"/>
      </w:pPr>
      <w:r w:rsidRPr="00333100">
        <w:rPr>
          <w:iCs/>
        </w:rPr>
        <w:t>e) rozmnožuje kód nebo překládá jeho formu při rozmnožování počítačového programu nebo při jeho překladu či jiném zpracování, úpravě či jiné změně, je-li k ní oprávněn, a to samostatně nebo prostřednictvím jím pověřené osoby, jsou-li takové rozmnožování nebo překlad nezbytné k získání informací potřebných k dosažení vzájemného funkčního propojení nezávisle vytvořeného počítačového programu s jinými počítačovými programy, jestliže informace potřebné k dosažení vzájemného funkčního propojení nejsou pro takové osoby dříve jinak snadno a rychle dostupné a tato činnost se omezuje na ty části počítačového programu, které jsou potřebné k dosažení vzájemného funkčního propojení.</w:t>
      </w:r>
    </w:p>
    <w:p w:rsidR="0084785F" w:rsidRDefault="0084785F" w:rsidP="0084785F">
      <w:pPr>
        <w:pStyle w:val="Bezmezer"/>
        <w:rPr>
          <w:i/>
          <w:iCs/>
        </w:rPr>
      </w:pPr>
    </w:p>
    <w:p w:rsidR="00203D38" w:rsidRPr="00203D38" w:rsidRDefault="00203D38" w:rsidP="00203D38">
      <w:pPr>
        <w:rPr>
          <w:b/>
          <w:sz w:val="28"/>
        </w:rPr>
      </w:pPr>
      <w:r w:rsidRPr="00203D38">
        <w:rPr>
          <w:b/>
          <w:sz w:val="28"/>
        </w:rPr>
        <w:lastRenderedPageBreak/>
        <w:t>Zákon č. 527/1990 Sb., o vynálezech a zlepšovacích návrzích</w:t>
      </w:r>
      <w:r>
        <w:rPr>
          <w:b/>
          <w:sz w:val="28"/>
        </w:rPr>
        <w:t>, ve znění pozdějších předpisů</w:t>
      </w:r>
    </w:p>
    <w:p w:rsidR="0084785F" w:rsidRPr="0084785F" w:rsidRDefault="00203D38" w:rsidP="00203D38">
      <w:pPr>
        <w:pStyle w:val="Bezmezer"/>
        <w:jc w:val="center"/>
      </w:pPr>
      <w:r>
        <w:t>§ 3</w:t>
      </w:r>
    </w:p>
    <w:p w:rsidR="0084785F" w:rsidRPr="0084785F" w:rsidRDefault="0084785F" w:rsidP="0084785F">
      <w:pPr>
        <w:pStyle w:val="Bezmezer"/>
      </w:pPr>
      <w:r w:rsidRPr="0084785F">
        <w:t>Za vynálezy se nepovažují zejména</w:t>
      </w:r>
    </w:p>
    <w:p w:rsidR="0084785F" w:rsidRPr="0084785F" w:rsidRDefault="00203D38" w:rsidP="0084785F">
      <w:pPr>
        <w:pStyle w:val="Bezmezer"/>
      </w:pPr>
      <w:proofErr w:type="gramStart"/>
      <w:r>
        <w:t xml:space="preserve">a)  </w:t>
      </w:r>
      <w:r w:rsidR="0084785F" w:rsidRPr="0084785F">
        <w:t>objevy</w:t>
      </w:r>
      <w:proofErr w:type="gramEnd"/>
      <w:r w:rsidR="0084785F" w:rsidRPr="0084785F">
        <w:t>, vědecké teorie a matematické metody;</w:t>
      </w:r>
    </w:p>
    <w:p w:rsidR="0084785F" w:rsidRPr="0084785F" w:rsidRDefault="00203D38" w:rsidP="0084785F">
      <w:pPr>
        <w:pStyle w:val="Bezmezer"/>
      </w:pPr>
      <w:proofErr w:type="gramStart"/>
      <w:r>
        <w:t xml:space="preserve">b)  </w:t>
      </w:r>
      <w:r w:rsidR="0084785F" w:rsidRPr="0084785F">
        <w:t>estetické</w:t>
      </w:r>
      <w:proofErr w:type="gramEnd"/>
      <w:r w:rsidR="0084785F" w:rsidRPr="0084785F">
        <w:t xml:space="preserve"> výtvory;</w:t>
      </w:r>
    </w:p>
    <w:p w:rsidR="0084785F" w:rsidRPr="0084785F" w:rsidRDefault="00203D38" w:rsidP="0084785F">
      <w:pPr>
        <w:pStyle w:val="Bezmezer"/>
      </w:pPr>
      <w:r>
        <w:t xml:space="preserve">c) </w:t>
      </w:r>
      <w:r w:rsidR="0084785F" w:rsidRPr="0084785F">
        <w:t>plány, pravidla a způsoby vykonávání duševní činnosti, hraní her nebo vykonávání obchodní činnosti, jakož i programy počítačů;</w:t>
      </w:r>
    </w:p>
    <w:p w:rsidR="0084785F" w:rsidRPr="0084785F" w:rsidRDefault="00203D38" w:rsidP="0084785F">
      <w:pPr>
        <w:pStyle w:val="Bezmezer"/>
      </w:pPr>
      <w:r>
        <w:t>d) podávání informací.</w:t>
      </w:r>
    </w:p>
    <w:p w:rsidR="0084785F" w:rsidRPr="0084785F" w:rsidRDefault="0084785F" w:rsidP="0084785F">
      <w:pPr>
        <w:pStyle w:val="Bezmezer"/>
      </w:pPr>
    </w:p>
    <w:p w:rsidR="0084785F" w:rsidRDefault="0084785F" w:rsidP="0033220C">
      <w:pPr>
        <w:pStyle w:val="Bezmezer"/>
        <w:jc w:val="both"/>
      </w:pPr>
    </w:p>
    <w:p w:rsidR="0033220C" w:rsidRPr="0033220C" w:rsidRDefault="0033220C" w:rsidP="0033220C">
      <w:pPr>
        <w:rPr>
          <w:b/>
          <w:sz w:val="28"/>
        </w:rPr>
      </w:pPr>
      <w:r w:rsidRPr="0033220C">
        <w:rPr>
          <w:b/>
          <w:sz w:val="28"/>
        </w:rPr>
        <w:t>Příklad smluvní doložky o mlčenlivosti</w:t>
      </w:r>
    </w:p>
    <w:p w:rsidR="0033220C" w:rsidRPr="0033220C" w:rsidRDefault="0033220C" w:rsidP="0033220C">
      <w:pPr>
        <w:pStyle w:val="Bezmezer"/>
        <w:jc w:val="both"/>
      </w:pPr>
      <w:r w:rsidRPr="0033220C">
        <w:rPr>
          <w:iCs/>
        </w:rPr>
        <w:t>V rámci smluvního vztahu mohou být poskytovateli služeb sděleny nebo jinak zpřístupněny informace o klientovi, jejichž zveřejnění by tomuto mohlo způsobit škodu nebo újmu. Z toho důvodu se poskytovatel služeb zavazuje, že takové informace nikdy neposkytne třetím osobám a je si vědom toho, že v opačném případě vzniká klientovi vedle nároku na náhradu škody či nemajetkové újmy též nárok na smluvní pokutu ve výši 1.000.000,- Kč, kterou je v případě porušení povinností podle této části smlouvy poskytovatel služeb povinen bezodkladně zap</w:t>
      </w:r>
      <w:r>
        <w:rPr>
          <w:iCs/>
        </w:rPr>
        <w:t>latit na bankovní účet klienta.</w:t>
      </w:r>
    </w:p>
    <w:p w:rsidR="0033220C" w:rsidRPr="0033220C" w:rsidRDefault="0033220C" w:rsidP="0033220C">
      <w:pPr>
        <w:pStyle w:val="Bezmezer"/>
        <w:jc w:val="both"/>
      </w:pPr>
    </w:p>
    <w:sectPr w:rsidR="0033220C" w:rsidRPr="0033220C" w:rsidSect="00A10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3220C"/>
    <w:rsid w:val="00203D38"/>
    <w:rsid w:val="002F1E24"/>
    <w:rsid w:val="0033220C"/>
    <w:rsid w:val="00333100"/>
    <w:rsid w:val="0084785F"/>
    <w:rsid w:val="00A103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03BB"/>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3220C"/>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163863">
      <w:bodyDiv w:val="1"/>
      <w:marLeft w:val="0"/>
      <w:marRight w:val="0"/>
      <w:marTop w:val="0"/>
      <w:marBottom w:val="0"/>
      <w:divBdr>
        <w:top w:val="none" w:sz="0" w:space="0" w:color="auto"/>
        <w:left w:val="none" w:sz="0" w:space="0" w:color="auto"/>
        <w:bottom w:val="none" w:sz="0" w:space="0" w:color="auto"/>
        <w:right w:val="none" w:sz="0" w:space="0" w:color="auto"/>
      </w:divBdr>
    </w:div>
    <w:div w:id="266351445">
      <w:bodyDiv w:val="1"/>
      <w:marLeft w:val="0"/>
      <w:marRight w:val="0"/>
      <w:marTop w:val="0"/>
      <w:marBottom w:val="0"/>
      <w:divBdr>
        <w:top w:val="none" w:sz="0" w:space="0" w:color="auto"/>
        <w:left w:val="none" w:sz="0" w:space="0" w:color="auto"/>
        <w:bottom w:val="none" w:sz="0" w:space="0" w:color="auto"/>
        <w:right w:val="none" w:sz="0" w:space="0" w:color="auto"/>
      </w:divBdr>
    </w:div>
    <w:div w:id="317150260">
      <w:bodyDiv w:val="1"/>
      <w:marLeft w:val="0"/>
      <w:marRight w:val="0"/>
      <w:marTop w:val="0"/>
      <w:marBottom w:val="0"/>
      <w:divBdr>
        <w:top w:val="none" w:sz="0" w:space="0" w:color="auto"/>
        <w:left w:val="none" w:sz="0" w:space="0" w:color="auto"/>
        <w:bottom w:val="none" w:sz="0" w:space="0" w:color="auto"/>
        <w:right w:val="none" w:sz="0" w:space="0" w:color="auto"/>
      </w:divBdr>
    </w:div>
    <w:div w:id="481430329">
      <w:bodyDiv w:val="1"/>
      <w:marLeft w:val="0"/>
      <w:marRight w:val="0"/>
      <w:marTop w:val="0"/>
      <w:marBottom w:val="0"/>
      <w:divBdr>
        <w:top w:val="none" w:sz="0" w:space="0" w:color="auto"/>
        <w:left w:val="none" w:sz="0" w:space="0" w:color="auto"/>
        <w:bottom w:val="none" w:sz="0" w:space="0" w:color="auto"/>
        <w:right w:val="none" w:sz="0" w:space="0" w:color="auto"/>
      </w:divBdr>
    </w:div>
    <w:div w:id="482704199">
      <w:bodyDiv w:val="1"/>
      <w:marLeft w:val="0"/>
      <w:marRight w:val="0"/>
      <w:marTop w:val="0"/>
      <w:marBottom w:val="0"/>
      <w:divBdr>
        <w:top w:val="none" w:sz="0" w:space="0" w:color="auto"/>
        <w:left w:val="none" w:sz="0" w:space="0" w:color="auto"/>
        <w:bottom w:val="none" w:sz="0" w:space="0" w:color="auto"/>
        <w:right w:val="none" w:sz="0" w:space="0" w:color="auto"/>
      </w:divBdr>
    </w:div>
    <w:div w:id="903833940">
      <w:bodyDiv w:val="1"/>
      <w:marLeft w:val="0"/>
      <w:marRight w:val="0"/>
      <w:marTop w:val="0"/>
      <w:marBottom w:val="0"/>
      <w:divBdr>
        <w:top w:val="none" w:sz="0" w:space="0" w:color="auto"/>
        <w:left w:val="none" w:sz="0" w:space="0" w:color="auto"/>
        <w:bottom w:val="none" w:sz="0" w:space="0" w:color="auto"/>
        <w:right w:val="none" w:sz="0" w:space="0" w:color="auto"/>
      </w:divBdr>
    </w:div>
    <w:div w:id="1033112858">
      <w:bodyDiv w:val="1"/>
      <w:marLeft w:val="0"/>
      <w:marRight w:val="0"/>
      <w:marTop w:val="0"/>
      <w:marBottom w:val="0"/>
      <w:divBdr>
        <w:top w:val="none" w:sz="0" w:space="0" w:color="auto"/>
        <w:left w:val="none" w:sz="0" w:space="0" w:color="auto"/>
        <w:bottom w:val="none" w:sz="0" w:space="0" w:color="auto"/>
        <w:right w:val="none" w:sz="0" w:space="0" w:color="auto"/>
      </w:divBdr>
    </w:div>
    <w:div w:id="1235816169">
      <w:bodyDiv w:val="1"/>
      <w:marLeft w:val="0"/>
      <w:marRight w:val="0"/>
      <w:marTop w:val="0"/>
      <w:marBottom w:val="0"/>
      <w:divBdr>
        <w:top w:val="none" w:sz="0" w:space="0" w:color="auto"/>
        <w:left w:val="none" w:sz="0" w:space="0" w:color="auto"/>
        <w:bottom w:val="none" w:sz="0" w:space="0" w:color="auto"/>
        <w:right w:val="none" w:sz="0" w:space="0" w:color="auto"/>
      </w:divBdr>
    </w:div>
    <w:div w:id="1438328219">
      <w:bodyDiv w:val="1"/>
      <w:marLeft w:val="0"/>
      <w:marRight w:val="0"/>
      <w:marTop w:val="0"/>
      <w:marBottom w:val="0"/>
      <w:divBdr>
        <w:top w:val="none" w:sz="0" w:space="0" w:color="auto"/>
        <w:left w:val="none" w:sz="0" w:space="0" w:color="auto"/>
        <w:bottom w:val="none" w:sz="0" w:space="0" w:color="auto"/>
        <w:right w:val="none" w:sz="0" w:space="0" w:color="auto"/>
      </w:divBdr>
    </w:div>
    <w:div w:id="1440754657">
      <w:bodyDiv w:val="1"/>
      <w:marLeft w:val="0"/>
      <w:marRight w:val="0"/>
      <w:marTop w:val="0"/>
      <w:marBottom w:val="0"/>
      <w:divBdr>
        <w:top w:val="none" w:sz="0" w:space="0" w:color="auto"/>
        <w:left w:val="none" w:sz="0" w:space="0" w:color="auto"/>
        <w:bottom w:val="none" w:sz="0" w:space="0" w:color="auto"/>
        <w:right w:val="none" w:sz="0" w:space="0" w:color="auto"/>
      </w:divBdr>
    </w:div>
    <w:div w:id="1609123509">
      <w:bodyDiv w:val="1"/>
      <w:marLeft w:val="0"/>
      <w:marRight w:val="0"/>
      <w:marTop w:val="0"/>
      <w:marBottom w:val="0"/>
      <w:divBdr>
        <w:top w:val="none" w:sz="0" w:space="0" w:color="auto"/>
        <w:left w:val="none" w:sz="0" w:space="0" w:color="auto"/>
        <w:bottom w:val="none" w:sz="0" w:space="0" w:color="auto"/>
        <w:right w:val="none" w:sz="0" w:space="0" w:color="auto"/>
      </w:divBdr>
    </w:div>
    <w:div w:id="1705057418">
      <w:bodyDiv w:val="1"/>
      <w:marLeft w:val="0"/>
      <w:marRight w:val="0"/>
      <w:marTop w:val="0"/>
      <w:marBottom w:val="0"/>
      <w:divBdr>
        <w:top w:val="none" w:sz="0" w:space="0" w:color="auto"/>
        <w:left w:val="none" w:sz="0" w:space="0" w:color="auto"/>
        <w:bottom w:val="none" w:sz="0" w:space="0" w:color="auto"/>
        <w:right w:val="none" w:sz="0" w:space="0" w:color="auto"/>
      </w:divBdr>
    </w:div>
    <w:div w:id="1776824431">
      <w:bodyDiv w:val="1"/>
      <w:marLeft w:val="0"/>
      <w:marRight w:val="0"/>
      <w:marTop w:val="0"/>
      <w:marBottom w:val="0"/>
      <w:divBdr>
        <w:top w:val="none" w:sz="0" w:space="0" w:color="auto"/>
        <w:left w:val="none" w:sz="0" w:space="0" w:color="auto"/>
        <w:bottom w:val="none" w:sz="0" w:space="0" w:color="auto"/>
        <w:right w:val="none" w:sz="0" w:space="0" w:color="auto"/>
      </w:divBdr>
    </w:div>
    <w:div w:id="1809007674">
      <w:bodyDiv w:val="1"/>
      <w:marLeft w:val="0"/>
      <w:marRight w:val="0"/>
      <w:marTop w:val="0"/>
      <w:marBottom w:val="0"/>
      <w:divBdr>
        <w:top w:val="none" w:sz="0" w:space="0" w:color="auto"/>
        <w:left w:val="none" w:sz="0" w:space="0" w:color="auto"/>
        <w:bottom w:val="none" w:sz="0" w:space="0" w:color="auto"/>
        <w:right w:val="none" w:sz="0" w:space="0" w:color="auto"/>
      </w:divBdr>
    </w:div>
    <w:div w:id="2037923548">
      <w:bodyDiv w:val="1"/>
      <w:marLeft w:val="0"/>
      <w:marRight w:val="0"/>
      <w:marTop w:val="0"/>
      <w:marBottom w:val="0"/>
      <w:divBdr>
        <w:top w:val="none" w:sz="0" w:space="0" w:color="auto"/>
        <w:left w:val="none" w:sz="0" w:space="0" w:color="auto"/>
        <w:bottom w:val="none" w:sz="0" w:space="0" w:color="auto"/>
        <w:right w:val="none" w:sz="0" w:space="0" w:color="auto"/>
      </w:divBdr>
    </w:div>
    <w:div w:id="20812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951</Words>
  <Characters>5614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Jaromir Savelka</dc:creator>
  <cp:keywords/>
  <dc:description/>
  <cp:lastModifiedBy>Jaromir Savelka</cp:lastModifiedBy>
  <cp:revision>1</cp:revision>
  <dcterms:created xsi:type="dcterms:W3CDTF">2010-05-02T17:53:00Z</dcterms:created>
  <dcterms:modified xsi:type="dcterms:W3CDTF">2010-05-02T18:47:00Z</dcterms:modified>
</cp:coreProperties>
</file>