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6DD" w:rsidRPr="00716CB7" w:rsidRDefault="00716CB7" w:rsidP="00716CB7">
      <w:pPr>
        <w:ind w:left="720" w:firstLine="357"/>
        <w:rPr>
          <w:rFonts w:ascii="Times New Roman" w:hAnsi="Times New Roman" w:cs="Times New Roman"/>
          <w:b/>
          <w:sz w:val="28"/>
          <w:szCs w:val="28"/>
        </w:rPr>
      </w:pPr>
      <w:r w:rsidRPr="00716CB7">
        <w:rPr>
          <w:rFonts w:ascii="Times New Roman" w:hAnsi="Times New Roman" w:cs="Times New Roman"/>
          <w:b/>
          <w:sz w:val="28"/>
          <w:szCs w:val="28"/>
        </w:rPr>
        <w:t xml:space="preserve">10. </w:t>
      </w:r>
      <w:r w:rsidR="00384007" w:rsidRPr="00716CB7">
        <w:rPr>
          <w:rFonts w:ascii="Times New Roman" w:hAnsi="Times New Roman" w:cs="Times New Roman"/>
          <w:b/>
          <w:sz w:val="28"/>
          <w:szCs w:val="28"/>
        </w:rPr>
        <w:t>Námitky</w:t>
      </w:r>
      <w:r w:rsidR="00487B2B" w:rsidRPr="00716CB7">
        <w:rPr>
          <w:rFonts w:ascii="Times New Roman" w:hAnsi="Times New Roman" w:cs="Times New Roman"/>
          <w:b/>
          <w:sz w:val="28"/>
          <w:szCs w:val="28"/>
        </w:rPr>
        <w:t xml:space="preserve"> proti protokolu</w:t>
      </w:r>
    </w:p>
    <w:p w:rsidR="00487B2B" w:rsidRPr="00716CB7" w:rsidRDefault="00487B2B" w:rsidP="00716CB7">
      <w:pPr>
        <w:ind w:left="369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16CB7">
        <w:rPr>
          <w:rFonts w:ascii="Times New Roman" w:hAnsi="Times New Roman" w:cs="Times New Roman"/>
          <w:sz w:val="24"/>
          <w:szCs w:val="24"/>
        </w:rPr>
        <w:t>§ 17,</w:t>
      </w:r>
      <w:r w:rsidR="00586A0F" w:rsidRPr="00716CB7">
        <w:rPr>
          <w:rFonts w:ascii="Times New Roman" w:hAnsi="Times New Roman" w:cs="Times New Roman"/>
          <w:sz w:val="24"/>
          <w:szCs w:val="24"/>
        </w:rPr>
        <w:t xml:space="preserve"> § </w:t>
      </w:r>
      <w:r w:rsidRPr="00716CB7">
        <w:rPr>
          <w:rFonts w:ascii="Times New Roman" w:hAnsi="Times New Roman" w:cs="Times New Roman"/>
          <w:sz w:val="24"/>
          <w:szCs w:val="24"/>
        </w:rPr>
        <w:t xml:space="preserve">18, </w:t>
      </w:r>
      <w:r w:rsidR="00586A0F" w:rsidRPr="00716CB7">
        <w:rPr>
          <w:rFonts w:ascii="Times New Roman" w:hAnsi="Times New Roman" w:cs="Times New Roman"/>
          <w:sz w:val="24"/>
          <w:szCs w:val="24"/>
        </w:rPr>
        <w:t xml:space="preserve">§ </w:t>
      </w:r>
      <w:r w:rsidRPr="00716CB7">
        <w:rPr>
          <w:rFonts w:ascii="Times New Roman" w:hAnsi="Times New Roman" w:cs="Times New Roman"/>
          <w:sz w:val="24"/>
          <w:szCs w:val="24"/>
        </w:rPr>
        <w:t>26 ZSK</w:t>
      </w:r>
    </w:p>
    <w:p w:rsidR="00487B2B" w:rsidRDefault="00487B2B" w:rsidP="00716CB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CB7">
        <w:rPr>
          <w:rFonts w:ascii="Times New Roman" w:hAnsi="Times New Roman" w:cs="Times New Roman"/>
          <w:sz w:val="24"/>
          <w:szCs w:val="24"/>
        </w:rPr>
        <w:t>Opravným prostředkem proti protokolu je specifický druh obrany práv dotčených osob – námitky.</w:t>
      </w:r>
    </w:p>
    <w:p w:rsidR="00716CB7" w:rsidRPr="00716CB7" w:rsidRDefault="00716CB7" w:rsidP="00716CB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487B2B" w:rsidRDefault="00487B2B" w:rsidP="00716CB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16CB7">
        <w:rPr>
          <w:rFonts w:ascii="Times New Roman" w:hAnsi="Times New Roman" w:cs="Times New Roman"/>
          <w:sz w:val="24"/>
          <w:szCs w:val="24"/>
        </w:rPr>
        <w:t xml:space="preserve">Námitky musí obligatorně být písemné a </w:t>
      </w:r>
      <w:r w:rsidRPr="00716CB7">
        <w:rPr>
          <w:rFonts w:ascii="Times New Roman" w:hAnsi="Times New Roman" w:cs="Times New Roman"/>
          <w:sz w:val="24"/>
          <w:szCs w:val="24"/>
          <w:u w:val="single"/>
        </w:rPr>
        <w:t>zdůvodněné.</w:t>
      </w:r>
    </w:p>
    <w:p w:rsidR="00716CB7" w:rsidRPr="00716CB7" w:rsidRDefault="00716CB7" w:rsidP="00716CB7">
      <w:pPr>
        <w:pStyle w:val="Odstavecseseznamem"/>
        <w:rPr>
          <w:rFonts w:ascii="Times New Roman" w:hAnsi="Times New Roman" w:cs="Times New Roman"/>
          <w:sz w:val="24"/>
          <w:szCs w:val="24"/>
          <w:u w:val="single"/>
        </w:rPr>
      </w:pPr>
    </w:p>
    <w:p w:rsidR="00487B2B" w:rsidRPr="00716CB7" w:rsidRDefault="00487B2B" w:rsidP="00716CB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CB7">
        <w:rPr>
          <w:rFonts w:ascii="Times New Roman" w:hAnsi="Times New Roman" w:cs="Times New Roman"/>
          <w:sz w:val="24"/>
          <w:szCs w:val="24"/>
        </w:rPr>
        <w:t>Lhůta:</w:t>
      </w:r>
    </w:p>
    <w:p w:rsidR="00487B2B" w:rsidRPr="00716CB7" w:rsidRDefault="00487B2B" w:rsidP="00487B2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CB7">
        <w:rPr>
          <w:rFonts w:ascii="Times New Roman" w:hAnsi="Times New Roman" w:cs="Times New Roman"/>
          <w:sz w:val="24"/>
          <w:szCs w:val="24"/>
        </w:rPr>
        <w:t>Zákonná: 5 dní</w:t>
      </w:r>
    </w:p>
    <w:p w:rsidR="00487B2B" w:rsidRDefault="00487B2B" w:rsidP="00487B2B">
      <w:pPr>
        <w:pStyle w:val="Odstavecseseznamem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CB7">
        <w:rPr>
          <w:rFonts w:ascii="Times New Roman" w:hAnsi="Times New Roman" w:cs="Times New Roman"/>
          <w:sz w:val="24"/>
          <w:szCs w:val="24"/>
        </w:rPr>
        <w:t>Moderační právo kontrolního pracovníka stanovit lhůtu delší</w:t>
      </w:r>
    </w:p>
    <w:p w:rsidR="00716CB7" w:rsidRPr="00716CB7" w:rsidRDefault="00716CB7" w:rsidP="00716CB7">
      <w:pPr>
        <w:pStyle w:val="Odstavecseseznamem"/>
        <w:jc w:val="both"/>
        <w:rPr>
          <w:rFonts w:ascii="Times New Roman" w:hAnsi="Times New Roman" w:cs="Times New Roman"/>
          <w:sz w:val="24"/>
          <w:szCs w:val="24"/>
        </w:rPr>
      </w:pPr>
    </w:p>
    <w:p w:rsidR="00487B2B" w:rsidRPr="00716CB7" w:rsidRDefault="00487B2B" w:rsidP="00716CB7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16CB7">
        <w:rPr>
          <w:rFonts w:ascii="Times New Roman" w:hAnsi="Times New Roman" w:cs="Times New Roman"/>
          <w:sz w:val="24"/>
          <w:szCs w:val="24"/>
        </w:rPr>
        <w:t>Specifické procesní vypořádání:</w:t>
      </w:r>
    </w:p>
    <w:p w:rsidR="00464092" w:rsidRPr="00716CB7" w:rsidRDefault="00464092" w:rsidP="0046409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6CB7">
        <w:rPr>
          <w:rFonts w:ascii="Times New Roman" w:eastAsia="Times New Roman" w:hAnsi="Times New Roman" w:cs="Times New Roman"/>
          <w:sz w:val="24"/>
          <w:szCs w:val="24"/>
          <w:lang w:eastAsia="cs-CZ"/>
        </w:rPr>
        <w:t>O námitkách rozhoduje vedoucí kontrolního orgánu, nestanoví-li zákon jinak.</w:t>
      </w:r>
    </w:p>
    <w:p w:rsidR="00464092" w:rsidRPr="00716CB7" w:rsidRDefault="00464092" w:rsidP="0046409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6C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Kontrolní pracovník může o námitkách sám rozhodnout, </w:t>
      </w:r>
      <w:r w:rsidRPr="00716CB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jestliže jim v plném rozsahu v</w:t>
      </w:r>
      <w:bookmarkStart w:id="0" w:name="_GoBack"/>
      <w:bookmarkEnd w:id="0"/>
      <w:r w:rsidRPr="00716CB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yhoví</w:t>
      </w:r>
      <w:r w:rsidRPr="00716C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jinak předloží námitky </w:t>
      </w:r>
      <w:r w:rsidRPr="00716CB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do sedmi dnů</w:t>
      </w:r>
      <w:r w:rsidRPr="00716CB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jejich doručení vedoucímu kontrolního orgánu.</w:t>
      </w:r>
    </w:p>
    <w:p w:rsidR="00464092" w:rsidRPr="00716CB7" w:rsidRDefault="00464092" w:rsidP="0046409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6CB7">
        <w:rPr>
          <w:rFonts w:ascii="Times New Roman" w:eastAsia="Times New Roman" w:hAnsi="Times New Roman" w:cs="Times New Roman"/>
          <w:sz w:val="24"/>
          <w:szCs w:val="24"/>
          <w:lang w:eastAsia="cs-CZ"/>
        </w:rPr>
        <w:t>Proti rozhodnutí o námitkách není opravný prostředek přípustný.</w:t>
      </w:r>
    </w:p>
    <w:p w:rsidR="00464092" w:rsidRPr="00716CB7" w:rsidRDefault="00464092" w:rsidP="0046409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6CB7">
        <w:rPr>
          <w:rFonts w:ascii="Times New Roman" w:eastAsia="Times New Roman" w:hAnsi="Times New Roman" w:cs="Times New Roman"/>
          <w:sz w:val="24"/>
          <w:szCs w:val="24"/>
          <w:lang w:eastAsia="cs-CZ"/>
        </w:rPr>
        <w:t>Jestliže je do tří měsíců od doručení námitek zahájeno s kontrolovanou osobou správní řízení o uložení sankce nebo opatření v přímé souvislosti se skutečností obsaženou v protokolu, může kontrolní pracovník nebo vedoucí kontrolního orgánu namísto postupu podle odstavce 1 nebo 2 rozhodnout, že se námitky vyřídí v rámci tohoto správního řízení; je-li ke správnímu řízení příslušný jiný správní orgán než kontrolní orgán, může kontrolní pracovník nebo vedoucí kontrolního orgánu rozhodnout o tom, že se námitky předávají tomuto správnímu orgánu. Jestliže je však správní řízení zahájeno v přímé souvislosti s pouze některými skutečnostmi obsaženými v protokolu, které lze od ostatních skutečností obsažených v protokolu oddělit, postupuje se podle věty první pouze ohledně námitek, které se týkají skutečností, k nimž je správní řízení zahájeno. Proti těmto rozhodnutím není opravný prostředek přípustný.</w:t>
      </w:r>
    </w:p>
    <w:p w:rsidR="00464092" w:rsidRPr="00716CB7" w:rsidRDefault="00464092" w:rsidP="00464092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6CB7">
        <w:rPr>
          <w:rFonts w:ascii="Times New Roman" w:eastAsia="Times New Roman" w:hAnsi="Times New Roman" w:cs="Times New Roman"/>
          <w:sz w:val="24"/>
          <w:szCs w:val="24"/>
          <w:lang w:eastAsia="cs-CZ"/>
        </w:rPr>
        <w:t>Je-li rozhodnuto podle odstavce 4, správní orgán se s námitkami vypořádá v odůvodnění rozhodnutí</w:t>
      </w:r>
    </w:p>
    <w:p w:rsidR="00586A0F" w:rsidRDefault="00586A0F" w:rsidP="00586A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6CB7" w:rsidRDefault="00716CB7" w:rsidP="00586A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16CB7" w:rsidRPr="00716CB7" w:rsidRDefault="00716CB7" w:rsidP="00586A0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64092" w:rsidRPr="00716CB7" w:rsidRDefault="00716CB7" w:rsidP="00716CB7">
      <w:pPr>
        <w:ind w:left="1077" w:hanging="357"/>
        <w:rPr>
          <w:rFonts w:ascii="Times New Roman" w:hAnsi="Times New Roman" w:cs="Times New Roman"/>
          <w:b/>
          <w:sz w:val="28"/>
          <w:szCs w:val="28"/>
        </w:rPr>
      </w:pPr>
      <w:r w:rsidRPr="00716CB7">
        <w:rPr>
          <w:rFonts w:ascii="Times New Roman" w:hAnsi="Times New Roman" w:cs="Times New Roman"/>
          <w:b/>
          <w:sz w:val="28"/>
          <w:szCs w:val="28"/>
        </w:rPr>
        <w:t xml:space="preserve">11. </w:t>
      </w:r>
      <w:r w:rsidR="00464092" w:rsidRPr="00716CB7">
        <w:rPr>
          <w:rFonts w:ascii="Times New Roman" w:hAnsi="Times New Roman" w:cs="Times New Roman"/>
          <w:b/>
          <w:sz w:val="28"/>
          <w:szCs w:val="28"/>
        </w:rPr>
        <w:t>Další opravné prostředky</w:t>
      </w:r>
    </w:p>
    <w:p w:rsidR="00464092" w:rsidRPr="00716CB7" w:rsidRDefault="00464092" w:rsidP="0046409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16CB7">
        <w:rPr>
          <w:rFonts w:ascii="Times New Roman" w:hAnsi="Times New Roman" w:cs="Times New Roman"/>
          <w:b/>
          <w:sz w:val="24"/>
          <w:szCs w:val="24"/>
        </w:rPr>
        <w:t>Na řízení o námitkách se nevztahuje správní řád.</w:t>
      </w:r>
    </w:p>
    <w:p w:rsidR="00464092" w:rsidRPr="00716CB7" w:rsidRDefault="00464092" w:rsidP="00464092">
      <w:pPr>
        <w:jc w:val="both"/>
        <w:rPr>
          <w:rFonts w:ascii="Times New Roman" w:hAnsi="Times New Roman" w:cs="Times New Roman"/>
          <w:sz w:val="24"/>
          <w:szCs w:val="24"/>
        </w:rPr>
      </w:pPr>
      <w:r w:rsidRPr="00716CB7">
        <w:rPr>
          <w:rFonts w:ascii="Times New Roman" w:hAnsi="Times New Roman" w:cs="Times New Roman"/>
          <w:sz w:val="24"/>
          <w:szCs w:val="24"/>
        </w:rPr>
        <w:t xml:space="preserve">Důvodem vyloučení správního řádu je skutečnost, že </w:t>
      </w:r>
      <w:r w:rsidR="003A1635" w:rsidRPr="00716CB7">
        <w:rPr>
          <w:rFonts w:ascii="Times New Roman" w:hAnsi="Times New Roman" w:cs="Times New Roman"/>
          <w:sz w:val="24"/>
          <w:szCs w:val="24"/>
        </w:rPr>
        <w:t>kontrolní protokol je deklaratorní akt.</w:t>
      </w:r>
    </w:p>
    <w:p w:rsidR="00464092" w:rsidRPr="00716CB7" w:rsidRDefault="00464092" w:rsidP="00464092">
      <w:pPr>
        <w:jc w:val="both"/>
        <w:rPr>
          <w:rFonts w:ascii="Times New Roman" w:hAnsi="Times New Roman" w:cs="Times New Roman"/>
          <w:sz w:val="24"/>
          <w:szCs w:val="24"/>
        </w:rPr>
      </w:pPr>
      <w:r w:rsidRPr="00716CB7">
        <w:rPr>
          <w:rFonts w:ascii="Times New Roman" w:hAnsi="Times New Roman" w:cs="Times New Roman"/>
          <w:sz w:val="24"/>
          <w:szCs w:val="24"/>
        </w:rPr>
        <w:t xml:space="preserve">Proto nejsou další opravné či přezkumné prostředky přípustné, avšak protokol může být podkladem pro sankční či trestní řízení. V jejich rámci je pak možné kontrolní zjištění znovu </w:t>
      </w:r>
      <w:r w:rsidR="003A1635" w:rsidRPr="00716CB7">
        <w:rPr>
          <w:rFonts w:ascii="Times New Roman" w:hAnsi="Times New Roman" w:cs="Times New Roman"/>
          <w:sz w:val="24"/>
          <w:szCs w:val="24"/>
        </w:rPr>
        <w:t xml:space="preserve">meritorně </w:t>
      </w:r>
      <w:r w:rsidRPr="00716CB7">
        <w:rPr>
          <w:rFonts w:ascii="Times New Roman" w:hAnsi="Times New Roman" w:cs="Times New Roman"/>
          <w:sz w:val="24"/>
          <w:szCs w:val="24"/>
        </w:rPr>
        <w:t>přezkoumat (pokud se v případě sankčního řízení nepostupuje shora uvedeným způsobem)</w:t>
      </w:r>
      <w:r w:rsidR="003A1635" w:rsidRPr="00716CB7">
        <w:rPr>
          <w:rFonts w:ascii="Times New Roman" w:hAnsi="Times New Roman" w:cs="Times New Roman"/>
          <w:sz w:val="24"/>
          <w:szCs w:val="24"/>
        </w:rPr>
        <w:t>, neboť se jedná o důkazní prostředek.</w:t>
      </w:r>
    </w:p>
    <w:p w:rsidR="00586A0F" w:rsidRPr="00716CB7" w:rsidRDefault="00586A0F" w:rsidP="0046409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86A0F" w:rsidRPr="00716C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31ABC"/>
    <w:multiLevelType w:val="hybridMultilevel"/>
    <w:tmpl w:val="28DE5ADA"/>
    <w:lvl w:ilvl="0" w:tplc="C7C2FDB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231D14"/>
    <w:multiLevelType w:val="hybridMultilevel"/>
    <w:tmpl w:val="C9D20E2E"/>
    <w:lvl w:ilvl="0" w:tplc="9AB8FE4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007"/>
    <w:rsid w:val="00384007"/>
    <w:rsid w:val="003A1635"/>
    <w:rsid w:val="00464092"/>
    <w:rsid w:val="00487B2B"/>
    <w:rsid w:val="00561A4F"/>
    <w:rsid w:val="00586A0F"/>
    <w:rsid w:val="00716CB7"/>
    <w:rsid w:val="00AD66DD"/>
    <w:rsid w:val="00F9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8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84007"/>
    <w:rPr>
      <w:b/>
      <w:bCs/>
    </w:rPr>
  </w:style>
  <w:style w:type="paragraph" w:styleId="Odstavecseseznamem">
    <w:name w:val="List Paragraph"/>
    <w:basedOn w:val="Normln"/>
    <w:uiPriority w:val="34"/>
    <w:qFormat/>
    <w:rsid w:val="00487B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840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84007"/>
    <w:rPr>
      <w:b/>
      <w:bCs/>
    </w:rPr>
  </w:style>
  <w:style w:type="paragraph" w:styleId="Odstavecseseznamem">
    <w:name w:val="List Paragraph"/>
    <w:basedOn w:val="Normln"/>
    <w:uiPriority w:val="34"/>
    <w:qFormat/>
    <w:rsid w:val="00487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76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45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352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74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3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4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775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5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27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59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38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24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459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672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3385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5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82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56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5552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306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Georg</cp:lastModifiedBy>
  <cp:revision>2</cp:revision>
  <dcterms:created xsi:type="dcterms:W3CDTF">2012-05-08T19:44:00Z</dcterms:created>
  <dcterms:modified xsi:type="dcterms:W3CDTF">2012-05-08T21:59:00Z</dcterms:modified>
</cp:coreProperties>
</file>