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00" w:rsidRDefault="00905200" w:rsidP="00130D84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8C72DF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8C72DF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8C72DF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Pr="00E23980" w:rsidRDefault="00905200" w:rsidP="005203C8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  <w:r w:rsidRPr="00E23980">
        <w:rPr>
          <w:rFonts w:ascii="Syntax LT CE Black" w:hAnsi="Syntax LT CE Black"/>
          <w:b/>
          <w:i/>
          <w:sz w:val="22"/>
          <w:szCs w:val="22"/>
        </w:rPr>
        <w:sym w:font="Wingdings" w:char="F0F0"/>
      </w:r>
      <w:r w:rsidRPr="00E23980">
        <w:rPr>
          <w:rFonts w:ascii="Syntax LT CE Black" w:hAnsi="Syntax LT CE Black"/>
          <w:b/>
          <w:i/>
          <w:sz w:val="22"/>
          <w:szCs w:val="22"/>
        </w:rPr>
        <w:t xml:space="preserve"> </w:t>
      </w:r>
      <w:r w:rsidR="005203C8" w:rsidRPr="005203C8">
        <w:rPr>
          <w:rFonts w:ascii="Syntax LT CE Black" w:hAnsi="Syntax LT CE Black"/>
          <w:b/>
          <w:i/>
          <w:iCs/>
          <w:sz w:val="22"/>
          <w:szCs w:val="22"/>
        </w:rPr>
        <w:t xml:space="preserve">Studijní program </w:t>
      </w:r>
      <w:r w:rsidR="00561BDC">
        <w:rPr>
          <w:rFonts w:ascii="Syntax LT CE Black" w:hAnsi="Syntax LT CE Black"/>
          <w:b/>
          <w:i/>
          <w:iCs/>
          <w:sz w:val="22"/>
          <w:szCs w:val="22"/>
        </w:rPr>
        <w:t>Právo a právní věda</w:t>
      </w:r>
      <w:r w:rsidR="005203C8" w:rsidRPr="005203C8">
        <w:rPr>
          <w:rFonts w:ascii="Syntax LT CE Black" w:hAnsi="Syntax LT CE Black"/>
          <w:b/>
          <w:i/>
          <w:iCs/>
          <w:sz w:val="22"/>
          <w:szCs w:val="22"/>
        </w:rPr>
        <w:t>,</w:t>
      </w:r>
      <w:r w:rsidR="005203C8">
        <w:rPr>
          <w:rFonts w:ascii="Syntax LT CE Black" w:hAnsi="Syntax LT CE Black"/>
          <w:b/>
          <w:i/>
          <w:iCs/>
          <w:sz w:val="22"/>
          <w:szCs w:val="22"/>
        </w:rPr>
        <w:t xml:space="preserve"> </w:t>
      </w:r>
      <w:r w:rsidR="002A2EF8">
        <w:rPr>
          <w:rFonts w:ascii="Syntax LT CE Black" w:hAnsi="Syntax LT CE Black"/>
          <w:b/>
          <w:i/>
          <w:iCs/>
          <w:sz w:val="22"/>
          <w:szCs w:val="22"/>
        </w:rPr>
        <w:t>jaro 2014</w:t>
      </w:r>
      <w:r w:rsidRPr="00E23980">
        <w:rPr>
          <w:rFonts w:ascii="Syntax LT CE Black" w:hAnsi="Syntax LT CE Black"/>
          <w:b/>
          <w:i/>
          <w:sz w:val="22"/>
          <w:szCs w:val="22"/>
        </w:rPr>
        <w:sym w:font="Wingdings" w:char="F0EF"/>
      </w:r>
    </w:p>
    <w:p w:rsidR="002A2EF8" w:rsidRDefault="002A2EF8" w:rsidP="00CC116E">
      <w:pPr>
        <w:spacing w:before="60" w:after="60" w:line="300" w:lineRule="auto"/>
        <w:jc w:val="center"/>
        <w:rPr>
          <w:rFonts w:ascii="Syntax LT CE Black" w:hAnsi="Syntax LT CE Black"/>
          <w:sz w:val="36"/>
          <w:szCs w:val="36"/>
          <w:u w:val="single"/>
        </w:rPr>
      </w:pPr>
      <w:r w:rsidRPr="002A2EF8">
        <w:rPr>
          <w:rFonts w:ascii="Syntax LT CE Black" w:hAnsi="Syntax LT CE Black"/>
          <w:sz w:val="36"/>
          <w:szCs w:val="36"/>
          <w:u w:val="single"/>
        </w:rPr>
        <w:t>MVD023K Rozhodovací procesy na úrovni vysokých škol</w:t>
      </w:r>
    </w:p>
    <w:p w:rsidR="00CC116E" w:rsidRDefault="00CC116E" w:rsidP="00CC116E">
      <w:pPr>
        <w:spacing w:before="60" w:after="60" w:line="300" w:lineRule="auto"/>
        <w:jc w:val="center"/>
        <w:rPr>
          <w:rFonts w:ascii="Syntax LT CE" w:hAnsi="Syntax LT CE"/>
          <w:b/>
        </w:rPr>
      </w:pPr>
      <w:r>
        <w:rPr>
          <w:rFonts w:ascii="Syntax LT CE" w:hAnsi="Syntax LT CE"/>
        </w:rPr>
        <w:t xml:space="preserve">Garant: </w:t>
      </w:r>
      <w:r>
        <w:rPr>
          <w:rFonts w:ascii="Syntax LT CE" w:hAnsi="Syntax LT CE"/>
          <w:b/>
        </w:rPr>
        <w:t>JUDr.</w:t>
      </w:r>
      <w:r w:rsidR="00722639">
        <w:rPr>
          <w:rFonts w:ascii="Syntax LT CE" w:hAnsi="Syntax LT CE"/>
          <w:b/>
        </w:rPr>
        <w:t xml:space="preserve"> </w:t>
      </w:r>
      <w:r w:rsidR="00561BDC">
        <w:rPr>
          <w:rFonts w:ascii="Syntax LT CE" w:hAnsi="Syntax LT CE"/>
          <w:b/>
        </w:rPr>
        <w:t>Veronika Kudrová</w:t>
      </w:r>
      <w:r>
        <w:rPr>
          <w:rFonts w:ascii="Syntax LT CE" w:hAnsi="Syntax LT CE"/>
          <w:b/>
        </w:rPr>
        <w:t>, Ph.D.</w:t>
      </w:r>
    </w:p>
    <w:p w:rsidR="002A2EF8" w:rsidRDefault="00CD7252" w:rsidP="00CC116E">
      <w:pPr>
        <w:spacing w:before="60" w:after="60" w:line="300" w:lineRule="auto"/>
        <w:jc w:val="center"/>
        <w:rPr>
          <w:rFonts w:ascii="Syntax LT CE" w:hAnsi="Syntax LT CE"/>
          <w:i/>
          <w:sz w:val="22"/>
          <w:szCs w:val="22"/>
        </w:rPr>
      </w:pPr>
      <w:r w:rsidRPr="00CD7252">
        <w:rPr>
          <w:rFonts w:ascii="Syntax LT CE" w:hAnsi="Syntax LT CE"/>
          <w:i/>
          <w:sz w:val="22"/>
          <w:szCs w:val="22"/>
        </w:rPr>
        <w:t xml:space="preserve">Vyučující: JUDr. Veronika Kudrová, </w:t>
      </w:r>
      <w:proofErr w:type="spellStart"/>
      <w:r w:rsidR="00561BDC">
        <w:rPr>
          <w:rFonts w:ascii="Syntax LT CE" w:hAnsi="Syntax LT CE"/>
          <w:i/>
          <w:sz w:val="22"/>
          <w:szCs w:val="22"/>
        </w:rPr>
        <w:t>Ph.D</w:t>
      </w:r>
      <w:proofErr w:type="spellEnd"/>
      <w:r w:rsidR="00561BDC">
        <w:rPr>
          <w:rFonts w:ascii="Syntax LT CE" w:hAnsi="Syntax LT CE"/>
          <w:i/>
          <w:sz w:val="22"/>
          <w:szCs w:val="22"/>
        </w:rPr>
        <w:t>.</w:t>
      </w:r>
    </w:p>
    <w:p w:rsidR="00CD7252" w:rsidRPr="00CD7252" w:rsidRDefault="002A2EF8" w:rsidP="00CC116E">
      <w:pPr>
        <w:spacing w:before="60" w:after="60" w:line="300" w:lineRule="auto"/>
        <w:jc w:val="center"/>
        <w:rPr>
          <w:rFonts w:ascii="Syntax LT CE" w:hAnsi="Syntax LT CE"/>
          <w:i/>
          <w:sz w:val="20"/>
          <w:szCs w:val="20"/>
        </w:rPr>
      </w:pPr>
      <w:r>
        <w:rPr>
          <w:rFonts w:ascii="Syntax LT CE" w:hAnsi="Syntax LT CE"/>
          <w:i/>
          <w:sz w:val="20"/>
          <w:szCs w:val="20"/>
        </w:rPr>
        <w:t xml:space="preserve"> </w:t>
      </w:r>
      <w:r w:rsidR="00DF4CD6">
        <w:rPr>
          <w:rFonts w:ascii="Syntax LT CE" w:hAnsi="Syntax LT CE"/>
          <w:i/>
          <w:sz w:val="20"/>
          <w:szCs w:val="20"/>
        </w:rPr>
        <w:t>(</w:t>
      </w:r>
      <w:r w:rsidR="00561BDC">
        <w:rPr>
          <w:rFonts w:ascii="Syntax LT CE" w:hAnsi="Syntax LT CE"/>
          <w:i/>
          <w:sz w:val="20"/>
          <w:szCs w:val="20"/>
        </w:rPr>
        <w:t xml:space="preserve">sudý čtvrtek </w:t>
      </w:r>
      <w:r>
        <w:rPr>
          <w:rFonts w:ascii="Syntax LT CE" w:hAnsi="Syntax LT CE"/>
          <w:i/>
          <w:sz w:val="20"/>
          <w:szCs w:val="20"/>
        </w:rPr>
        <w:t>9.35 – 12.40</w:t>
      </w:r>
      <w:r w:rsidR="00561BDC">
        <w:rPr>
          <w:rFonts w:ascii="Syntax LT CE" w:hAnsi="Syntax LT CE"/>
          <w:i/>
          <w:sz w:val="20"/>
          <w:szCs w:val="20"/>
        </w:rPr>
        <w:t>, učebna</w:t>
      </w:r>
      <w:r w:rsidR="00722639">
        <w:rPr>
          <w:rFonts w:ascii="Syntax LT CE" w:hAnsi="Syntax LT CE"/>
          <w:i/>
          <w:sz w:val="20"/>
          <w:szCs w:val="20"/>
        </w:rPr>
        <w:t xml:space="preserve"> </w:t>
      </w:r>
      <w:r>
        <w:rPr>
          <w:rFonts w:ascii="Syntax LT CE" w:hAnsi="Syntax LT CE"/>
          <w:i/>
          <w:sz w:val="20"/>
          <w:szCs w:val="20"/>
        </w:rPr>
        <w:t>031</w:t>
      </w:r>
      <w:r w:rsidR="00561BDC">
        <w:rPr>
          <w:rFonts w:ascii="Syntax LT CE" w:hAnsi="Syntax LT CE"/>
          <w:i/>
          <w:sz w:val="20"/>
          <w:szCs w:val="20"/>
        </w:rPr>
        <w:t>,</w:t>
      </w:r>
      <w:r w:rsidR="00DF4CD6">
        <w:rPr>
          <w:rFonts w:ascii="Syntax LT CE" w:hAnsi="Syntax LT CE"/>
          <w:i/>
          <w:sz w:val="20"/>
          <w:szCs w:val="20"/>
        </w:rPr>
        <w:t xml:space="preserve"> </w:t>
      </w:r>
      <w:proofErr w:type="spellStart"/>
      <w:r w:rsidR="00DF4CD6">
        <w:rPr>
          <w:rFonts w:ascii="Syntax LT CE" w:hAnsi="Syntax LT CE"/>
          <w:i/>
          <w:sz w:val="20"/>
          <w:szCs w:val="20"/>
        </w:rPr>
        <w:t>PrF</w:t>
      </w:r>
      <w:proofErr w:type="spellEnd"/>
      <w:r w:rsidR="00DF4CD6">
        <w:rPr>
          <w:rFonts w:ascii="Syntax LT CE" w:hAnsi="Syntax LT CE"/>
          <w:i/>
          <w:sz w:val="20"/>
          <w:szCs w:val="20"/>
        </w:rPr>
        <w:t>, Veveří 70</w:t>
      </w:r>
      <w:r w:rsidR="00CD7252" w:rsidRPr="00CD7252">
        <w:rPr>
          <w:rFonts w:ascii="Syntax LT CE" w:hAnsi="Syntax LT CE"/>
          <w:i/>
          <w:sz w:val="20"/>
          <w:szCs w:val="20"/>
        </w:rPr>
        <w:t>)</w:t>
      </w:r>
    </w:p>
    <w:p w:rsidR="00905200" w:rsidRPr="00B0174F" w:rsidRDefault="00905200" w:rsidP="008C72DF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16"/>
          <w:szCs w:val="40"/>
          <w:u w:val="single"/>
        </w:rPr>
      </w:pPr>
    </w:p>
    <w:p w:rsidR="0064578B" w:rsidRDefault="00CD7252" w:rsidP="008C72DF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b/>
          <w:sz w:val="22"/>
          <w:szCs w:val="22"/>
          <w:u w:val="single"/>
        </w:rPr>
        <w:t>Forma u</w:t>
      </w:r>
      <w:r w:rsidR="0064578B" w:rsidRPr="00EE39D5">
        <w:rPr>
          <w:rFonts w:ascii="Syntax LT CE" w:hAnsi="Syntax LT CE"/>
          <w:b/>
          <w:sz w:val="22"/>
          <w:szCs w:val="22"/>
          <w:u w:val="single"/>
        </w:rPr>
        <w:t>končení:</w:t>
      </w:r>
      <w:r w:rsidR="0064578B" w:rsidRPr="00EE39D5">
        <w:rPr>
          <w:rFonts w:ascii="Syntax LT CE" w:hAnsi="Syntax LT CE"/>
          <w:b/>
          <w:sz w:val="22"/>
          <w:szCs w:val="22"/>
        </w:rPr>
        <w:tab/>
      </w:r>
      <w:r w:rsidR="00561BDC">
        <w:rPr>
          <w:rFonts w:ascii="Syntax LT CE" w:hAnsi="Syntax LT CE"/>
          <w:sz w:val="22"/>
          <w:szCs w:val="22"/>
        </w:rPr>
        <w:t>kolokvium (</w:t>
      </w:r>
      <w:r w:rsidR="0090660B">
        <w:rPr>
          <w:rFonts w:ascii="Syntax LT CE" w:hAnsi="Syntax LT CE"/>
          <w:sz w:val="22"/>
          <w:szCs w:val="22"/>
        </w:rPr>
        <w:t>klauzurní práce)</w:t>
      </w:r>
    </w:p>
    <w:p w:rsidR="00845331" w:rsidRPr="00845331" w:rsidRDefault="00845331" w:rsidP="00845331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845331">
        <w:rPr>
          <w:rFonts w:ascii="Syntax LT CE" w:hAnsi="Syntax LT CE"/>
          <w:b/>
          <w:sz w:val="22"/>
          <w:szCs w:val="22"/>
          <w:u w:val="single"/>
        </w:rPr>
        <w:t>Anotace:</w:t>
      </w:r>
      <w:r w:rsidRPr="00845331">
        <w:rPr>
          <w:rFonts w:ascii="Syntax LT CE" w:hAnsi="Syntax LT CE"/>
          <w:sz w:val="22"/>
          <w:szCs w:val="22"/>
        </w:rPr>
        <w:tab/>
      </w:r>
      <w:r w:rsidRPr="00845331">
        <w:rPr>
          <w:rFonts w:ascii="Syntax LT CE" w:hAnsi="Syntax LT CE"/>
          <w:sz w:val="22"/>
          <w:szCs w:val="22"/>
        </w:rPr>
        <w:tab/>
      </w:r>
      <w:r w:rsidR="002A2EF8" w:rsidRPr="002A2EF8">
        <w:rPr>
          <w:rFonts w:ascii="Syntax LT CE" w:hAnsi="Syntax LT CE"/>
          <w:sz w:val="22"/>
          <w:szCs w:val="22"/>
        </w:rPr>
        <w:t xml:space="preserve">Cílem předmětu je získání teoretických a zejména praktických znalostí a dovedností v oblasti vysokoškolského práva, správního procesu a vnitřní </w:t>
      </w:r>
      <w:proofErr w:type="spellStart"/>
      <w:r w:rsidR="002A2EF8" w:rsidRPr="002A2EF8">
        <w:rPr>
          <w:rFonts w:ascii="Syntax LT CE" w:hAnsi="Syntax LT CE"/>
          <w:sz w:val="22"/>
          <w:szCs w:val="22"/>
        </w:rPr>
        <w:t>normotvorby</w:t>
      </w:r>
      <w:proofErr w:type="spellEnd"/>
      <w:r w:rsidR="002A2EF8" w:rsidRPr="002A2EF8">
        <w:rPr>
          <w:rFonts w:ascii="Syntax LT CE" w:hAnsi="Syntax LT CE"/>
          <w:sz w:val="22"/>
          <w:szCs w:val="22"/>
        </w:rPr>
        <w:t>.</w:t>
      </w:r>
      <w:r w:rsidR="002A2EF8">
        <w:rPr>
          <w:rFonts w:ascii="Syntax LT CE" w:hAnsi="Syntax LT CE"/>
          <w:sz w:val="22"/>
          <w:szCs w:val="22"/>
        </w:rPr>
        <w:t xml:space="preserve"> </w:t>
      </w:r>
      <w:r w:rsidR="002A2EF8" w:rsidRPr="002A2EF8">
        <w:rPr>
          <w:rFonts w:ascii="Syntax LT CE" w:hAnsi="Syntax LT CE"/>
          <w:sz w:val="22"/>
          <w:szCs w:val="22"/>
        </w:rPr>
        <w:t xml:space="preserve">Po úspěšném absolvování předmětu budou studenti důkladně rozumět postavení a činnosti vysokých škol. Budou se dobře orientovat ve správním procesu podle zákona o vysokých školách a dovedou jej srovnat s obecným správním procesem. Budou schopni posoudit zákonnost vydaného rozhodnutí, navrhnout vhodný prostředek nápravy a vyhotovit jej. Budou schopni základní zákonné, ale též vyšší – ústavněprávní a principiální argumentace. Dále se studenti naučí základy </w:t>
      </w:r>
      <w:proofErr w:type="spellStart"/>
      <w:r w:rsidR="002A2EF8" w:rsidRPr="002A2EF8">
        <w:rPr>
          <w:rFonts w:ascii="Syntax LT CE" w:hAnsi="Syntax LT CE"/>
          <w:sz w:val="22"/>
          <w:szCs w:val="22"/>
        </w:rPr>
        <w:t>normotvorby</w:t>
      </w:r>
      <w:proofErr w:type="spellEnd"/>
      <w:r w:rsidR="002A2EF8" w:rsidRPr="002A2EF8">
        <w:rPr>
          <w:rFonts w:ascii="Syntax LT CE" w:hAnsi="Syntax LT CE"/>
          <w:sz w:val="22"/>
          <w:szCs w:val="22"/>
        </w:rPr>
        <w:t xml:space="preserve"> vnitřních normativních aktů, které budou moci využívat i v jiných oblastech, v nichž dochází k úpravě poměrů vnitřními (statutárními předpisy).</w:t>
      </w:r>
    </w:p>
    <w:p w:rsidR="0064578B" w:rsidRPr="00B0174F" w:rsidRDefault="0064578B" w:rsidP="008C72DF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32"/>
          <w:szCs w:val="40"/>
          <w:u w:val="single"/>
        </w:rPr>
      </w:pPr>
    </w:p>
    <w:p w:rsidR="00905200" w:rsidRPr="0049007D" w:rsidRDefault="00905200" w:rsidP="008C72DF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 w:val="44"/>
          <w:szCs w:val="44"/>
          <w:u w:val="single"/>
        </w:rPr>
      </w:pPr>
      <w:r w:rsidRPr="0049007D">
        <w:rPr>
          <w:rFonts w:ascii="Syntax LT CE Black" w:hAnsi="Syntax LT CE Black"/>
          <w:b/>
          <w:spacing w:val="30"/>
          <w:sz w:val="44"/>
          <w:szCs w:val="44"/>
          <w:u w:val="single"/>
        </w:rPr>
        <w:t xml:space="preserve">PROGRAM </w:t>
      </w:r>
      <w:r w:rsidR="00261E31">
        <w:rPr>
          <w:rFonts w:ascii="Syntax LT CE Black" w:hAnsi="Syntax LT CE Black"/>
          <w:b/>
          <w:spacing w:val="30"/>
          <w:sz w:val="44"/>
          <w:szCs w:val="44"/>
          <w:u w:val="single"/>
        </w:rPr>
        <w:t>VÝUKY</w:t>
      </w:r>
    </w:p>
    <w:p w:rsidR="00B343B9" w:rsidRPr="00B343B9" w:rsidRDefault="00FA4D5E" w:rsidP="00947F89">
      <w:pPr>
        <w:pStyle w:val="Zkladntext"/>
        <w:spacing w:before="360" w:after="60" w:line="300" w:lineRule="auto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 xml:space="preserve">1. </w:t>
      </w:r>
      <w:r w:rsidR="008E747B">
        <w:rPr>
          <w:rFonts w:ascii="Syntax LT CE" w:hAnsi="Syntax LT CE"/>
          <w:b/>
          <w:sz w:val="22"/>
          <w:szCs w:val="22"/>
          <w:u w:val="single"/>
        </w:rPr>
        <w:t xml:space="preserve">blok </w:t>
      </w:r>
      <w:r>
        <w:rPr>
          <w:rFonts w:ascii="Syntax LT CE" w:hAnsi="Syntax LT CE"/>
          <w:b/>
          <w:sz w:val="22"/>
          <w:szCs w:val="22"/>
          <w:u w:val="single"/>
        </w:rPr>
        <w:t xml:space="preserve">– </w:t>
      </w:r>
      <w:r w:rsidR="008E747B">
        <w:rPr>
          <w:rFonts w:ascii="Syntax LT CE" w:hAnsi="Syntax LT CE"/>
          <w:b/>
          <w:sz w:val="22"/>
          <w:szCs w:val="22"/>
          <w:u w:val="single"/>
        </w:rPr>
        <w:t>6</w:t>
      </w:r>
      <w:r w:rsidR="00261E31">
        <w:rPr>
          <w:rFonts w:ascii="Syntax LT CE" w:hAnsi="Syntax LT CE"/>
          <w:b/>
          <w:sz w:val="22"/>
          <w:szCs w:val="22"/>
          <w:u w:val="single"/>
        </w:rPr>
        <w:t xml:space="preserve">. </w:t>
      </w:r>
      <w:r w:rsidR="008E747B">
        <w:rPr>
          <w:rFonts w:ascii="Syntax LT CE" w:hAnsi="Syntax LT CE"/>
          <w:b/>
          <w:sz w:val="22"/>
          <w:szCs w:val="22"/>
          <w:u w:val="single"/>
        </w:rPr>
        <w:t xml:space="preserve">března </w:t>
      </w:r>
      <w:r>
        <w:rPr>
          <w:rFonts w:ascii="Syntax LT CE" w:hAnsi="Syntax LT CE"/>
          <w:b/>
          <w:sz w:val="22"/>
          <w:szCs w:val="22"/>
          <w:u w:val="single"/>
        </w:rPr>
        <w:t>201</w:t>
      </w:r>
      <w:r w:rsidR="008E747B">
        <w:rPr>
          <w:rFonts w:ascii="Syntax LT CE" w:hAnsi="Syntax LT CE"/>
          <w:b/>
          <w:sz w:val="22"/>
          <w:szCs w:val="22"/>
          <w:u w:val="single"/>
        </w:rPr>
        <w:t>4</w:t>
      </w:r>
    </w:p>
    <w:p w:rsidR="008E747B" w:rsidRDefault="008E747B" w:rsidP="00947F89">
      <w:pPr>
        <w:pStyle w:val="Zkladntext"/>
        <w:spacing w:before="360" w:after="60" w:line="300" w:lineRule="auto"/>
        <w:rPr>
          <w:rFonts w:ascii="Syntax LT CE" w:hAnsi="Syntax LT CE"/>
          <w:sz w:val="22"/>
          <w:szCs w:val="22"/>
        </w:rPr>
      </w:pPr>
      <w:r w:rsidRPr="008E747B">
        <w:rPr>
          <w:rFonts w:ascii="Syntax LT CE" w:hAnsi="Syntax LT CE"/>
          <w:sz w:val="22"/>
          <w:szCs w:val="22"/>
        </w:rPr>
        <w:t>Úvod do práva vysokých škol: ústavní východiska a jejich zákonný odraz, prameny prá</w:t>
      </w:r>
      <w:r>
        <w:rPr>
          <w:rFonts w:ascii="Syntax LT CE" w:hAnsi="Syntax LT CE"/>
          <w:sz w:val="22"/>
          <w:szCs w:val="22"/>
        </w:rPr>
        <w:t xml:space="preserve">va, typy a druhy vysokých škol. </w:t>
      </w:r>
      <w:r w:rsidRPr="008E747B">
        <w:rPr>
          <w:rFonts w:ascii="Syntax LT CE" w:hAnsi="Syntax LT CE"/>
          <w:sz w:val="22"/>
          <w:szCs w:val="22"/>
        </w:rPr>
        <w:t>Vysokoškolská samospráva. Správní rozhodování.</w:t>
      </w:r>
    </w:p>
    <w:p w:rsidR="004275D8" w:rsidRPr="00B343B9" w:rsidRDefault="004275D8" w:rsidP="00947F89">
      <w:pPr>
        <w:pStyle w:val="Zkladntext"/>
        <w:spacing w:before="360" w:after="60" w:line="300" w:lineRule="auto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 xml:space="preserve">2. </w:t>
      </w:r>
      <w:r w:rsidR="008E747B">
        <w:rPr>
          <w:rFonts w:ascii="Syntax LT CE" w:hAnsi="Syntax LT CE"/>
          <w:b/>
          <w:sz w:val="22"/>
          <w:szCs w:val="22"/>
          <w:u w:val="single"/>
        </w:rPr>
        <w:t xml:space="preserve">blok </w:t>
      </w:r>
      <w:r>
        <w:rPr>
          <w:rFonts w:ascii="Syntax LT CE" w:hAnsi="Syntax LT CE"/>
          <w:b/>
          <w:sz w:val="22"/>
          <w:szCs w:val="22"/>
          <w:u w:val="single"/>
        </w:rPr>
        <w:t xml:space="preserve">– </w:t>
      </w:r>
      <w:r w:rsidR="008E747B">
        <w:rPr>
          <w:rFonts w:ascii="Syntax LT CE" w:hAnsi="Syntax LT CE"/>
          <w:b/>
          <w:sz w:val="22"/>
          <w:szCs w:val="22"/>
          <w:u w:val="single"/>
        </w:rPr>
        <w:t>20</w:t>
      </w:r>
      <w:r>
        <w:rPr>
          <w:rFonts w:ascii="Syntax LT CE" w:hAnsi="Syntax LT CE"/>
          <w:b/>
          <w:sz w:val="22"/>
          <w:szCs w:val="22"/>
          <w:u w:val="single"/>
        </w:rPr>
        <w:t xml:space="preserve">. </w:t>
      </w:r>
      <w:r w:rsidR="008E747B">
        <w:rPr>
          <w:rFonts w:ascii="Syntax LT CE" w:hAnsi="Syntax LT CE"/>
          <w:b/>
          <w:sz w:val="22"/>
          <w:szCs w:val="22"/>
          <w:u w:val="single"/>
        </w:rPr>
        <w:t xml:space="preserve">března </w:t>
      </w:r>
      <w:r>
        <w:rPr>
          <w:rFonts w:ascii="Syntax LT CE" w:hAnsi="Syntax LT CE"/>
          <w:b/>
          <w:sz w:val="22"/>
          <w:szCs w:val="22"/>
          <w:u w:val="single"/>
        </w:rPr>
        <w:t>201</w:t>
      </w:r>
      <w:r w:rsidR="008E747B">
        <w:rPr>
          <w:rFonts w:ascii="Syntax LT CE" w:hAnsi="Syntax LT CE"/>
          <w:b/>
          <w:sz w:val="22"/>
          <w:szCs w:val="22"/>
          <w:u w:val="single"/>
        </w:rPr>
        <w:t>4</w:t>
      </w:r>
    </w:p>
    <w:p w:rsidR="008E747B" w:rsidRDefault="008E747B" w:rsidP="00947F89">
      <w:pPr>
        <w:pStyle w:val="Zkladntext"/>
        <w:spacing w:before="360" w:after="60" w:line="300" w:lineRule="auto"/>
        <w:rPr>
          <w:rFonts w:ascii="Syntax LT CE" w:hAnsi="Syntax LT CE"/>
          <w:sz w:val="22"/>
          <w:szCs w:val="22"/>
        </w:rPr>
      </w:pPr>
      <w:r w:rsidRPr="008E747B">
        <w:rPr>
          <w:rFonts w:ascii="Syntax LT CE" w:hAnsi="Syntax LT CE"/>
          <w:sz w:val="22"/>
          <w:szCs w:val="22"/>
        </w:rPr>
        <w:t>Normativní rozhodování - vydávání vnitřních předpisů a jiných normativních správních aktů.</w:t>
      </w:r>
    </w:p>
    <w:p w:rsidR="004275D8" w:rsidRPr="00B343B9" w:rsidRDefault="004275D8" w:rsidP="00947F89">
      <w:pPr>
        <w:pStyle w:val="Zkladntext"/>
        <w:spacing w:before="360" w:after="60" w:line="300" w:lineRule="auto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 xml:space="preserve">3. </w:t>
      </w:r>
      <w:r w:rsidR="008E747B">
        <w:rPr>
          <w:rFonts w:ascii="Syntax LT CE" w:hAnsi="Syntax LT CE"/>
          <w:b/>
          <w:sz w:val="22"/>
          <w:szCs w:val="22"/>
          <w:u w:val="single"/>
        </w:rPr>
        <w:t xml:space="preserve">blok </w:t>
      </w:r>
      <w:r>
        <w:rPr>
          <w:rFonts w:ascii="Syntax LT CE" w:hAnsi="Syntax LT CE"/>
          <w:b/>
          <w:sz w:val="22"/>
          <w:szCs w:val="22"/>
          <w:u w:val="single"/>
        </w:rPr>
        <w:t xml:space="preserve">– 3. </w:t>
      </w:r>
      <w:r w:rsidR="008E747B">
        <w:rPr>
          <w:rFonts w:ascii="Syntax LT CE" w:hAnsi="Syntax LT CE"/>
          <w:b/>
          <w:sz w:val="22"/>
          <w:szCs w:val="22"/>
          <w:u w:val="single"/>
        </w:rPr>
        <w:t xml:space="preserve">dubna </w:t>
      </w:r>
      <w:r>
        <w:rPr>
          <w:rFonts w:ascii="Syntax LT CE" w:hAnsi="Syntax LT CE"/>
          <w:b/>
          <w:sz w:val="22"/>
          <w:szCs w:val="22"/>
          <w:u w:val="single"/>
        </w:rPr>
        <w:t>201</w:t>
      </w:r>
      <w:r w:rsidR="008E747B">
        <w:rPr>
          <w:rFonts w:ascii="Syntax LT CE" w:hAnsi="Syntax LT CE"/>
          <w:b/>
          <w:sz w:val="22"/>
          <w:szCs w:val="22"/>
          <w:u w:val="single"/>
        </w:rPr>
        <w:t>4</w:t>
      </w:r>
    </w:p>
    <w:p w:rsidR="008E747B" w:rsidRDefault="008E747B" w:rsidP="00947F89">
      <w:pPr>
        <w:pStyle w:val="Zkladntext"/>
        <w:spacing w:before="360" w:after="60" w:line="300" w:lineRule="auto"/>
        <w:rPr>
          <w:rFonts w:ascii="Syntax LT CE" w:hAnsi="Syntax LT CE"/>
          <w:sz w:val="22"/>
          <w:szCs w:val="22"/>
        </w:rPr>
      </w:pPr>
      <w:r w:rsidRPr="008E747B">
        <w:rPr>
          <w:rFonts w:ascii="Syntax LT CE" w:hAnsi="Syntax LT CE"/>
          <w:sz w:val="22"/>
          <w:szCs w:val="22"/>
        </w:rPr>
        <w:t>Individuální rozhodování - vydávání správních rozhodnutí.</w:t>
      </w:r>
    </w:p>
    <w:p w:rsidR="004275D8" w:rsidRPr="00B343B9" w:rsidRDefault="004275D8" w:rsidP="00947F89">
      <w:pPr>
        <w:pStyle w:val="Zkladntext"/>
        <w:spacing w:before="360" w:after="60" w:line="300" w:lineRule="auto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 xml:space="preserve">4. </w:t>
      </w:r>
      <w:r w:rsidR="008E747B">
        <w:rPr>
          <w:rFonts w:ascii="Syntax LT CE" w:hAnsi="Syntax LT CE"/>
          <w:b/>
          <w:sz w:val="22"/>
          <w:szCs w:val="22"/>
          <w:u w:val="single"/>
        </w:rPr>
        <w:t xml:space="preserve">blok </w:t>
      </w:r>
      <w:r>
        <w:rPr>
          <w:rFonts w:ascii="Syntax LT CE" w:hAnsi="Syntax LT CE"/>
          <w:b/>
          <w:sz w:val="22"/>
          <w:szCs w:val="22"/>
          <w:u w:val="single"/>
        </w:rPr>
        <w:t xml:space="preserve">– </w:t>
      </w:r>
      <w:r w:rsidR="008E747B">
        <w:rPr>
          <w:rFonts w:ascii="Syntax LT CE" w:hAnsi="Syntax LT CE"/>
          <w:b/>
          <w:sz w:val="22"/>
          <w:szCs w:val="22"/>
          <w:u w:val="single"/>
        </w:rPr>
        <w:t>17</w:t>
      </w:r>
      <w:r>
        <w:rPr>
          <w:rFonts w:ascii="Syntax LT CE" w:hAnsi="Syntax LT CE"/>
          <w:b/>
          <w:sz w:val="22"/>
          <w:szCs w:val="22"/>
          <w:u w:val="single"/>
        </w:rPr>
        <w:t xml:space="preserve">. </w:t>
      </w:r>
      <w:r w:rsidR="008E747B">
        <w:rPr>
          <w:rFonts w:ascii="Syntax LT CE" w:hAnsi="Syntax LT CE"/>
          <w:b/>
          <w:sz w:val="22"/>
          <w:szCs w:val="22"/>
          <w:u w:val="single"/>
        </w:rPr>
        <w:t>dubna 2014</w:t>
      </w:r>
    </w:p>
    <w:p w:rsidR="008E747B" w:rsidRDefault="008E747B" w:rsidP="00947F89">
      <w:pPr>
        <w:pStyle w:val="Zkladntext"/>
        <w:spacing w:before="360" w:after="60" w:line="300" w:lineRule="auto"/>
        <w:rPr>
          <w:rFonts w:ascii="Syntax LT CE" w:hAnsi="Syntax LT CE"/>
          <w:sz w:val="22"/>
          <w:szCs w:val="22"/>
        </w:rPr>
      </w:pPr>
      <w:r w:rsidRPr="008E747B">
        <w:rPr>
          <w:rFonts w:ascii="Syntax LT CE" w:hAnsi="Syntax LT CE"/>
          <w:sz w:val="22"/>
          <w:szCs w:val="22"/>
        </w:rPr>
        <w:lastRenderedPageBreak/>
        <w:t>Rozhodování o vysokých školách. Soudní přezkum rozhodování vysokých škol a o vysokých školách.</w:t>
      </w:r>
    </w:p>
    <w:p w:rsidR="004275D8" w:rsidRPr="00B343B9" w:rsidRDefault="004275D8" w:rsidP="00947F89">
      <w:pPr>
        <w:pStyle w:val="Zkladntext"/>
        <w:spacing w:before="360" w:after="60" w:line="300" w:lineRule="auto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 xml:space="preserve">5. </w:t>
      </w:r>
      <w:r w:rsidR="008E747B">
        <w:rPr>
          <w:rFonts w:ascii="Syntax LT CE" w:hAnsi="Syntax LT CE"/>
          <w:b/>
          <w:sz w:val="22"/>
          <w:szCs w:val="22"/>
          <w:u w:val="single"/>
        </w:rPr>
        <w:t xml:space="preserve">blok - </w:t>
      </w:r>
      <w:r w:rsidR="0042792A">
        <w:rPr>
          <w:rFonts w:ascii="Syntax LT CE" w:hAnsi="Syntax LT CE"/>
          <w:b/>
          <w:sz w:val="22"/>
          <w:szCs w:val="22"/>
          <w:u w:val="single"/>
        </w:rPr>
        <w:t>1</w:t>
      </w:r>
      <w:r w:rsidR="008E747B">
        <w:rPr>
          <w:rFonts w:ascii="Syntax LT CE" w:hAnsi="Syntax LT CE"/>
          <w:b/>
          <w:sz w:val="22"/>
          <w:szCs w:val="22"/>
          <w:u w:val="single"/>
        </w:rPr>
        <w:t>5</w:t>
      </w:r>
      <w:r>
        <w:rPr>
          <w:rFonts w:ascii="Syntax LT CE" w:hAnsi="Syntax LT CE"/>
          <w:b/>
          <w:sz w:val="22"/>
          <w:szCs w:val="22"/>
          <w:u w:val="single"/>
        </w:rPr>
        <w:t xml:space="preserve">. </w:t>
      </w:r>
      <w:r w:rsidR="008E747B">
        <w:rPr>
          <w:rFonts w:ascii="Syntax LT CE" w:hAnsi="Syntax LT CE"/>
          <w:b/>
          <w:sz w:val="22"/>
          <w:szCs w:val="22"/>
          <w:u w:val="single"/>
        </w:rPr>
        <w:t xml:space="preserve">května </w:t>
      </w:r>
      <w:r w:rsidR="0042792A">
        <w:rPr>
          <w:rFonts w:ascii="Syntax LT CE" w:hAnsi="Syntax LT CE"/>
          <w:b/>
          <w:sz w:val="22"/>
          <w:szCs w:val="22"/>
          <w:u w:val="single"/>
        </w:rPr>
        <w:t>2</w:t>
      </w:r>
      <w:r>
        <w:rPr>
          <w:rFonts w:ascii="Syntax LT CE" w:hAnsi="Syntax LT CE"/>
          <w:b/>
          <w:sz w:val="22"/>
          <w:szCs w:val="22"/>
          <w:u w:val="single"/>
        </w:rPr>
        <w:t>01</w:t>
      </w:r>
      <w:r w:rsidR="008E747B">
        <w:rPr>
          <w:rFonts w:ascii="Syntax LT CE" w:hAnsi="Syntax LT CE"/>
          <w:b/>
          <w:sz w:val="22"/>
          <w:szCs w:val="22"/>
          <w:u w:val="single"/>
        </w:rPr>
        <w:t>4</w:t>
      </w:r>
    </w:p>
    <w:p w:rsidR="00B55DBD" w:rsidRDefault="0042792A" w:rsidP="00B55DBD">
      <w:pPr>
        <w:pStyle w:val="Zkladntext"/>
        <w:spacing w:before="60" w:after="60" w:line="300" w:lineRule="auto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Klauzurní práce.</w:t>
      </w:r>
    </w:p>
    <w:p w:rsidR="00947F89" w:rsidRDefault="00947F89" w:rsidP="00593233">
      <w:pPr>
        <w:pStyle w:val="Zkladntext"/>
        <w:spacing w:before="60" w:after="60" w:line="300" w:lineRule="auto"/>
        <w:rPr>
          <w:rFonts w:ascii="Syntax LT CE" w:hAnsi="Syntax LT CE"/>
          <w:b/>
          <w:bCs/>
          <w:szCs w:val="22"/>
          <w:u w:val="single"/>
        </w:rPr>
      </w:pPr>
    </w:p>
    <w:p w:rsidR="002A2EF8" w:rsidRDefault="002A2EF8" w:rsidP="00593233">
      <w:pPr>
        <w:pStyle w:val="Zkladntext"/>
        <w:spacing w:before="60" w:after="60" w:line="300" w:lineRule="auto"/>
        <w:rPr>
          <w:rFonts w:ascii="Syntax LT CE" w:hAnsi="Syntax LT CE"/>
          <w:b/>
          <w:bCs/>
          <w:szCs w:val="22"/>
          <w:u w:val="single"/>
        </w:rPr>
      </w:pPr>
    </w:p>
    <w:p w:rsidR="00593233" w:rsidRPr="00593233" w:rsidRDefault="00593233" w:rsidP="00593233">
      <w:pPr>
        <w:pStyle w:val="Zkladntext"/>
        <w:spacing w:before="60" w:after="60" w:line="300" w:lineRule="auto"/>
        <w:rPr>
          <w:rFonts w:ascii="Syntax LT CE" w:hAnsi="Syntax LT CE"/>
          <w:b/>
          <w:bCs/>
          <w:szCs w:val="22"/>
          <w:u w:val="single"/>
        </w:rPr>
      </w:pPr>
      <w:r w:rsidRPr="00593233">
        <w:rPr>
          <w:rFonts w:ascii="Syntax LT CE" w:hAnsi="Syntax LT CE"/>
          <w:b/>
          <w:bCs/>
          <w:szCs w:val="22"/>
          <w:u w:val="single"/>
        </w:rPr>
        <w:t>Prameny ke studiu:</w:t>
      </w:r>
    </w:p>
    <w:p w:rsidR="00C74E16" w:rsidRPr="00C74E16" w:rsidRDefault="00C74E16" w:rsidP="00C74E16">
      <w:pPr>
        <w:pStyle w:val="Zkladntext"/>
        <w:spacing w:before="60" w:after="60" w:line="300" w:lineRule="auto"/>
        <w:rPr>
          <w:rFonts w:ascii="Syntax LT CE" w:hAnsi="Syntax LT CE"/>
          <w:sz w:val="22"/>
          <w:szCs w:val="22"/>
        </w:rPr>
      </w:pPr>
      <w:r w:rsidRPr="00C74E16">
        <w:rPr>
          <w:rFonts w:ascii="Syntax LT CE" w:hAnsi="Syntax LT CE"/>
          <w:i/>
          <w:iCs/>
          <w:sz w:val="22"/>
          <w:szCs w:val="22"/>
        </w:rPr>
        <w:t>povinná literatura</w:t>
      </w:r>
      <w:r w:rsidRPr="00C74E16">
        <w:rPr>
          <w:rFonts w:ascii="Syntax LT CE" w:hAnsi="Syntax LT CE"/>
          <w:sz w:val="22"/>
          <w:szCs w:val="22"/>
        </w:rPr>
        <w:t xml:space="preserve"> </w:t>
      </w:r>
    </w:p>
    <w:p w:rsidR="00C74E16" w:rsidRDefault="00C74E16" w:rsidP="00C74E16">
      <w:pPr>
        <w:pStyle w:val="Zkladntext"/>
        <w:numPr>
          <w:ilvl w:val="0"/>
          <w:numId w:val="24"/>
        </w:numPr>
        <w:spacing w:before="60" w:after="60" w:line="300" w:lineRule="auto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KUDROVÁ, Veronika, Jiří SMRČKA. </w:t>
      </w:r>
      <w:r w:rsidRPr="003735A8">
        <w:rPr>
          <w:rFonts w:ascii="Syntax LT CE" w:hAnsi="Syntax LT CE"/>
          <w:i/>
          <w:sz w:val="22"/>
          <w:szCs w:val="22"/>
        </w:rPr>
        <w:t>Základy práva vysokých škol</w:t>
      </w:r>
      <w:r>
        <w:rPr>
          <w:rFonts w:ascii="Syntax LT CE" w:hAnsi="Syntax LT CE"/>
          <w:sz w:val="22"/>
          <w:szCs w:val="22"/>
        </w:rPr>
        <w:t xml:space="preserve">. </w:t>
      </w:r>
      <w:proofErr w:type="spellStart"/>
      <w:r>
        <w:rPr>
          <w:rFonts w:ascii="Syntax LT CE" w:hAnsi="Syntax LT CE"/>
          <w:sz w:val="22"/>
          <w:szCs w:val="22"/>
        </w:rPr>
        <w:t>Elportál</w:t>
      </w:r>
      <w:proofErr w:type="spellEnd"/>
      <w:r>
        <w:rPr>
          <w:rFonts w:ascii="Syntax LT CE" w:hAnsi="Syntax LT CE"/>
          <w:sz w:val="22"/>
          <w:szCs w:val="22"/>
        </w:rPr>
        <w:t>, 2013.</w:t>
      </w:r>
    </w:p>
    <w:p w:rsidR="00C74E16" w:rsidRPr="00C74E16" w:rsidRDefault="00C74E16" w:rsidP="00C74E16">
      <w:pPr>
        <w:pStyle w:val="Zkladntext"/>
        <w:numPr>
          <w:ilvl w:val="0"/>
          <w:numId w:val="24"/>
        </w:numPr>
        <w:spacing w:before="60" w:after="60" w:line="300" w:lineRule="auto"/>
        <w:rPr>
          <w:rFonts w:ascii="Syntax LT CE" w:hAnsi="Syntax LT CE"/>
          <w:sz w:val="22"/>
          <w:szCs w:val="22"/>
        </w:rPr>
      </w:pPr>
      <w:hyperlink r:id="rId7" w:history="1">
        <w:r w:rsidRPr="00C74E16">
          <w:rPr>
            <w:rStyle w:val="Hypertextovodkaz"/>
            <w:rFonts w:ascii="Syntax LT CE" w:hAnsi="Syntax LT CE"/>
            <w:sz w:val="22"/>
            <w:szCs w:val="22"/>
          </w:rPr>
          <w:t>JURNÍKOVÁ, Jana</w:t>
        </w:r>
      </w:hyperlink>
      <w:r w:rsidRPr="00C74E16">
        <w:rPr>
          <w:rFonts w:ascii="Syntax LT CE" w:hAnsi="Syntax LT CE"/>
          <w:sz w:val="22"/>
          <w:szCs w:val="22"/>
        </w:rPr>
        <w:t xml:space="preserve">, </w:t>
      </w:r>
      <w:hyperlink r:id="rId8" w:history="1">
        <w:r w:rsidRPr="00C74E16">
          <w:rPr>
            <w:rStyle w:val="Hypertextovodkaz"/>
            <w:rFonts w:ascii="Syntax LT CE" w:hAnsi="Syntax LT CE"/>
            <w:sz w:val="22"/>
            <w:szCs w:val="22"/>
          </w:rPr>
          <w:t>Soňa SKULOVÁ</w:t>
        </w:r>
      </w:hyperlink>
      <w:r w:rsidRPr="00C74E16">
        <w:rPr>
          <w:rFonts w:ascii="Syntax LT CE" w:hAnsi="Syntax LT CE"/>
          <w:sz w:val="22"/>
          <w:szCs w:val="22"/>
        </w:rPr>
        <w:t xml:space="preserve">, </w:t>
      </w:r>
      <w:hyperlink r:id="rId9" w:history="1">
        <w:r w:rsidRPr="00C74E16">
          <w:rPr>
            <w:rStyle w:val="Hypertextovodkaz"/>
            <w:rFonts w:ascii="Syntax LT CE" w:hAnsi="Syntax LT CE"/>
            <w:sz w:val="22"/>
            <w:szCs w:val="22"/>
          </w:rPr>
          <w:t>Petr PRŮCHA</w:t>
        </w:r>
      </w:hyperlink>
      <w:r w:rsidRPr="00C74E16">
        <w:rPr>
          <w:rFonts w:ascii="Syntax LT CE" w:hAnsi="Syntax LT CE"/>
          <w:sz w:val="22"/>
          <w:szCs w:val="22"/>
        </w:rPr>
        <w:t xml:space="preserve">, </w:t>
      </w:r>
      <w:hyperlink r:id="rId10" w:history="1">
        <w:r w:rsidRPr="00C74E16">
          <w:rPr>
            <w:rStyle w:val="Hypertextovodkaz"/>
            <w:rFonts w:ascii="Syntax LT CE" w:hAnsi="Syntax LT CE"/>
            <w:sz w:val="22"/>
            <w:szCs w:val="22"/>
          </w:rPr>
          <w:t>Petr HAVLAN</w:t>
        </w:r>
      </w:hyperlink>
      <w:r w:rsidRPr="00C74E16">
        <w:rPr>
          <w:rFonts w:ascii="Syntax LT CE" w:hAnsi="Syntax LT CE"/>
          <w:sz w:val="22"/>
          <w:szCs w:val="22"/>
        </w:rPr>
        <w:t xml:space="preserve">, </w:t>
      </w:r>
      <w:hyperlink r:id="rId11" w:history="1">
        <w:r w:rsidRPr="00C74E16">
          <w:rPr>
            <w:rStyle w:val="Hypertextovodkaz"/>
            <w:rFonts w:ascii="Syntax LT CE" w:hAnsi="Syntax LT CE"/>
            <w:sz w:val="22"/>
            <w:szCs w:val="22"/>
          </w:rPr>
          <w:t>Stanislav SEDLÁČEK</w:t>
        </w:r>
      </w:hyperlink>
      <w:r w:rsidRPr="00C74E16">
        <w:rPr>
          <w:rFonts w:ascii="Syntax LT CE" w:hAnsi="Syntax LT CE"/>
          <w:sz w:val="22"/>
          <w:szCs w:val="22"/>
        </w:rPr>
        <w:t xml:space="preserve">, </w:t>
      </w:r>
      <w:hyperlink r:id="rId12" w:history="1">
        <w:r w:rsidRPr="00C74E16">
          <w:rPr>
            <w:rStyle w:val="Hypertextovodkaz"/>
            <w:rFonts w:ascii="Syntax LT CE" w:hAnsi="Syntax LT CE"/>
            <w:sz w:val="22"/>
            <w:szCs w:val="22"/>
          </w:rPr>
          <w:t>Stanislav KADEČKA</w:t>
        </w:r>
      </w:hyperlink>
      <w:r w:rsidRPr="00C74E16">
        <w:rPr>
          <w:rFonts w:ascii="Syntax LT CE" w:hAnsi="Syntax LT CE"/>
          <w:sz w:val="22"/>
          <w:szCs w:val="22"/>
        </w:rPr>
        <w:t xml:space="preserve">, </w:t>
      </w:r>
      <w:hyperlink r:id="rId13" w:history="1">
        <w:r w:rsidRPr="00C74E16">
          <w:rPr>
            <w:rStyle w:val="Hypertextovodkaz"/>
            <w:rFonts w:ascii="Syntax LT CE" w:hAnsi="Syntax LT CE"/>
            <w:sz w:val="22"/>
            <w:szCs w:val="22"/>
          </w:rPr>
          <w:t>Petr KOLMAN</w:t>
        </w:r>
      </w:hyperlink>
      <w:r w:rsidRPr="00C74E16">
        <w:rPr>
          <w:rFonts w:ascii="Syntax LT CE" w:hAnsi="Syntax LT CE"/>
          <w:sz w:val="22"/>
          <w:szCs w:val="22"/>
        </w:rPr>
        <w:t xml:space="preserve"> a </w:t>
      </w:r>
      <w:hyperlink r:id="rId14" w:history="1">
        <w:r w:rsidRPr="00C74E16">
          <w:rPr>
            <w:rStyle w:val="Hypertextovodkaz"/>
            <w:rFonts w:ascii="Syntax LT CE" w:hAnsi="Syntax LT CE"/>
            <w:sz w:val="22"/>
            <w:szCs w:val="22"/>
          </w:rPr>
          <w:t>Alena KLIKOVÁ</w:t>
        </w:r>
      </w:hyperlink>
      <w:r w:rsidRPr="00C74E16">
        <w:rPr>
          <w:rFonts w:ascii="Syntax LT CE" w:hAnsi="Syntax LT CE"/>
          <w:sz w:val="22"/>
          <w:szCs w:val="22"/>
        </w:rPr>
        <w:t xml:space="preserve">. </w:t>
      </w:r>
      <w:r w:rsidRPr="00C74E16">
        <w:rPr>
          <w:rFonts w:ascii="Syntax LT CE" w:hAnsi="Syntax LT CE"/>
          <w:i/>
          <w:iCs/>
          <w:sz w:val="22"/>
          <w:szCs w:val="22"/>
        </w:rPr>
        <w:t xml:space="preserve">Správní </w:t>
      </w:r>
      <w:proofErr w:type="gramStart"/>
      <w:r w:rsidRPr="00C74E16">
        <w:rPr>
          <w:rFonts w:ascii="Syntax LT CE" w:hAnsi="Syntax LT CE"/>
          <w:i/>
          <w:iCs/>
          <w:sz w:val="22"/>
          <w:szCs w:val="22"/>
        </w:rPr>
        <w:t>právo : zvláštní</w:t>
      </w:r>
      <w:proofErr w:type="gramEnd"/>
      <w:r w:rsidRPr="00C74E16">
        <w:rPr>
          <w:rFonts w:ascii="Syntax LT CE" w:hAnsi="Syntax LT CE"/>
          <w:i/>
          <w:iCs/>
          <w:sz w:val="22"/>
          <w:szCs w:val="22"/>
        </w:rPr>
        <w:t xml:space="preserve"> část</w:t>
      </w:r>
      <w:r w:rsidRPr="00C74E16">
        <w:rPr>
          <w:rFonts w:ascii="Syntax LT CE" w:hAnsi="Syntax LT CE"/>
          <w:sz w:val="22"/>
          <w:szCs w:val="22"/>
        </w:rPr>
        <w:t xml:space="preserve">. 6. doplněné vydání. Brno: Masarykova univerzita, 2009. 400 s. Edice učebnic </w:t>
      </w:r>
      <w:proofErr w:type="spellStart"/>
      <w:r w:rsidRPr="00C74E16">
        <w:rPr>
          <w:rFonts w:ascii="Syntax LT CE" w:hAnsi="Syntax LT CE"/>
          <w:sz w:val="22"/>
          <w:szCs w:val="22"/>
        </w:rPr>
        <w:t>PrF</w:t>
      </w:r>
      <w:proofErr w:type="spellEnd"/>
      <w:r w:rsidRPr="00C74E16">
        <w:rPr>
          <w:rFonts w:ascii="Syntax LT CE" w:hAnsi="Syntax LT CE"/>
          <w:sz w:val="22"/>
          <w:szCs w:val="22"/>
        </w:rPr>
        <w:t xml:space="preserve"> </w:t>
      </w:r>
      <w:proofErr w:type="gramStart"/>
      <w:r w:rsidRPr="00C74E16">
        <w:rPr>
          <w:rFonts w:ascii="Syntax LT CE" w:hAnsi="Syntax LT CE"/>
          <w:sz w:val="22"/>
          <w:szCs w:val="22"/>
        </w:rPr>
        <w:t>MU ; č.</w:t>
      </w:r>
      <w:proofErr w:type="gramEnd"/>
      <w:r w:rsidRPr="00C74E16">
        <w:rPr>
          <w:rFonts w:ascii="Syntax LT CE" w:hAnsi="Syntax LT CE"/>
          <w:sz w:val="22"/>
          <w:szCs w:val="22"/>
        </w:rPr>
        <w:t xml:space="preserve"> 419. ISBN 978-80-210-4847-8. </w:t>
      </w:r>
      <w:hyperlink r:id="rId15" w:tgtFrame="_blank" w:history="1">
        <w:proofErr w:type="spellStart"/>
        <w:r w:rsidRPr="00C74E16">
          <w:rPr>
            <w:rStyle w:val="Hypertextovodkaz"/>
            <w:rFonts w:ascii="Syntax LT CE" w:hAnsi="Syntax LT CE"/>
            <w:sz w:val="22"/>
            <w:szCs w:val="22"/>
          </w:rPr>
          <w:t>info</w:t>
        </w:r>
        <w:proofErr w:type="spellEnd"/>
      </w:hyperlink>
      <w:r w:rsidRPr="00C74E16">
        <w:rPr>
          <w:rFonts w:ascii="Syntax LT CE" w:hAnsi="Syntax LT CE"/>
          <w:sz w:val="22"/>
          <w:szCs w:val="22"/>
        </w:rPr>
        <w:t xml:space="preserve"> </w:t>
      </w:r>
      <w:r>
        <w:rPr>
          <w:rFonts w:ascii="Syntax LT CE" w:hAnsi="Syntax LT CE"/>
          <w:sz w:val="22"/>
          <w:szCs w:val="22"/>
        </w:rPr>
        <w:t>(kapitola o vysokém školství)</w:t>
      </w:r>
    </w:p>
    <w:p w:rsidR="00C74E16" w:rsidRPr="00C74E16" w:rsidRDefault="00C74E16" w:rsidP="00C74E16">
      <w:pPr>
        <w:pStyle w:val="Zkladntext"/>
        <w:numPr>
          <w:ilvl w:val="0"/>
          <w:numId w:val="24"/>
        </w:numPr>
        <w:spacing w:before="60" w:after="60" w:line="300" w:lineRule="auto"/>
        <w:rPr>
          <w:rFonts w:ascii="Syntax LT CE" w:hAnsi="Syntax LT CE"/>
          <w:sz w:val="22"/>
          <w:szCs w:val="22"/>
        </w:rPr>
      </w:pPr>
      <w:hyperlink r:id="rId16" w:history="1">
        <w:r w:rsidRPr="00C74E16">
          <w:rPr>
            <w:rStyle w:val="Hypertextovodkaz"/>
            <w:rFonts w:ascii="Syntax LT CE" w:hAnsi="Syntax LT CE"/>
            <w:sz w:val="22"/>
            <w:szCs w:val="22"/>
          </w:rPr>
          <w:t>SKULOVÁ, Soňa</w:t>
        </w:r>
      </w:hyperlink>
      <w:r w:rsidRPr="00C74E16">
        <w:rPr>
          <w:rFonts w:ascii="Syntax LT CE" w:hAnsi="Syntax LT CE"/>
          <w:sz w:val="22"/>
          <w:szCs w:val="22"/>
        </w:rPr>
        <w:t xml:space="preserve">, </w:t>
      </w:r>
      <w:hyperlink r:id="rId17" w:history="1">
        <w:r w:rsidRPr="00C74E16">
          <w:rPr>
            <w:rStyle w:val="Hypertextovodkaz"/>
            <w:rFonts w:ascii="Syntax LT CE" w:hAnsi="Syntax LT CE"/>
            <w:sz w:val="22"/>
            <w:szCs w:val="22"/>
          </w:rPr>
          <w:t>Petr PRŮCHA</w:t>
        </w:r>
      </w:hyperlink>
      <w:r w:rsidRPr="00C74E16">
        <w:rPr>
          <w:rFonts w:ascii="Syntax LT CE" w:hAnsi="Syntax LT CE"/>
          <w:sz w:val="22"/>
          <w:szCs w:val="22"/>
        </w:rPr>
        <w:t xml:space="preserve">, </w:t>
      </w:r>
      <w:hyperlink r:id="rId18" w:history="1">
        <w:r w:rsidRPr="00C74E16">
          <w:rPr>
            <w:rStyle w:val="Hypertextovodkaz"/>
            <w:rFonts w:ascii="Syntax LT CE" w:hAnsi="Syntax LT CE"/>
            <w:sz w:val="22"/>
            <w:szCs w:val="22"/>
          </w:rPr>
          <w:t>Petr HAVLAN</w:t>
        </w:r>
      </w:hyperlink>
      <w:r w:rsidRPr="00C74E16">
        <w:rPr>
          <w:rFonts w:ascii="Syntax LT CE" w:hAnsi="Syntax LT CE"/>
          <w:sz w:val="22"/>
          <w:szCs w:val="22"/>
        </w:rPr>
        <w:t xml:space="preserve">, </w:t>
      </w:r>
      <w:hyperlink r:id="rId19" w:history="1">
        <w:r w:rsidRPr="00C74E16">
          <w:rPr>
            <w:rStyle w:val="Hypertextovodkaz"/>
            <w:rFonts w:ascii="Syntax LT CE" w:hAnsi="Syntax LT CE"/>
            <w:sz w:val="22"/>
            <w:szCs w:val="22"/>
          </w:rPr>
          <w:t>Stanislav KADEČKA</w:t>
        </w:r>
      </w:hyperlink>
      <w:r w:rsidRPr="00C74E16">
        <w:rPr>
          <w:rFonts w:ascii="Syntax LT CE" w:hAnsi="Syntax LT CE"/>
          <w:sz w:val="22"/>
          <w:szCs w:val="22"/>
        </w:rPr>
        <w:t xml:space="preserve"> a </w:t>
      </w:r>
      <w:hyperlink r:id="rId20" w:history="1">
        <w:r w:rsidRPr="00C74E16">
          <w:rPr>
            <w:rStyle w:val="Hypertextovodkaz"/>
            <w:rFonts w:ascii="Syntax LT CE" w:hAnsi="Syntax LT CE"/>
            <w:sz w:val="22"/>
            <w:szCs w:val="22"/>
          </w:rPr>
          <w:t>Jana JURNÍKOVÁ</w:t>
        </w:r>
      </w:hyperlink>
      <w:r w:rsidRPr="00C74E16">
        <w:rPr>
          <w:rFonts w:ascii="Syntax LT CE" w:hAnsi="Syntax LT CE"/>
          <w:sz w:val="22"/>
          <w:szCs w:val="22"/>
        </w:rPr>
        <w:t xml:space="preserve">. </w:t>
      </w:r>
      <w:r w:rsidRPr="00C74E16">
        <w:rPr>
          <w:rFonts w:ascii="Syntax LT CE" w:hAnsi="Syntax LT CE"/>
          <w:i/>
          <w:iCs/>
          <w:sz w:val="22"/>
          <w:szCs w:val="22"/>
        </w:rPr>
        <w:t>Správní právo procesní</w:t>
      </w:r>
      <w:r w:rsidRPr="00C74E16">
        <w:rPr>
          <w:rFonts w:ascii="Syntax LT CE" w:hAnsi="Syntax LT CE"/>
          <w:sz w:val="22"/>
          <w:szCs w:val="22"/>
        </w:rPr>
        <w:t xml:space="preserve">. 1. </w:t>
      </w:r>
      <w:proofErr w:type="spellStart"/>
      <w:r w:rsidRPr="00C74E16">
        <w:rPr>
          <w:rFonts w:ascii="Syntax LT CE" w:hAnsi="Syntax LT CE"/>
          <w:sz w:val="22"/>
          <w:szCs w:val="22"/>
        </w:rPr>
        <w:t>vyd</w:t>
      </w:r>
      <w:proofErr w:type="spellEnd"/>
      <w:r w:rsidRPr="00C74E16">
        <w:rPr>
          <w:rFonts w:ascii="Syntax LT CE" w:hAnsi="Syntax LT CE"/>
          <w:sz w:val="22"/>
          <w:szCs w:val="22"/>
        </w:rPr>
        <w:t xml:space="preserve">. Plzeň: Aleš Čeněk, 2008. 405 s. Učebnice. ISBN 978-80-7380-110-6. </w:t>
      </w:r>
      <w:hyperlink r:id="rId21" w:history="1">
        <w:r w:rsidRPr="00C74E16">
          <w:rPr>
            <w:rStyle w:val="Hypertextovodkaz"/>
            <w:rFonts w:ascii="Syntax LT CE" w:hAnsi="Syntax LT CE"/>
            <w:sz w:val="22"/>
            <w:szCs w:val="22"/>
          </w:rPr>
          <w:t>URL</w:t>
        </w:r>
      </w:hyperlink>
      <w:r w:rsidRPr="00C74E16">
        <w:rPr>
          <w:rFonts w:ascii="Syntax LT CE" w:hAnsi="Syntax LT CE"/>
          <w:sz w:val="22"/>
          <w:szCs w:val="22"/>
        </w:rPr>
        <w:t xml:space="preserve"> </w:t>
      </w:r>
      <w:hyperlink r:id="rId22" w:tgtFrame="_blank" w:history="1">
        <w:proofErr w:type="spellStart"/>
        <w:r w:rsidRPr="00C74E16">
          <w:rPr>
            <w:rStyle w:val="Hypertextovodkaz"/>
            <w:rFonts w:ascii="Syntax LT CE" w:hAnsi="Syntax LT CE"/>
            <w:sz w:val="22"/>
            <w:szCs w:val="22"/>
          </w:rPr>
          <w:t>info</w:t>
        </w:r>
        <w:proofErr w:type="spellEnd"/>
      </w:hyperlink>
      <w:r w:rsidR="00F62875">
        <w:rPr>
          <w:rFonts w:ascii="Syntax LT CE" w:hAnsi="Syntax LT CE"/>
          <w:sz w:val="22"/>
          <w:szCs w:val="22"/>
        </w:rPr>
        <w:t xml:space="preserve"> (či novější)</w:t>
      </w:r>
      <w:r w:rsidRPr="00C74E16">
        <w:rPr>
          <w:rFonts w:ascii="Syntax LT CE" w:hAnsi="Syntax LT CE"/>
          <w:sz w:val="22"/>
          <w:szCs w:val="22"/>
        </w:rPr>
        <w:t xml:space="preserve"> </w:t>
      </w:r>
    </w:p>
    <w:p w:rsidR="00C74E16" w:rsidRPr="00C74E16" w:rsidRDefault="00C74E16" w:rsidP="00C74E16">
      <w:pPr>
        <w:pStyle w:val="Zkladntext"/>
        <w:spacing w:before="60" w:after="60" w:line="300" w:lineRule="auto"/>
        <w:rPr>
          <w:rFonts w:ascii="Syntax LT CE" w:hAnsi="Syntax LT CE"/>
          <w:sz w:val="22"/>
          <w:szCs w:val="22"/>
        </w:rPr>
      </w:pPr>
      <w:r w:rsidRPr="00C74E16">
        <w:rPr>
          <w:rFonts w:ascii="Syntax LT CE" w:hAnsi="Syntax LT CE"/>
          <w:i/>
          <w:iCs/>
          <w:sz w:val="22"/>
          <w:szCs w:val="22"/>
        </w:rPr>
        <w:t>doporučená literatura</w:t>
      </w:r>
      <w:r w:rsidRPr="00C74E16">
        <w:rPr>
          <w:rFonts w:ascii="Syntax LT CE" w:hAnsi="Syntax LT CE"/>
          <w:sz w:val="22"/>
          <w:szCs w:val="22"/>
        </w:rPr>
        <w:t xml:space="preserve"> </w:t>
      </w:r>
    </w:p>
    <w:p w:rsidR="00C74E16" w:rsidRPr="00C74E16" w:rsidRDefault="00C74E16" w:rsidP="00C74E16">
      <w:pPr>
        <w:pStyle w:val="Zkladntext"/>
        <w:numPr>
          <w:ilvl w:val="0"/>
          <w:numId w:val="25"/>
        </w:numPr>
        <w:spacing w:before="60" w:after="60" w:line="300" w:lineRule="auto"/>
        <w:rPr>
          <w:rFonts w:ascii="Syntax LT CE" w:hAnsi="Syntax LT CE"/>
          <w:sz w:val="22"/>
          <w:szCs w:val="22"/>
        </w:rPr>
      </w:pPr>
      <w:r w:rsidRPr="00C74E16">
        <w:rPr>
          <w:rFonts w:ascii="Syntax LT CE" w:hAnsi="Syntax LT CE"/>
          <w:sz w:val="22"/>
          <w:szCs w:val="22"/>
        </w:rPr>
        <w:t xml:space="preserve">KLÍMA, Karel. </w:t>
      </w:r>
      <w:r w:rsidRPr="00C74E16">
        <w:rPr>
          <w:rFonts w:ascii="Syntax LT CE" w:hAnsi="Syntax LT CE"/>
          <w:i/>
          <w:iCs/>
          <w:sz w:val="22"/>
          <w:szCs w:val="22"/>
        </w:rPr>
        <w:t>Komentář k Ústavě a Listině</w:t>
      </w:r>
      <w:r w:rsidRPr="00C74E16">
        <w:rPr>
          <w:rFonts w:ascii="Syntax LT CE" w:hAnsi="Syntax LT CE"/>
          <w:sz w:val="22"/>
          <w:szCs w:val="22"/>
        </w:rPr>
        <w:t xml:space="preserve">. 2. </w:t>
      </w:r>
      <w:proofErr w:type="spellStart"/>
      <w:r w:rsidRPr="00C74E16">
        <w:rPr>
          <w:rFonts w:ascii="Syntax LT CE" w:hAnsi="Syntax LT CE"/>
          <w:sz w:val="22"/>
          <w:szCs w:val="22"/>
        </w:rPr>
        <w:t>rozš</w:t>
      </w:r>
      <w:proofErr w:type="spellEnd"/>
      <w:r w:rsidRPr="00C74E16">
        <w:rPr>
          <w:rFonts w:ascii="Syntax LT CE" w:hAnsi="Syntax LT CE"/>
          <w:sz w:val="22"/>
          <w:szCs w:val="22"/>
        </w:rPr>
        <w:t xml:space="preserve">. </w:t>
      </w:r>
      <w:proofErr w:type="spellStart"/>
      <w:r w:rsidRPr="00C74E16">
        <w:rPr>
          <w:rFonts w:ascii="Syntax LT CE" w:hAnsi="Syntax LT CE"/>
          <w:sz w:val="22"/>
          <w:szCs w:val="22"/>
        </w:rPr>
        <w:t>vyd</w:t>
      </w:r>
      <w:proofErr w:type="spellEnd"/>
      <w:r w:rsidRPr="00C74E16">
        <w:rPr>
          <w:rFonts w:ascii="Syntax LT CE" w:hAnsi="Syntax LT CE"/>
          <w:sz w:val="22"/>
          <w:szCs w:val="22"/>
        </w:rPr>
        <w:t xml:space="preserve">. Plzeň: Nakladatelství a vydavatelství Aleš Čeněk, 2009. 923 -1441. ISBN 978-80-7380-140-3. </w:t>
      </w:r>
      <w:hyperlink r:id="rId23" w:tgtFrame="_blank" w:history="1">
        <w:proofErr w:type="spellStart"/>
        <w:r w:rsidRPr="00C74E16">
          <w:rPr>
            <w:rStyle w:val="Hypertextovodkaz"/>
            <w:rFonts w:ascii="Syntax LT CE" w:hAnsi="Syntax LT CE"/>
            <w:sz w:val="22"/>
            <w:szCs w:val="22"/>
          </w:rPr>
          <w:t>info</w:t>
        </w:r>
        <w:proofErr w:type="spellEnd"/>
      </w:hyperlink>
      <w:r w:rsidRPr="00C74E16">
        <w:rPr>
          <w:rFonts w:ascii="Syntax LT CE" w:hAnsi="Syntax LT CE"/>
          <w:sz w:val="22"/>
          <w:szCs w:val="22"/>
        </w:rPr>
        <w:t xml:space="preserve"> </w:t>
      </w:r>
    </w:p>
    <w:p w:rsidR="00C74E16" w:rsidRPr="00C74E16" w:rsidRDefault="00C74E16" w:rsidP="00C74E16">
      <w:pPr>
        <w:pStyle w:val="Zkladntext"/>
        <w:numPr>
          <w:ilvl w:val="0"/>
          <w:numId w:val="25"/>
        </w:numPr>
        <w:spacing w:before="60" w:after="60" w:line="300" w:lineRule="auto"/>
        <w:rPr>
          <w:rFonts w:ascii="Syntax LT CE" w:hAnsi="Syntax LT CE"/>
          <w:sz w:val="22"/>
          <w:szCs w:val="22"/>
        </w:rPr>
      </w:pPr>
      <w:r w:rsidRPr="00C74E16">
        <w:rPr>
          <w:rFonts w:ascii="Syntax LT CE" w:hAnsi="Syntax LT CE"/>
          <w:sz w:val="22"/>
          <w:szCs w:val="22"/>
        </w:rPr>
        <w:t xml:space="preserve">VEDRAL, Josef. </w:t>
      </w:r>
      <w:r w:rsidRPr="00C74E16">
        <w:rPr>
          <w:rFonts w:ascii="Syntax LT CE" w:hAnsi="Syntax LT CE"/>
          <w:i/>
          <w:iCs/>
          <w:sz w:val="22"/>
          <w:szCs w:val="22"/>
        </w:rPr>
        <w:t xml:space="preserve">Správní </w:t>
      </w:r>
      <w:proofErr w:type="gramStart"/>
      <w:r w:rsidRPr="00C74E16">
        <w:rPr>
          <w:rFonts w:ascii="Syntax LT CE" w:hAnsi="Syntax LT CE"/>
          <w:i/>
          <w:iCs/>
          <w:sz w:val="22"/>
          <w:szCs w:val="22"/>
        </w:rPr>
        <w:t>řád :komentář</w:t>
      </w:r>
      <w:proofErr w:type="gramEnd"/>
      <w:r w:rsidRPr="00C74E16">
        <w:rPr>
          <w:rFonts w:ascii="Syntax LT CE" w:hAnsi="Syntax LT CE"/>
          <w:sz w:val="22"/>
          <w:szCs w:val="22"/>
        </w:rPr>
        <w:t xml:space="preserve">. </w:t>
      </w:r>
      <w:proofErr w:type="spellStart"/>
      <w:r w:rsidRPr="00C74E16">
        <w:rPr>
          <w:rFonts w:ascii="Syntax LT CE" w:hAnsi="Syntax LT CE"/>
          <w:sz w:val="22"/>
          <w:szCs w:val="22"/>
        </w:rPr>
        <w:t>Vyd</w:t>
      </w:r>
      <w:proofErr w:type="spellEnd"/>
      <w:r w:rsidRPr="00C74E16">
        <w:rPr>
          <w:rFonts w:ascii="Syntax LT CE" w:hAnsi="Syntax LT CE"/>
          <w:sz w:val="22"/>
          <w:szCs w:val="22"/>
        </w:rPr>
        <w:t xml:space="preserve">. 1. Praha: Ivana </w:t>
      </w:r>
      <w:proofErr w:type="spellStart"/>
      <w:r w:rsidRPr="00C74E16">
        <w:rPr>
          <w:rFonts w:ascii="Syntax LT CE" w:hAnsi="Syntax LT CE"/>
          <w:sz w:val="22"/>
          <w:szCs w:val="22"/>
        </w:rPr>
        <w:t>Hexnerová</w:t>
      </w:r>
      <w:proofErr w:type="spellEnd"/>
      <w:r w:rsidRPr="00C74E16">
        <w:rPr>
          <w:rFonts w:ascii="Syntax LT CE" w:hAnsi="Syntax LT CE"/>
          <w:sz w:val="22"/>
          <w:szCs w:val="22"/>
        </w:rPr>
        <w:t xml:space="preserve"> - </w:t>
      </w:r>
      <w:proofErr w:type="spellStart"/>
      <w:r w:rsidRPr="00C74E16">
        <w:rPr>
          <w:rFonts w:ascii="Syntax LT CE" w:hAnsi="Syntax LT CE"/>
          <w:sz w:val="22"/>
          <w:szCs w:val="22"/>
        </w:rPr>
        <w:t>Bova</w:t>
      </w:r>
      <w:proofErr w:type="spellEnd"/>
      <w:r w:rsidRPr="00C74E16">
        <w:rPr>
          <w:rFonts w:ascii="Syntax LT CE" w:hAnsi="Syntax LT CE"/>
          <w:sz w:val="22"/>
          <w:szCs w:val="22"/>
        </w:rPr>
        <w:t xml:space="preserve"> Polygon, 2006. 1042 s. ISBN 80-7273-134-3. </w:t>
      </w:r>
      <w:hyperlink r:id="rId24" w:tgtFrame="_blank" w:history="1">
        <w:proofErr w:type="spellStart"/>
        <w:r w:rsidRPr="00C74E16">
          <w:rPr>
            <w:rStyle w:val="Hypertextovodkaz"/>
            <w:rFonts w:ascii="Syntax LT CE" w:hAnsi="Syntax LT CE"/>
            <w:sz w:val="22"/>
            <w:szCs w:val="22"/>
          </w:rPr>
          <w:t>info</w:t>
        </w:r>
        <w:proofErr w:type="spellEnd"/>
      </w:hyperlink>
      <w:r w:rsidR="00F62875">
        <w:rPr>
          <w:rFonts w:ascii="Syntax LT CE" w:hAnsi="Syntax LT CE"/>
          <w:sz w:val="22"/>
          <w:szCs w:val="22"/>
        </w:rPr>
        <w:t xml:space="preserve"> (či novější)</w:t>
      </w:r>
      <w:r w:rsidRPr="00C74E16">
        <w:rPr>
          <w:rFonts w:ascii="Syntax LT CE" w:hAnsi="Syntax LT CE"/>
          <w:sz w:val="22"/>
          <w:szCs w:val="22"/>
        </w:rPr>
        <w:t xml:space="preserve"> </w:t>
      </w:r>
    </w:p>
    <w:p w:rsidR="00C74E16" w:rsidRPr="00C74E16" w:rsidRDefault="00C74E16" w:rsidP="00C74E16">
      <w:pPr>
        <w:pStyle w:val="Zkladntext"/>
        <w:numPr>
          <w:ilvl w:val="0"/>
          <w:numId w:val="25"/>
        </w:numPr>
        <w:spacing w:before="60" w:after="60" w:line="300" w:lineRule="auto"/>
        <w:rPr>
          <w:rFonts w:ascii="Syntax LT CE" w:hAnsi="Syntax LT CE"/>
          <w:sz w:val="22"/>
          <w:szCs w:val="22"/>
        </w:rPr>
      </w:pPr>
      <w:hyperlink r:id="rId25" w:history="1">
        <w:r w:rsidRPr="00C74E16">
          <w:rPr>
            <w:rStyle w:val="Hypertextovodkaz"/>
            <w:rFonts w:ascii="Syntax LT CE" w:hAnsi="Syntax LT CE"/>
            <w:sz w:val="22"/>
            <w:szCs w:val="22"/>
          </w:rPr>
          <w:t>LAVICKÝ, Petr</w:t>
        </w:r>
      </w:hyperlink>
      <w:r w:rsidRPr="00C74E16">
        <w:rPr>
          <w:rFonts w:ascii="Syntax LT CE" w:hAnsi="Syntax LT CE"/>
          <w:sz w:val="22"/>
          <w:szCs w:val="22"/>
        </w:rPr>
        <w:t xml:space="preserve">, Marie SOUČKOVÁ a </w:t>
      </w:r>
      <w:hyperlink r:id="rId26" w:history="1">
        <w:r w:rsidRPr="00C74E16">
          <w:rPr>
            <w:rStyle w:val="Hypertextovodkaz"/>
            <w:rFonts w:ascii="Syntax LT CE" w:hAnsi="Syntax LT CE"/>
            <w:sz w:val="22"/>
            <w:szCs w:val="22"/>
          </w:rPr>
          <w:t>Sylva ŠIŠKEOVÁ</w:t>
        </w:r>
      </w:hyperlink>
      <w:r w:rsidRPr="00C74E16">
        <w:rPr>
          <w:rFonts w:ascii="Syntax LT CE" w:hAnsi="Syntax LT CE"/>
          <w:sz w:val="22"/>
          <w:szCs w:val="22"/>
        </w:rPr>
        <w:t xml:space="preserve">. </w:t>
      </w:r>
      <w:r w:rsidRPr="00C74E16">
        <w:rPr>
          <w:rFonts w:ascii="Syntax LT CE" w:hAnsi="Syntax LT CE"/>
          <w:i/>
          <w:iCs/>
          <w:sz w:val="22"/>
          <w:szCs w:val="22"/>
        </w:rPr>
        <w:t>Soudní řád správní s judikaturou a souvisejícími předpisy</w:t>
      </w:r>
      <w:r w:rsidRPr="00C74E16">
        <w:rPr>
          <w:rFonts w:ascii="Syntax LT CE" w:hAnsi="Syntax LT CE"/>
          <w:sz w:val="22"/>
          <w:szCs w:val="22"/>
        </w:rPr>
        <w:t xml:space="preserve">. 1. </w:t>
      </w:r>
      <w:proofErr w:type="spellStart"/>
      <w:r w:rsidRPr="00C74E16">
        <w:rPr>
          <w:rFonts w:ascii="Syntax LT CE" w:hAnsi="Syntax LT CE"/>
          <w:sz w:val="22"/>
          <w:szCs w:val="22"/>
        </w:rPr>
        <w:t>vyd</w:t>
      </w:r>
      <w:proofErr w:type="spellEnd"/>
      <w:r w:rsidRPr="00C74E16">
        <w:rPr>
          <w:rFonts w:ascii="Syntax LT CE" w:hAnsi="Syntax LT CE"/>
          <w:sz w:val="22"/>
          <w:szCs w:val="22"/>
        </w:rPr>
        <w:t xml:space="preserve">. Praha: C. H. </w:t>
      </w:r>
      <w:proofErr w:type="spellStart"/>
      <w:r w:rsidRPr="00C74E16">
        <w:rPr>
          <w:rFonts w:ascii="Syntax LT CE" w:hAnsi="Syntax LT CE"/>
          <w:sz w:val="22"/>
          <w:szCs w:val="22"/>
        </w:rPr>
        <w:t>Beck</w:t>
      </w:r>
      <w:proofErr w:type="spellEnd"/>
      <w:r w:rsidRPr="00C74E16">
        <w:rPr>
          <w:rFonts w:ascii="Syntax LT CE" w:hAnsi="Syntax LT CE"/>
          <w:sz w:val="22"/>
          <w:szCs w:val="22"/>
        </w:rPr>
        <w:t xml:space="preserve">, 2005. 467 s. Zákony s judikaturou. ISBN 80-7179-314-0. </w:t>
      </w:r>
      <w:hyperlink r:id="rId27" w:tgtFrame="_blank" w:history="1">
        <w:proofErr w:type="spellStart"/>
        <w:r w:rsidRPr="00C74E16">
          <w:rPr>
            <w:rStyle w:val="Hypertextovodkaz"/>
            <w:rFonts w:ascii="Syntax LT CE" w:hAnsi="Syntax LT CE"/>
            <w:sz w:val="22"/>
            <w:szCs w:val="22"/>
          </w:rPr>
          <w:t>info</w:t>
        </w:r>
        <w:proofErr w:type="spellEnd"/>
      </w:hyperlink>
      <w:r w:rsidRPr="00C74E16">
        <w:rPr>
          <w:rFonts w:ascii="Syntax LT CE" w:hAnsi="Syntax LT CE"/>
          <w:sz w:val="22"/>
          <w:szCs w:val="22"/>
        </w:rPr>
        <w:t xml:space="preserve"> </w:t>
      </w:r>
    </w:p>
    <w:p w:rsidR="00C74E16" w:rsidRPr="00C74E16" w:rsidRDefault="00C74E16" w:rsidP="00C74E16">
      <w:pPr>
        <w:pStyle w:val="Zkladntext"/>
        <w:numPr>
          <w:ilvl w:val="0"/>
          <w:numId w:val="25"/>
        </w:numPr>
        <w:spacing w:before="60" w:after="60" w:line="300" w:lineRule="auto"/>
        <w:rPr>
          <w:rFonts w:ascii="Syntax LT CE" w:hAnsi="Syntax LT CE"/>
          <w:sz w:val="22"/>
          <w:szCs w:val="22"/>
        </w:rPr>
      </w:pPr>
      <w:r w:rsidRPr="00C74E16">
        <w:rPr>
          <w:rFonts w:ascii="Syntax LT CE" w:hAnsi="Syntax LT CE"/>
          <w:sz w:val="22"/>
          <w:szCs w:val="22"/>
        </w:rPr>
        <w:t xml:space="preserve">VOPÁLKA, Vladimír. </w:t>
      </w:r>
      <w:r w:rsidRPr="00C74E16">
        <w:rPr>
          <w:rFonts w:ascii="Syntax LT CE" w:hAnsi="Syntax LT CE"/>
          <w:i/>
          <w:iCs/>
          <w:sz w:val="22"/>
          <w:szCs w:val="22"/>
        </w:rPr>
        <w:t xml:space="preserve">Soudní řád </w:t>
      </w:r>
      <w:proofErr w:type="gramStart"/>
      <w:r w:rsidRPr="00C74E16">
        <w:rPr>
          <w:rFonts w:ascii="Syntax LT CE" w:hAnsi="Syntax LT CE"/>
          <w:i/>
          <w:iCs/>
          <w:sz w:val="22"/>
          <w:szCs w:val="22"/>
        </w:rPr>
        <w:t>správní :komentář</w:t>
      </w:r>
      <w:proofErr w:type="gramEnd"/>
      <w:r w:rsidRPr="00C74E16">
        <w:rPr>
          <w:rFonts w:ascii="Syntax LT CE" w:hAnsi="Syntax LT CE"/>
          <w:sz w:val="22"/>
          <w:szCs w:val="22"/>
        </w:rPr>
        <w:t xml:space="preserve">. 1. </w:t>
      </w:r>
      <w:proofErr w:type="spellStart"/>
      <w:r w:rsidRPr="00C74E16">
        <w:rPr>
          <w:rFonts w:ascii="Syntax LT CE" w:hAnsi="Syntax LT CE"/>
          <w:sz w:val="22"/>
          <w:szCs w:val="22"/>
        </w:rPr>
        <w:t>vyd</w:t>
      </w:r>
      <w:proofErr w:type="spellEnd"/>
      <w:r w:rsidRPr="00C74E16">
        <w:rPr>
          <w:rFonts w:ascii="Syntax LT CE" w:hAnsi="Syntax LT CE"/>
          <w:sz w:val="22"/>
          <w:szCs w:val="22"/>
        </w:rPr>
        <w:t xml:space="preserve">. Praha: </w:t>
      </w:r>
      <w:proofErr w:type="gramStart"/>
      <w:r w:rsidRPr="00C74E16">
        <w:rPr>
          <w:rFonts w:ascii="Syntax LT CE" w:hAnsi="Syntax LT CE"/>
          <w:sz w:val="22"/>
          <w:szCs w:val="22"/>
        </w:rPr>
        <w:t>C.H.</w:t>
      </w:r>
      <w:proofErr w:type="gramEnd"/>
      <w:r w:rsidRPr="00C74E16">
        <w:rPr>
          <w:rFonts w:ascii="Syntax LT CE" w:hAnsi="Syntax LT CE"/>
          <w:sz w:val="22"/>
          <w:szCs w:val="22"/>
        </w:rPr>
        <w:t xml:space="preserve"> </w:t>
      </w:r>
      <w:proofErr w:type="spellStart"/>
      <w:r w:rsidRPr="00C74E16">
        <w:rPr>
          <w:rFonts w:ascii="Syntax LT CE" w:hAnsi="Syntax LT CE"/>
          <w:sz w:val="22"/>
          <w:szCs w:val="22"/>
        </w:rPr>
        <w:t>Beck</w:t>
      </w:r>
      <w:proofErr w:type="spellEnd"/>
      <w:r w:rsidRPr="00C74E16">
        <w:rPr>
          <w:rFonts w:ascii="Syntax LT CE" w:hAnsi="Syntax LT CE"/>
          <w:sz w:val="22"/>
          <w:szCs w:val="22"/>
        </w:rPr>
        <w:t xml:space="preserve">, 2004. </w:t>
      </w:r>
      <w:proofErr w:type="spellStart"/>
      <w:r w:rsidRPr="00C74E16">
        <w:rPr>
          <w:rFonts w:ascii="Syntax LT CE" w:hAnsi="Syntax LT CE"/>
          <w:sz w:val="22"/>
          <w:szCs w:val="22"/>
        </w:rPr>
        <w:t>xi</w:t>
      </w:r>
      <w:proofErr w:type="spellEnd"/>
      <w:r w:rsidRPr="00C74E16">
        <w:rPr>
          <w:rFonts w:ascii="Syntax LT CE" w:hAnsi="Syntax LT CE"/>
          <w:sz w:val="22"/>
          <w:szCs w:val="22"/>
        </w:rPr>
        <w:t xml:space="preserve">, 327 s. ISBN 80-7179-864-9. </w:t>
      </w:r>
      <w:hyperlink r:id="rId28" w:tgtFrame="_blank" w:history="1">
        <w:proofErr w:type="spellStart"/>
        <w:r w:rsidRPr="00C74E16">
          <w:rPr>
            <w:rStyle w:val="Hypertextovodkaz"/>
            <w:rFonts w:ascii="Syntax LT CE" w:hAnsi="Syntax LT CE"/>
            <w:sz w:val="22"/>
            <w:szCs w:val="22"/>
          </w:rPr>
          <w:t>info</w:t>
        </w:r>
        <w:proofErr w:type="spellEnd"/>
      </w:hyperlink>
      <w:r w:rsidRPr="00C74E16">
        <w:rPr>
          <w:rFonts w:ascii="Syntax LT CE" w:hAnsi="Syntax LT CE"/>
          <w:sz w:val="22"/>
          <w:szCs w:val="22"/>
        </w:rPr>
        <w:t xml:space="preserve"> </w:t>
      </w:r>
    </w:p>
    <w:p w:rsidR="00C74E16" w:rsidRDefault="00C74E16" w:rsidP="00C74E16">
      <w:pPr>
        <w:pStyle w:val="Zkladntext"/>
        <w:numPr>
          <w:ilvl w:val="0"/>
          <w:numId w:val="25"/>
        </w:numPr>
        <w:spacing w:before="60" w:after="60" w:line="300" w:lineRule="auto"/>
        <w:rPr>
          <w:rFonts w:ascii="Syntax LT CE" w:hAnsi="Syntax LT CE"/>
          <w:sz w:val="22"/>
          <w:szCs w:val="22"/>
        </w:rPr>
      </w:pPr>
      <w:r w:rsidRPr="00C74E16">
        <w:rPr>
          <w:rFonts w:ascii="Syntax LT CE" w:hAnsi="Syntax LT CE"/>
          <w:sz w:val="22"/>
          <w:szCs w:val="22"/>
        </w:rPr>
        <w:t xml:space="preserve">KÜHN, Zdeněk, Michal BOBEK, </w:t>
      </w:r>
      <w:hyperlink r:id="rId29" w:history="1">
        <w:r w:rsidRPr="00C74E16">
          <w:rPr>
            <w:rStyle w:val="Hypertextovodkaz"/>
            <w:rFonts w:ascii="Syntax LT CE" w:hAnsi="Syntax LT CE"/>
            <w:sz w:val="22"/>
            <w:szCs w:val="22"/>
          </w:rPr>
          <w:t>Radim POLČÁK</w:t>
        </w:r>
      </w:hyperlink>
      <w:r w:rsidRPr="00C74E16">
        <w:rPr>
          <w:rFonts w:ascii="Syntax LT CE" w:hAnsi="Syntax LT CE"/>
          <w:sz w:val="22"/>
          <w:szCs w:val="22"/>
        </w:rPr>
        <w:t xml:space="preserve"> a </w:t>
      </w:r>
      <w:proofErr w:type="spellStart"/>
      <w:r w:rsidRPr="00C74E16">
        <w:rPr>
          <w:rFonts w:ascii="Syntax LT CE" w:hAnsi="Syntax LT CE"/>
          <w:sz w:val="22"/>
          <w:szCs w:val="22"/>
        </w:rPr>
        <w:t>A</w:t>
      </w:r>
      <w:proofErr w:type="spellEnd"/>
      <w:r w:rsidRPr="00C74E16">
        <w:rPr>
          <w:rFonts w:ascii="Syntax LT CE" w:hAnsi="Syntax LT CE"/>
          <w:sz w:val="22"/>
          <w:szCs w:val="22"/>
        </w:rPr>
        <w:t xml:space="preserve"> KOL. </w:t>
      </w:r>
      <w:r w:rsidRPr="00C74E16">
        <w:rPr>
          <w:rFonts w:ascii="Syntax LT CE" w:hAnsi="Syntax LT CE"/>
          <w:i/>
          <w:iCs/>
          <w:sz w:val="22"/>
          <w:szCs w:val="22"/>
        </w:rPr>
        <w:t>Judikatura a právní argumentace</w:t>
      </w:r>
      <w:r w:rsidRPr="00C74E16">
        <w:rPr>
          <w:rFonts w:ascii="Syntax LT CE" w:hAnsi="Syntax LT CE"/>
          <w:sz w:val="22"/>
          <w:szCs w:val="22"/>
        </w:rPr>
        <w:t xml:space="preserve">. </w:t>
      </w:r>
      <w:proofErr w:type="spellStart"/>
      <w:r w:rsidRPr="00C74E16">
        <w:rPr>
          <w:rFonts w:ascii="Syntax LT CE" w:hAnsi="Syntax LT CE"/>
          <w:sz w:val="22"/>
          <w:szCs w:val="22"/>
        </w:rPr>
        <w:t>Vyd</w:t>
      </w:r>
      <w:proofErr w:type="spellEnd"/>
      <w:r w:rsidRPr="00C74E16">
        <w:rPr>
          <w:rFonts w:ascii="Syntax LT CE" w:hAnsi="Syntax LT CE"/>
          <w:sz w:val="22"/>
          <w:szCs w:val="22"/>
        </w:rPr>
        <w:t xml:space="preserve">. 1. Praha: AUDITORIUM, 2006. 234 s. ISBN 80-903786-0-9. </w:t>
      </w:r>
      <w:hyperlink r:id="rId30" w:tgtFrame="_blank" w:history="1">
        <w:proofErr w:type="spellStart"/>
        <w:r w:rsidRPr="00C74E16">
          <w:rPr>
            <w:rStyle w:val="Hypertextovodkaz"/>
            <w:rFonts w:ascii="Syntax LT CE" w:hAnsi="Syntax LT CE"/>
            <w:sz w:val="22"/>
            <w:szCs w:val="22"/>
          </w:rPr>
          <w:t>info</w:t>
        </w:r>
        <w:proofErr w:type="spellEnd"/>
      </w:hyperlink>
      <w:r w:rsidRPr="00C74E16">
        <w:rPr>
          <w:rFonts w:ascii="Syntax LT CE" w:hAnsi="Syntax LT CE"/>
          <w:sz w:val="22"/>
          <w:szCs w:val="22"/>
        </w:rPr>
        <w:t xml:space="preserve"> </w:t>
      </w:r>
    </w:p>
    <w:p w:rsidR="00C74E16" w:rsidRPr="00C74E16" w:rsidRDefault="00C74E16" w:rsidP="00F62875">
      <w:pPr>
        <w:pStyle w:val="Zkladntext"/>
        <w:spacing w:before="60" w:after="60" w:line="300" w:lineRule="auto"/>
        <w:rPr>
          <w:rFonts w:ascii="Syntax LT CE" w:hAnsi="Syntax LT CE"/>
          <w:i/>
          <w:sz w:val="22"/>
          <w:szCs w:val="22"/>
        </w:rPr>
      </w:pPr>
      <w:r w:rsidRPr="00C74E16">
        <w:rPr>
          <w:rFonts w:ascii="Syntax LT CE" w:hAnsi="Syntax LT CE"/>
          <w:i/>
          <w:sz w:val="22"/>
          <w:szCs w:val="22"/>
        </w:rPr>
        <w:t>judikatura</w:t>
      </w:r>
    </w:p>
    <w:p w:rsidR="00C74E16" w:rsidRPr="00C74E16" w:rsidRDefault="00C74E16" w:rsidP="00C74E16">
      <w:pPr>
        <w:pStyle w:val="Zkladntext"/>
        <w:numPr>
          <w:ilvl w:val="0"/>
          <w:numId w:val="25"/>
        </w:numPr>
        <w:spacing w:before="60" w:after="60" w:line="300" w:lineRule="auto"/>
        <w:rPr>
          <w:rFonts w:ascii="Syntax LT CE" w:hAnsi="Syntax LT CE"/>
          <w:sz w:val="22"/>
          <w:szCs w:val="22"/>
        </w:rPr>
      </w:pPr>
      <w:r w:rsidRPr="00C74E16">
        <w:rPr>
          <w:rFonts w:ascii="Syntax LT CE" w:hAnsi="Syntax LT CE"/>
          <w:sz w:val="22"/>
          <w:szCs w:val="22"/>
        </w:rPr>
        <w:t xml:space="preserve">Nejvyšší správní soud: rozhodnutí a stanoviska (www.nssoud.cz) </w:t>
      </w:r>
    </w:p>
    <w:p w:rsidR="00C74E16" w:rsidRPr="00C74E16" w:rsidRDefault="00C74E16" w:rsidP="00593233">
      <w:pPr>
        <w:pStyle w:val="Zkladntext"/>
        <w:numPr>
          <w:ilvl w:val="0"/>
          <w:numId w:val="25"/>
        </w:numPr>
        <w:spacing w:before="60" w:after="60" w:line="300" w:lineRule="auto"/>
        <w:rPr>
          <w:rFonts w:ascii="Syntax LT CE" w:hAnsi="Syntax LT CE"/>
          <w:sz w:val="22"/>
          <w:szCs w:val="22"/>
        </w:rPr>
      </w:pPr>
      <w:r w:rsidRPr="00C74E16">
        <w:rPr>
          <w:rFonts w:ascii="Syntax LT CE" w:hAnsi="Syntax LT CE"/>
          <w:sz w:val="22"/>
          <w:szCs w:val="22"/>
        </w:rPr>
        <w:t>Ústavní soud: nálezy a usnesení (http://nalus.usoud.cz)</w:t>
      </w:r>
    </w:p>
    <w:sectPr w:rsidR="00C74E16" w:rsidRPr="00C74E16" w:rsidSect="006E1F19">
      <w:headerReference w:type="default" r:id="rId31"/>
      <w:footerReference w:type="default" r:id="rId32"/>
      <w:headerReference w:type="first" r:id="rId33"/>
      <w:footerReference w:type="first" r:id="rId34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4D" w:rsidRDefault="0026754D">
      <w:r>
        <w:separator/>
      </w:r>
    </w:p>
  </w:endnote>
  <w:endnote w:type="continuationSeparator" w:id="0">
    <w:p w:rsidR="0026754D" w:rsidRDefault="00267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81B" w:rsidRDefault="006A22F9">
    <w:pPr>
      <w:pStyle w:val="Zpat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19050" t="0" r="9525" b="0"/>
          <wp:wrapNone/>
          <wp:docPr id="47" name="obrázek 47" descr="PF_hlapa_DOT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F_hlapa_DOT_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081B">
      <w:t xml:space="preserve">str. </w:t>
    </w:r>
    <w:r w:rsidR="0064081B">
      <w:rPr>
        <w:rStyle w:val="slostrnky"/>
      </w:rPr>
      <w:fldChar w:fldCharType="begin"/>
    </w:r>
    <w:r w:rsidR="0064081B">
      <w:rPr>
        <w:rStyle w:val="slostrnky"/>
      </w:rPr>
      <w:instrText xml:space="preserve"> PAGE </w:instrText>
    </w:r>
    <w:r w:rsidR="0064081B">
      <w:rPr>
        <w:rStyle w:val="slostrnky"/>
      </w:rPr>
      <w:fldChar w:fldCharType="separate"/>
    </w:r>
    <w:r w:rsidR="00F62875">
      <w:rPr>
        <w:rStyle w:val="slostrnky"/>
        <w:noProof/>
      </w:rPr>
      <w:t>2</w:t>
    </w:r>
    <w:r w:rsidR="0064081B">
      <w:rPr>
        <w:rStyle w:val="slostrnky"/>
      </w:rPr>
      <w:fldChar w:fldCharType="end"/>
    </w:r>
    <w:r w:rsidR="0064081B">
      <w:rPr>
        <w:rStyle w:val="slostrnky"/>
      </w:rPr>
      <w:t>/</w:t>
    </w:r>
    <w:r w:rsidR="0064081B">
      <w:rPr>
        <w:rStyle w:val="slostrnky"/>
      </w:rPr>
      <w:fldChar w:fldCharType="begin"/>
    </w:r>
    <w:r w:rsidR="0064081B">
      <w:rPr>
        <w:rStyle w:val="slostrnky"/>
      </w:rPr>
      <w:instrText xml:space="preserve"> NUMPAGES </w:instrText>
    </w:r>
    <w:r w:rsidR="0064081B">
      <w:rPr>
        <w:rStyle w:val="slostrnky"/>
      </w:rPr>
      <w:fldChar w:fldCharType="separate"/>
    </w:r>
    <w:r w:rsidR="00F62875">
      <w:rPr>
        <w:rStyle w:val="slostrnky"/>
        <w:noProof/>
      </w:rPr>
      <w:t>2</w:t>
    </w:r>
    <w:r w:rsidR="0064081B"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81B" w:rsidRDefault="006A22F9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28675"/>
          <wp:effectExtent l="19050" t="0" r="0" b="0"/>
          <wp:wrapNone/>
          <wp:docPr id="50" name="obrázek 50" descr="PF_hlapa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PF_hlapa_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081B">
      <w:t xml:space="preserve">str. </w:t>
    </w:r>
    <w:r w:rsidR="0064081B">
      <w:rPr>
        <w:rStyle w:val="slostrnky"/>
      </w:rPr>
      <w:fldChar w:fldCharType="begin"/>
    </w:r>
    <w:r w:rsidR="0064081B">
      <w:rPr>
        <w:rStyle w:val="slostrnky"/>
      </w:rPr>
      <w:instrText xml:space="preserve"> PAGE </w:instrText>
    </w:r>
    <w:r w:rsidR="0064081B">
      <w:rPr>
        <w:rStyle w:val="slostrnky"/>
      </w:rPr>
      <w:fldChar w:fldCharType="separate"/>
    </w:r>
    <w:r w:rsidR="00F62875">
      <w:rPr>
        <w:rStyle w:val="slostrnky"/>
        <w:noProof/>
      </w:rPr>
      <w:t>1</w:t>
    </w:r>
    <w:r w:rsidR="0064081B">
      <w:rPr>
        <w:rStyle w:val="slostrnky"/>
      </w:rPr>
      <w:fldChar w:fldCharType="end"/>
    </w:r>
    <w:r w:rsidR="0064081B">
      <w:rPr>
        <w:rStyle w:val="slostrnky"/>
      </w:rPr>
      <w:t>/</w:t>
    </w:r>
    <w:r w:rsidR="0064081B">
      <w:rPr>
        <w:rStyle w:val="slostrnky"/>
      </w:rPr>
      <w:fldChar w:fldCharType="begin"/>
    </w:r>
    <w:r w:rsidR="0064081B">
      <w:rPr>
        <w:rStyle w:val="slostrnky"/>
      </w:rPr>
      <w:instrText xml:space="preserve"> NUMPAGES </w:instrText>
    </w:r>
    <w:r w:rsidR="0064081B">
      <w:rPr>
        <w:rStyle w:val="slostrnky"/>
      </w:rPr>
      <w:fldChar w:fldCharType="separate"/>
    </w:r>
    <w:r w:rsidR="00F62875">
      <w:rPr>
        <w:rStyle w:val="slostrnky"/>
        <w:noProof/>
      </w:rPr>
      <w:t>2</w:t>
    </w:r>
    <w:r w:rsidR="0064081B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4D" w:rsidRDefault="0026754D">
      <w:r>
        <w:separator/>
      </w:r>
    </w:p>
  </w:footnote>
  <w:footnote w:type="continuationSeparator" w:id="0">
    <w:p w:rsidR="0026754D" w:rsidRDefault="00267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81B" w:rsidRDefault="006A22F9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19050" t="0" r="9525" b="0"/>
          <wp:wrapNone/>
          <wp:docPr id="46" name="obrázek 46" descr="PF_hlapa_DOT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PF_hlapa_DOT_2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81B" w:rsidRDefault="006A22F9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19050" t="0" r="0" b="0"/>
          <wp:wrapNone/>
          <wp:docPr id="56" name="obrázek 56" descr="PF_hlapa_DOT_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PF_hlapa_DOT_0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95948"/>
    <w:multiLevelType w:val="hybridMultilevel"/>
    <w:tmpl w:val="BAE09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B54255"/>
    <w:multiLevelType w:val="hybridMultilevel"/>
    <w:tmpl w:val="DE5C1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401ECB"/>
    <w:multiLevelType w:val="hybridMultilevel"/>
    <w:tmpl w:val="506EDF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A840A8C"/>
    <w:multiLevelType w:val="hybridMultilevel"/>
    <w:tmpl w:val="88A4A4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B347BC1"/>
    <w:multiLevelType w:val="hybridMultilevel"/>
    <w:tmpl w:val="CCF6B5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D4A136E"/>
    <w:multiLevelType w:val="multilevel"/>
    <w:tmpl w:val="3C0A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F01769"/>
    <w:multiLevelType w:val="hybridMultilevel"/>
    <w:tmpl w:val="BD96D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B5937"/>
    <w:multiLevelType w:val="hybridMultilevel"/>
    <w:tmpl w:val="B2E0F3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3EC2017"/>
    <w:multiLevelType w:val="multilevel"/>
    <w:tmpl w:val="7AEA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A518C9"/>
    <w:multiLevelType w:val="hybridMultilevel"/>
    <w:tmpl w:val="07FCAB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3E0566"/>
    <w:multiLevelType w:val="hybridMultilevel"/>
    <w:tmpl w:val="A3CEAA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9E04D21"/>
    <w:multiLevelType w:val="hybridMultilevel"/>
    <w:tmpl w:val="40F66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</w:num>
  <w:num w:numId="12">
    <w:abstractNumId w:val="21"/>
  </w:num>
  <w:num w:numId="13">
    <w:abstractNumId w:val="17"/>
  </w:num>
  <w:num w:numId="14">
    <w:abstractNumId w:val="15"/>
  </w:num>
  <w:num w:numId="15">
    <w:abstractNumId w:val="19"/>
  </w:num>
  <w:num w:numId="16">
    <w:abstractNumId w:val="22"/>
  </w:num>
  <w:num w:numId="17">
    <w:abstractNumId w:val="12"/>
  </w:num>
  <w:num w:numId="18">
    <w:abstractNumId w:val="13"/>
  </w:num>
  <w:num w:numId="19">
    <w:abstractNumId w:val="14"/>
  </w:num>
  <w:num w:numId="20">
    <w:abstractNumId w:val="11"/>
  </w:num>
  <w:num w:numId="21">
    <w:abstractNumId w:val="10"/>
  </w:num>
  <w:num w:numId="22">
    <w:abstractNumId w:val="23"/>
  </w:num>
  <w:num w:numId="23">
    <w:abstractNumId w:val="18"/>
  </w:num>
  <w:num w:numId="24">
    <w:abstractNumId w:val="2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05200"/>
    <w:rsid w:val="00005DD1"/>
    <w:rsid w:val="00057350"/>
    <w:rsid w:val="000B3AC7"/>
    <w:rsid w:val="000F18DC"/>
    <w:rsid w:val="001109B8"/>
    <w:rsid w:val="001257B3"/>
    <w:rsid w:val="00130D84"/>
    <w:rsid w:val="00131AA4"/>
    <w:rsid w:val="001600D1"/>
    <w:rsid w:val="00162898"/>
    <w:rsid w:val="0019122A"/>
    <w:rsid w:val="001916FD"/>
    <w:rsid w:val="00191D4E"/>
    <w:rsid w:val="0019348F"/>
    <w:rsid w:val="001D4C20"/>
    <w:rsid w:val="00203664"/>
    <w:rsid w:val="00261E31"/>
    <w:rsid w:val="0026754D"/>
    <w:rsid w:val="002718E5"/>
    <w:rsid w:val="002A2EF8"/>
    <w:rsid w:val="002B000F"/>
    <w:rsid w:val="002C46B2"/>
    <w:rsid w:val="002E3674"/>
    <w:rsid w:val="00306B15"/>
    <w:rsid w:val="00314917"/>
    <w:rsid w:val="00320A2F"/>
    <w:rsid w:val="003250EA"/>
    <w:rsid w:val="00341DEE"/>
    <w:rsid w:val="0035285A"/>
    <w:rsid w:val="00364F11"/>
    <w:rsid w:val="003735A8"/>
    <w:rsid w:val="0037622B"/>
    <w:rsid w:val="0038152E"/>
    <w:rsid w:val="00381A63"/>
    <w:rsid w:val="003A0905"/>
    <w:rsid w:val="003C3308"/>
    <w:rsid w:val="004048EB"/>
    <w:rsid w:val="004155FE"/>
    <w:rsid w:val="004275D8"/>
    <w:rsid w:val="0042792A"/>
    <w:rsid w:val="00444B1E"/>
    <w:rsid w:val="00453324"/>
    <w:rsid w:val="00454B5E"/>
    <w:rsid w:val="00490B6E"/>
    <w:rsid w:val="00492EBC"/>
    <w:rsid w:val="004A76EA"/>
    <w:rsid w:val="004B6FB2"/>
    <w:rsid w:val="004D24FA"/>
    <w:rsid w:val="005117CF"/>
    <w:rsid w:val="00513789"/>
    <w:rsid w:val="005203C8"/>
    <w:rsid w:val="005257BC"/>
    <w:rsid w:val="00537805"/>
    <w:rsid w:val="0054196F"/>
    <w:rsid w:val="00556A9C"/>
    <w:rsid w:val="00561BDC"/>
    <w:rsid w:val="00565306"/>
    <w:rsid w:val="005706E8"/>
    <w:rsid w:val="00587E9B"/>
    <w:rsid w:val="00593233"/>
    <w:rsid w:val="005A1686"/>
    <w:rsid w:val="005A1855"/>
    <w:rsid w:val="005C17CE"/>
    <w:rsid w:val="005C6B7E"/>
    <w:rsid w:val="005F1C5F"/>
    <w:rsid w:val="006261BC"/>
    <w:rsid w:val="0064081B"/>
    <w:rsid w:val="0064578B"/>
    <w:rsid w:val="00673E36"/>
    <w:rsid w:val="00684C06"/>
    <w:rsid w:val="00686D4A"/>
    <w:rsid w:val="006A2130"/>
    <w:rsid w:val="006A22F9"/>
    <w:rsid w:val="006B436E"/>
    <w:rsid w:val="006D7082"/>
    <w:rsid w:val="006E1F19"/>
    <w:rsid w:val="006E217B"/>
    <w:rsid w:val="006E5C16"/>
    <w:rsid w:val="006F280F"/>
    <w:rsid w:val="006F4CCE"/>
    <w:rsid w:val="00722639"/>
    <w:rsid w:val="00734A38"/>
    <w:rsid w:val="00735926"/>
    <w:rsid w:val="00764199"/>
    <w:rsid w:val="007721AE"/>
    <w:rsid w:val="00787169"/>
    <w:rsid w:val="007963E9"/>
    <w:rsid w:val="007C17A6"/>
    <w:rsid w:val="007C6CE0"/>
    <w:rsid w:val="00801361"/>
    <w:rsid w:val="0080205B"/>
    <w:rsid w:val="00845331"/>
    <w:rsid w:val="008624CB"/>
    <w:rsid w:val="00866F16"/>
    <w:rsid w:val="0087185D"/>
    <w:rsid w:val="00893EA6"/>
    <w:rsid w:val="008C6A63"/>
    <w:rsid w:val="008C72DF"/>
    <w:rsid w:val="008D3503"/>
    <w:rsid w:val="008E1FC5"/>
    <w:rsid w:val="008E747B"/>
    <w:rsid w:val="00905200"/>
    <w:rsid w:val="0090660B"/>
    <w:rsid w:val="009151D1"/>
    <w:rsid w:val="00925E5B"/>
    <w:rsid w:val="00947F89"/>
    <w:rsid w:val="00976F45"/>
    <w:rsid w:val="009A4395"/>
    <w:rsid w:val="009B173C"/>
    <w:rsid w:val="009B2953"/>
    <w:rsid w:val="009B41A6"/>
    <w:rsid w:val="009C597A"/>
    <w:rsid w:val="009C7867"/>
    <w:rsid w:val="00A32D7E"/>
    <w:rsid w:val="00A365DA"/>
    <w:rsid w:val="00A77C3B"/>
    <w:rsid w:val="00A85883"/>
    <w:rsid w:val="00AA186D"/>
    <w:rsid w:val="00AB5F2A"/>
    <w:rsid w:val="00AC078E"/>
    <w:rsid w:val="00AD5416"/>
    <w:rsid w:val="00B0174F"/>
    <w:rsid w:val="00B312C7"/>
    <w:rsid w:val="00B343B9"/>
    <w:rsid w:val="00B36ABA"/>
    <w:rsid w:val="00B37363"/>
    <w:rsid w:val="00B55DBD"/>
    <w:rsid w:val="00B57D66"/>
    <w:rsid w:val="00B80936"/>
    <w:rsid w:val="00B9684B"/>
    <w:rsid w:val="00BA0759"/>
    <w:rsid w:val="00BB57ED"/>
    <w:rsid w:val="00BC581F"/>
    <w:rsid w:val="00BD20D9"/>
    <w:rsid w:val="00BE4138"/>
    <w:rsid w:val="00BE539F"/>
    <w:rsid w:val="00C153DB"/>
    <w:rsid w:val="00C24BB0"/>
    <w:rsid w:val="00C34C14"/>
    <w:rsid w:val="00C40781"/>
    <w:rsid w:val="00C45ED1"/>
    <w:rsid w:val="00C74E16"/>
    <w:rsid w:val="00C80218"/>
    <w:rsid w:val="00C8533D"/>
    <w:rsid w:val="00C90D64"/>
    <w:rsid w:val="00CC116E"/>
    <w:rsid w:val="00CD6665"/>
    <w:rsid w:val="00CD7252"/>
    <w:rsid w:val="00CE44BA"/>
    <w:rsid w:val="00CF5139"/>
    <w:rsid w:val="00D13E03"/>
    <w:rsid w:val="00D15826"/>
    <w:rsid w:val="00D17427"/>
    <w:rsid w:val="00D21E3B"/>
    <w:rsid w:val="00D311B1"/>
    <w:rsid w:val="00D3366F"/>
    <w:rsid w:val="00D739BA"/>
    <w:rsid w:val="00DB3184"/>
    <w:rsid w:val="00DB5300"/>
    <w:rsid w:val="00DB7B46"/>
    <w:rsid w:val="00DF4CD6"/>
    <w:rsid w:val="00E30696"/>
    <w:rsid w:val="00E60C88"/>
    <w:rsid w:val="00E72A0B"/>
    <w:rsid w:val="00E77A62"/>
    <w:rsid w:val="00EB5AF9"/>
    <w:rsid w:val="00EE18FE"/>
    <w:rsid w:val="00EE39D5"/>
    <w:rsid w:val="00F02FEB"/>
    <w:rsid w:val="00F17FF1"/>
    <w:rsid w:val="00F27DA0"/>
    <w:rsid w:val="00F30B51"/>
    <w:rsid w:val="00F46C3F"/>
    <w:rsid w:val="00F62875"/>
    <w:rsid w:val="00F708EB"/>
    <w:rsid w:val="00FA4D5E"/>
    <w:rsid w:val="00FC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paragraph" w:styleId="Nadpis8">
    <w:name w:val="heading 8"/>
    <w:basedOn w:val="Normln"/>
    <w:next w:val="Normln"/>
    <w:qFormat/>
    <w:rsid w:val="00905200"/>
    <w:pPr>
      <w:keepNext/>
      <w:tabs>
        <w:tab w:val="clear" w:pos="340"/>
      </w:tabs>
      <w:spacing w:before="0"/>
      <w:ind w:firstLine="0"/>
      <w:jc w:val="center"/>
      <w:outlineLvl w:val="7"/>
    </w:pPr>
    <w:rPr>
      <w:rFonts w:ascii="Book Antiqua" w:hAnsi="Book Antiqua"/>
      <w:snapToGrid w:val="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 w:val="20"/>
      <w:szCs w:val="20"/>
    </w:rPr>
  </w:style>
  <w:style w:type="paragraph" w:styleId="Zkladntext">
    <w:name w:val="Body Text"/>
    <w:basedOn w:val="Normln"/>
    <w:rsid w:val="00905200"/>
    <w:pPr>
      <w:tabs>
        <w:tab w:val="clear" w:pos="340"/>
      </w:tabs>
      <w:spacing w:before="0"/>
      <w:ind w:firstLine="0"/>
      <w:jc w:val="both"/>
    </w:pPr>
    <w:rPr>
      <w:snapToGrid w:val="0"/>
      <w:szCs w:val="20"/>
    </w:rPr>
  </w:style>
  <w:style w:type="paragraph" w:styleId="Zkladntext2">
    <w:name w:val="Body Text 2"/>
    <w:basedOn w:val="Normln"/>
    <w:rsid w:val="00905200"/>
    <w:pPr>
      <w:tabs>
        <w:tab w:val="clear" w:pos="340"/>
      </w:tabs>
      <w:spacing w:before="0"/>
      <w:ind w:firstLine="0"/>
      <w:jc w:val="right"/>
    </w:pPr>
    <w:rPr>
      <w:i/>
      <w:snapToGrid w:val="0"/>
      <w:szCs w:val="20"/>
    </w:rPr>
  </w:style>
  <w:style w:type="paragraph" w:styleId="Nzev">
    <w:name w:val="Title"/>
    <w:basedOn w:val="Normln"/>
    <w:qFormat/>
    <w:rsid w:val="00905200"/>
    <w:pPr>
      <w:tabs>
        <w:tab w:val="clear" w:pos="340"/>
      </w:tabs>
      <w:spacing w:before="0"/>
      <w:ind w:firstLine="0"/>
      <w:jc w:val="center"/>
    </w:pPr>
    <w:rPr>
      <w:spacing w:val="20"/>
      <w:sz w:val="40"/>
      <w:szCs w:val="20"/>
    </w:rPr>
  </w:style>
  <w:style w:type="character" w:styleId="Hypertextovodkaz">
    <w:name w:val="Hyperlink"/>
    <w:basedOn w:val="Standardnpsmoodstavce"/>
    <w:rsid w:val="00F46C3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706E8"/>
    <w:rPr>
      <w:b/>
      <w:bCs/>
    </w:rPr>
  </w:style>
  <w:style w:type="paragraph" w:styleId="Rozvrendokumentu">
    <w:name w:val="Document Map"/>
    <w:basedOn w:val="Normln"/>
    <w:link w:val="RozvrendokumentuChar"/>
    <w:rsid w:val="006A22F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6A2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2004" TargetMode="External"/><Relationship Id="rId13" Type="http://schemas.openxmlformats.org/officeDocument/2006/relationships/hyperlink" Target="https://is.muni.cz/auth/osoba/9960" TargetMode="External"/><Relationship Id="rId18" Type="http://schemas.openxmlformats.org/officeDocument/2006/relationships/hyperlink" Target="https://is.muni.cz/auth/osoba/32806" TargetMode="External"/><Relationship Id="rId26" Type="http://schemas.openxmlformats.org/officeDocument/2006/relationships/hyperlink" Target="https://is.muni.cz/auth/osoba/133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escenek.cz/detail/spravni-pravo-procesni:300007:578192.html" TargetMode="External"/><Relationship Id="rId34" Type="http://schemas.openxmlformats.org/officeDocument/2006/relationships/footer" Target="footer2.xml"/><Relationship Id="rId7" Type="http://schemas.openxmlformats.org/officeDocument/2006/relationships/hyperlink" Target="https://is.muni.cz/auth/osoba/7537" TargetMode="External"/><Relationship Id="rId12" Type="http://schemas.openxmlformats.org/officeDocument/2006/relationships/hyperlink" Target="https://is.muni.cz/auth/osoba/8807" TargetMode="External"/><Relationship Id="rId17" Type="http://schemas.openxmlformats.org/officeDocument/2006/relationships/hyperlink" Target="https://is.muni.cz/auth/osoba/883" TargetMode="External"/><Relationship Id="rId25" Type="http://schemas.openxmlformats.org/officeDocument/2006/relationships/hyperlink" Target="https://is.muni.cz/auth/osoba/11233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is.muni.cz/auth/osoba/2004" TargetMode="External"/><Relationship Id="rId20" Type="http://schemas.openxmlformats.org/officeDocument/2006/relationships/hyperlink" Target="https://is.muni.cz/auth/osoba/7537" TargetMode="External"/><Relationship Id="rId29" Type="http://schemas.openxmlformats.org/officeDocument/2006/relationships/hyperlink" Target="https://is.muni.cz/auth/osoba/211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.muni.cz/auth/osoba/1006" TargetMode="External"/><Relationship Id="rId24" Type="http://schemas.openxmlformats.org/officeDocument/2006/relationships/hyperlink" Target="https://is.muni.cz/auth/publication/690718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s.muni.cz/auth/publication/849561" TargetMode="External"/><Relationship Id="rId23" Type="http://schemas.openxmlformats.org/officeDocument/2006/relationships/hyperlink" Target="https://is.muni.cz/auth/publication/848683" TargetMode="External"/><Relationship Id="rId28" Type="http://schemas.openxmlformats.org/officeDocument/2006/relationships/hyperlink" Target="https://is.muni.cz/auth/publication/66233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s.muni.cz/auth/osoba/32806" TargetMode="External"/><Relationship Id="rId19" Type="http://schemas.openxmlformats.org/officeDocument/2006/relationships/hyperlink" Target="https://is.muni.cz/auth/osoba/8807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883" TargetMode="External"/><Relationship Id="rId14" Type="http://schemas.openxmlformats.org/officeDocument/2006/relationships/hyperlink" Target="https://is.muni.cz/auth/osoba/7929" TargetMode="External"/><Relationship Id="rId22" Type="http://schemas.openxmlformats.org/officeDocument/2006/relationships/hyperlink" Target="https://is.muni.cz/auth/publication/780657" TargetMode="External"/><Relationship Id="rId27" Type="http://schemas.openxmlformats.org/officeDocument/2006/relationships/hyperlink" Target="https://is.muni.cz/auth/publication/753160" TargetMode="External"/><Relationship Id="rId30" Type="http://schemas.openxmlformats.org/officeDocument/2006/relationships/hyperlink" Target="https://is.muni.cz/auth/publication/695847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tedra%20SVSP%20PrF%20MU\PF_hlapa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PF_hlapa_CZ</Template>
  <TotalTime>20</TotalTime>
  <Pages>2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8807</dc:creator>
  <cp:lastModifiedBy>Veronika Kudrová</cp:lastModifiedBy>
  <cp:revision>3</cp:revision>
  <cp:lastPrinted>2013-08-08T09:39:00Z</cp:lastPrinted>
  <dcterms:created xsi:type="dcterms:W3CDTF">2014-01-24T19:30:00Z</dcterms:created>
  <dcterms:modified xsi:type="dcterms:W3CDTF">2014-01-24T19:50:00Z</dcterms:modified>
</cp:coreProperties>
</file>