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CC" w:rsidRDefault="0061005B">
      <w:pPr>
        <w:pStyle w:val="Normln1"/>
        <w:rPr>
          <w:rFonts w:ascii="Arial" w:hAnsi="Arial" w:cs="Arial"/>
          <w:b/>
          <w:color w:val="DC2300"/>
          <w:sz w:val="32"/>
          <w:szCs w:val="32"/>
        </w:rPr>
      </w:pPr>
      <w:r>
        <w:rPr>
          <w:rFonts w:ascii="Arial" w:hAnsi="Arial" w:cs="Arial"/>
          <w:b/>
          <w:color w:val="DC2300"/>
          <w:sz w:val="32"/>
          <w:szCs w:val="32"/>
        </w:rPr>
        <w:t>Program přednášek z MPV I v jarním semestru 2015:</w:t>
      </w:r>
    </w:p>
    <w:p w:rsidR="008D3ECC" w:rsidRDefault="0061005B">
      <w:pPr>
        <w:pStyle w:val="Normln1"/>
        <w:rPr>
          <w:rFonts w:ascii="Arial" w:hAnsi="Arial" w:cs="Arial"/>
          <w:b/>
          <w:i/>
          <w:iCs/>
          <w:color w:val="314004"/>
        </w:rPr>
      </w:pPr>
      <w:r>
        <w:rPr>
          <w:rFonts w:ascii="Arial" w:hAnsi="Arial" w:cs="Arial"/>
          <w:b/>
          <w:i/>
          <w:iCs/>
          <w:color w:val="314004"/>
        </w:rPr>
        <w:t xml:space="preserve">--- POZOR na mírně nepravidelné časy přednášek - </w:t>
      </w:r>
      <w:r>
        <w:rPr>
          <w:rFonts w:ascii="Arial" w:hAnsi="Arial" w:cs="Arial"/>
          <w:b/>
          <w:i/>
          <w:iCs/>
          <w:color w:val="314004"/>
          <w:u w:val="single"/>
        </w:rPr>
        <w:t>začátek je vždy v 16.40 hod.</w:t>
      </w:r>
      <w:r>
        <w:rPr>
          <w:rFonts w:ascii="Arial" w:hAnsi="Arial" w:cs="Arial"/>
          <w:b/>
          <w:i/>
          <w:iCs/>
          <w:color w:val="314004"/>
        </w:rPr>
        <w:t xml:space="preserve">, délka je různá - 2, 3 nebo 4 vyuč. hodiny. </w:t>
      </w:r>
    </w:p>
    <w:p w:rsidR="008D3ECC" w:rsidRDefault="0061005B">
      <w:pPr>
        <w:pStyle w:val="Normln1"/>
        <w:rPr>
          <w:rFonts w:ascii="Arial" w:hAnsi="Arial" w:cs="Arial"/>
          <w:b/>
          <w:i/>
          <w:iCs/>
          <w:color w:val="314004"/>
        </w:rPr>
      </w:pPr>
      <w:r>
        <w:rPr>
          <w:rFonts w:ascii="Arial" w:hAnsi="Arial" w:cs="Arial"/>
          <w:b/>
          <w:i/>
          <w:iCs/>
          <w:color w:val="314004"/>
        </w:rPr>
        <w:t>Celkový rozsah přednášek = 26 hodin</w:t>
      </w:r>
    </w:p>
    <w:p w:rsidR="008D3ECC" w:rsidRDefault="008D3ECC">
      <w:pPr>
        <w:pStyle w:val="Normln1"/>
        <w:rPr>
          <w:rFonts w:ascii="Liberation Sans" w:hAnsi="Liberation Sans" w:cs="Arial"/>
          <w:b/>
          <w:color w:val="4C1900"/>
        </w:rPr>
      </w:pPr>
    </w:p>
    <w:p w:rsidR="008D3ECC" w:rsidRPr="00FB5B33" w:rsidRDefault="0061005B">
      <w:pPr>
        <w:pStyle w:val="Normln1"/>
        <w:rPr>
          <w:rFonts w:ascii="Liberation Sans" w:hAnsi="Liberation Sans" w:cs="Arial"/>
        </w:rPr>
      </w:pPr>
      <w:r w:rsidRPr="00FB5B33">
        <w:rPr>
          <w:rFonts w:ascii="Liberation Sans" w:hAnsi="Liberation Sans" w:cs="Arial"/>
          <w:b/>
        </w:rPr>
        <w:t>26.2. ---</w:t>
      </w:r>
      <w:r w:rsidRPr="00FB5B33">
        <w:rPr>
          <w:rFonts w:ascii="Liberation Sans" w:hAnsi="Liberation Sans" w:cs="Arial"/>
        </w:rPr>
        <w:t xml:space="preserve"> 16.40-18.10 </w:t>
      </w:r>
      <w:r w:rsidRPr="00FB5B33">
        <w:rPr>
          <w:rFonts w:ascii="Liberation Sans" w:hAnsi="Liberation Sans" w:cs="Arial"/>
          <w:b/>
        </w:rPr>
        <w:t xml:space="preserve"> </w:t>
      </w:r>
      <w:r w:rsidRPr="00FB5B33">
        <w:rPr>
          <w:rFonts w:ascii="Arial" w:hAnsi="Arial" w:cs="Arial"/>
          <w:b/>
          <w:bCs/>
        </w:rPr>
        <w:t xml:space="preserve">Mezinárodní právo </w:t>
      </w:r>
      <w:r w:rsidRPr="00FB5B33">
        <w:rPr>
          <w:rFonts w:ascii="Arial" w:hAnsi="Arial" w:cs="Arial"/>
          <w:b/>
          <w:bCs/>
        </w:rPr>
        <w:t>(veřejné) a jeho specifika.</w:t>
      </w:r>
      <w:r w:rsidRPr="00FB5B33">
        <w:rPr>
          <w:rFonts w:ascii="Arial" w:hAnsi="Arial" w:cs="Arial"/>
          <w:b/>
        </w:rPr>
        <w:t xml:space="preserve"> Je MPV s decentralizovaným systémem donucení skutečně právem? </w:t>
      </w:r>
      <w:r w:rsidRPr="00FB5B33">
        <w:rPr>
          <w:rFonts w:ascii="Liberation Sans" w:hAnsi="Liberation Sans" w:cs="Arial"/>
        </w:rPr>
        <w:t>(prof. Týč)</w:t>
      </w:r>
    </w:p>
    <w:p w:rsidR="008D3ECC" w:rsidRPr="00FB5B33" w:rsidRDefault="0061005B">
      <w:pPr>
        <w:pStyle w:val="Normln1"/>
        <w:rPr>
          <w:rFonts w:ascii="Arial" w:hAnsi="Arial" w:cs="Arial"/>
        </w:rPr>
      </w:pPr>
      <w:r w:rsidRPr="00FB5B33">
        <w:rPr>
          <w:rFonts w:ascii="Arial" w:hAnsi="Arial" w:cs="Arial"/>
          <w:b/>
          <w:bCs/>
        </w:rPr>
        <w:t>5.3.</w:t>
      </w:r>
      <w:r w:rsidRPr="00FB5B33">
        <w:rPr>
          <w:rFonts w:ascii="Arial" w:hAnsi="Arial" w:cs="Arial"/>
        </w:rPr>
        <w:t xml:space="preserve"> ---   16.40-18.10</w:t>
      </w:r>
      <w:r w:rsidRPr="00FB5B33">
        <w:rPr>
          <w:rFonts w:ascii="Arial" w:hAnsi="Arial" w:cs="Arial"/>
          <w:b/>
        </w:rPr>
        <w:t xml:space="preserve">  </w:t>
      </w:r>
      <w:r w:rsidRPr="00FB5B33">
        <w:rPr>
          <w:rFonts w:ascii="Liberation Sans" w:hAnsi="Liberation Sans" w:cs="Arial"/>
          <w:b/>
          <w:bCs/>
        </w:rPr>
        <w:t xml:space="preserve">Stát jako subjekt mezinárodního práva. </w:t>
      </w:r>
      <w:r w:rsidRPr="00FB5B33">
        <w:rPr>
          <w:rFonts w:ascii="Arial" w:hAnsi="Arial" w:cs="Arial"/>
          <w:b/>
          <w:bCs/>
        </w:rPr>
        <w:t xml:space="preserve">Suverenita a územní výsost. Zásada svrchované rovnosti. </w:t>
      </w:r>
      <w:r w:rsidR="00D73B7F">
        <w:rPr>
          <w:rFonts w:ascii="Arial" w:hAnsi="Arial" w:cs="Arial"/>
          <w:b/>
          <w:bCs/>
        </w:rPr>
        <w:t xml:space="preserve">Vznik a zánik státu. </w:t>
      </w:r>
      <w:r w:rsidRPr="00FB5B33">
        <w:rPr>
          <w:rFonts w:ascii="Liberation Sans" w:hAnsi="Liberation Sans" w:cs="Arial"/>
          <w:b/>
          <w:bCs/>
        </w:rPr>
        <w:t>Uznání státu.</w:t>
      </w:r>
      <w:r w:rsidRPr="00FB5B33">
        <w:rPr>
          <w:rFonts w:ascii="Arial" w:hAnsi="Arial" w:cs="Arial"/>
          <w:b/>
        </w:rPr>
        <w:t xml:space="preserve"> </w:t>
      </w:r>
      <w:r w:rsidRPr="00FB5B33">
        <w:rPr>
          <w:rFonts w:ascii="Arial" w:hAnsi="Arial" w:cs="Arial"/>
        </w:rPr>
        <w:t>(prof. Týč)</w:t>
      </w:r>
    </w:p>
    <w:p w:rsidR="008D3ECC" w:rsidRPr="00FB5B33" w:rsidRDefault="0061005B">
      <w:pPr>
        <w:pStyle w:val="Normln1"/>
        <w:rPr>
          <w:rFonts w:ascii="Arial" w:hAnsi="Arial" w:cs="Arial"/>
        </w:rPr>
      </w:pPr>
      <w:r w:rsidRPr="00FB5B33">
        <w:rPr>
          <w:rFonts w:ascii="Arial" w:hAnsi="Arial" w:cs="Arial"/>
          <w:b/>
        </w:rPr>
        <w:t>12.3.</w:t>
      </w:r>
      <w:r w:rsidRPr="00FB5B33">
        <w:rPr>
          <w:rFonts w:ascii="Arial" w:hAnsi="Arial" w:cs="Arial"/>
        </w:rPr>
        <w:t xml:space="preserve"> --- 16.40-18.10 </w:t>
      </w:r>
      <w:r w:rsidRPr="00FB5B33">
        <w:rPr>
          <w:rFonts w:ascii="Arial" w:hAnsi="Arial" w:cs="Arial"/>
          <w:b/>
          <w:bCs/>
        </w:rPr>
        <w:t>Sukcese státu. Mezinárodní organizace a jednotlivec jako subjekty MP. Další subjekty MP</w:t>
      </w:r>
      <w:r w:rsidRPr="00FB5B33">
        <w:rPr>
          <w:rFonts w:ascii="Liberation Sans" w:hAnsi="Liberation Sans" w:cs="Arial"/>
        </w:rPr>
        <w:t xml:space="preserve"> </w:t>
      </w:r>
      <w:r w:rsidRPr="00FB5B33">
        <w:rPr>
          <w:rFonts w:ascii="Arial" w:hAnsi="Arial" w:cs="Arial"/>
        </w:rPr>
        <w:t>(prof. Týč)</w:t>
      </w:r>
    </w:p>
    <w:p w:rsidR="008D3ECC" w:rsidRPr="00FB5B33" w:rsidRDefault="0061005B">
      <w:pPr>
        <w:pStyle w:val="Normln1"/>
        <w:rPr>
          <w:rFonts w:ascii="Liberation Sans" w:hAnsi="Liberation Sans" w:cs="Arial"/>
        </w:rPr>
      </w:pPr>
      <w:r w:rsidRPr="00FB5B33">
        <w:rPr>
          <w:rFonts w:ascii="Liberation Sans" w:hAnsi="Liberation Sans" w:cs="Arial"/>
          <w:b/>
        </w:rPr>
        <w:t>19.3.</w:t>
      </w:r>
      <w:r w:rsidRPr="00FB5B33">
        <w:rPr>
          <w:rFonts w:ascii="Liberation Sans" w:hAnsi="Liberation Sans" w:cs="Arial"/>
        </w:rPr>
        <w:t xml:space="preserve"> ---  </w:t>
      </w:r>
      <w:bookmarkStart w:id="0" w:name="__DdeLink__9669_604629923"/>
      <w:r w:rsidRPr="00FB5B33">
        <w:rPr>
          <w:rFonts w:ascii="Liberation Sans" w:hAnsi="Liberation Sans" w:cs="Arial"/>
        </w:rPr>
        <w:t xml:space="preserve">16.40-18.10  </w:t>
      </w:r>
      <w:bookmarkEnd w:id="0"/>
      <w:r w:rsidRPr="00FB5B33">
        <w:rPr>
          <w:rFonts w:ascii="Liberation Sans" w:hAnsi="Liberation Sans" w:cs="Arial"/>
          <w:b/>
          <w:bCs/>
        </w:rPr>
        <w:t>Prameny MPV I</w:t>
      </w:r>
      <w:r w:rsidRPr="00FB5B33">
        <w:rPr>
          <w:rFonts w:ascii="Liberation Sans" w:hAnsi="Liberation Sans" w:cs="Arial"/>
        </w:rPr>
        <w:t xml:space="preserve"> (mezinárodní obyčej, obecné zásady právní, základní zásady MPV - Deklarace VS OSN 1970) (prof. Týč)</w:t>
      </w:r>
    </w:p>
    <w:p w:rsidR="008D3ECC" w:rsidRPr="00FB5B33" w:rsidRDefault="0061005B">
      <w:pPr>
        <w:pStyle w:val="Normln1"/>
        <w:rPr>
          <w:rFonts w:ascii="Arial" w:hAnsi="Arial" w:cs="Arial"/>
        </w:rPr>
      </w:pPr>
      <w:r w:rsidRPr="00FB5B33">
        <w:rPr>
          <w:rFonts w:ascii="Liberation Sans" w:hAnsi="Liberation Sans" w:cs="Arial"/>
          <w:b/>
        </w:rPr>
        <w:t>2</w:t>
      </w:r>
      <w:r w:rsidRPr="00FB5B33">
        <w:rPr>
          <w:rFonts w:ascii="Liberation Sans" w:hAnsi="Liberation Sans" w:cs="Arial"/>
          <w:b/>
        </w:rPr>
        <w:t xml:space="preserve">6.3. ---  </w:t>
      </w:r>
      <w:r w:rsidRPr="00FB5B33">
        <w:rPr>
          <w:rFonts w:ascii="Liberation Sans" w:hAnsi="Liberation Sans" w:cs="Arial"/>
        </w:rPr>
        <w:t xml:space="preserve">16.40-18.10 </w:t>
      </w:r>
      <w:r w:rsidRPr="00FB5B33">
        <w:rPr>
          <w:rFonts w:ascii="Liberation Sans" w:hAnsi="Liberation Sans" w:cs="Arial"/>
          <w:b/>
        </w:rPr>
        <w:t xml:space="preserve"> </w:t>
      </w:r>
      <w:r w:rsidRPr="00FB5B33">
        <w:rPr>
          <w:rFonts w:ascii="Arial" w:hAnsi="Arial" w:cs="Arial"/>
          <w:b/>
          <w:bCs/>
        </w:rPr>
        <w:t>P</w:t>
      </w:r>
      <w:r w:rsidRPr="00FB5B33">
        <w:rPr>
          <w:rFonts w:ascii="Arial" w:hAnsi="Arial" w:cs="Arial"/>
          <w:b/>
          <w:bCs/>
        </w:rPr>
        <w:t>rameny MPV II (</w:t>
      </w:r>
      <w:r w:rsidRPr="00FB5B33">
        <w:rPr>
          <w:rFonts w:ascii="Liberation Sans" w:hAnsi="Liberation Sans" w:cs="Arial"/>
          <w:b/>
          <w:bCs/>
        </w:rPr>
        <w:t>mezinárodní smlouvy, smluvní právo. Druhy norem MP, ius cogens</w:t>
      </w:r>
      <w:r w:rsidRPr="00FB5B33">
        <w:rPr>
          <w:rFonts w:ascii="Arial" w:hAnsi="Arial" w:cs="Arial"/>
          <w:b/>
          <w:bCs/>
        </w:rPr>
        <w:t xml:space="preserve">) </w:t>
      </w:r>
      <w:r w:rsidRPr="00FB5B33">
        <w:rPr>
          <w:rFonts w:ascii="Arial" w:hAnsi="Arial" w:cs="Arial"/>
        </w:rPr>
        <w:t>(prof. Týč)</w:t>
      </w:r>
    </w:p>
    <w:p w:rsidR="008D3ECC" w:rsidRDefault="0061005B">
      <w:pPr>
        <w:pStyle w:val="Normln1"/>
        <w:rPr>
          <w:rFonts w:ascii="Liberation Sans" w:eastAsia="Times New Roman" w:hAnsi="Liberation Sans" w:cs="Arial"/>
          <w:b/>
          <w:bCs/>
          <w:color w:val="000080"/>
        </w:rPr>
      </w:pPr>
      <w:r>
        <w:rPr>
          <w:rFonts w:ascii="Liberation Sans" w:hAnsi="Liberation Sans" w:cs="Arial"/>
          <w:b/>
          <w:color w:val="000080"/>
        </w:rPr>
        <w:t xml:space="preserve">2.4. ---    </w:t>
      </w:r>
      <w:r>
        <w:rPr>
          <w:rFonts w:ascii="Arial" w:hAnsi="Arial" w:cs="Arial"/>
          <w:b/>
          <w:bCs/>
          <w:i/>
          <w:iCs/>
          <w:color w:val="000080"/>
          <w:u w:val="single"/>
        </w:rPr>
        <w:t>16.40-19.45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eastAsia="Times New Roman" w:hAnsi="Arial" w:cs="Arial"/>
          <w:b/>
          <w:bCs/>
          <w:color w:val="000080"/>
        </w:rPr>
        <w:t xml:space="preserve">„Osudová setkání ČSR a ČR s mezinárodním právem I. </w:t>
      </w:r>
      <w:r>
        <w:rPr>
          <w:rFonts w:ascii="Liberation Sans" w:eastAsia="Times New Roman" w:hAnsi="Liberation Sans" w:cs="Arial"/>
          <w:b/>
          <w:bCs/>
          <w:color w:val="000080"/>
        </w:rPr>
        <w:t xml:space="preserve">- </w:t>
      </w:r>
      <w:r>
        <w:rPr>
          <w:rFonts w:ascii="Liberation Sans" w:eastAsia="Times New Roman" w:hAnsi="Liberation Sans" w:cs="Arial"/>
          <w:b/>
          <w:bCs/>
          <w:i/>
          <w:iCs/>
          <w:color w:val="000080"/>
        </w:rPr>
        <w:t xml:space="preserve">živé problémy mezinárodního práva v historické praxi naší země </w:t>
      </w:r>
      <w:r>
        <w:rPr>
          <w:rFonts w:ascii="Arial" w:eastAsia="Times New Roman" w:hAnsi="Arial" w:cs="Arial"/>
          <w:b/>
          <w:bCs/>
          <w:color w:val="000080"/>
        </w:rPr>
        <w:t xml:space="preserve">(vznik čs.státu v r.1918, Mnichovská dohoda z r. 1938) </w:t>
      </w:r>
      <w:r>
        <w:rPr>
          <w:rFonts w:ascii="Liberation Sans" w:eastAsia="Times New Roman" w:hAnsi="Liberation Sans" w:cs="Arial"/>
          <w:b/>
          <w:bCs/>
          <w:color w:val="000080"/>
        </w:rPr>
        <w:t xml:space="preserve"> (prof. Malenovský)</w:t>
      </w:r>
    </w:p>
    <w:p w:rsidR="008D3ECC" w:rsidRDefault="0061005B">
      <w:pPr>
        <w:pStyle w:val="Normln1"/>
        <w:rPr>
          <w:rFonts w:ascii="Liberation Sans" w:eastAsia="Times New Roman" w:hAnsi="Liberation Sans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9.4. ---  </w:t>
      </w:r>
      <w:r>
        <w:rPr>
          <w:rFonts w:ascii="Liberation Sans" w:hAnsi="Liberation Sans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u w:val="single"/>
        </w:rPr>
        <w:t>16.40-19.45</w:t>
      </w:r>
      <w:r>
        <w:rPr>
          <w:rFonts w:ascii="Arial" w:hAnsi="Arial" w:cs="Arial"/>
          <w:b/>
          <w:bCs/>
          <w:color w:val="000080"/>
        </w:rPr>
        <w:t xml:space="preserve">   </w:t>
      </w:r>
      <w:r>
        <w:rPr>
          <w:rFonts w:ascii="Arial" w:eastAsia="Times New Roman" w:hAnsi="Arial" w:cs="Arial"/>
          <w:b/>
          <w:bCs/>
          <w:color w:val="000080"/>
        </w:rPr>
        <w:t>Osudová setkání ČSR a ČR s mezinárodním právem II. (invaze do Československa v r. 1968, rozpa</w:t>
      </w:r>
      <w:r>
        <w:rPr>
          <w:rFonts w:ascii="Arial" w:eastAsia="Times New Roman" w:hAnsi="Arial" w:cs="Arial"/>
          <w:b/>
          <w:bCs/>
          <w:color w:val="000080"/>
        </w:rPr>
        <w:t xml:space="preserve">d Československa v r. 1992 a vznik ČR) </w:t>
      </w:r>
      <w:r>
        <w:rPr>
          <w:rFonts w:ascii="Liberation Sans" w:eastAsia="Times New Roman" w:hAnsi="Liberation Sans" w:cs="Arial"/>
          <w:b/>
          <w:bCs/>
          <w:color w:val="000080"/>
        </w:rPr>
        <w:t xml:space="preserve"> (prof. Malenovský)</w:t>
      </w:r>
    </w:p>
    <w:p w:rsidR="008D3ECC" w:rsidRDefault="0061005B">
      <w:pPr>
        <w:pStyle w:val="Normln1"/>
        <w:rPr>
          <w:rFonts w:ascii="Liberation Sans" w:eastAsia="Times New Roman" w:hAnsi="Liberation Sans" w:cs="Courier New"/>
          <w:b/>
          <w:bCs/>
          <w:color w:val="800000"/>
        </w:rPr>
      </w:pPr>
      <w:r>
        <w:rPr>
          <w:rFonts w:ascii="Liberation Sans" w:hAnsi="Liberation Sans" w:cs="Arial"/>
          <w:b/>
          <w:bCs/>
          <w:color w:val="800000"/>
        </w:rPr>
        <w:t xml:space="preserve">16.4. ---  </w:t>
      </w:r>
      <w:r>
        <w:rPr>
          <w:rFonts w:ascii="Liberation Sans" w:hAnsi="Liberation Sans" w:cs="Arial"/>
          <w:b/>
          <w:bCs/>
          <w:i/>
          <w:iCs/>
          <w:color w:val="800000"/>
          <w:u w:val="single"/>
        </w:rPr>
        <w:t>16.40-18.55</w:t>
      </w:r>
      <w:r>
        <w:rPr>
          <w:rFonts w:ascii="Liberation Sans" w:hAnsi="Liberation Sans" w:cs="Arial"/>
          <w:b/>
          <w:bCs/>
          <w:i/>
          <w:iCs/>
          <w:color w:val="800000"/>
        </w:rPr>
        <w:t xml:space="preserve"> </w:t>
      </w:r>
      <w:r>
        <w:rPr>
          <w:rFonts w:ascii="Liberation Sans" w:hAnsi="Liberation Sans" w:cs="Arial"/>
          <w:b/>
          <w:bCs/>
          <w:color w:val="800000"/>
        </w:rPr>
        <w:t xml:space="preserve"> </w:t>
      </w:r>
      <w:r>
        <w:rPr>
          <w:rFonts w:ascii="Liberation Sans" w:eastAsia="Times New Roman" w:hAnsi="Liberation Sans" w:cs="Courier New"/>
          <w:b/>
          <w:bCs/>
          <w:color w:val="800000"/>
        </w:rPr>
        <w:t>Zákaz použití síly a zajištění mezinárodní bezpečnosti včetně odzbrojení (doc. Ondřej)</w:t>
      </w:r>
    </w:p>
    <w:p w:rsidR="008D3ECC" w:rsidRDefault="0061005B">
      <w:pPr>
        <w:pStyle w:val="Normln1"/>
        <w:rPr>
          <w:rFonts w:ascii="Liberation Sans" w:eastAsia="Times New Roman" w:hAnsi="Liberation Sans" w:cs="Arial"/>
          <w:b/>
          <w:bCs/>
          <w:color w:val="800000"/>
        </w:rPr>
      </w:pPr>
      <w:r>
        <w:rPr>
          <w:rFonts w:ascii="Liberation Sans" w:hAnsi="Liberation Sans" w:cs="Arial"/>
          <w:b/>
          <w:bCs/>
          <w:color w:val="800000"/>
        </w:rPr>
        <w:t xml:space="preserve">23.4. ---  </w:t>
      </w:r>
      <w:r>
        <w:rPr>
          <w:rFonts w:ascii="Liberation Sans" w:hAnsi="Liberation Sans" w:cs="Arial"/>
          <w:b/>
          <w:bCs/>
          <w:i/>
          <w:iCs/>
          <w:color w:val="800000"/>
          <w:u w:val="single"/>
        </w:rPr>
        <w:t>16.40-18.55</w:t>
      </w:r>
      <w:r>
        <w:rPr>
          <w:rFonts w:ascii="Liberation Sans" w:hAnsi="Liberation Sans" w:cs="Arial"/>
          <w:b/>
          <w:bCs/>
          <w:i/>
          <w:iCs/>
          <w:color w:val="800000"/>
        </w:rPr>
        <w:t xml:space="preserve"> </w:t>
      </w:r>
      <w:r>
        <w:rPr>
          <w:rFonts w:ascii="Liberation Sans" w:hAnsi="Liberation Sans" w:cs="Arial"/>
          <w:b/>
          <w:bCs/>
          <w:color w:val="800000"/>
        </w:rPr>
        <w:t xml:space="preserve"> </w:t>
      </w:r>
      <w:r>
        <w:rPr>
          <w:rFonts w:ascii="Liberation Sans" w:eastAsia="Times New Roman" w:hAnsi="Liberation Sans" w:cs="Courier New"/>
          <w:b/>
          <w:bCs/>
          <w:color w:val="800000"/>
        </w:rPr>
        <w:t xml:space="preserve">Odpovědnost a donucení v mezinárodním právu </w:t>
      </w:r>
      <w:r>
        <w:rPr>
          <w:rFonts w:ascii="Liberation Sans" w:eastAsia="Times New Roman" w:hAnsi="Liberation Sans" w:cs="Arial"/>
          <w:b/>
          <w:bCs/>
          <w:color w:val="800000"/>
        </w:rPr>
        <w:t>(doc. Ondřej)</w:t>
      </w:r>
    </w:p>
    <w:p w:rsidR="008D3ECC" w:rsidRDefault="0061005B">
      <w:pPr>
        <w:pStyle w:val="Normln1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30.4.</w:t>
      </w:r>
      <w:bookmarkStart w:id="1" w:name="_GoBack"/>
      <w:bookmarkEnd w:id="1"/>
      <w:r>
        <w:rPr>
          <w:rFonts w:ascii="Arial" w:hAnsi="Arial" w:cs="Arial"/>
          <w:b/>
          <w:bCs/>
          <w:color w:val="008000"/>
        </w:rPr>
        <w:t xml:space="preserve"> a 7.5. –</w:t>
      </w:r>
      <w:r>
        <w:rPr>
          <w:rFonts w:ascii="Arial" w:hAnsi="Arial" w:cs="Arial"/>
          <w:b/>
          <w:bCs/>
          <w:color w:val="008000"/>
        </w:rPr>
        <w:t xml:space="preserve"> přednášky nejsou</w:t>
      </w:r>
    </w:p>
    <w:p w:rsidR="008D3ECC" w:rsidRDefault="0061005B">
      <w:pPr>
        <w:pStyle w:val="Normln1"/>
        <w:rPr>
          <w:rFonts w:ascii="Arial" w:hAnsi="Arial" w:cs="Arial"/>
          <w:color w:val="4C1900"/>
        </w:rPr>
      </w:pPr>
      <w:r>
        <w:rPr>
          <w:rFonts w:ascii="Arial" w:hAnsi="Arial" w:cs="Arial"/>
          <w:b/>
          <w:bCs/>
          <w:color w:val="4C1900"/>
        </w:rPr>
        <w:t>14.5.</w:t>
      </w:r>
      <w:r>
        <w:rPr>
          <w:rFonts w:ascii="Arial" w:hAnsi="Arial" w:cs="Arial"/>
          <w:color w:val="4C1900"/>
        </w:rPr>
        <w:t xml:space="preserve"> ---  16.40-18.10  </w:t>
      </w:r>
      <w:r>
        <w:rPr>
          <w:rFonts w:ascii="Arial" w:hAnsi="Arial" w:cs="Arial"/>
          <w:b/>
          <w:bCs/>
          <w:color w:val="4C1900"/>
        </w:rPr>
        <w:t>Vztah mezinárodního a vnitrostátního práva</w:t>
      </w:r>
      <w:r>
        <w:rPr>
          <w:rFonts w:ascii="Arial" w:hAnsi="Arial" w:cs="Arial"/>
          <w:color w:val="4C1900"/>
        </w:rPr>
        <w:t xml:space="preserve"> (prof. Týč)</w:t>
      </w:r>
    </w:p>
    <w:p w:rsidR="008D3ECC" w:rsidRDefault="0061005B">
      <w:pPr>
        <w:pStyle w:val="Normln1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21.5. ---  přednáška není</w:t>
      </w:r>
    </w:p>
    <w:p w:rsidR="00142721" w:rsidRDefault="00142721">
      <w:pPr>
        <w:pStyle w:val="Normln1"/>
        <w:rPr>
          <w:rFonts w:ascii="Arial" w:hAnsi="Arial" w:cs="Arial"/>
        </w:rPr>
      </w:pPr>
    </w:p>
    <w:p w:rsidR="008D3ECC" w:rsidRDefault="0061005B">
      <w:pPr>
        <w:pStyle w:val="Normln1"/>
        <w:rPr>
          <w:rFonts w:ascii="Arial" w:hAnsi="Arial" w:cs="Arial"/>
        </w:rPr>
      </w:pPr>
      <w:r>
        <w:rPr>
          <w:rFonts w:ascii="Arial" w:hAnsi="Arial" w:cs="Arial"/>
        </w:rPr>
        <w:t>Seminární výuka tímto není dotčena a probíhá normálně do konce semestru.</w:t>
      </w:r>
    </w:p>
    <w:p w:rsidR="008D3ECC" w:rsidRDefault="008D3ECC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8D3ECC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DejaVu Sans Mono">
    <w:panose1 w:val="020B0609030804020204"/>
    <w:charset w:val="EE"/>
    <w:family w:val="modern"/>
    <w:pitch w:val="fixed"/>
    <w:sig w:usb0="E60026FF" w:usb1="D000F1FB" w:usb2="00000028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CC"/>
    <w:rsid w:val="00142721"/>
    <w:rsid w:val="0061005B"/>
    <w:rsid w:val="008D3ECC"/>
    <w:rsid w:val="00B32985"/>
    <w:rsid w:val="00D73B7F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  <w:suppressAutoHyphens/>
      <w:spacing w:after="200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FreeSans"/>
    </w:rPr>
  </w:style>
  <w:style w:type="paragraph" w:customStyle="1" w:styleId="Pedformtovantext">
    <w:name w:val="P?edformátovaný text"/>
    <w:basedOn w:val="Normln1"/>
    <w:rPr>
      <w:rFonts w:ascii="DejaVu Sans Mono" w:hAnsi="DejaVu Sans Mono" w:cs="DejaVu Sans Mono"/>
      <w:sz w:val="20"/>
    </w:rPr>
  </w:style>
  <w:style w:type="paragraph" w:customStyle="1" w:styleId="Pedformtovantext0">
    <w:name w:val="Předformátovaný text"/>
    <w:basedOn w:val="Normln1"/>
    <w:pPr>
      <w:spacing w:after="0"/>
    </w:pPr>
    <w:rPr>
      <w:rFonts w:ascii="DejaVu Sans Mono" w:hAnsi="DejaVu Sans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  <w:suppressAutoHyphens/>
      <w:spacing w:after="200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FreeSans"/>
    </w:rPr>
  </w:style>
  <w:style w:type="paragraph" w:customStyle="1" w:styleId="Pedformtovantext">
    <w:name w:val="P?edformátovaný text"/>
    <w:basedOn w:val="Normln1"/>
    <w:rPr>
      <w:rFonts w:ascii="DejaVu Sans Mono" w:hAnsi="DejaVu Sans Mono" w:cs="DejaVu Sans Mono"/>
      <w:sz w:val="20"/>
    </w:rPr>
  </w:style>
  <w:style w:type="paragraph" w:customStyle="1" w:styleId="Pedformtovantext0">
    <w:name w:val="Předformátovaný text"/>
    <w:basedOn w:val="Normln1"/>
    <w:pPr>
      <w:spacing w:after="0"/>
    </w:pPr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Týč</dc:creator>
  <cp:lastModifiedBy>Vladimír Týč</cp:lastModifiedBy>
  <cp:revision>5</cp:revision>
  <dcterms:created xsi:type="dcterms:W3CDTF">2015-02-12T11:37:00Z</dcterms:created>
  <dcterms:modified xsi:type="dcterms:W3CDTF">2015-02-12T12:12:00Z</dcterms:modified>
  <dc:language>cs-CZ</dc:language>
</cp:coreProperties>
</file>