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2D" w:rsidRPr="00DD1103" w:rsidRDefault="002E7580" w:rsidP="00DD1103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DD1103">
        <w:rPr>
          <w:rFonts w:ascii="Garamond" w:hAnsi="Garamond"/>
          <w:b/>
          <w:sz w:val="24"/>
          <w:szCs w:val="24"/>
        </w:rPr>
        <w:t>Otázky k přípravě ke kolokviu – Mezinárodní a evrop</w:t>
      </w:r>
      <w:r w:rsidR="00DD1103" w:rsidRPr="00DD1103">
        <w:rPr>
          <w:rFonts w:ascii="Garamond" w:hAnsi="Garamond"/>
          <w:b/>
          <w:sz w:val="24"/>
          <w:szCs w:val="24"/>
        </w:rPr>
        <w:t>ské hospodářské právo (jaro 2015</w:t>
      </w:r>
      <w:r w:rsidRPr="00DD1103">
        <w:rPr>
          <w:rFonts w:ascii="Garamond" w:hAnsi="Garamond"/>
          <w:b/>
          <w:sz w:val="24"/>
          <w:szCs w:val="24"/>
        </w:rPr>
        <w:t>)</w:t>
      </w:r>
    </w:p>
    <w:p w:rsidR="002B760D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2B760D" w:rsidRPr="00DD1103" w:rsidRDefault="002E7580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 xml:space="preserve">Charakteristika tří </w:t>
      </w:r>
      <w:r w:rsidR="00C9235C" w:rsidRPr="00DD1103">
        <w:rPr>
          <w:rFonts w:ascii="Garamond" w:hAnsi="Garamond"/>
          <w:sz w:val="24"/>
          <w:szCs w:val="24"/>
        </w:rPr>
        <w:t>rovin</w:t>
      </w:r>
      <w:r w:rsidR="002B760D" w:rsidRPr="00DD1103">
        <w:rPr>
          <w:rFonts w:ascii="Garamond" w:hAnsi="Garamond"/>
          <w:sz w:val="24"/>
          <w:szCs w:val="24"/>
        </w:rPr>
        <w:t xml:space="preserve"> </w:t>
      </w:r>
      <w:r w:rsidR="00C9235C" w:rsidRPr="00DD1103">
        <w:rPr>
          <w:rFonts w:ascii="Garamond" w:hAnsi="Garamond"/>
          <w:sz w:val="24"/>
          <w:szCs w:val="24"/>
        </w:rPr>
        <w:t xml:space="preserve">vztahů </w:t>
      </w:r>
      <w:r w:rsidR="002B760D" w:rsidRPr="00DD1103">
        <w:rPr>
          <w:rFonts w:ascii="Garamond" w:hAnsi="Garamond"/>
          <w:sz w:val="24"/>
          <w:szCs w:val="24"/>
        </w:rPr>
        <w:t>mezinárodního obchodního styku</w:t>
      </w:r>
      <w:r w:rsidR="00C9235C" w:rsidRPr="00DD1103">
        <w:rPr>
          <w:rFonts w:ascii="Garamond" w:hAnsi="Garamond"/>
          <w:sz w:val="24"/>
          <w:szCs w:val="24"/>
        </w:rPr>
        <w:t xml:space="preserve"> a jejich právní regulace</w:t>
      </w:r>
    </w:p>
    <w:p w:rsidR="00C9235C" w:rsidRPr="00DD1103" w:rsidRDefault="00C9235C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Prameny mezinárodního ekonomického práva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Charakteristika základních mezinárodních režimů</w:t>
      </w:r>
      <w:r w:rsidR="00C9235C" w:rsidRPr="00DD1103">
        <w:rPr>
          <w:rFonts w:ascii="Garamond" w:hAnsi="Garamond"/>
          <w:sz w:val="24"/>
          <w:szCs w:val="24"/>
        </w:rPr>
        <w:t xml:space="preserve"> – režim nejvyšších výhod, režim národní 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Stát jako subjekt mezinárodního ekonomického práva</w:t>
      </w:r>
      <w:r w:rsidR="00C9235C" w:rsidRPr="00DD1103">
        <w:rPr>
          <w:rFonts w:ascii="Garamond" w:hAnsi="Garamond"/>
          <w:sz w:val="24"/>
          <w:szCs w:val="24"/>
        </w:rPr>
        <w:t xml:space="preserve"> 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Mezinárodní organizace jako subjekt mezinárodního ekonomického práva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Charakteristika GATT 1947</w:t>
      </w:r>
      <w:r w:rsidR="00C9235C" w:rsidRPr="00DD1103">
        <w:rPr>
          <w:rFonts w:ascii="Garamond" w:hAnsi="Garamond"/>
          <w:sz w:val="24"/>
          <w:szCs w:val="24"/>
        </w:rPr>
        <w:t xml:space="preserve"> </w:t>
      </w:r>
    </w:p>
    <w:p w:rsidR="00C9235C" w:rsidRPr="00DD1103" w:rsidRDefault="00C9235C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 xml:space="preserve">Funkce a cíle </w:t>
      </w:r>
      <w:r w:rsidR="002B760D" w:rsidRPr="00DD1103">
        <w:rPr>
          <w:rFonts w:ascii="Garamond" w:hAnsi="Garamond"/>
          <w:sz w:val="24"/>
          <w:szCs w:val="24"/>
        </w:rPr>
        <w:t>WTO</w:t>
      </w:r>
      <w:r w:rsidRPr="00DD1103">
        <w:rPr>
          <w:rFonts w:ascii="Garamond" w:hAnsi="Garamond"/>
          <w:sz w:val="24"/>
          <w:szCs w:val="24"/>
        </w:rPr>
        <w:t xml:space="preserve"> 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Organizační struktura WTO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Charakteristika GATT 1994</w:t>
      </w:r>
      <w:r w:rsidR="00C9235C" w:rsidRPr="00DD1103">
        <w:rPr>
          <w:rFonts w:ascii="Garamond" w:hAnsi="Garamond"/>
          <w:sz w:val="24"/>
          <w:szCs w:val="24"/>
        </w:rPr>
        <w:t xml:space="preserve"> 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Charakteristika GATS</w:t>
      </w:r>
      <w:r w:rsidR="00C9235C" w:rsidRPr="00DD1103">
        <w:rPr>
          <w:rFonts w:ascii="Garamond" w:hAnsi="Garamond"/>
          <w:sz w:val="24"/>
          <w:szCs w:val="24"/>
        </w:rPr>
        <w:t xml:space="preserve"> </w:t>
      </w:r>
    </w:p>
    <w:p w:rsidR="009438E7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Charakteristika TRIPS</w:t>
      </w:r>
      <w:r w:rsidR="00C9235C" w:rsidRPr="00DD1103">
        <w:rPr>
          <w:rFonts w:ascii="Garamond" w:hAnsi="Garamond"/>
          <w:sz w:val="24"/>
          <w:szCs w:val="24"/>
        </w:rPr>
        <w:t xml:space="preserve"> </w:t>
      </w:r>
    </w:p>
    <w:p w:rsidR="00C9235C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Popis řešení sporů v rámci WTO</w:t>
      </w:r>
    </w:p>
    <w:p w:rsidR="002B760D" w:rsidRPr="00DD1103" w:rsidRDefault="009438E7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 xml:space="preserve">Struktura </w:t>
      </w:r>
      <w:r w:rsidR="002B760D" w:rsidRPr="00DD1103">
        <w:rPr>
          <w:rFonts w:ascii="Garamond" w:hAnsi="Garamond"/>
          <w:sz w:val="24"/>
          <w:szCs w:val="24"/>
        </w:rPr>
        <w:t>a činnost skupiny Světové banky</w:t>
      </w:r>
    </w:p>
    <w:p w:rsidR="009438E7" w:rsidRPr="00DD1103" w:rsidRDefault="009438E7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Č</w:t>
      </w:r>
      <w:r w:rsidR="002B760D" w:rsidRPr="00DD1103">
        <w:rPr>
          <w:rFonts w:ascii="Garamond" w:hAnsi="Garamond"/>
          <w:sz w:val="24"/>
          <w:szCs w:val="24"/>
        </w:rPr>
        <w:t>innost Mezinárodního měnového fondu</w:t>
      </w:r>
    </w:p>
    <w:p w:rsidR="002B760D" w:rsidRPr="00DD1103" w:rsidRDefault="009438E7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>Č</w:t>
      </w:r>
      <w:r w:rsidR="002B760D" w:rsidRPr="00DD1103">
        <w:rPr>
          <w:rFonts w:ascii="Garamond" w:hAnsi="Garamond"/>
          <w:sz w:val="24"/>
          <w:szCs w:val="24"/>
        </w:rPr>
        <w:t>innost Světové celní organizace</w:t>
      </w:r>
    </w:p>
    <w:p w:rsidR="00270071" w:rsidRPr="00DD1103" w:rsidRDefault="002B760D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DD1103">
        <w:rPr>
          <w:rFonts w:ascii="Garamond" w:hAnsi="Garamond"/>
          <w:sz w:val="24"/>
          <w:szCs w:val="24"/>
        </w:rPr>
        <w:t xml:space="preserve">Charakteristika smluv na zacházení a ochranu mezinárodních investic.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06EF8" w:rsidRPr="00DD1103">
        <w:rPr>
          <w:rFonts w:ascii="Garamond" w:hAnsi="Garamond"/>
          <w:sz w:val="24"/>
          <w:szCs w:val="24"/>
        </w:rPr>
        <w:t>ravomoc Evropské unie v oblasti hospodářské spolupráce.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06EF8" w:rsidRPr="00DD1103">
        <w:rPr>
          <w:rFonts w:ascii="Garamond" w:hAnsi="Garamond"/>
          <w:sz w:val="24"/>
          <w:szCs w:val="24"/>
        </w:rPr>
        <w:t>ravomoc Evropské unie v oblasti měnové integrace.</w:t>
      </w:r>
      <w:r w:rsidR="00270071" w:rsidRPr="00DD1103">
        <w:rPr>
          <w:rFonts w:ascii="Garamond" w:hAnsi="Garamond"/>
          <w:sz w:val="24"/>
          <w:szCs w:val="24"/>
        </w:rPr>
        <w:t xml:space="preserve">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Výdaje financované </w:t>
      </w:r>
      <w:r w:rsidR="00B06EF8" w:rsidRPr="00DD1103">
        <w:rPr>
          <w:rFonts w:ascii="Garamond" w:hAnsi="Garamond"/>
          <w:sz w:val="24"/>
          <w:szCs w:val="24"/>
        </w:rPr>
        <w:t>Evropsk</w:t>
      </w:r>
      <w:r>
        <w:rPr>
          <w:rFonts w:ascii="Garamond" w:hAnsi="Garamond"/>
          <w:sz w:val="24"/>
          <w:szCs w:val="24"/>
        </w:rPr>
        <w:t xml:space="preserve">ou unií z jejího rozpočtu.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Přijímání rozpočtu Evropské unie. </w:t>
      </w:r>
      <w:r w:rsidR="00270071" w:rsidRPr="00DD1103">
        <w:rPr>
          <w:rFonts w:ascii="Garamond" w:hAnsi="Garamond"/>
          <w:sz w:val="24"/>
          <w:szCs w:val="24"/>
        </w:rPr>
        <w:t xml:space="preserve">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B06EF8" w:rsidRPr="00DD1103">
        <w:rPr>
          <w:rFonts w:ascii="Garamond" w:hAnsi="Garamond"/>
          <w:sz w:val="24"/>
          <w:szCs w:val="24"/>
        </w:rPr>
        <w:t>ásady rozpočtové politiky Evropské unie.</w:t>
      </w:r>
      <w:r w:rsidR="00270071" w:rsidRPr="00DD1103">
        <w:rPr>
          <w:rFonts w:ascii="Garamond" w:hAnsi="Garamond"/>
          <w:sz w:val="24"/>
          <w:szCs w:val="24"/>
        </w:rPr>
        <w:t xml:space="preserve">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B06EF8" w:rsidRPr="00DD1103">
        <w:rPr>
          <w:rFonts w:ascii="Garamond" w:hAnsi="Garamond"/>
          <w:sz w:val="24"/>
          <w:szCs w:val="24"/>
        </w:rPr>
        <w:t>ákladní etapy vývoje měnové unie.</w:t>
      </w:r>
      <w:r w:rsidR="00270071" w:rsidRPr="00DD1103">
        <w:rPr>
          <w:rFonts w:ascii="Garamond" w:hAnsi="Garamond"/>
          <w:sz w:val="24"/>
          <w:szCs w:val="24"/>
        </w:rPr>
        <w:t xml:space="preserve">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06EF8" w:rsidRPr="00DD1103">
        <w:rPr>
          <w:rFonts w:ascii="Garamond" w:hAnsi="Garamond"/>
          <w:sz w:val="24"/>
          <w:szCs w:val="24"/>
        </w:rPr>
        <w:t>od</w:t>
      </w:r>
      <w:r>
        <w:rPr>
          <w:rFonts w:ascii="Garamond" w:hAnsi="Garamond"/>
          <w:sz w:val="24"/>
          <w:szCs w:val="24"/>
        </w:rPr>
        <w:t xml:space="preserve">mínky pro přijetí společné měny. </w:t>
      </w:r>
    </w:p>
    <w:p w:rsidR="00270071" w:rsidRPr="00DD1103" w:rsidRDefault="00DD1103" w:rsidP="00DD11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Podmínky členství v hospodářské unii. </w:t>
      </w:r>
      <w:bookmarkStart w:id="0" w:name="_GoBack"/>
      <w:bookmarkEnd w:id="0"/>
    </w:p>
    <w:sectPr w:rsidR="00270071" w:rsidRPr="00DD1103" w:rsidSect="0027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5E3"/>
    <w:multiLevelType w:val="hybridMultilevel"/>
    <w:tmpl w:val="A05204A8"/>
    <w:lvl w:ilvl="0" w:tplc="0C56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12B44"/>
    <w:multiLevelType w:val="hybridMultilevel"/>
    <w:tmpl w:val="01184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0D"/>
    <w:rsid w:val="00177163"/>
    <w:rsid w:val="00270071"/>
    <w:rsid w:val="00272923"/>
    <w:rsid w:val="002A0348"/>
    <w:rsid w:val="002B760D"/>
    <w:rsid w:val="002E7580"/>
    <w:rsid w:val="002F5381"/>
    <w:rsid w:val="006419A7"/>
    <w:rsid w:val="009438E7"/>
    <w:rsid w:val="00961BE2"/>
    <w:rsid w:val="009B74BB"/>
    <w:rsid w:val="009E58F2"/>
    <w:rsid w:val="00B06EF8"/>
    <w:rsid w:val="00C9235C"/>
    <w:rsid w:val="00CC3D0B"/>
    <w:rsid w:val="00D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4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0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4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0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1860</dc:creator>
  <cp:lastModifiedBy>61143</cp:lastModifiedBy>
  <cp:revision>3</cp:revision>
  <dcterms:created xsi:type="dcterms:W3CDTF">2015-05-19T10:24:00Z</dcterms:created>
  <dcterms:modified xsi:type="dcterms:W3CDTF">2015-05-19T10:27:00Z</dcterms:modified>
</cp:coreProperties>
</file>