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00" w:rsidRDefault="00D11E00">
      <w:pPr>
        <w:widowControl/>
        <w:rPr>
          <w:b/>
          <w:bCs/>
          <w:color w:val="222222"/>
          <w:lang w:val="cs-CZ"/>
        </w:rPr>
      </w:pPr>
    </w:p>
    <w:p w:rsidR="00D11E00" w:rsidRDefault="006316AF">
      <w:pPr>
        <w:widowControl/>
        <w:jc w:val="right"/>
        <w:rPr>
          <w:sz w:val="72"/>
          <w:szCs w:val="72"/>
        </w:rPr>
      </w:pPr>
      <w:r>
        <w:rPr>
          <w:b/>
          <w:bCs/>
          <w:color w:val="222222"/>
          <w:sz w:val="72"/>
          <w:szCs w:val="72"/>
          <w:lang w:val="cs-CZ"/>
        </w:rPr>
        <w:t>Občanské právo III – cvičení</w:t>
      </w:r>
    </w:p>
    <w:p w:rsidR="00D11E00" w:rsidRPr="00987E29" w:rsidRDefault="00987E29">
      <w:pPr>
        <w:widowControl/>
        <w:jc w:val="right"/>
        <w:rPr>
          <w:sz w:val="96"/>
          <w:szCs w:val="120"/>
        </w:rPr>
      </w:pPr>
      <w:r w:rsidRPr="00987E29">
        <w:rPr>
          <w:b/>
          <w:bCs/>
          <w:color w:val="222222"/>
          <w:sz w:val="96"/>
          <w:szCs w:val="120"/>
          <w:lang w:val="cs-CZ"/>
        </w:rPr>
        <w:t>Koupě, darování, dílo</w:t>
      </w:r>
    </w:p>
    <w:p w:rsidR="00D11E00" w:rsidRDefault="006316AF">
      <w:pPr>
        <w:widowControl/>
        <w:jc w:val="right"/>
        <w:rPr>
          <w:sz w:val="32"/>
          <w:szCs w:val="32"/>
        </w:rPr>
      </w:pPr>
      <w:r>
        <w:rPr>
          <w:b/>
          <w:bCs/>
          <w:color w:val="222222"/>
          <w:sz w:val="32"/>
          <w:szCs w:val="32"/>
          <w:lang w:val="cs-CZ"/>
        </w:rPr>
        <w:t xml:space="preserve">(seminář č. </w:t>
      </w:r>
      <w:r w:rsidR="00C30FEF">
        <w:rPr>
          <w:b/>
          <w:bCs/>
          <w:color w:val="222222"/>
          <w:sz w:val="32"/>
          <w:szCs w:val="32"/>
          <w:lang w:val="cs-CZ"/>
        </w:rPr>
        <w:t>6</w:t>
      </w:r>
      <w:bookmarkStart w:id="0" w:name="_GoBack"/>
      <w:bookmarkEnd w:id="0"/>
      <w:r>
        <w:rPr>
          <w:b/>
          <w:bCs/>
          <w:color w:val="222222"/>
          <w:sz w:val="32"/>
          <w:szCs w:val="32"/>
          <w:lang w:val="cs-CZ"/>
        </w:rPr>
        <w:t>)</w:t>
      </w:r>
    </w:p>
    <w:p w:rsidR="002C56EB" w:rsidRPr="008B2FC9" w:rsidRDefault="002C56EB" w:rsidP="002C56EB">
      <w:pPr>
        <w:widowControl/>
        <w:pBdr>
          <w:bottom w:val="single" w:sz="2" w:space="2" w:color="000001"/>
        </w:pBdr>
        <w:rPr>
          <w:b/>
          <w:lang w:val="cs-CZ"/>
        </w:rPr>
      </w:pPr>
    </w:p>
    <w:p w:rsidR="002C56EB" w:rsidRPr="008B2FC9" w:rsidRDefault="002C56EB" w:rsidP="002C56EB">
      <w:pPr>
        <w:widowControl/>
        <w:rPr>
          <w:b/>
          <w:color w:val="222222"/>
          <w:lang w:val="cs-CZ"/>
        </w:rPr>
      </w:pPr>
    </w:p>
    <w:p w:rsidR="002C56EB" w:rsidRDefault="002C56EB" w:rsidP="002C56EB">
      <w:pPr>
        <w:widowControl/>
        <w:jc w:val="both"/>
        <w:rPr>
          <w:b/>
          <w:i/>
          <w:lang w:val="cs-CZ"/>
        </w:rPr>
      </w:pPr>
      <w:r w:rsidRPr="005C0DFE">
        <w:rPr>
          <w:b/>
          <w:i/>
          <w:lang w:val="cs-CZ"/>
        </w:rPr>
        <w:t>Příprava na seminář:</w:t>
      </w:r>
    </w:p>
    <w:p w:rsidR="002C56EB" w:rsidRPr="00DB0208" w:rsidRDefault="002C56EB" w:rsidP="002C56EB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>
        <w:rPr>
          <w:lang w:val="cs-CZ"/>
        </w:rPr>
        <w:t xml:space="preserve">nastudování § </w:t>
      </w:r>
      <w:r w:rsidR="001C54C9" w:rsidRPr="001C54C9">
        <w:rPr>
          <w:lang w:val="cs-CZ"/>
        </w:rPr>
        <w:t xml:space="preserve">2079 </w:t>
      </w:r>
      <w:r w:rsidR="001C54C9">
        <w:rPr>
          <w:lang w:val="cs-CZ"/>
        </w:rPr>
        <w:t>až 2183 NOZ,</w:t>
      </w:r>
      <w:r w:rsidR="001C54C9" w:rsidRPr="001C54C9">
        <w:rPr>
          <w:lang w:val="cs-CZ"/>
        </w:rPr>
        <w:t xml:space="preserve"> § 2055 </w:t>
      </w:r>
      <w:r w:rsidR="001C54C9">
        <w:rPr>
          <w:lang w:val="cs-CZ"/>
        </w:rPr>
        <w:t>až 2078 NOZ,</w:t>
      </w:r>
      <w:r w:rsidR="00844C76">
        <w:rPr>
          <w:lang w:val="cs-CZ"/>
        </w:rPr>
        <w:t xml:space="preserve"> § 2586 až</w:t>
      </w:r>
      <w:r w:rsidR="001C54C9" w:rsidRPr="001C54C9">
        <w:rPr>
          <w:lang w:val="cs-CZ"/>
        </w:rPr>
        <w:t xml:space="preserve"> 2635</w:t>
      </w:r>
      <w:r w:rsidR="001C54C9">
        <w:rPr>
          <w:lang w:val="cs-CZ"/>
        </w:rPr>
        <w:t xml:space="preserve"> </w:t>
      </w:r>
      <w:r>
        <w:rPr>
          <w:lang w:val="cs-CZ"/>
        </w:rPr>
        <w:t>NOZ</w:t>
      </w:r>
    </w:p>
    <w:p w:rsidR="001027AC" w:rsidRDefault="002C56EB" w:rsidP="002C56EB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>
        <w:rPr>
          <w:lang w:val="cs-CZ"/>
        </w:rPr>
        <w:t xml:space="preserve">nastudování </w:t>
      </w:r>
      <w:r w:rsidR="00773F8E" w:rsidRPr="00773F8E">
        <w:rPr>
          <w:lang w:val="cs-CZ"/>
        </w:rPr>
        <w:t>rozsudk</w:t>
      </w:r>
      <w:r w:rsidR="00773F8E">
        <w:rPr>
          <w:lang w:val="cs-CZ"/>
        </w:rPr>
        <w:t>u</w:t>
      </w:r>
      <w:r w:rsidR="00773F8E" w:rsidRPr="00773F8E">
        <w:rPr>
          <w:lang w:val="cs-CZ"/>
        </w:rPr>
        <w:t xml:space="preserve"> Nejvyššího soudu ze dne </w:t>
      </w:r>
      <w:r w:rsidR="00AA45B1">
        <w:rPr>
          <w:lang w:val="cs-CZ"/>
        </w:rPr>
        <w:t>30</w:t>
      </w:r>
      <w:r w:rsidR="00C45158">
        <w:rPr>
          <w:lang w:val="cs-CZ"/>
        </w:rPr>
        <w:t xml:space="preserve">. </w:t>
      </w:r>
      <w:r w:rsidR="00AA45B1">
        <w:rPr>
          <w:lang w:val="cs-CZ"/>
        </w:rPr>
        <w:t>8</w:t>
      </w:r>
      <w:r w:rsidR="00773F8E" w:rsidRPr="00773F8E">
        <w:rPr>
          <w:lang w:val="cs-CZ"/>
        </w:rPr>
        <w:t xml:space="preserve">. </w:t>
      </w:r>
      <w:r w:rsidR="00C45158">
        <w:rPr>
          <w:lang w:val="cs-CZ"/>
        </w:rPr>
        <w:t>20</w:t>
      </w:r>
      <w:r w:rsidR="00AA45B1">
        <w:rPr>
          <w:lang w:val="cs-CZ"/>
        </w:rPr>
        <w:t>05</w:t>
      </w:r>
      <w:r w:rsidR="00773F8E" w:rsidRPr="00773F8E">
        <w:rPr>
          <w:lang w:val="cs-CZ"/>
        </w:rPr>
        <w:t xml:space="preserve">, </w:t>
      </w:r>
      <w:proofErr w:type="spellStart"/>
      <w:r w:rsidR="00773F8E" w:rsidRPr="00773F8E">
        <w:rPr>
          <w:lang w:val="cs-CZ"/>
        </w:rPr>
        <w:t>sp</w:t>
      </w:r>
      <w:proofErr w:type="spellEnd"/>
      <w:r w:rsidR="00773F8E" w:rsidRPr="00773F8E">
        <w:rPr>
          <w:lang w:val="cs-CZ"/>
        </w:rPr>
        <w:t xml:space="preserve">. zn. </w:t>
      </w:r>
      <w:r w:rsidR="00AA45B1" w:rsidRPr="00AA45B1">
        <w:rPr>
          <w:lang w:val="cs-CZ"/>
        </w:rPr>
        <w:t xml:space="preserve">25 </w:t>
      </w:r>
      <w:proofErr w:type="spellStart"/>
      <w:r w:rsidR="00AA45B1" w:rsidRPr="00AA45B1">
        <w:rPr>
          <w:lang w:val="cs-CZ"/>
        </w:rPr>
        <w:t>Cdo</w:t>
      </w:r>
      <w:proofErr w:type="spellEnd"/>
      <w:r w:rsidR="00AA45B1" w:rsidRPr="00AA45B1">
        <w:rPr>
          <w:lang w:val="cs-CZ"/>
        </w:rPr>
        <w:t xml:space="preserve"> 1612/2004</w:t>
      </w:r>
    </w:p>
    <w:p w:rsidR="001027AC" w:rsidRDefault="001027AC" w:rsidP="002C56EB">
      <w:pPr>
        <w:widowControl/>
        <w:jc w:val="both"/>
        <w:rPr>
          <w:lang w:val="cs-CZ"/>
        </w:rPr>
      </w:pPr>
      <w:r>
        <w:rPr>
          <w:lang w:val="cs-CZ"/>
        </w:rPr>
        <w:t xml:space="preserve">- nastudování </w:t>
      </w:r>
      <w:r w:rsidR="00360A83">
        <w:rPr>
          <w:lang w:val="cs-CZ"/>
        </w:rPr>
        <w:t xml:space="preserve">rozsudku </w:t>
      </w:r>
      <w:r w:rsidR="00360A83" w:rsidRPr="00360A83">
        <w:rPr>
          <w:lang w:val="cs-CZ"/>
        </w:rPr>
        <w:t xml:space="preserve">Nejvyššího soudu ze dne </w:t>
      </w:r>
      <w:r w:rsidR="00AA45B1">
        <w:rPr>
          <w:lang w:val="cs-CZ"/>
        </w:rPr>
        <w:t>21</w:t>
      </w:r>
      <w:r w:rsidR="00360A83" w:rsidRPr="00360A83">
        <w:rPr>
          <w:lang w:val="cs-CZ"/>
        </w:rPr>
        <w:t xml:space="preserve">. </w:t>
      </w:r>
      <w:r w:rsidR="00AA45B1">
        <w:rPr>
          <w:lang w:val="cs-CZ"/>
        </w:rPr>
        <w:t>5</w:t>
      </w:r>
      <w:r w:rsidR="00360A83" w:rsidRPr="00360A83">
        <w:rPr>
          <w:lang w:val="cs-CZ"/>
        </w:rPr>
        <w:t>. 20</w:t>
      </w:r>
      <w:r w:rsidR="008209A5">
        <w:rPr>
          <w:lang w:val="cs-CZ"/>
        </w:rPr>
        <w:t>0</w:t>
      </w:r>
      <w:r w:rsidR="00AA45B1">
        <w:rPr>
          <w:lang w:val="cs-CZ"/>
        </w:rPr>
        <w:t>3</w:t>
      </w:r>
      <w:r w:rsidR="00360A83" w:rsidRPr="00360A83">
        <w:rPr>
          <w:lang w:val="cs-CZ"/>
        </w:rPr>
        <w:t xml:space="preserve">, </w:t>
      </w:r>
      <w:proofErr w:type="spellStart"/>
      <w:r w:rsidR="00360A83" w:rsidRPr="00360A83">
        <w:rPr>
          <w:lang w:val="cs-CZ"/>
        </w:rPr>
        <w:t>sp</w:t>
      </w:r>
      <w:proofErr w:type="spellEnd"/>
      <w:r w:rsidR="00360A83" w:rsidRPr="00360A83">
        <w:rPr>
          <w:lang w:val="cs-CZ"/>
        </w:rPr>
        <w:t xml:space="preserve">. zn. </w:t>
      </w:r>
      <w:r w:rsidR="00AA45B1" w:rsidRPr="00AA45B1">
        <w:rPr>
          <w:lang w:val="cs-CZ"/>
        </w:rPr>
        <w:t>33 Odo 154/2003</w:t>
      </w:r>
    </w:p>
    <w:p w:rsidR="002C56EB" w:rsidRPr="00DB0208" w:rsidRDefault="002C56EB" w:rsidP="002C56EB">
      <w:pPr>
        <w:widowControl/>
        <w:jc w:val="both"/>
        <w:rPr>
          <w:lang w:val="cs-CZ"/>
        </w:rPr>
      </w:pPr>
      <w:r>
        <w:rPr>
          <w:lang w:val="cs-CZ"/>
        </w:rPr>
        <w:t>- vypracování</w:t>
      </w:r>
      <w:r w:rsidR="000D75CA">
        <w:rPr>
          <w:lang w:val="cs-CZ"/>
        </w:rPr>
        <w:t xml:space="preserve"> a odevzdání</w:t>
      </w:r>
      <w:r>
        <w:rPr>
          <w:lang w:val="cs-CZ"/>
        </w:rPr>
        <w:t xml:space="preserve"> příkladů</w:t>
      </w:r>
    </w:p>
    <w:p w:rsidR="00D11E00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EA0AAE" w:rsidRDefault="00EC66C3">
      <w:pPr>
        <w:widowControl/>
        <w:jc w:val="both"/>
        <w:rPr>
          <w:bCs/>
          <w:color w:val="222222"/>
          <w:lang w:val="cs-CZ"/>
        </w:rPr>
      </w:pPr>
      <w:r w:rsidRPr="000B5758">
        <w:rPr>
          <w:bCs/>
          <w:color w:val="222222"/>
          <w:lang w:val="cs-CZ"/>
        </w:rPr>
        <w:t>1</w:t>
      </w:r>
      <w:r w:rsidR="006316AF" w:rsidRPr="000B5758">
        <w:rPr>
          <w:bCs/>
          <w:color w:val="222222"/>
          <w:lang w:val="cs-CZ"/>
        </w:rPr>
        <w:t xml:space="preserve">) </w:t>
      </w:r>
      <w:r w:rsidR="00396FAC" w:rsidRPr="00396FAC">
        <w:rPr>
          <w:bCs/>
          <w:color w:val="222222"/>
          <w:lang w:val="cs-CZ"/>
        </w:rPr>
        <w:t>Pan Nováček koupil v antikvariátu starý gramofon Pioneer PL-512 z 80. let a dal jej do servisu panu Adlerovi. Ten gramofon kompletně vyčistil (včetně hlavní osy), promazal, seřídil do továrních parametrů, vyměnil víko a upravil šasi do provedení klavírního lesku. Ve smlouvě o dílo ze dne 30.</w:t>
      </w:r>
      <w:r w:rsidR="00396FAC">
        <w:rPr>
          <w:bCs/>
          <w:color w:val="222222"/>
          <w:lang w:val="cs-CZ"/>
        </w:rPr>
        <w:t> </w:t>
      </w:r>
      <w:r w:rsidR="00396FAC" w:rsidRPr="00396FAC">
        <w:rPr>
          <w:bCs/>
          <w:color w:val="222222"/>
          <w:lang w:val="cs-CZ"/>
        </w:rPr>
        <w:t>března 2016 si pan Adler k</w:t>
      </w:r>
      <w:r w:rsidR="00396FAC">
        <w:rPr>
          <w:bCs/>
          <w:color w:val="222222"/>
          <w:lang w:val="cs-CZ"/>
        </w:rPr>
        <w:t>e</w:t>
      </w:r>
      <w:r w:rsidR="00396FAC" w:rsidRPr="00396FAC">
        <w:rPr>
          <w:bCs/>
          <w:color w:val="222222"/>
          <w:lang w:val="cs-CZ"/>
        </w:rPr>
        <w:t xml:space="preserve"> gramofonu vymínil zřízení předkupního práva, </w:t>
      </w:r>
      <w:r w:rsidR="00F17583">
        <w:rPr>
          <w:bCs/>
          <w:color w:val="222222"/>
          <w:lang w:val="cs-CZ"/>
        </w:rPr>
        <w:t>neboť</w:t>
      </w:r>
      <w:r w:rsidR="00396FAC" w:rsidRPr="00396FAC">
        <w:rPr>
          <w:bCs/>
          <w:color w:val="222222"/>
          <w:lang w:val="cs-CZ"/>
        </w:rPr>
        <w:t xml:space="preserve"> </w:t>
      </w:r>
      <w:r w:rsidR="00396FAC">
        <w:rPr>
          <w:bCs/>
          <w:color w:val="222222"/>
          <w:lang w:val="cs-CZ"/>
        </w:rPr>
        <w:t>se</w:t>
      </w:r>
      <w:r w:rsidR="006F10DE">
        <w:rPr>
          <w:bCs/>
          <w:color w:val="222222"/>
          <w:lang w:val="cs-CZ"/>
        </w:rPr>
        <w:t> </w:t>
      </w:r>
      <w:r w:rsidR="00396FAC">
        <w:rPr>
          <w:bCs/>
          <w:color w:val="222222"/>
          <w:lang w:val="cs-CZ"/>
        </w:rPr>
        <w:t>jednalo o</w:t>
      </w:r>
      <w:r w:rsidR="00316609">
        <w:rPr>
          <w:bCs/>
          <w:color w:val="222222"/>
          <w:lang w:val="cs-CZ"/>
        </w:rPr>
        <w:t> </w:t>
      </w:r>
      <w:r w:rsidR="00396FAC">
        <w:rPr>
          <w:bCs/>
          <w:color w:val="222222"/>
          <w:lang w:val="cs-CZ"/>
        </w:rPr>
        <w:t xml:space="preserve">mimořádně zachovalý kus, který chtěl </w:t>
      </w:r>
      <w:r w:rsidR="00396FAC" w:rsidRPr="00396FAC">
        <w:rPr>
          <w:bCs/>
          <w:color w:val="222222"/>
          <w:lang w:val="cs-CZ"/>
        </w:rPr>
        <w:t xml:space="preserve">jednou zařadit do své sbírky. Asi o 10 let později se panu Adlerovi dostal gramofon znovu do rukou, když s ním přišla na servis paní Pavlíková, která </w:t>
      </w:r>
      <w:r w:rsidR="007808FD">
        <w:rPr>
          <w:bCs/>
          <w:color w:val="222222"/>
          <w:lang w:val="cs-CZ"/>
        </w:rPr>
        <w:t>prý</w:t>
      </w:r>
      <w:r w:rsidR="00396FAC" w:rsidRPr="00396FAC">
        <w:rPr>
          <w:bCs/>
          <w:color w:val="222222"/>
          <w:lang w:val="cs-CZ"/>
        </w:rPr>
        <w:t xml:space="preserve"> gramofon zdědila po otci.</w:t>
      </w:r>
    </w:p>
    <w:p w:rsidR="00D11E00" w:rsidRDefault="001E679E">
      <w:pPr>
        <w:widowControl/>
        <w:pBdr>
          <w:bottom w:val="single" w:sz="2" w:space="2" w:color="000001"/>
        </w:pBdr>
        <w:rPr>
          <w:b/>
          <w:bCs/>
          <w:color w:val="222222"/>
          <w:lang w:val="cs-CZ"/>
        </w:rPr>
      </w:pPr>
      <w:r w:rsidRPr="001E679E">
        <w:rPr>
          <w:b/>
          <w:bCs/>
          <w:color w:val="222222"/>
          <w:lang w:val="cs-CZ"/>
        </w:rPr>
        <w:t xml:space="preserve">- </w:t>
      </w:r>
      <w:r w:rsidR="0065548C">
        <w:rPr>
          <w:b/>
          <w:bCs/>
          <w:color w:val="222222"/>
          <w:lang w:val="cs-CZ"/>
        </w:rPr>
        <w:t>Proveďte právní rozbor a posuďte, zda se m</w:t>
      </w:r>
      <w:r w:rsidRPr="001E679E">
        <w:rPr>
          <w:b/>
          <w:bCs/>
          <w:color w:val="222222"/>
          <w:lang w:val="cs-CZ"/>
        </w:rPr>
        <w:t>ůže se pan Adler p</w:t>
      </w:r>
      <w:r w:rsidR="0065548C">
        <w:rPr>
          <w:b/>
          <w:bCs/>
          <w:color w:val="222222"/>
          <w:lang w:val="cs-CZ"/>
        </w:rPr>
        <w:t>o paní Pavlíkové něčeho domáhat.</w:t>
      </w:r>
    </w:p>
    <w:p w:rsidR="001E679E" w:rsidRPr="00AA45B1" w:rsidRDefault="001E679E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AA45B1" w:rsidRDefault="00D11E00">
      <w:pPr>
        <w:widowControl/>
        <w:rPr>
          <w:lang w:val="cs-CZ"/>
        </w:rPr>
      </w:pPr>
    </w:p>
    <w:p w:rsidR="005A2393" w:rsidRDefault="00BB701A">
      <w:pPr>
        <w:widowControl/>
        <w:jc w:val="both"/>
        <w:rPr>
          <w:bCs/>
          <w:lang w:val="cs-CZ"/>
        </w:rPr>
      </w:pPr>
      <w:r>
        <w:rPr>
          <w:bCs/>
          <w:lang w:val="cs-CZ"/>
        </w:rPr>
        <w:t>2</w:t>
      </w:r>
      <w:r w:rsidR="006316AF" w:rsidRPr="00CF7D6E">
        <w:rPr>
          <w:bCs/>
          <w:lang w:val="cs-CZ"/>
        </w:rPr>
        <w:t xml:space="preserve">) </w:t>
      </w:r>
      <w:r w:rsidR="00073D67" w:rsidRPr="00073D67">
        <w:rPr>
          <w:bCs/>
          <w:lang w:val="cs-CZ"/>
        </w:rPr>
        <w:t>Pan Haas si dne 4. dubna 2016 koupil ve výprodeji nové boty za 500 Kč. Protože byly v 80% slevě, nebyla k nim poskytována záruka, přičemž razítko "bez záruky" bylo natištěno i na prodejním dokladu. Po jednom dni nošení se z pravého půlpáru odlepila podrážka, protože boty stály na obchodě už 5 let a lepení mezitím vyschlo.</w:t>
      </w:r>
    </w:p>
    <w:p w:rsidR="00D11E00" w:rsidRPr="00212778" w:rsidRDefault="005A2393" w:rsidP="005A2393">
      <w:pPr>
        <w:widowControl/>
        <w:jc w:val="both"/>
        <w:rPr>
          <w:b/>
        </w:rPr>
      </w:pPr>
      <w:r w:rsidRPr="005A2393">
        <w:rPr>
          <w:b/>
          <w:bCs/>
          <w:lang w:val="cs-CZ"/>
        </w:rPr>
        <w:t xml:space="preserve">- </w:t>
      </w:r>
      <w:r w:rsidR="0041183E">
        <w:rPr>
          <w:b/>
          <w:bCs/>
          <w:lang w:val="cs-CZ"/>
        </w:rPr>
        <w:t>Proveďte právní rozbor a poraďte panu Haasovi, zda se může něčeho domáhat.</w:t>
      </w:r>
    </w:p>
    <w:p w:rsidR="00D11E00" w:rsidRPr="00822675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EF7B15" w:rsidRPr="00EF7B15" w:rsidRDefault="00C570CC" w:rsidP="00EF7B15">
      <w:pPr>
        <w:widowControl/>
        <w:jc w:val="both"/>
        <w:rPr>
          <w:b/>
          <w:bCs/>
          <w:lang w:val="cs-CZ"/>
        </w:rPr>
      </w:pPr>
      <w:r>
        <w:rPr>
          <w:bCs/>
          <w:lang w:val="cs-CZ"/>
        </w:rPr>
        <w:t>3</w:t>
      </w:r>
      <w:r w:rsidR="006316AF" w:rsidRPr="0052142C">
        <w:rPr>
          <w:bCs/>
          <w:lang w:val="cs-CZ"/>
        </w:rPr>
        <w:t xml:space="preserve">) </w:t>
      </w:r>
      <w:r w:rsidR="00F90A1C" w:rsidRPr="00F90A1C">
        <w:rPr>
          <w:bCs/>
          <w:lang w:val="cs-CZ"/>
        </w:rPr>
        <w:t xml:space="preserve">Dne 5. července 2015 prodal pan Vít svému kamarádu panu </w:t>
      </w:r>
      <w:proofErr w:type="spellStart"/>
      <w:r w:rsidR="00F90A1C" w:rsidRPr="00F90A1C">
        <w:rPr>
          <w:bCs/>
          <w:lang w:val="cs-CZ"/>
        </w:rPr>
        <w:t>Hamákovi</w:t>
      </w:r>
      <w:proofErr w:type="spellEnd"/>
      <w:r w:rsidR="00F90A1C" w:rsidRPr="00F90A1C">
        <w:rPr>
          <w:bCs/>
          <w:lang w:val="cs-CZ"/>
        </w:rPr>
        <w:t xml:space="preserve"> za 1.000 Kč starou tenisovou raketu. Dohoda proběhla ústně a pan Vít zdůraznil, že raketu přenechává tak, jak stojí a leží. Při první výměně pan </w:t>
      </w:r>
      <w:proofErr w:type="spellStart"/>
      <w:r w:rsidR="00F90A1C" w:rsidRPr="00F90A1C">
        <w:rPr>
          <w:bCs/>
          <w:lang w:val="cs-CZ"/>
        </w:rPr>
        <w:t>Hamák</w:t>
      </w:r>
      <w:proofErr w:type="spellEnd"/>
      <w:r w:rsidR="00F90A1C" w:rsidRPr="00F90A1C">
        <w:rPr>
          <w:bCs/>
          <w:lang w:val="cs-CZ"/>
        </w:rPr>
        <w:t xml:space="preserve"> zjistil, že raketa je tak </w:t>
      </w:r>
      <w:r w:rsidR="00F90A1C">
        <w:rPr>
          <w:bCs/>
          <w:lang w:val="cs-CZ"/>
        </w:rPr>
        <w:t>ohnutá</w:t>
      </w:r>
      <w:r w:rsidR="00F90A1C" w:rsidRPr="00F90A1C">
        <w:rPr>
          <w:bCs/>
          <w:lang w:val="cs-CZ"/>
        </w:rPr>
        <w:t>, že se s ní vůbec nedá hrát.</w:t>
      </w:r>
    </w:p>
    <w:p w:rsidR="00D11E00" w:rsidRPr="00EF7B15" w:rsidRDefault="005B6AD2" w:rsidP="00EF7B15">
      <w:pPr>
        <w:widowControl/>
        <w:jc w:val="both"/>
        <w:rPr>
          <w:b/>
          <w:bCs/>
        </w:rPr>
      </w:pPr>
      <w:r w:rsidRPr="005B6AD2">
        <w:rPr>
          <w:b/>
          <w:bCs/>
          <w:lang w:val="cs-CZ"/>
        </w:rPr>
        <w:t xml:space="preserve">- Má pan </w:t>
      </w:r>
      <w:proofErr w:type="spellStart"/>
      <w:r w:rsidRPr="005B6AD2">
        <w:rPr>
          <w:b/>
          <w:bCs/>
          <w:lang w:val="cs-CZ"/>
        </w:rPr>
        <w:t>Hamák</w:t>
      </w:r>
      <w:proofErr w:type="spellEnd"/>
      <w:r w:rsidRPr="005B6AD2">
        <w:rPr>
          <w:b/>
          <w:bCs/>
          <w:lang w:val="cs-CZ"/>
        </w:rPr>
        <w:t xml:space="preserve"> nějaká práva?</w:t>
      </w:r>
    </w:p>
    <w:p w:rsidR="00D11E00" w:rsidRPr="00822675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742003" w:rsidRDefault="00B955E0" w:rsidP="00D242A0">
      <w:pPr>
        <w:widowControl/>
        <w:jc w:val="both"/>
        <w:rPr>
          <w:lang w:val="cs-CZ"/>
        </w:rPr>
      </w:pPr>
      <w:r>
        <w:rPr>
          <w:lang w:val="cs-CZ"/>
        </w:rPr>
        <w:t>4</w:t>
      </w:r>
      <w:r w:rsidR="00800FDF" w:rsidRPr="009D24B4">
        <w:rPr>
          <w:lang w:val="cs-CZ"/>
        </w:rPr>
        <w:t xml:space="preserve">) </w:t>
      </w:r>
      <w:r w:rsidR="009017EB" w:rsidRPr="009017EB">
        <w:rPr>
          <w:lang w:val="cs-CZ"/>
        </w:rPr>
        <w:t>Paní Karla Růžová zakoupila</w:t>
      </w:r>
      <w:r w:rsidR="009017EB">
        <w:rPr>
          <w:lang w:val="cs-CZ"/>
        </w:rPr>
        <w:t xml:space="preserve"> automatickou pračku za 15.000</w:t>
      </w:r>
      <w:r w:rsidR="009017EB" w:rsidRPr="009017EB">
        <w:rPr>
          <w:lang w:val="cs-CZ"/>
        </w:rPr>
        <w:t xml:space="preserve"> Kč. Hned při prvním použití zjistila, že pračka je vadná vytekla z ní voda a vyplavila koupelnu paní K.</w:t>
      </w:r>
      <w:r w:rsidR="009017EB">
        <w:rPr>
          <w:lang w:val="cs-CZ"/>
        </w:rPr>
        <w:t xml:space="preserve"> </w:t>
      </w:r>
      <w:r w:rsidR="009017EB" w:rsidRPr="009017EB">
        <w:rPr>
          <w:lang w:val="cs-CZ"/>
        </w:rPr>
        <w:t>R., ale i byt rodiny Ivana Chytrého, která bydlela o patro níž. Celková</w:t>
      </w:r>
      <w:r w:rsidR="009017EB">
        <w:rPr>
          <w:lang w:val="cs-CZ"/>
        </w:rPr>
        <w:t xml:space="preserve"> škoda byla vyčíslena na 8.000</w:t>
      </w:r>
      <w:r w:rsidR="009017EB" w:rsidRPr="009017EB">
        <w:rPr>
          <w:lang w:val="cs-CZ"/>
        </w:rPr>
        <w:t xml:space="preserve"> Kč</w:t>
      </w:r>
    </w:p>
    <w:p w:rsidR="00D11E00" w:rsidRPr="009D24B4" w:rsidRDefault="003A7071" w:rsidP="00D242A0">
      <w:pPr>
        <w:widowControl/>
        <w:jc w:val="both"/>
        <w:rPr>
          <w:b/>
          <w:lang w:val="cs-CZ"/>
        </w:rPr>
      </w:pPr>
      <w:r w:rsidRPr="009D24B4">
        <w:rPr>
          <w:b/>
          <w:lang w:val="cs-CZ"/>
        </w:rPr>
        <w:t xml:space="preserve">- </w:t>
      </w:r>
      <w:r w:rsidR="00485949">
        <w:rPr>
          <w:b/>
          <w:lang w:val="cs-CZ"/>
        </w:rPr>
        <w:t>Poraďte paní K. R., jak má postupovat.</w:t>
      </w:r>
    </w:p>
    <w:p w:rsidR="00B827C8" w:rsidRPr="00822675" w:rsidRDefault="00B827C8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B827C8" w:rsidRPr="00A9748F" w:rsidRDefault="00B827C8">
      <w:pPr>
        <w:widowControl/>
        <w:jc w:val="both"/>
        <w:rPr>
          <w:lang w:val="cs-CZ"/>
        </w:rPr>
      </w:pPr>
    </w:p>
    <w:p w:rsidR="00B8543E" w:rsidRDefault="00B8543E">
      <w:pPr>
        <w:widowControl/>
        <w:jc w:val="both"/>
        <w:rPr>
          <w:lang w:val="cs-CZ"/>
        </w:rPr>
      </w:pPr>
      <w:r>
        <w:rPr>
          <w:lang w:val="cs-CZ"/>
        </w:rPr>
        <w:t xml:space="preserve">5) </w:t>
      </w:r>
      <w:r w:rsidR="001A7489">
        <w:rPr>
          <w:lang w:val="cs-CZ"/>
        </w:rPr>
        <w:t xml:space="preserve">Pan Erik uzavřel písemnou smlouvu na obraz Jarní vánek, který byl ve smlouva nezaměnitelně popsán, dne 5. 7. 2015 s paní Ludmilou, která mu rovnou zaplatila požadovanou kupní cenu 3.000 Kč, a dohodli se s panem Erikem, </w:t>
      </w:r>
      <w:r w:rsidR="004331C0">
        <w:rPr>
          <w:lang w:val="cs-CZ"/>
        </w:rPr>
        <w:t xml:space="preserve">že si pro obraz přijede dne </w:t>
      </w:r>
      <w:r w:rsidR="00E060A3">
        <w:rPr>
          <w:lang w:val="cs-CZ"/>
        </w:rPr>
        <w:t>10</w:t>
      </w:r>
      <w:r w:rsidR="004331C0">
        <w:rPr>
          <w:lang w:val="cs-CZ"/>
        </w:rPr>
        <w:t xml:space="preserve">. 7. 2015. </w:t>
      </w:r>
      <w:r w:rsidR="00E21F52">
        <w:rPr>
          <w:lang w:val="cs-CZ"/>
        </w:rPr>
        <w:t xml:space="preserve">Vše </w:t>
      </w:r>
      <w:r w:rsidR="00D626F3">
        <w:rPr>
          <w:lang w:val="cs-CZ"/>
        </w:rPr>
        <w:t xml:space="preserve">bedlivě pozoroval soused </w:t>
      </w:r>
      <w:r w:rsidR="00D626F3">
        <w:rPr>
          <w:lang w:val="cs-CZ"/>
        </w:rPr>
        <w:lastRenderedPageBreak/>
        <w:t xml:space="preserve">Karel a nabídl panu Erikovi za obraz částku 5.000 Kč. Erik mu sdělil, že obraz již včera prodal paní Ludmile, </w:t>
      </w:r>
      <w:r w:rsidR="009D153D">
        <w:rPr>
          <w:lang w:val="cs-CZ"/>
        </w:rPr>
        <w:t xml:space="preserve">ale nakonec souhlasil a bezprostředně poté obraz naložil do přistaveného vozidla pana Karla. </w:t>
      </w:r>
    </w:p>
    <w:p w:rsidR="0087481C" w:rsidRDefault="0087481C" w:rsidP="00481DF5">
      <w:pPr>
        <w:widowControl/>
        <w:jc w:val="both"/>
        <w:rPr>
          <w:b/>
          <w:lang w:val="cs-CZ"/>
        </w:rPr>
      </w:pPr>
      <w:r>
        <w:rPr>
          <w:b/>
          <w:lang w:val="cs-CZ"/>
        </w:rPr>
        <w:t xml:space="preserve">- </w:t>
      </w:r>
      <w:r w:rsidR="003C5DAD">
        <w:rPr>
          <w:b/>
          <w:lang w:val="cs-CZ"/>
        </w:rPr>
        <w:t>Kdo je vlastníkem</w:t>
      </w:r>
      <w:r w:rsidR="004234D2">
        <w:rPr>
          <w:b/>
          <w:lang w:val="cs-CZ"/>
        </w:rPr>
        <w:t xml:space="preserve"> a proč</w:t>
      </w:r>
      <w:r w:rsidR="003C5DAD">
        <w:rPr>
          <w:b/>
          <w:lang w:val="cs-CZ"/>
        </w:rPr>
        <w:t>?</w:t>
      </w:r>
    </w:p>
    <w:p w:rsidR="00B8543E" w:rsidRPr="00AA45B1" w:rsidRDefault="00B8543E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25210C" w:rsidRPr="00AA45B1" w:rsidRDefault="0025210C">
      <w:pPr>
        <w:widowControl/>
        <w:jc w:val="both"/>
        <w:rPr>
          <w:lang w:val="cs-CZ"/>
        </w:rPr>
      </w:pPr>
    </w:p>
    <w:p w:rsidR="00565965" w:rsidRDefault="00AC1C17">
      <w:pPr>
        <w:widowControl/>
        <w:jc w:val="both"/>
        <w:rPr>
          <w:lang w:val="cs-CZ"/>
        </w:rPr>
      </w:pPr>
      <w:r>
        <w:rPr>
          <w:lang w:val="cs-CZ"/>
        </w:rPr>
        <w:t xml:space="preserve">6) </w:t>
      </w:r>
      <w:r w:rsidR="00D959CA">
        <w:rPr>
          <w:lang w:val="cs-CZ"/>
        </w:rPr>
        <w:t xml:space="preserve">Pan </w:t>
      </w:r>
      <w:r w:rsidR="001D695B">
        <w:rPr>
          <w:lang w:val="cs-CZ"/>
        </w:rPr>
        <w:t>Mach</w:t>
      </w:r>
      <w:r w:rsidR="00C61B9B">
        <w:rPr>
          <w:lang w:val="cs-CZ"/>
        </w:rPr>
        <w:t xml:space="preserve"> v</w:t>
      </w:r>
      <w:r w:rsidR="00DA7085">
        <w:rPr>
          <w:lang w:val="cs-CZ"/>
        </w:rPr>
        <w:t> </w:t>
      </w:r>
      <w:r w:rsidR="00C61B9B">
        <w:rPr>
          <w:lang w:val="cs-CZ"/>
        </w:rPr>
        <w:t xml:space="preserve">lednu roku 1999 daroval své manželce týden po svatbě diamantový náhrdelník, který zdědil po své matce. </w:t>
      </w:r>
      <w:r w:rsidR="00DA7085">
        <w:rPr>
          <w:lang w:val="cs-CZ"/>
        </w:rPr>
        <w:t>Brzy nato se však mezi novomanželi první rozpory, které vyústil</w:t>
      </w:r>
      <w:r w:rsidR="009049FF">
        <w:rPr>
          <w:lang w:val="cs-CZ"/>
        </w:rPr>
        <w:t xml:space="preserve">y v únoru </w:t>
      </w:r>
      <w:r w:rsidR="001D695B">
        <w:rPr>
          <w:lang w:val="cs-CZ"/>
        </w:rPr>
        <w:t>2000 v hádku, při které paní Machová bodla svého manžela nožem. Zranění naštěstí nebylo vážné a manželství bylo následně rozvedeno.</w:t>
      </w:r>
    </w:p>
    <w:p w:rsidR="0013546D" w:rsidRDefault="0013546D">
      <w:pPr>
        <w:widowControl/>
        <w:jc w:val="both"/>
        <w:rPr>
          <w:b/>
          <w:lang w:val="cs-CZ"/>
        </w:rPr>
      </w:pPr>
      <w:r>
        <w:rPr>
          <w:b/>
          <w:lang w:val="cs-CZ"/>
        </w:rPr>
        <w:t xml:space="preserve">- </w:t>
      </w:r>
      <w:r w:rsidR="001D695B">
        <w:rPr>
          <w:b/>
          <w:lang w:val="cs-CZ"/>
        </w:rPr>
        <w:t>Může pan Mach diamantový náhrdelník požadovat zpět</w:t>
      </w:r>
      <w:r w:rsidR="00565965" w:rsidRPr="00565965">
        <w:rPr>
          <w:b/>
          <w:lang w:val="cs-CZ"/>
        </w:rPr>
        <w:t>?</w:t>
      </w:r>
    </w:p>
    <w:p w:rsidR="000425BC" w:rsidRPr="00AA45B1" w:rsidRDefault="000425BC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0425BC" w:rsidRPr="00AA45B1" w:rsidRDefault="000425BC">
      <w:pPr>
        <w:widowControl/>
        <w:jc w:val="both"/>
        <w:rPr>
          <w:lang w:val="cs-CZ"/>
        </w:rPr>
      </w:pPr>
    </w:p>
    <w:p w:rsidR="008264D5" w:rsidRDefault="000425BC">
      <w:pPr>
        <w:widowControl/>
        <w:jc w:val="both"/>
        <w:rPr>
          <w:lang w:val="cs-CZ"/>
        </w:rPr>
      </w:pPr>
      <w:r>
        <w:rPr>
          <w:lang w:val="cs-CZ"/>
        </w:rPr>
        <w:t xml:space="preserve">7) </w:t>
      </w:r>
      <w:r w:rsidR="00AC021E">
        <w:rPr>
          <w:lang w:val="cs-CZ"/>
        </w:rPr>
        <w:t xml:space="preserve">Manželé Smolíkovi darovali svému zletilému synovi </w:t>
      </w:r>
      <w:proofErr w:type="spellStart"/>
      <w:r w:rsidR="00AC021E">
        <w:rPr>
          <w:lang w:val="cs-CZ"/>
        </w:rPr>
        <w:t>Ládínkovi</w:t>
      </w:r>
      <w:proofErr w:type="spellEnd"/>
      <w:r w:rsidR="00AC021E">
        <w:rPr>
          <w:lang w:val="cs-CZ"/>
        </w:rPr>
        <w:t xml:space="preserve"> rodinný domek. </w:t>
      </w:r>
      <w:proofErr w:type="spellStart"/>
      <w:r w:rsidR="00DB3EF5">
        <w:rPr>
          <w:lang w:val="cs-CZ"/>
        </w:rPr>
        <w:t>Ládínek</w:t>
      </w:r>
      <w:proofErr w:type="spellEnd"/>
      <w:r w:rsidR="00DB3EF5">
        <w:rPr>
          <w:lang w:val="cs-CZ"/>
        </w:rPr>
        <w:t xml:space="preserve"> následně na nemovitosti objevil faktické vady (krov střechy je napaden </w:t>
      </w:r>
      <w:r w:rsidR="00291F01">
        <w:rPr>
          <w:lang w:val="cs-CZ"/>
        </w:rPr>
        <w:t>korozí a hrozí zřícení).</w:t>
      </w:r>
      <w:r w:rsidR="00AC021E">
        <w:rPr>
          <w:lang w:val="cs-CZ"/>
        </w:rPr>
        <w:t xml:space="preserve"> </w:t>
      </w:r>
    </w:p>
    <w:p w:rsidR="00AC1C17" w:rsidRDefault="00C859AD">
      <w:pPr>
        <w:widowControl/>
        <w:jc w:val="both"/>
        <w:rPr>
          <w:lang w:val="cs-CZ"/>
        </w:rPr>
      </w:pPr>
      <w:r>
        <w:rPr>
          <w:b/>
          <w:lang w:val="cs-CZ"/>
        </w:rPr>
        <w:t>-</w:t>
      </w:r>
      <w:r w:rsidR="00D475FB">
        <w:rPr>
          <w:b/>
          <w:lang w:val="cs-CZ"/>
        </w:rPr>
        <w:t xml:space="preserve"> </w:t>
      </w:r>
      <w:r w:rsidR="00291F01">
        <w:rPr>
          <w:b/>
          <w:lang w:val="cs-CZ"/>
        </w:rPr>
        <w:t>Posuďte práva z odpovědnosti za vady.</w:t>
      </w:r>
    </w:p>
    <w:p w:rsidR="000425BC" w:rsidRDefault="000425BC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0425BC" w:rsidRDefault="000425BC">
      <w:pPr>
        <w:widowControl/>
        <w:jc w:val="both"/>
        <w:rPr>
          <w:lang w:val="cs-CZ"/>
        </w:rPr>
      </w:pPr>
    </w:p>
    <w:p w:rsidR="00A84A20" w:rsidRDefault="00186462">
      <w:pPr>
        <w:widowControl/>
        <w:jc w:val="both"/>
        <w:rPr>
          <w:lang w:val="cs-CZ"/>
        </w:rPr>
      </w:pPr>
      <w:r>
        <w:rPr>
          <w:lang w:val="cs-CZ"/>
        </w:rPr>
        <w:t>8</w:t>
      </w:r>
      <w:r w:rsidR="003E60E1" w:rsidRPr="00186462">
        <w:rPr>
          <w:lang w:val="cs-CZ"/>
        </w:rPr>
        <w:t xml:space="preserve">) </w:t>
      </w:r>
      <w:r w:rsidR="007A4A49">
        <w:rPr>
          <w:lang w:val="cs-CZ"/>
        </w:rPr>
        <w:t xml:space="preserve">Pan Pažout si nechal opravit svůj automobil v odborném servisu. </w:t>
      </w:r>
      <w:r w:rsidR="00596761">
        <w:rPr>
          <w:lang w:val="cs-CZ"/>
        </w:rPr>
        <w:t>Po provedení opravy se</w:t>
      </w:r>
      <w:r w:rsidR="005153CB">
        <w:rPr>
          <w:lang w:val="cs-CZ"/>
        </w:rPr>
        <w:t> </w:t>
      </w:r>
      <w:r w:rsidR="00596761">
        <w:rPr>
          <w:lang w:val="cs-CZ"/>
        </w:rPr>
        <w:t>mu výsledná cena zdála příliš vysoká (byla pouze nepatrně zvýšena oproti původnímu odhadu)</w:t>
      </w:r>
      <w:r w:rsidR="005153CB">
        <w:rPr>
          <w:lang w:val="cs-CZ"/>
        </w:rPr>
        <w:t xml:space="preserve"> a zdráhal se zaplatit</w:t>
      </w:r>
      <w:r w:rsidR="00596761">
        <w:rPr>
          <w:lang w:val="cs-CZ"/>
        </w:rPr>
        <w:t>.</w:t>
      </w:r>
      <w:r w:rsidR="005153CB">
        <w:rPr>
          <w:lang w:val="cs-CZ"/>
        </w:rPr>
        <w:t xml:space="preserve"> </w:t>
      </w:r>
      <w:r w:rsidR="00AA3E09">
        <w:rPr>
          <w:lang w:val="cs-CZ"/>
        </w:rPr>
        <w:t xml:space="preserve">Servis odmítl automobil vydat, a když pan Pažout ani po další písemné </w:t>
      </w:r>
      <w:r w:rsidR="00D43ED5">
        <w:rPr>
          <w:lang w:val="cs-CZ"/>
        </w:rPr>
        <w:t xml:space="preserve">výzvě nezaplatil, automobil po šesti měsících prodal. Z peněz, </w:t>
      </w:r>
      <w:r w:rsidR="00E4438F">
        <w:rPr>
          <w:lang w:val="cs-CZ"/>
        </w:rPr>
        <w:t>které utržil, si pro sebe odečetl odměnu za opravu automobilu a poplatek za uskladnění. Zbylé peníze zaslal panu Pažoutovi.</w:t>
      </w:r>
      <w:r w:rsidR="00A84A20" w:rsidRPr="00A84A20">
        <w:rPr>
          <w:lang w:val="cs-CZ"/>
        </w:rPr>
        <w:t xml:space="preserve"> </w:t>
      </w:r>
    </w:p>
    <w:p w:rsidR="00A84A20" w:rsidRDefault="00E4438F" w:rsidP="00A84A20">
      <w:pPr>
        <w:widowControl/>
        <w:jc w:val="both"/>
        <w:rPr>
          <w:b/>
          <w:lang w:val="cs-CZ"/>
        </w:rPr>
      </w:pPr>
      <w:r>
        <w:rPr>
          <w:b/>
          <w:lang w:val="cs-CZ"/>
        </w:rPr>
        <w:t>- Posuďte, zda servis postupoval správně. Pokud nikoli, poraďte panu Pažoutovi další postup.</w:t>
      </w:r>
    </w:p>
    <w:p w:rsidR="0021535F" w:rsidRPr="00AA45B1" w:rsidRDefault="0021535F" w:rsidP="00A84A20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822675" w:rsidRPr="00AA45B1" w:rsidRDefault="00822675">
      <w:pPr>
        <w:widowControl/>
        <w:jc w:val="both"/>
        <w:rPr>
          <w:lang w:val="cs-CZ"/>
        </w:rPr>
      </w:pPr>
    </w:p>
    <w:sectPr w:rsidR="00822675" w:rsidRPr="00AA45B1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00"/>
    <w:rsid w:val="00012F72"/>
    <w:rsid w:val="000425BC"/>
    <w:rsid w:val="00057B11"/>
    <w:rsid w:val="000656E7"/>
    <w:rsid w:val="00073D67"/>
    <w:rsid w:val="000B37BD"/>
    <w:rsid w:val="000B5758"/>
    <w:rsid w:val="000D75CA"/>
    <w:rsid w:val="000E4CC2"/>
    <w:rsid w:val="001027AC"/>
    <w:rsid w:val="00124846"/>
    <w:rsid w:val="0013546D"/>
    <w:rsid w:val="00147C12"/>
    <w:rsid w:val="00153D3C"/>
    <w:rsid w:val="0016382D"/>
    <w:rsid w:val="00172243"/>
    <w:rsid w:val="00186462"/>
    <w:rsid w:val="001A7489"/>
    <w:rsid w:val="001A7F19"/>
    <w:rsid w:val="001C54C9"/>
    <w:rsid w:val="001D695B"/>
    <w:rsid w:val="001E679E"/>
    <w:rsid w:val="001F1D99"/>
    <w:rsid w:val="001F7D65"/>
    <w:rsid w:val="00212778"/>
    <w:rsid w:val="0021535F"/>
    <w:rsid w:val="002248FA"/>
    <w:rsid w:val="00224DC3"/>
    <w:rsid w:val="00240878"/>
    <w:rsid w:val="0025210C"/>
    <w:rsid w:val="00280DD9"/>
    <w:rsid w:val="002841A8"/>
    <w:rsid w:val="00291F01"/>
    <w:rsid w:val="002B60F0"/>
    <w:rsid w:val="002C22EA"/>
    <w:rsid w:val="002C56EB"/>
    <w:rsid w:val="002D5764"/>
    <w:rsid w:val="002D5B04"/>
    <w:rsid w:val="002F1537"/>
    <w:rsid w:val="0030474A"/>
    <w:rsid w:val="00316609"/>
    <w:rsid w:val="00337A37"/>
    <w:rsid w:val="003512F5"/>
    <w:rsid w:val="00360A83"/>
    <w:rsid w:val="00361658"/>
    <w:rsid w:val="00367455"/>
    <w:rsid w:val="00383700"/>
    <w:rsid w:val="00396FAC"/>
    <w:rsid w:val="00397504"/>
    <w:rsid w:val="003A1FC4"/>
    <w:rsid w:val="003A7071"/>
    <w:rsid w:val="003B476D"/>
    <w:rsid w:val="003C5DAD"/>
    <w:rsid w:val="003E60E1"/>
    <w:rsid w:val="0041183E"/>
    <w:rsid w:val="004234D2"/>
    <w:rsid w:val="00431928"/>
    <w:rsid w:val="004331C0"/>
    <w:rsid w:val="00452D34"/>
    <w:rsid w:val="0046316B"/>
    <w:rsid w:val="00473DF2"/>
    <w:rsid w:val="00481DF5"/>
    <w:rsid w:val="00482700"/>
    <w:rsid w:val="00485949"/>
    <w:rsid w:val="004B15AE"/>
    <w:rsid w:val="004D308E"/>
    <w:rsid w:val="004E120B"/>
    <w:rsid w:val="004F24EB"/>
    <w:rsid w:val="004F34A9"/>
    <w:rsid w:val="0050389D"/>
    <w:rsid w:val="005153CB"/>
    <w:rsid w:val="005209A1"/>
    <w:rsid w:val="0052142C"/>
    <w:rsid w:val="00543FA8"/>
    <w:rsid w:val="00565965"/>
    <w:rsid w:val="00571651"/>
    <w:rsid w:val="00576850"/>
    <w:rsid w:val="005777D1"/>
    <w:rsid w:val="00596761"/>
    <w:rsid w:val="005A2393"/>
    <w:rsid w:val="005B0225"/>
    <w:rsid w:val="005B6AD2"/>
    <w:rsid w:val="005C0DFE"/>
    <w:rsid w:val="005C34F9"/>
    <w:rsid w:val="005C42DE"/>
    <w:rsid w:val="005C748E"/>
    <w:rsid w:val="00603D7B"/>
    <w:rsid w:val="00623076"/>
    <w:rsid w:val="00623664"/>
    <w:rsid w:val="006305B7"/>
    <w:rsid w:val="006316AF"/>
    <w:rsid w:val="00641626"/>
    <w:rsid w:val="00643317"/>
    <w:rsid w:val="006440B1"/>
    <w:rsid w:val="0065548C"/>
    <w:rsid w:val="00661177"/>
    <w:rsid w:val="0067075F"/>
    <w:rsid w:val="0068163E"/>
    <w:rsid w:val="00697E68"/>
    <w:rsid w:val="006A217B"/>
    <w:rsid w:val="006A71CC"/>
    <w:rsid w:val="006B2C8C"/>
    <w:rsid w:val="006B6B00"/>
    <w:rsid w:val="006C42AC"/>
    <w:rsid w:val="006F10DE"/>
    <w:rsid w:val="006F6396"/>
    <w:rsid w:val="00707EDD"/>
    <w:rsid w:val="007138F5"/>
    <w:rsid w:val="00726884"/>
    <w:rsid w:val="007306E2"/>
    <w:rsid w:val="0073498D"/>
    <w:rsid w:val="00742003"/>
    <w:rsid w:val="00747377"/>
    <w:rsid w:val="0076560D"/>
    <w:rsid w:val="007661EF"/>
    <w:rsid w:val="007721DA"/>
    <w:rsid w:val="00773F8E"/>
    <w:rsid w:val="007808FD"/>
    <w:rsid w:val="00796C11"/>
    <w:rsid w:val="007A4A49"/>
    <w:rsid w:val="007B01C3"/>
    <w:rsid w:val="007B1BF9"/>
    <w:rsid w:val="007C463A"/>
    <w:rsid w:val="007D3743"/>
    <w:rsid w:val="007E48E4"/>
    <w:rsid w:val="007E7444"/>
    <w:rsid w:val="007E7673"/>
    <w:rsid w:val="00800FDF"/>
    <w:rsid w:val="008209A5"/>
    <w:rsid w:val="00822675"/>
    <w:rsid w:val="008264D5"/>
    <w:rsid w:val="008324DD"/>
    <w:rsid w:val="008346CD"/>
    <w:rsid w:val="00844C76"/>
    <w:rsid w:val="00844FF4"/>
    <w:rsid w:val="00861A76"/>
    <w:rsid w:val="0086623D"/>
    <w:rsid w:val="00871AB7"/>
    <w:rsid w:val="0087481C"/>
    <w:rsid w:val="008823F9"/>
    <w:rsid w:val="00882DF3"/>
    <w:rsid w:val="008841F4"/>
    <w:rsid w:val="008878FB"/>
    <w:rsid w:val="008A4AA1"/>
    <w:rsid w:val="008B2FC9"/>
    <w:rsid w:val="008B5FB7"/>
    <w:rsid w:val="008D1733"/>
    <w:rsid w:val="008D424F"/>
    <w:rsid w:val="008D7F5B"/>
    <w:rsid w:val="008E7249"/>
    <w:rsid w:val="008F7B66"/>
    <w:rsid w:val="009017EB"/>
    <w:rsid w:val="009049FF"/>
    <w:rsid w:val="009053BF"/>
    <w:rsid w:val="009059ED"/>
    <w:rsid w:val="00915827"/>
    <w:rsid w:val="0093077B"/>
    <w:rsid w:val="00987E29"/>
    <w:rsid w:val="009B5757"/>
    <w:rsid w:val="009D153D"/>
    <w:rsid w:val="009D24B4"/>
    <w:rsid w:val="00A148D9"/>
    <w:rsid w:val="00A155DF"/>
    <w:rsid w:val="00A647DB"/>
    <w:rsid w:val="00A738EC"/>
    <w:rsid w:val="00A84A20"/>
    <w:rsid w:val="00A9748F"/>
    <w:rsid w:val="00AA3E09"/>
    <w:rsid w:val="00AA45B1"/>
    <w:rsid w:val="00AB15D1"/>
    <w:rsid w:val="00AC021E"/>
    <w:rsid w:val="00AC1C17"/>
    <w:rsid w:val="00AD4FE9"/>
    <w:rsid w:val="00AF2088"/>
    <w:rsid w:val="00B11D7D"/>
    <w:rsid w:val="00B156C7"/>
    <w:rsid w:val="00B72E54"/>
    <w:rsid w:val="00B827C8"/>
    <w:rsid w:val="00B83C47"/>
    <w:rsid w:val="00B8543E"/>
    <w:rsid w:val="00B955E0"/>
    <w:rsid w:val="00BB701A"/>
    <w:rsid w:val="00BF1C01"/>
    <w:rsid w:val="00C11304"/>
    <w:rsid w:val="00C30FEF"/>
    <w:rsid w:val="00C45158"/>
    <w:rsid w:val="00C51525"/>
    <w:rsid w:val="00C570CC"/>
    <w:rsid w:val="00C61B9B"/>
    <w:rsid w:val="00C62F3D"/>
    <w:rsid w:val="00C73412"/>
    <w:rsid w:val="00C835E2"/>
    <w:rsid w:val="00C841AD"/>
    <w:rsid w:val="00C859AD"/>
    <w:rsid w:val="00C9090E"/>
    <w:rsid w:val="00CA726D"/>
    <w:rsid w:val="00CC0974"/>
    <w:rsid w:val="00CE6F85"/>
    <w:rsid w:val="00CF0961"/>
    <w:rsid w:val="00CF7D6E"/>
    <w:rsid w:val="00D11E00"/>
    <w:rsid w:val="00D242A0"/>
    <w:rsid w:val="00D3073E"/>
    <w:rsid w:val="00D43ED5"/>
    <w:rsid w:val="00D475FB"/>
    <w:rsid w:val="00D508F5"/>
    <w:rsid w:val="00D5509C"/>
    <w:rsid w:val="00D5726E"/>
    <w:rsid w:val="00D6215E"/>
    <w:rsid w:val="00D626F3"/>
    <w:rsid w:val="00D959CA"/>
    <w:rsid w:val="00DA7085"/>
    <w:rsid w:val="00DB327C"/>
    <w:rsid w:val="00DB3EF5"/>
    <w:rsid w:val="00DB754E"/>
    <w:rsid w:val="00DD2E38"/>
    <w:rsid w:val="00DD7FD6"/>
    <w:rsid w:val="00DF4DE9"/>
    <w:rsid w:val="00DF7159"/>
    <w:rsid w:val="00E023D6"/>
    <w:rsid w:val="00E060A3"/>
    <w:rsid w:val="00E21F52"/>
    <w:rsid w:val="00E4438F"/>
    <w:rsid w:val="00E47AE1"/>
    <w:rsid w:val="00E54DCC"/>
    <w:rsid w:val="00E772BF"/>
    <w:rsid w:val="00EA0AAE"/>
    <w:rsid w:val="00EA3C85"/>
    <w:rsid w:val="00EC66C3"/>
    <w:rsid w:val="00EC66DA"/>
    <w:rsid w:val="00EF7B15"/>
    <w:rsid w:val="00F04850"/>
    <w:rsid w:val="00F15A77"/>
    <w:rsid w:val="00F168A6"/>
    <w:rsid w:val="00F17583"/>
    <w:rsid w:val="00F3096D"/>
    <w:rsid w:val="00F35897"/>
    <w:rsid w:val="00F36777"/>
    <w:rsid w:val="00F43047"/>
    <w:rsid w:val="00F60A1E"/>
    <w:rsid w:val="00F8191A"/>
    <w:rsid w:val="00F90A1C"/>
    <w:rsid w:val="00FB4DC1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C2D3"/>
  <w15:docId w15:val="{C87D38F0-62B5-4FBB-85F5-D2B8FBC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Dana</cp:lastModifiedBy>
  <cp:revision>3</cp:revision>
  <dcterms:created xsi:type="dcterms:W3CDTF">2017-03-26T09:02:00Z</dcterms:created>
  <dcterms:modified xsi:type="dcterms:W3CDTF">2017-03-26T09:03:00Z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