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00" w:rsidRDefault="00D11E00">
      <w:pPr>
        <w:widowControl/>
        <w:rPr>
          <w:b/>
          <w:bCs/>
          <w:color w:val="222222"/>
          <w:lang w:val="cs-CZ"/>
        </w:rPr>
      </w:pPr>
      <w:bookmarkStart w:id="0" w:name="_GoBack"/>
      <w:bookmarkEnd w:id="0"/>
    </w:p>
    <w:p w:rsidR="00D11E00" w:rsidRDefault="006316AF">
      <w:pPr>
        <w:widowControl/>
        <w:jc w:val="right"/>
        <w:rPr>
          <w:sz w:val="72"/>
          <w:szCs w:val="72"/>
        </w:rPr>
      </w:pPr>
      <w:r>
        <w:rPr>
          <w:b/>
          <w:bCs/>
          <w:color w:val="222222"/>
          <w:sz w:val="72"/>
          <w:szCs w:val="72"/>
          <w:lang w:val="cs-CZ"/>
        </w:rPr>
        <w:t>Občanské právo III – cvičení</w:t>
      </w:r>
    </w:p>
    <w:p w:rsidR="00D11E00" w:rsidRPr="00987E29" w:rsidRDefault="0035540E">
      <w:pPr>
        <w:widowControl/>
        <w:jc w:val="right"/>
        <w:rPr>
          <w:sz w:val="96"/>
          <w:szCs w:val="120"/>
        </w:rPr>
      </w:pPr>
      <w:r>
        <w:rPr>
          <w:b/>
          <w:bCs/>
          <w:color w:val="222222"/>
          <w:sz w:val="96"/>
          <w:szCs w:val="120"/>
          <w:lang w:val="cs-CZ"/>
        </w:rPr>
        <w:t>Zápůjčka, výpůjčka, výprosa, příkaz</w:t>
      </w:r>
    </w:p>
    <w:p w:rsidR="00D11E00" w:rsidRDefault="006316AF">
      <w:pPr>
        <w:widowControl/>
        <w:jc w:val="right"/>
        <w:rPr>
          <w:sz w:val="32"/>
          <w:szCs w:val="32"/>
        </w:rPr>
      </w:pPr>
      <w:r>
        <w:rPr>
          <w:b/>
          <w:bCs/>
          <w:color w:val="222222"/>
          <w:sz w:val="32"/>
          <w:szCs w:val="32"/>
          <w:lang w:val="cs-CZ"/>
        </w:rPr>
        <w:t xml:space="preserve">(seminář č. </w:t>
      </w:r>
      <w:r w:rsidR="0035540E">
        <w:rPr>
          <w:b/>
          <w:bCs/>
          <w:color w:val="222222"/>
          <w:sz w:val="32"/>
          <w:szCs w:val="32"/>
          <w:lang w:val="cs-CZ"/>
        </w:rPr>
        <w:t>8</w:t>
      </w:r>
      <w:r>
        <w:rPr>
          <w:b/>
          <w:bCs/>
          <w:color w:val="222222"/>
          <w:sz w:val="32"/>
          <w:szCs w:val="32"/>
          <w:lang w:val="cs-CZ"/>
        </w:rPr>
        <w:t>)</w:t>
      </w:r>
    </w:p>
    <w:p w:rsidR="002C56EB" w:rsidRPr="008B2FC9" w:rsidRDefault="002C56EB" w:rsidP="002C56EB">
      <w:pPr>
        <w:widowControl/>
        <w:pBdr>
          <w:bottom w:val="single" w:sz="2" w:space="2" w:color="000001"/>
        </w:pBdr>
        <w:rPr>
          <w:b/>
          <w:lang w:val="cs-CZ"/>
        </w:rPr>
      </w:pPr>
    </w:p>
    <w:p w:rsidR="002C56EB" w:rsidRPr="008B2FC9" w:rsidRDefault="002C56EB" w:rsidP="002C56EB">
      <w:pPr>
        <w:widowControl/>
        <w:rPr>
          <w:b/>
          <w:color w:val="222222"/>
          <w:lang w:val="cs-CZ"/>
        </w:rPr>
      </w:pPr>
    </w:p>
    <w:p w:rsidR="002C56EB" w:rsidRDefault="002C56EB" w:rsidP="002C56EB">
      <w:pPr>
        <w:widowControl/>
        <w:jc w:val="both"/>
        <w:rPr>
          <w:b/>
          <w:i/>
          <w:lang w:val="cs-CZ"/>
        </w:rPr>
      </w:pPr>
      <w:r w:rsidRPr="005C0DFE">
        <w:rPr>
          <w:b/>
          <w:i/>
          <w:lang w:val="cs-CZ"/>
        </w:rPr>
        <w:t>Příprava na seminář:</w:t>
      </w:r>
    </w:p>
    <w:p w:rsidR="002C56EB" w:rsidRDefault="002C56EB" w:rsidP="002C56EB">
      <w:pPr>
        <w:widowControl/>
        <w:jc w:val="both"/>
        <w:rPr>
          <w:lang w:val="cs-CZ"/>
        </w:rPr>
      </w:pPr>
      <w:r w:rsidRPr="00DB0208">
        <w:rPr>
          <w:lang w:val="cs-CZ"/>
        </w:rPr>
        <w:t xml:space="preserve">- </w:t>
      </w:r>
      <w:r w:rsidR="00776E7A">
        <w:rPr>
          <w:lang w:val="cs-CZ"/>
        </w:rPr>
        <w:t>nastudování § 2390 – 2394 NOZ, § 2193 – 2200 NOZ,</w:t>
      </w:r>
      <w:r w:rsidR="00776E7A" w:rsidRPr="00776E7A">
        <w:rPr>
          <w:lang w:val="cs-CZ"/>
        </w:rPr>
        <w:t xml:space="preserve"> § 2189 – 2192</w:t>
      </w:r>
      <w:r w:rsidR="00776E7A">
        <w:rPr>
          <w:lang w:val="cs-CZ"/>
        </w:rPr>
        <w:t xml:space="preserve"> NOZ,</w:t>
      </w:r>
      <w:r w:rsidR="00776E7A" w:rsidRPr="00776E7A">
        <w:rPr>
          <w:lang w:val="cs-CZ"/>
        </w:rPr>
        <w:t xml:space="preserve"> § 3006 – 3014</w:t>
      </w:r>
      <w:r w:rsidR="00776E7A">
        <w:rPr>
          <w:lang w:val="cs-CZ"/>
        </w:rPr>
        <w:t xml:space="preserve"> NOZ</w:t>
      </w:r>
    </w:p>
    <w:p w:rsidR="00791515" w:rsidRPr="00DB0208" w:rsidRDefault="00791515" w:rsidP="002C56EB">
      <w:pPr>
        <w:widowControl/>
        <w:jc w:val="both"/>
        <w:rPr>
          <w:lang w:val="cs-CZ"/>
        </w:rPr>
      </w:pPr>
      <w:r>
        <w:rPr>
          <w:lang w:val="cs-CZ"/>
        </w:rPr>
        <w:t>- nastudování z</w:t>
      </w:r>
      <w:r w:rsidRPr="00791515">
        <w:rPr>
          <w:lang w:val="cs-CZ"/>
        </w:rPr>
        <w:t>ákon</w:t>
      </w:r>
      <w:r>
        <w:rPr>
          <w:lang w:val="cs-CZ"/>
        </w:rPr>
        <w:t>a</w:t>
      </w:r>
      <w:r w:rsidRPr="00791515">
        <w:rPr>
          <w:lang w:val="cs-CZ"/>
        </w:rPr>
        <w:t xml:space="preserve"> č. 257/2016 Sb.</w:t>
      </w:r>
      <w:r>
        <w:rPr>
          <w:lang w:val="cs-CZ"/>
        </w:rPr>
        <w:t>, o spotřebitelském úvěru</w:t>
      </w:r>
    </w:p>
    <w:p w:rsidR="00923AB5" w:rsidRDefault="002C56EB" w:rsidP="002C56EB">
      <w:pPr>
        <w:widowControl/>
        <w:jc w:val="both"/>
        <w:rPr>
          <w:lang w:val="cs-CZ"/>
        </w:rPr>
      </w:pPr>
      <w:r w:rsidRPr="00DB0208">
        <w:rPr>
          <w:lang w:val="cs-CZ"/>
        </w:rPr>
        <w:t xml:space="preserve">- </w:t>
      </w:r>
      <w:r w:rsidR="00923AB5">
        <w:rPr>
          <w:lang w:val="cs-CZ"/>
        </w:rPr>
        <w:t xml:space="preserve">nastudování </w:t>
      </w:r>
      <w:r w:rsidR="00997139">
        <w:rPr>
          <w:lang w:val="cs-CZ"/>
        </w:rPr>
        <w:t xml:space="preserve">rozsudku Nejvyššího soudu Česko republiky, sp. zn. </w:t>
      </w:r>
      <w:r w:rsidR="00997139" w:rsidRPr="00997139">
        <w:rPr>
          <w:lang w:val="cs-CZ"/>
        </w:rPr>
        <w:t>26 Cdo 2715/2010</w:t>
      </w:r>
    </w:p>
    <w:p w:rsidR="001027AC" w:rsidRDefault="00923AB5" w:rsidP="002C56EB">
      <w:pPr>
        <w:widowControl/>
        <w:jc w:val="both"/>
        <w:rPr>
          <w:lang w:val="cs-CZ"/>
        </w:rPr>
      </w:pPr>
      <w:r>
        <w:rPr>
          <w:lang w:val="cs-CZ"/>
        </w:rPr>
        <w:t xml:space="preserve">- </w:t>
      </w:r>
      <w:r w:rsidR="002C56EB">
        <w:rPr>
          <w:lang w:val="cs-CZ"/>
        </w:rPr>
        <w:t xml:space="preserve">nastudování </w:t>
      </w:r>
      <w:r w:rsidR="00773F8E" w:rsidRPr="00773F8E">
        <w:rPr>
          <w:lang w:val="cs-CZ"/>
        </w:rPr>
        <w:t>rozsudk</w:t>
      </w:r>
      <w:r w:rsidR="00773F8E">
        <w:rPr>
          <w:lang w:val="cs-CZ"/>
        </w:rPr>
        <w:t>u</w:t>
      </w:r>
      <w:r w:rsidR="00773F8E" w:rsidRPr="00773F8E">
        <w:rPr>
          <w:lang w:val="cs-CZ"/>
        </w:rPr>
        <w:t xml:space="preserve"> </w:t>
      </w:r>
      <w:r w:rsidR="00382434" w:rsidRPr="00382434">
        <w:rPr>
          <w:lang w:val="cs-CZ"/>
        </w:rPr>
        <w:t>Nejvyšší</w:t>
      </w:r>
      <w:r w:rsidR="00382434">
        <w:rPr>
          <w:lang w:val="cs-CZ"/>
        </w:rPr>
        <w:t>ho</w:t>
      </w:r>
      <w:r w:rsidR="00382434" w:rsidRPr="00382434">
        <w:rPr>
          <w:lang w:val="cs-CZ"/>
        </w:rPr>
        <w:t xml:space="preserve"> soud Československé republiky, Rv I 46/20, [Vážný 401]</w:t>
      </w:r>
    </w:p>
    <w:p w:rsidR="001027AC" w:rsidRDefault="001027AC" w:rsidP="002C56EB">
      <w:pPr>
        <w:widowControl/>
        <w:jc w:val="both"/>
        <w:rPr>
          <w:lang w:val="cs-CZ"/>
        </w:rPr>
      </w:pPr>
      <w:r>
        <w:rPr>
          <w:lang w:val="cs-CZ"/>
        </w:rPr>
        <w:t xml:space="preserve">- nastudování </w:t>
      </w:r>
      <w:r w:rsidR="00360A83">
        <w:rPr>
          <w:lang w:val="cs-CZ"/>
        </w:rPr>
        <w:t xml:space="preserve">rozsudku </w:t>
      </w:r>
      <w:r w:rsidR="00DB099B" w:rsidRPr="00DB099B">
        <w:rPr>
          <w:lang w:val="cs-CZ"/>
        </w:rPr>
        <w:t>Nejvyšší</w:t>
      </w:r>
      <w:r w:rsidR="00DB099B">
        <w:rPr>
          <w:lang w:val="cs-CZ"/>
        </w:rPr>
        <w:t>ho</w:t>
      </w:r>
      <w:r w:rsidR="00DB099B" w:rsidRPr="00DB099B">
        <w:rPr>
          <w:lang w:val="cs-CZ"/>
        </w:rPr>
        <w:t xml:space="preserve"> soud Československé republiky, Rv II 6/20, [Vážný 384]</w:t>
      </w:r>
    </w:p>
    <w:p w:rsidR="002C56EB" w:rsidRPr="00DB0208" w:rsidRDefault="002C56EB" w:rsidP="002C56EB">
      <w:pPr>
        <w:widowControl/>
        <w:jc w:val="both"/>
        <w:rPr>
          <w:lang w:val="cs-CZ"/>
        </w:rPr>
      </w:pPr>
      <w:r>
        <w:rPr>
          <w:lang w:val="cs-CZ"/>
        </w:rPr>
        <w:t>- vypracování</w:t>
      </w:r>
      <w:r w:rsidR="000D75CA">
        <w:rPr>
          <w:lang w:val="cs-CZ"/>
        </w:rPr>
        <w:t xml:space="preserve"> a odevzdání</w:t>
      </w:r>
      <w:r>
        <w:rPr>
          <w:lang w:val="cs-CZ"/>
        </w:rPr>
        <w:t xml:space="preserve"> příkladů</w:t>
      </w:r>
    </w:p>
    <w:p w:rsidR="00D11E00" w:rsidRDefault="00D11E00">
      <w:pPr>
        <w:widowControl/>
        <w:pBdr>
          <w:bottom w:val="single" w:sz="2" w:space="2" w:color="000001"/>
        </w:pBdr>
        <w:rPr>
          <w:lang w:val="cs-CZ"/>
        </w:rPr>
      </w:pPr>
    </w:p>
    <w:p w:rsidR="00D11E00" w:rsidRPr="00822675" w:rsidRDefault="00D11E00">
      <w:pPr>
        <w:widowControl/>
        <w:rPr>
          <w:lang w:val="cs-CZ"/>
        </w:rPr>
      </w:pPr>
    </w:p>
    <w:p w:rsidR="00100FD6" w:rsidRDefault="00EC66C3" w:rsidP="006C087B">
      <w:pPr>
        <w:widowControl/>
        <w:jc w:val="both"/>
        <w:rPr>
          <w:bCs/>
          <w:color w:val="222222"/>
          <w:lang w:val="cs-CZ"/>
        </w:rPr>
      </w:pPr>
      <w:r w:rsidRPr="000B5758">
        <w:rPr>
          <w:bCs/>
          <w:color w:val="222222"/>
          <w:lang w:val="cs-CZ"/>
        </w:rPr>
        <w:t>1</w:t>
      </w:r>
      <w:r w:rsidR="006316AF" w:rsidRPr="000B5758">
        <w:rPr>
          <w:bCs/>
          <w:color w:val="222222"/>
          <w:lang w:val="cs-CZ"/>
        </w:rPr>
        <w:t xml:space="preserve">) </w:t>
      </w:r>
      <w:r w:rsidR="00C077E2" w:rsidRPr="00C077E2">
        <w:rPr>
          <w:bCs/>
          <w:color w:val="222222"/>
          <w:lang w:val="cs-CZ"/>
        </w:rPr>
        <w:t>Trautenberk si od Krakonoše zapůjčil 250 kg cementu na dostavbu svého stavení. Protože Krakonoš už v revíru nějakou dobu podniká, stal se z něho obchodník a do smlouvy zavedl klauzuli s nadpisem „Úrok“, kde si společně sjednali, že Trautenberk Krakonošovi vrátí nikoli 250 kg, ale</w:t>
      </w:r>
      <w:r w:rsidR="000E66FE">
        <w:rPr>
          <w:bCs/>
          <w:color w:val="222222"/>
          <w:lang w:val="cs-CZ"/>
        </w:rPr>
        <w:t> </w:t>
      </w:r>
      <w:r w:rsidR="00C077E2" w:rsidRPr="00C077E2">
        <w:rPr>
          <w:bCs/>
          <w:color w:val="222222"/>
          <w:lang w:val="cs-CZ"/>
        </w:rPr>
        <w:t>pouze 200 kg cementu, zato však o dvě třídy kvalitnějšího. Kuba, Anče i Hajnej koukali na</w:t>
      </w:r>
      <w:r w:rsidR="000E66FE">
        <w:rPr>
          <w:bCs/>
          <w:color w:val="222222"/>
          <w:lang w:val="cs-CZ"/>
        </w:rPr>
        <w:t> </w:t>
      </w:r>
      <w:r w:rsidR="00C077E2" w:rsidRPr="00C077E2">
        <w:rPr>
          <w:bCs/>
          <w:color w:val="222222"/>
          <w:lang w:val="cs-CZ"/>
        </w:rPr>
        <w:t>smlouvu jak na zjevení a shodně tvrdili, že celá smlouva je ďáblovo dílo, úrok prý spočívá ve</w:t>
      </w:r>
      <w:r w:rsidR="000E66FE">
        <w:rPr>
          <w:bCs/>
          <w:color w:val="222222"/>
          <w:lang w:val="cs-CZ"/>
        </w:rPr>
        <w:t> </w:t>
      </w:r>
      <w:r w:rsidR="00C077E2" w:rsidRPr="00C077E2">
        <w:rPr>
          <w:bCs/>
          <w:color w:val="222222"/>
          <w:lang w:val="cs-CZ"/>
        </w:rPr>
        <w:t>vyšším plnění při plnění dlužníka, že tento tzv. „</w:t>
      </w:r>
      <w:r w:rsidR="006F744D">
        <w:rPr>
          <w:bCs/>
          <w:color w:val="222222"/>
          <w:lang w:val="cs-CZ"/>
        </w:rPr>
        <w:t>ú</w:t>
      </w:r>
      <w:r w:rsidR="00C077E2" w:rsidRPr="00C077E2">
        <w:rPr>
          <w:bCs/>
          <w:color w:val="222222"/>
          <w:lang w:val="cs-CZ"/>
        </w:rPr>
        <w:t>rok“ nemá ani oporu v zákoně, protože kdo to</w:t>
      </w:r>
      <w:r w:rsidR="000E66FE">
        <w:rPr>
          <w:bCs/>
          <w:color w:val="222222"/>
          <w:lang w:val="cs-CZ"/>
        </w:rPr>
        <w:t> </w:t>
      </w:r>
      <w:r w:rsidR="00C077E2" w:rsidRPr="00C077E2">
        <w:rPr>
          <w:bCs/>
          <w:color w:val="222222"/>
          <w:lang w:val="cs-CZ"/>
        </w:rPr>
        <w:t xml:space="preserve">kdy viděl úročit cement, vůbec z toho byli celí nesví. </w:t>
      </w:r>
    </w:p>
    <w:p w:rsidR="00100FD6" w:rsidRDefault="00100FD6" w:rsidP="006C087B">
      <w:pPr>
        <w:widowControl/>
        <w:jc w:val="both"/>
        <w:rPr>
          <w:bCs/>
          <w:color w:val="222222"/>
          <w:lang w:val="cs-CZ"/>
        </w:rPr>
      </w:pPr>
      <w:r w:rsidRPr="00100FD6">
        <w:rPr>
          <w:b/>
          <w:bCs/>
          <w:color w:val="222222"/>
          <w:lang w:val="cs-CZ"/>
        </w:rPr>
        <w:t xml:space="preserve">- </w:t>
      </w:r>
      <w:r w:rsidR="00C077E2" w:rsidRPr="00100FD6">
        <w:rPr>
          <w:b/>
          <w:bCs/>
          <w:color w:val="222222"/>
          <w:lang w:val="cs-CZ"/>
        </w:rPr>
        <w:t>Jak byste situaci posoudili vy?</w:t>
      </w:r>
      <w:r w:rsidR="00C077E2" w:rsidRPr="00C077E2">
        <w:rPr>
          <w:bCs/>
          <w:color w:val="222222"/>
          <w:lang w:val="cs-CZ"/>
        </w:rPr>
        <w:t xml:space="preserve"> </w:t>
      </w:r>
    </w:p>
    <w:p w:rsidR="006C087B" w:rsidRPr="006C087B" w:rsidRDefault="00100FD6" w:rsidP="00100FD6">
      <w:pPr>
        <w:widowControl/>
        <w:jc w:val="both"/>
        <w:rPr>
          <w:b/>
          <w:bCs/>
          <w:color w:val="222222"/>
          <w:lang w:val="cs-CZ"/>
        </w:rPr>
      </w:pPr>
      <w:r w:rsidRPr="00100FD6">
        <w:rPr>
          <w:b/>
          <w:bCs/>
          <w:color w:val="222222"/>
          <w:lang w:val="cs-CZ"/>
        </w:rPr>
        <w:t xml:space="preserve">- </w:t>
      </w:r>
      <w:r w:rsidR="00C077E2" w:rsidRPr="00100FD6">
        <w:rPr>
          <w:b/>
          <w:bCs/>
          <w:color w:val="222222"/>
          <w:lang w:val="cs-CZ"/>
        </w:rPr>
        <w:t>Co kdyby se</w:t>
      </w:r>
      <w:r w:rsidR="000E66FE" w:rsidRPr="00100FD6">
        <w:rPr>
          <w:b/>
          <w:bCs/>
          <w:color w:val="222222"/>
          <w:lang w:val="cs-CZ"/>
        </w:rPr>
        <w:t> </w:t>
      </w:r>
      <w:r w:rsidR="00C077E2" w:rsidRPr="00100FD6">
        <w:rPr>
          <w:b/>
          <w:bCs/>
          <w:color w:val="222222"/>
          <w:lang w:val="cs-CZ"/>
        </w:rPr>
        <w:t>Trautenberk s Krakonšem dohodli na vrácení 250 kg cementu stejné kvality a jako úrok by</w:t>
      </w:r>
      <w:r w:rsidR="006F744D" w:rsidRPr="00100FD6">
        <w:rPr>
          <w:b/>
          <w:bCs/>
          <w:color w:val="222222"/>
          <w:lang w:val="cs-CZ"/>
        </w:rPr>
        <w:t> </w:t>
      </w:r>
      <w:r w:rsidR="00C077E2" w:rsidRPr="00100FD6">
        <w:rPr>
          <w:b/>
          <w:bCs/>
          <w:color w:val="222222"/>
          <w:lang w:val="cs-CZ"/>
        </w:rPr>
        <w:t>sjednali 20 kg cukrové vaty?</w:t>
      </w:r>
    </w:p>
    <w:p w:rsidR="001E679E" w:rsidRPr="006C087B" w:rsidRDefault="001E679E">
      <w:pPr>
        <w:widowControl/>
        <w:pBdr>
          <w:bottom w:val="single" w:sz="2" w:space="2" w:color="000001"/>
        </w:pBdr>
        <w:rPr>
          <w:vertAlign w:val="superscript"/>
          <w:lang w:val="cs-CZ"/>
        </w:rPr>
      </w:pPr>
    </w:p>
    <w:p w:rsidR="00D11E00" w:rsidRPr="00AA45B1" w:rsidRDefault="00D11E00">
      <w:pPr>
        <w:widowControl/>
        <w:rPr>
          <w:lang w:val="cs-CZ"/>
        </w:rPr>
      </w:pPr>
    </w:p>
    <w:p w:rsidR="00B31630" w:rsidRDefault="00BB701A" w:rsidP="005A2393">
      <w:pPr>
        <w:widowControl/>
        <w:jc w:val="both"/>
        <w:rPr>
          <w:bCs/>
          <w:lang w:val="cs-CZ"/>
        </w:rPr>
      </w:pPr>
      <w:r>
        <w:rPr>
          <w:bCs/>
          <w:lang w:val="cs-CZ"/>
        </w:rPr>
        <w:t>2</w:t>
      </w:r>
      <w:r w:rsidR="006316AF" w:rsidRPr="00CF7D6E">
        <w:rPr>
          <w:bCs/>
          <w:lang w:val="cs-CZ"/>
        </w:rPr>
        <w:t xml:space="preserve">) </w:t>
      </w:r>
      <w:r w:rsidR="00B31630" w:rsidRPr="00B31630">
        <w:rPr>
          <w:bCs/>
          <w:lang w:val="cs-CZ"/>
        </w:rPr>
        <w:t>Pat potřebuje opravit televizi, jenže nemá nářadí. Jde tedy za Matem a nářadí si od něj vypůjčí s</w:t>
      </w:r>
      <w:r w:rsidR="00116DB6">
        <w:rPr>
          <w:bCs/>
          <w:lang w:val="cs-CZ"/>
        </w:rPr>
        <w:t> </w:t>
      </w:r>
      <w:r w:rsidR="00B31630" w:rsidRPr="00B31630">
        <w:rPr>
          <w:bCs/>
          <w:lang w:val="cs-CZ"/>
        </w:rPr>
        <w:t xml:space="preserve">tím, že celou transakci do detailů zase tolik neřeší, prostě dojde s úsměvem k předání a Pat odchází opravovat televizi. Večer si Mat uvědomí, že už je to dlouhá doba, tak volá přes celé město Patovi domů, kde je s nářadím, že už musí být televize opravená. Patovi se od televize nechce, neb zrovna hraje Sparta v Ostravě a všechno se to mele, odpoví Matovi, že si přece neujednali ani čas, ani místo plnění, tedy pokud chce své nářadí zpět, nechť se Mat staví za týden, kdy bude Pat doma a bude mít čas. </w:t>
      </w:r>
    </w:p>
    <w:p w:rsidR="00D11E00" w:rsidRPr="00B31630" w:rsidRDefault="00B31630" w:rsidP="00B31630">
      <w:pPr>
        <w:widowControl/>
        <w:jc w:val="both"/>
        <w:rPr>
          <w:b/>
        </w:rPr>
      </w:pPr>
      <w:r w:rsidRPr="00B31630">
        <w:rPr>
          <w:b/>
          <w:bCs/>
          <w:lang w:val="cs-CZ"/>
        </w:rPr>
        <w:t>- Posuďte situaci.</w:t>
      </w:r>
    </w:p>
    <w:p w:rsidR="00D11E00" w:rsidRPr="00822675" w:rsidRDefault="00D11E00">
      <w:pPr>
        <w:widowControl/>
        <w:pBdr>
          <w:bottom w:val="single" w:sz="2" w:space="2" w:color="000001"/>
        </w:pBdr>
        <w:rPr>
          <w:lang w:val="cs-CZ"/>
        </w:rPr>
      </w:pPr>
    </w:p>
    <w:p w:rsidR="00D11E00" w:rsidRPr="00822675" w:rsidRDefault="00D11E00">
      <w:pPr>
        <w:widowControl/>
        <w:rPr>
          <w:lang w:val="cs-CZ"/>
        </w:rPr>
      </w:pPr>
    </w:p>
    <w:p w:rsidR="005659C6" w:rsidRDefault="00C570CC" w:rsidP="00EF7B15">
      <w:pPr>
        <w:widowControl/>
        <w:jc w:val="both"/>
        <w:rPr>
          <w:bCs/>
          <w:lang w:val="cs-CZ"/>
        </w:rPr>
      </w:pPr>
      <w:r>
        <w:rPr>
          <w:bCs/>
          <w:lang w:val="cs-CZ"/>
        </w:rPr>
        <w:t>3</w:t>
      </w:r>
      <w:r w:rsidR="006316AF" w:rsidRPr="0052142C">
        <w:rPr>
          <w:bCs/>
          <w:lang w:val="cs-CZ"/>
        </w:rPr>
        <w:t xml:space="preserve">) </w:t>
      </w:r>
      <w:r w:rsidR="000834CC" w:rsidRPr="000834CC">
        <w:rPr>
          <w:bCs/>
          <w:lang w:val="cs-CZ"/>
        </w:rPr>
        <w:t>A.</w:t>
      </w:r>
      <w:r w:rsidR="000834CC">
        <w:rPr>
          <w:bCs/>
          <w:lang w:val="cs-CZ"/>
        </w:rPr>
        <w:t xml:space="preserve"> </w:t>
      </w:r>
      <w:r w:rsidR="000834CC" w:rsidRPr="000834CC">
        <w:rPr>
          <w:bCs/>
          <w:lang w:val="cs-CZ"/>
        </w:rPr>
        <w:t>B. uzavřel smlouvu s C.</w:t>
      </w:r>
      <w:r w:rsidR="000834CC">
        <w:rPr>
          <w:bCs/>
          <w:lang w:val="cs-CZ"/>
        </w:rPr>
        <w:t xml:space="preserve"> </w:t>
      </w:r>
      <w:r w:rsidR="000834CC" w:rsidRPr="000834CC">
        <w:rPr>
          <w:bCs/>
          <w:lang w:val="cs-CZ"/>
        </w:rPr>
        <w:t>D. nazvanou jako smlouva o půjčce, v níž bylo uvedeno, že</w:t>
      </w:r>
      <w:r w:rsidR="005659C6">
        <w:rPr>
          <w:bCs/>
          <w:lang w:val="cs-CZ"/>
        </w:rPr>
        <w:t> </w:t>
      </w:r>
      <w:r w:rsidR="000834CC" w:rsidRPr="000834CC">
        <w:rPr>
          <w:bCs/>
          <w:lang w:val="cs-CZ"/>
        </w:rPr>
        <w:t>mu</w:t>
      </w:r>
      <w:r w:rsidR="005659C6">
        <w:rPr>
          <w:bCs/>
          <w:lang w:val="cs-CZ"/>
        </w:rPr>
        <w:t> </w:t>
      </w:r>
      <w:r w:rsidR="000834CC" w:rsidRPr="000834CC">
        <w:rPr>
          <w:bCs/>
          <w:lang w:val="cs-CZ"/>
        </w:rPr>
        <w:t xml:space="preserve">půjčuje na dobu </w:t>
      </w:r>
      <w:r w:rsidR="005659C6">
        <w:rPr>
          <w:bCs/>
          <w:lang w:val="cs-CZ"/>
        </w:rPr>
        <w:t>2</w:t>
      </w:r>
      <w:r w:rsidR="000834CC" w:rsidRPr="000834CC">
        <w:rPr>
          <w:bCs/>
          <w:lang w:val="cs-CZ"/>
        </w:rPr>
        <w:t xml:space="preserve"> let vyjmenované předměty (míchačka, lešení…) s tím, že mu C.</w:t>
      </w:r>
      <w:r w:rsidR="005659C6">
        <w:rPr>
          <w:bCs/>
          <w:lang w:val="cs-CZ"/>
        </w:rPr>
        <w:t xml:space="preserve"> </w:t>
      </w:r>
      <w:r w:rsidR="000834CC" w:rsidRPr="000834CC">
        <w:rPr>
          <w:bCs/>
          <w:lang w:val="cs-CZ"/>
        </w:rPr>
        <w:t>D. za</w:t>
      </w:r>
      <w:r w:rsidR="005659C6">
        <w:rPr>
          <w:bCs/>
          <w:lang w:val="cs-CZ"/>
        </w:rPr>
        <w:t> </w:t>
      </w:r>
      <w:r w:rsidR="000834CC" w:rsidRPr="000834CC">
        <w:rPr>
          <w:bCs/>
          <w:lang w:val="cs-CZ"/>
        </w:rPr>
        <w:t>půjčení zaplatí částku 6.000 Kč do týdne po té, kdy si předměty převezme. C.</w:t>
      </w:r>
      <w:r w:rsidR="005659C6">
        <w:rPr>
          <w:bCs/>
          <w:lang w:val="cs-CZ"/>
        </w:rPr>
        <w:t xml:space="preserve"> </w:t>
      </w:r>
      <w:r w:rsidR="000834CC" w:rsidRPr="000834CC">
        <w:rPr>
          <w:bCs/>
          <w:lang w:val="cs-CZ"/>
        </w:rPr>
        <w:t>D. věci převzal, zaplatil však A.</w:t>
      </w:r>
      <w:r w:rsidR="005659C6">
        <w:rPr>
          <w:bCs/>
          <w:lang w:val="cs-CZ"/>
        </w:rPr>
        <w:t xml:space="preserve"> </w:t>
      </w:r>
      <w:r w:rsidR="000834CC" w:rsidRPr="000834CC">
        <w:rPr>
          <w:bCs/>
          <w:lang w:val="cs-CZ"/>
        </w:rPr>
        <w:t>B. pouze částku 4.000 Kč. Na upomínku A.</w:t>
      </w:r>
      <w:r w:rsidR="005659C6">
        <w:rPr>
          <w:bCs/>
          <w:lang w:val="cs-CZ"/>
        </w:rPr>
        <w:t xml:space="preserve"> </w:t>
      </w:r>
      <w:r w:rsidR="000834CC" w:rsidRPr="000834CC">
        <w:rPr>
          <w:bCs/>
          <w:lang w:val="cs-CZ"/>
        </w:rPr>
        <w:t xml:space="preserve">B. reagoval tím, že zbytek dohodnuté </w:t>
      </w:r>
      <w:r w:rsidR="000834CC" w:rsidRPr="000834CC">
        <w:rPr>
          <w:bCs/>
          <w:lang w:val="cs-CZ"/>
        </w:rPr>
        <w:lastRenderedPageBreak/>
        <w:t>částky vynaložil na opravu míchačky. A.</w:t>
      </w:r>
      <w:r w:rsidR="005659C6">
        <w:rPr>
          <w:bCs/>
          <w:lang w:val="cs-CZ"/>
        </w:rPr>
        <w:t xml:space="preserve"> </w:t>
      </w:r>
      <w:r w:rsidR="000834CC" w:rsidRPr="000834CC">
        <w:rPr>
          <w:bCs/>
          <w:lang w:val="cs-CZ"/>
        </w:rPr>
        <w:t xml:space="preserve">B. s tímto postupem nesouhlasil a požadoval vrácení všech věcí. </w:t>
      </w:r>
    </w:p>
    <w:p w:rsidR="005659C6" w:rsidRDefault="005659C6" w:rsidP="00EF7B15">
      <w:pPr>
        <w:widowControl/>
        <w:jc w:val="both"/>
        <w:rPr>
          <w:bCs/>
          <w:lang w:val="cs-CZ"/>
        </w:rPr>
      </w:pPr>
      <w:r>
        <w:rPr>
          <w:b/>
          <w:bCs/>
          <w:lang w:val="cs-CZ"/>
        </w:rPr>
        <w:t xml:space="preserve">- </w:t>
      </w:r>
      <w:r w:rsidR="000834CC" w:rsidRPr="005659C6">
        <w:rPr>
          <w:b/>
          <w:bCs/>
          <w:lang w:val="cs-CZ"/>
        </w:rPr>
        <w:t>Zabývejte se právním posouzením daného vztahu a vzájemnými nároky účastníků.</w:t>
      </w:r>
      <w:r w:rsidR="000834CC" w:rsidRPr="000834CC">
        <w:rPr>
          <w:bCs/>
          <w:lang w:val="cs-CZ"/>
        </w:rPr>
        <w:t xml:space="preserve"> </w:t>
      </w:r>
    </w:p>
    <w:p w:rsidR="005F4CB6" w:rsidRPr="005659C6" w:rsidRDefault="005659C6" w:rsidP="00EF7B15">
      <w:pPr>
        <w:widowControl/>
        <w:jc w:val="both"/>
        <w:rPr>
          <w:b/>
          <w:bCs/>
          <w:lang w:val="cs-CZ"/>
        </w:rPr>
      </w:pPr>
      <w:r>
        <w:rPr>
          <w:b/>
          <w:bCs/>
          <w:lang w:val="cs-CZ"/>
        </w:rPr>
        <w:t xml:space="preserve">- </w:t>
      </w:r>
      <w:r w:rsidR="000834CC" w:rsidRPr="005659C6">
        <w:rPr>
          <w:b/>
          <w:bCs/>
          <w:lang w:val="cs-CZ"/>
        </w:rPr>
        <w:t>Posuďte také, zda a jak by se změnila situace, kdyby A.</w:t>
      </w:r>
      <w:r>
        <w:rPr>
          <w:b/>
          <w:bCs/>
          <w:lang w:val="cs-CZ"/>
        </w:rPr>
        <w:t xml:space="preserve"> </w:t>
      </w:r>
      <w:r w:rsidR="000834CC" w:rsidRPr="005659C6">
        <w:rPr>
          <w:b/>
          <w:bCs/>
          <w:lang w:val="cs-CZ"/>
        </w:rPr>
        <w:t>B. přenechal C.</w:t>
      </w:r>
      <w:r>
        <w:rPr>
          <w:b/>
          <w:bCs/>
          <w:lang w:val="cs-CZ"/>
        </w:rPr>
        <w:t xml:space="preserve"> </w:t>
      </w:r>
      <w:r w:rsidR="000834CC" w:rsidRPr="005659C6">
        <w:rPr>
          <w:b/>
          <w:bCs/>
          <w:lang w:val="cs-CZ"/>
        </w:rPr>
        <w:t>D. uvedené předměty bezúplatně.</w:t>
      </w:r>
    </w:p>
    <w:p w:rsidR="00D11E00" w:rsidRPr="00EF7B15" w:rsidRDefault="005F4CB6" w:rsidP="005F4CB6">
      <w:pPr>
        <w:widowControl/>
        <w:jc w:val="both"/>
        <w:rPr>
          <w:b/>
          <w:bCs/>
        </w:rPr>
      </w:pPr>
      <w:r w:rsidRPr="005F4CB6">
        <w:rPr>
          <w:b/>
          <w:bCs/>
          <w:lang w:val="cs-CZ"/>
        </w:rPr>
        <w:t>- Je postup pronajímatele v souladu se zákonem?</w:t>
      </w:r>
    </w:p>
    <w:p w:rsidR="00D11E00" w:rsidRPr="00822675" w:rsidRDefault="00D11E00">
      <w:pPr>
        <w:widowControl/>
        <w:pBdr>
          <w:bottom w:val="single" w:sz="2" w:space="2" w:color="000001"/>
        </w:pBdr>
        <w:rPr>
          <w:lang w:val="cs-CZ"/>
        </w:rPr>
      </w:pPr>
    </w:p>
    <w:p w:rsidR="00D11E00" w:rsidRPr="00822675" w:rsidRDefault="00D11E00">
      <w:pPr>
        <w:widowControl/>
        <w:rPr>
          <w:lang w:val="cs-CZ"/>
        </w:rPr>
      </w:pPr>
    </w:p>
    <w:p w:rsidR="007470FF" w:rsidRDefault="00B955E0" w:rsidP="007079E0">
      <w:pPr>
        <w:widowControl/>
        <w:jc w:val="both"/>
        <w:rPr>
          <w:lang w:val="cs-CZ"/>
        </w:rPr>
      </w:pPr>
      <w:r>
        <w:rPr>
          <w:lang w:val="cs-CZ"/>
        </w:rPr>
        <w:t>4</w:t>
      </w:r>
      <w:r w:rsidR="00800FDF" w:rsidRPr="009D24B4">
        <w:rPr>
          <w:lang w:val="cs-CZ"/>
        </w:rPr>
        <w:t xml:space="preserve">) </w:t>
      </w:r>
      <w:r w:rsidR="007079E0" w:rsidRPr="007079E0">
        <w:rPr>
          <w:lang w:val="cs-CZ"/>
        </w:rPr>
        <w:t>Paní Kropáčková uzavřela příkazní smlouvu s advokátkou JUDr. Maršálkovou a na základě jí</w:t>
      </w:r>
      <w:r w:rsidR="007079E0">
        <w:rPr>
          <w:lang w:val="cs-CZ"/>
        </w:rPr>
        <w:t> </w:t>
      </w:r>
      <w:r w:rsidR="007079E0" w:rsidRPr="007079E0">
        <w:rPr>
          <w:lang w:val="cs-CZ"/>
        </w:rPr>
        <w:t>byla paní Kropáčkovou vystavena plná moc advokátce k zastupování ve sporu. V příkazní smlouvě také byla smluvena odměna za zastupování. Po 2 letech vedení sporu však paní Kropáčková spor prohrála. Odmítla své advokátce zaplatit odměnu, neboť</w:t>
      </w:r>
      <w:r w:rsidR="007079E0">
        <w:rPr>
          <w:lang w:val="cs-CZ"/>
        </w:rPr>
        <w:t xml:space="preserve"> „</w:t>
      </w:r>
      <w:r w:rsidR="007079E0" w:rsidRPr="007079E0">
        <w:rPr>
          <w:lang w:val="cs-CZ"/>
        </w:rPr>
        <w:t xml:space="preserve">advokátka na jednání posílala koncipienta, což si nikdy nedomluvily“. </w:t>
      </w:r>
    </w:p>
    <w:p w:rsidR="00B827C8" w:rsidRPr="007470FF" w:rsidRDefault="007470FF" w:rsidP="007079E0">
      <w:pPr>
        <w:widowControl/>
        <w:jc w:val="both"/>
        <w:rPr>
          <w:b/>
          <w:lang w:val="cs-CZ"/>
        </w:rPr>
      </w:pPr>
      <w:r w:rsidRPr="007470FF">
        <w:rPr>
          <w:b/>
          <w:lang w:val="cs-CZ"/>
        </w:rPr>
        <w:t xml:space="preserve">- </w:t>
      </w:r>
      <w:r w:rsidR="007079E0" w:rsidRPr="007470FF">
        <w:rPr>
          <w:b/>
          <w:lang w:val="cs-CZ"/>
        </w:rPr>
        <w:t>Posuďte uvedenou situaci.</w:t>
      </w:r>
    </w:p>
    <w:p w:rsidR="007079E0" w:rsidRDefault="007079E0" w:rsidP="007079E0">
      <w:pPr>
        <w:widowControl/>
        <w:pBdr>
          <w:bottom w:val="single" w:sz="6" w:space="1" w:color="auto"/>
        </w:pBdr>
        <w:jc w:val="both"/>
        <w:rPr>
          <w:lang w:val="cs-CZ"/>
        </w:rPr>
      </w:pPr>
    </w:p>
    <w:p w:rsidR="007079E0" w:rsidRPr="00822675" w:rsidRDefault="007079E0" w:rsidP="007079E0">
      <w:pPr>
        <w:widowControl/>
        <w:jc w:val="both"/>
        <w:rPr>
          <w:lang w:val="cs-CZ"/>
        </w:rPr>
      </w:pPr>
    </w:p>
    <w:p w:rsidR="00052778" w:rsidRDefault="00B8543E" w:rsidP="00136E83">
      <w:pPr>
        <w:widowControl/>
        <w:jc w:val="both"/>
        <w:rPr>
          <w:lang w:val="cs-CZ"/>
        </w:rPr>
      </w:pPr>
      <w:r>
        <w:rPr>
          <w:lang w:val="cs-CZ"/>
        </w:rPr>
        <w:t>5)</w:t>
      </w:r>
      <w:r w:rsidR="00052778">
        <w:rPr>
          <w:lang w:val="cs-CZ"/>
        </w:rPr>
        <w:t xml:space="preserve"> </w:t>
      </w:r>
      <w:r w:rsidR="00052778" w:rsidRPr="00052778">
        <w:rPr>
          <w:lang w:val="cs-CZ"/>
        </w:rPr>
        <w:t>Pan Lhotský odjel na dovolenou a nechal v koupelně otevřený kohoutek. Po čase začala voda protékat stropem do bytu pana Backa, který zavolal zámečníka, aby sousedův byt odemkl a vodu zastavil.</w:t>
      </w:r>
    </w:p>
    <w:p w:rsidR="0087481C" w:rsidRPr="00052778" w:rsidRDefault="00052778" w:rsidP="00136E83">
      <w:pPr>
        <w:widowControl/>
        <w:jc w:val="both"/>
        <w:rPr>
          <w:b/>
          <w:lang w:val="cs-CZ"/>
        </w:rPr>
      </w:pPr>
      <w:r w:rsidRPr="00052778">
        <w:rPr>
          <w:b/>
          <w:lang w:val="cs-CZ"/>
        </w:rPr>
        <w:t>- Může se pan Backa něčeho domáhat?</w:t>
      </w:r>
    </w:p>
    <w:p w:rsidR="00B8543E" w:rsidRPr="00AA45B1" w:rsidRDefault="00B8543E">
      <w:pPr>
        <w:widowControl/>
        <w:pBdr>
          <w:bottom w:val="single" w:sz="6" w:space="1" w:color="auto"/>
        </w:pBdr>
        <w:jc w:val="both"/>
        <w:rPr>
          <w:lang w:val="cs-CZ"/>
        </w:rPr>
      </w:pPr>
    </w:p>
    <w:p w:rsidR="0025210C" w:rsidRPr="00AA45B1" w:rsidRDefault="0025210C">
      <w:pPr>
        <w:widowControl/>
        <w:jc w:val="both"/>
        <w:rPr>
          <w:lang w:val="cs-CZ"/>
        </w:rPr>
      </w:pPr>
    </w:p>
    <w:p w:rsidR="0092070B" w:rsidRDefault="00AC1C17">
      <w:pPr>
        <w:widowControl/>
        <w:jc w:val="both"/>
        <w:rPr>
          <w:lang w:val="cs-CZ"/>
        </w:rPr>
      </w:pPr>
      <w:r>
        <w:rPr>
          <w:lang w:val="cs-CZ"/>
        </w:rPr>
        <w:t xml:space="preserve">6) </w:t>
      </w:r>
      <w:r w:rsidR="00116DB6" w:rsidRPr="00116DB6">
        <w:rPr>
          <w:lang w:val="cs-CZ"/>
        </w:rPr>
        <w:t xml:space="preserve">Pan Pokorný si půjčil od banky 20.000 Kč na nákup </w:t>
      </w:r>
      <w:r w:rsidR="00116DB6">
        <w:rPr>
          <w:lang w:val="cs-CZ"/>
        </w:rPr>
        <w:t>nové LCD televize</w:t>
      </w:r>
      <w:r w:rsidR="00116DB6" w:rsidRPr="00116DB6">
        <w:rPr>
          <w:lang w:val="cs-CZ"/>
        </w:rPr>
        <w:t xml:space="preserve"> s tím, že měl splácet 1.</w:t>
      </w:r>
      <w:r w:rsidR="007255A7">
        <w:rPr>
          <w:lang w:val="cs-CZ"/>
        </w:rPr>
        <w:t>9</w:t>
      </w:r>
      <w:r w:rsidR="00116DB6" w:rsidRPr="00116DB6">
        <w:rPr>
          <w:lang w:val="cs-CZ"/>
        </w:rPr>
        <w:t>67 Kč měsíčně po dobu 12 měsíců.</w:t>
      </w:r>
    </w:p>
    <w:p w:rsidR="0092070B" w:rsidRPr="0092070B" w:rsidRDefault="00116DB6">
      <w:pPr>
        <w:widowControl/>
        <w:jc w:val="both"/>
        <w:rPr>
          <w:b/>
          <w:lang w:val="cs-CZ"/>
        </w:rPr>
      </w:pPr>
      <w:r w:rsidRPr="0092070B">
        <w:rPr>
          <w:b/>
          <w:lang w:val="cs-CZ"/>
        </w:rPr>
        <w:t xml:space="preserve">- Může pan </w:t>
      </w:r>
      <w:r w:rsidR="007255A7">
        <w:rPr>
          <w:b/>
          <w:lang w:val="cs-CZ"/>
        </w:rPr>
        <w:t>Pokorný vrátit peníze předčasně?</w:t>
      </w:r>
    </w:p>
    <w:p w:rsidR="0092070B" w:rsidRPr="0092070B" w:rsidRDefault="00116DB6">
      <w:pPr>
        <w:widowControl/>
        <w:jc w:val="both"/>
        <w:rPr>
          <w:b/>
          <w:lang w:val="cs-CZ"/>
        </w:rPr>
      </w:pPr>
      <w:r w:rsidRPr="0092070B">
        <w:rPr>
          <w:b/>
          <w:lang w:val="cs-CZ"/>
        </w:rPr>
        <w:t>- Jaké důsledky by mělo nezaplacení jedné splátky?</w:t>
      </w:r>
    </w:p>
    <w:p w:rsidR="005147A8" w:rsidRPr="0092070B" w:rsidRDefault="00116DB6" w:rsidP="0092070B">
      <w:pPr>
        <w:widowControl/>
        <w:jc w:val="both"/>
        <w:rPr>
          <w:b/>
          <w:lang w:val="cs-CZ"/>
        </w:rPr>
      </w:pPr>
      <w:r w:rsidRPr="0092070B">
        <w:rPr>
          <w:b/>
          <w:lang w:val="cs-CZ"/>
        </w:rPr>
        <w:t xml:space="preserve">- Může být k zajištění </w:t>
      </w:r>
      <w:r w:rsidR="007030B9">
        <w:rPr>
          <w:b/>
          <w:lang w:val="cs-CZ"/>
        </w:rPr>
        <w:t>dluhu</w:t>
      </w:r>
      <w:r w:rsidRPr="0092070B">
        <w:rPr>
          <w:b/>
          <w:lang w:val="cs-CZ"/>
        </w:rPr>
        <w:t xml:space="preserve"> vystavena směnka?</w:t>
      </w:r>
    </w:p>
    <w:p w:rsidR="000425BC" w:rsidRPr="00AA45B1" w:rsidRDefault="000425BC">
      <w:pPr>
        <w:widowControl/>
        <w:pBdr>
          <w:bottom w:val="single" w:sz="6" w:space="1" w:color="auto"/>
        </w:pBdr>
        <w:jc w:val="both"/>
        <w:rPr>
          <w:lang w:val="cs-CZ"/>
        </w:rPr>
      </w:pPr>
    </w:p>
    <w:p w:rsidR="004F7971" w:rsidRPr="00AA45B1" w:rsidRDefault="004F7971">
      <w:pPr>
        <w:widowControl/>
        <w:jc w:val="both"/>
        <w:rPr>
          <w:lang w:val="cs-CZ"/>
        </w:rPr>
      </w:pPr>
    </w:p>
    <w:sectPr w:rsidR="004F7971" w:rsidRPr="00AA45B1" w:rsidSect="00A44384">
      <w:pgSz w:w="11906" w:h="16838"/>
      <w:pgMar w:top="1134" w:right="1134" w:bottom="1134" w:left="1134" w:header="0" w:footer="0" w:gutter="0"/>
      <w:cols w:space="708"/>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6"/>
  <w:hyphenationZone w:val="425"/>
  <w:characterSpacingControl w:val="doNotCompress"/>
  <w:compat/>
  <w:rsids>
    <w:rsidRoot w:val="00D11E00"/>
    <w:rsid w:val="00012F72"/>
    <w:rsid w:val="000425BC"/>
    <w:rsid w:val="00052778"/>
    <w:rsid w:val="00057B11"/>
    <w:rsid w:val="000656E7"/>
    <w:rsid w:val="00073D67"/>
    <w:rsid w:val="000834CC"/>
    <w:rsid w:val="000A658C"/>
    <w:rsid w:val="000B37BD"/>
    <w:rsid w:val="000B5758"/>
    <w:rsid w:val="000D75CA"/>
    <w:rsid w:val="000E4CC2"/>
    <w:rsid w:val="000E66FE"/>
    <w:rsid w:val="000F11FA"/>
    <w:rsid w:val="00100FD6"/>
    <w:rsid w:val="001027AC"/>
    <w:rsid w:val="00116DB6"/>
    <w:rsid w:val="00124846"/>
    <w:rsid w:val="0013546D"/>
    <w:rsid w:val="00136E83"/>
    <w:rsid w:val="00147C12"/>
    <w:rsid w:val="00153D3C"/>
    <w:rsid w:val="0016382D"/>
    <w:rsid w:val="00172243"/>
    <w:rsid w:val="00186462"/>
    <w:rsid w:val="001A7489"/>
    <w:rsid w:val="001A7F19"/>
    <w:rsid w:val="001C54C9"/>
    <w:rsid w:val="001D695B"/>
    <w:rsid w:val="001E679E"/>
    <w:rsid w:val="001F1D99"/>
    <w:rsid w:val="001F7D65"/>
    <w:rsid w:val="00212778"/>
    <w:rsid w:val="0021535F"/>
    <w:rsid w:val="002248FA"/>
    <w:rsid w:val="00224DC3"/>
    <w:rsid w:val="00240878"/>
    <w:rsid w:val="0025210C"/>
    <w:rsid w:val="002526FE"/>
    <w:rsid w:val="002575EA"/>
    <w:rsid w:val="00280DD9"/>
    <w:rsid w:val="002841A8"/>
    <w:rsid w:val="00291F01"/>
    <w:rsid w:val="002B60F0"/>
    <w:rsid w:val="002C1FD1"/>
    <w:rsid w:val="002C22EA"/>
    <w:rsid w:val="002C56EB"/>
    <w:rsid w:val="002D5764"/>
    <w:rsid w:val="002D5B04"/>
    <w:rsid w:val="002F1537"/>
    <w:rsid w:val="0030474A"/>
    <w:rsid w:val="00316609"/>
    <w:rsid w:val="00337A37"/>
    <w:rsid w:val="003512F5"/>
    <w:rsid w:val="0035540E"/>
    <w:rsid w:val="00360A83"/>
    <w:rsid w:val="00361658"/>
    <w:rsid w:val="00367455"/>
    <w:rsid w:val="0037665B"/>
    <w:rsid w:val="00382434"/>
    <w:rsid w:val="00383700"/>
    <w:rsid w:val="00396FAC"/>
    <w:rsid w:val="00397504"/>
    <w:rsid w:val="003A1FC4"/>
    <w:rsid w:val="003A20F5"/>
    <w:rsid w:val="003A7071"/>
    <w:rsid w:val="003B476D"/>
    <w:rsid w:val="003C5DAD"/>
    <w:rsid w:val="003E60E1"/>
    <w:rsid w:val="0041183E"/>
    <w:rsid w:val="004234D2"/>
    <w:rsid w:val="00431928"/>
    <w:rsid w:val="004331C0"/>
    <w:rsid w:val="00452D34"/>
    <w:rsid w:val="0046316B"/>
    <w:rsid w:val="00473DF2"/>
    <w:rsid w:val="00481DF5"/>
    <w:rsid w:val="00482700"/>
    <w:rsid w:val="00485949"/>
    <w:rsid w:val="004B15AE"/>
    <w:rsid w:val="004D308E"/>
    <w:rsid w:val="004E120B"/>
    <w:rsid w:val="004F24EB"/>
    <w:rsid w:val="004F34A9"/>
    <w:rsid w:val="004F7971"/>
    <w:rsid w:val="0050389D"/>
    <w:rsid w:val="005147A8"/>
    <w:rsid w:val="005153CB"/>
    <w:rsid w:val="005209A1"/>
    <w:rsid w:val="0052142C"/>
    <w:rsid w:val="00535894"/>
    <w:rsid w:val="00543FA8"/>
    <w:rsid w:val="00565965"/>
    <w:rsid w:val="005659C6"/>
    <w:rsid w:val="00571651"/>
    <w:rsid w:val="00576850"/>
    <w:rsid w:val="005777D1"/>
    <w:rsid w:val="00596761"/>
    <w:rsid w:val="005A2393"/>
    <w:rsid w:val="005B0225"/>
    <w:rsid w:val="005B6AD2"/>
    <w:rsid w:val="005C0DFE"/>
    <w:rsid w:val="005C34F9"/>
    <w:rsid w:val="005C42DE"/>
    <w:rsid w:val="005C748E"/>
    <w:rsid w:val="005F4CB6"/>
    <w:rsid w:val="00603D7B"/>
    <w:rsid w:val="00623076"/>
    <w:rsid w:val="00623664"/>
    <w:rsid w:val="00625E18"/>
    <w:rsid w:val="006305B7"/>
    <w:rsid w:val="006316AF"/>
    <w:rsid w:val="0064039E"/>
    <w:rsid w:val="00641626"/>
    <w:rsid w:val="00643317"/>
    <w:rsid w:val="006440B1"/>
    <w:rsid w:val="0065548C"/>
    <w:rsid w:val="00661177"/>
    <w:rsid w:val="0067075F"/>
    <w:rsid w:val="00680E66"/>
    <w:rsid w:val="0068163E"/>
    <w:rsid w:val="00697E68"/>
    <w:rsid w:val="006A217B"/>
    <w:rsid w:val="006A71CC"/>
    <w:rsid w:val="006B2C8C"/>
    <w:rsid w:val="006B6B00"/>
    <w:rsid w:val="006C087B"/>
    <w:rsid w:val="006C42AC"/>
    <w:rsid w:val="006F10DE"/>
    <w:rsid w:val="006F6396"/>
    <w:rsid w:val="006F744D"/>
    <w:rsid w:val="007030B9"/>
    <w:rsid w:val="007079E0"/>
    <w:rsid w:val="00707EDD"/>
    <w:rsid w:val="007138F5"/>
    <w:rsid w:val="007255A7"/>
    <w:rsid w:val="00726884"/>
    <w:rsid w:val="007306E2"/>
    <w:rsid w:val="0073498D"/>
    <w:rsid w:val="00742003"/>
    <w:rsid w:val="007470FF"/>
    <w:rsid w:val="00747377"/>
    <w:rsid w:val="0076560D"/>
    <w:rsid w:val="007661EF"/>
    <w:rsid w:val="007721DA"/>
    <w:rsid w:val="00773F8E"/>
    <w:rsid w:val="00775410"/>
    <w:rsid w:val="00776E7A"/>
    <w:rsid w:val="007808FD"/>
    <w:rsid w:val="00791515"/>
    <w:rsid w:val="00796C11"/>
    <w:rsid w:val="007A4A49"/>
    <w:rsid w:val="007B01C3"/>
    <w:rsid w:val="007B1BF9"/>
    <w:rsid w:val="007C463A"/>
    <w:rsid w:val="007D3743"/>
    <w:rsid w:val="007E250C"/>
    <w:rsid w:val="007E48E4"/>
    <w:rsid w:val="007E7444"/>
    <w:rsid w:val="007E7673"/>
    <w:rsid w:val="00800FDF"/>
    <w:rsid w:val="008209A5"/>
    <w:rsid w:val="00822675"/>
    <w:rsid w:val="008264D5"/>
    <w:rsid w:val="008324DD"/>
    <w:rsid w:val="008346CD"/>
    <w:rsid w:val="00844C76"/>
    <w:rsid w:val="00844FF4"/>
    <w:rsid w:val="00861A76"/>
    <w:rsid w:val="0086623D"/>
    <w:rsid w:val="00871AB7"/>
    <w:rsid w:val="0087481C"/>
    <w:rsid w:val="008823F9"/>
    <w:rsid w:val="00882DF3"/>
    <w:rsid w:val="008841F4"/>
    <w:rsid w:val="008878FB"/>
    <w:rsid w:val="008A4AA1"/>
    <w:rsid w:val="008B2FC9"/>
    <w:rsid w:val="008B5FB7"/>
    <w:rsid w:val="008D1733"/>
    <w:rsid w:val="008D424F"/>
    <w:rsid w:val="008D7F5B"/>
    <w:rsid w:val="008E5556"/>
    <w:rsid w:val="008E7249"/>
    <w:rsid w:val="008F7B66"/>
    <w:rsid w:val="009017EB"/>
    <w:rsid w:val="009049FF"/>
    <w:rsid w:val="009053BF"/>
    <w:rsid w:val="009059ED"/>
    <w:rsid w:val="00915827"/>
    <w:rsid w:val="0092070B"/>
    <w:rsid w:val="00923AB5"/>
    <w:rsid w:val="0093077B"/>
    <w:rsid w:val="00987E29"/>
    <w:rsid w:val="00997139"/>
    <w:rsid w:val="009B5757"/>
    <w:rsid w:val="009D153D"/>
    <w:rsid w:val="009D24B4"/>
    <w:rsid w:val="00A148D9"/>
    <w:rsid w:val="00A155DF"/>
    <w:rsid w:val="00A44384"/>
    <w:rsid w:val="00A647DB"/>
    <w:rsid w:val="00A738EC"/>
    <w:rsid w:val="00A84A20"/>
    <w:rsid w:val="00A9748F"/>
    <w:rsid w:val="00AA3E09"/>
    <w:rsid w:val="00AA45B1"/>
    <w:rsid w:val="00AB15D1"/>
    <w:rsid w:val="00AC021E"/>
    <w:rsid w:val="00AC1C17"/>
    <w:rsid w:val="00AD4FE9"/>
    <w:rsid w:val="00AF2088"/>
    <w:rsid w:val="00AF73D0"/>
    <w:rsid w:val="00B11D7D"/>
    <w:rsid w:val="00B122D0"/>
    <w:rsid w:val="00B156C7"/>
    <w:rsid w:val="00B31630"/>
    <w:rsid w:val="00B72E54"/>
    <w:rsid w:val="00B827C8"/>
    <w:rsid w:val="00B83C47"/>
    <w:rsid w:val="00B8543E"/>
    <w:rsid w:val="00B955E0"/>
    <w:rsid w:val="00BB701A"/>
    <w:rsid w:val="00BF1C01"/>
    <w:rsid w:val="00C077E2"/>
    <w:rsid w:val="00C11304"/>
    <w:rsid w:val="00C30FEF"/>
    <w:rsid w:val="00C33BA9"/>
    <w:rsid w:val="00C45158"/>
    <w:rsid w:val="00C51525"/>
    <w:rsid w:val="00C570CC"/>
    <w:rsid w:val="00C61B9B"/>
    <w:rsid w:val="00C62F3D"/>
    <w:rsid w:val="00C73412"/>
    <w:rsid w:val="00C835E2"/>
    <w:rsid w:val="00C841AD"/>
    <w:rsid w:val="00C859AD"/>
    <w:rsid w:val="00C9090E"/>
    <w:rsid w:val="00CA726D"/>
    <w:rsid w:val="00CC0974"/>
    <w:rsid w:val="00CE6F85"/>
    <w:rsid w:val="00CF0961"/>
    <w:rsid w:val="00CF7D6E"/>
    <w:rsid w:val="00D11E00"/>
    <w:rsid w:val="00D242A0"/>
    <w:rsid w:val="00D3073E"/>
    <w:rsid w:val="00D43ED5"/>
    <w:rsid w:val="00D475FB"/>
    <w:rsid w:val="00D508F5"/>
    <w:rsid w:val="00D5509C"/>
    <w:rsid w:val="00D5726E"/>
    <w:rsid w:val="00D6215E"/>
    <w:rsid w:val="00D626F3"/>
    <w:rsid w:val="00D959CA"/>
    <w:rsid w:val="00DA7085"/>
    <w:rsid w:val="00DB099B"/>
    <w:rsid w:val="00DB327C"/>
    <w:rsid w:val="00DB3EF5"/>
    <w:rsid w:val="00DB754E"/>
    <w:rsid w:val="00DD2E38"/>
    <w:rsid w:val="00DD7FD6"/>
    <w:rsid w:val="00DF4DE9"/>
    <w:rsid w:val="00DF7159"/>
    <w:rsid w:val="00E023D6"/>
    <w:rsid w:val="00E060A3"/>
    <w:rsid w:val="00E21F52"/>
    <w:rsid w:val="00E4367D"/>
    <w:rsid w:val="00E4438F"/>
    <w:rsid w:val="00E4644B"/>
    <w:rsid w:val="00E47AE1"/>
    <w:rsid w:val="00E54DCC"/>
    <w:rsid w:val="00E772BF"/>
    <w:rsid w:val="00EA0AAE"/>
    <w:rsid w:val="00EA3C85"/>
    <w:rsid w:val="00EC66C3"/>
    <w:rsid w:val="00EC66DA"/>
    <w:rsid w:val="00ED02EC"/>
    <w:rsid w:val="00EF7B15"/>
    <w:rsid w:val="00F04850"/>
    <w:rsid w:val="00F05DF9"/>
    <w:rsid w:val="00F15A77"/>
    <w:rsid w:val="00F168A6"/>
    <w:rsid w:val="00F17583"/>
    <w:rsid w:val="00F27CE6"/>
    <w:rsid w:val="00F3096D"/>
    <w:rsid w:val="00F35897"/>
    <w:rsid w:val="00F36777"/>
    <w:rsid w:val="00F43047"/>
    <w:rsid w:val="00F60A1E"/>
    <w:rsid w:val="00F76683"/>
    <w:rsid w:val="00F8191A"/>
    <w:rsid w:val="00F90A1C"/>
    <w:rsid w:val="00FB4DC1"/>
    <w:rsid w:val="00FC46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4384"/>
    <w:pPr>
      <w:widowControl w:val="0"/>
      <w:suppressAutoHyphens/>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A44384"/>
    <w:rPr>
      <w:color w:val="000080"/>
      <w:u w:val="single"/>
    </w:rPr>
  </w:style>
  <w:style w:type="character" w:customStyle="1" w:styleId="Symbolyproslovn">
    <w:name w:val="Symboly pro číslování"/>
    <w:qFormat/>
    <w:rsid w:val="00A44384"/>
  </w:style>
  <w:style w:type="paragraph" w:customStyle="1" w:styleId="Nadpis">
    <w:name w:val="Nadpis"/>
    <w:basedOn w:val="Normln"/>
    <w:next w:val="Tlotextu"/>
    <w:qFormat/>
    <w:rsid w:val="00A44384"/>
    <w:pPr>
      <w:keepNext/>
      <w:spacing w:before="240" w:after="120"/>
    </w:pPr>
    <w:rPr>
      <w:rFonts w:ascii="Arial" w:hAnsi="Arial"/>
      <w:sz w:val="28"/>
      <w:szCs w:val="28"/>
    </w:rPr>
  </w:style>
  <w:style w:type="paragraph" w:customStyle="1" w:styleId="Tlotextu">
    <w:name w:val="Tělo textu"/>
    <w:basedOn w:val="Normln"/>
    <w:rsid w:val="00A44384"/>
    <w:pPr>
      <w:spacing w:after="120"/>
    </w:pPr>
  </w:style>
  <w:style w:type="paragraph" w:styleId="Seznam">
    <w:name w:val="List"/>
    <w:basedOn w:val="Tlotextu"/>
    <w:rsid w:val="00A44384"/>
  </w:style>
  <w:style w:type="paragraph" w:customStyle="1" w:styleId="Popisek">
    <w:name w:val="Popisek"/>
    <w:basedOn w:val="Normln"/>
    <w:rsid w:val="00A44384"/>
    <w:pPr>
      <w:suppressLineNumbers/>
      <w:spacing w:before="120" w:after="120"/>
    </w:pPr>
    <w:rPr>
      <w:i/>
      <w:iCs/>
    </w:rPr>
  </w:style>
  <w:style w:type="paragraph" w:customStyle="1" w:styleId="Rejstk">
    <w:name w:val="Rejstřík"/>
    <w:basedOn w:val="Normln"/>
    <w:qFormat/>
    <w:rsid w:val="00A44384"/>
    <w:pPr>
      <w:suppressLineNumbers/>
    </w:pPr>
  </w:style>
  <w:style w:type="paragraph" w:styleId="Odstavecseseznamem">
    <w:name w:val="List Paragraph"/>
    <w:basedOn w:val="Normln"/>
    <w:uiPriority w:val="34"/>
    <w:qFormat/>
    <w:rsid w:val="00297F68"/>
    <w:pPr>
      <w:ind w:left="720"/>
      <w:contextualSpacing/>
    </w:pPr>
  </w:style>
</w:styles>
</file>

<file path=word/webSettings.xml><?xml version="1.0" encoding="utf-8"?>
<w:webSettings xmlns:r="http://schemas.openxmlformats.org/officeDocument/2006/relationships" xmlns:w="http://schemas.openxmlformats.org/wordprocessingml/2006/main">
  <w:divs>
    <w:div w:id="672344670">
      <w:bodyDiv w:val="1"/>
      <w:marLeft w:val="0"/>
      <w:marRight w:val="0"/>
      <w:marTop w:val="0"/>
      <w:marBottom w:val="0"/>
      <w:divBdr>
        <w:top w:val="none" w:sz="0" w:space="0" w:color="auto"/>
        <w:left w:val="none" w:sz="0" w:space="0" w:color="auto"/>
        <w:bottom w:val="none" w:sz="0" w:space="0" w:color="auto"/>
        <w:right w:val="none" w:sz="0" w:space="0" w:color="auto"/>
      </w:divBdr>
    </w:div>
    <w:div w:id="1234851151">
      <w:bodyDiv w:val="1"/>
      <w:marLeft w:val="0"/>
      <w:marRight w:val="0"/>
      <w:marTop w:val="0"/>
      <w:marBottom w:val="0"/>
      <w:divBdr>
        <w:top w:val="none" w:sz="0" w:space="0" w:color="auto"/>
        <w:left w:val="none" w:sz="0" w:space="0" w:color="auto"/>
        <w:bottom w:val="none" w:sz="0" w:space="0" w:color="auto"/>
        <w:right w:val="none" w:sz="0" w:space="0" w:color="auto"/>
      </w:divBdr>
    </w:div>
    <w:div w:id="1773166344">
      <w:bodyDiv w:val="1"/>
      <w:marLeft w:val="0"/>
      <w:marRight w:val="0"/>
      <w:marTop w:val="0"/>
      <w:marBottom w:val="0"/>
      <w:divBdr>
        <w:top w:val="none" w:sz="0" w:space="0" w:color="auto"/>
        <w:left w:val="none" w:sz="0" w:space="0" w:color="auto"/>
        <w:bottom w:val="none" w:sz="0" w:space="0" w:color="auto"/>
        <w:right w:val="none" w:sz="0" w:space="0" w:color="auto"/>
      </w:divBdr>
    </w:div>
    <w:div w:id="187145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524</Words>
  <Characters>3093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Dobeš</dc:creator>
  <cp:lastModifiedBy>dobesma</cp:lastModifiedBy>
  <cp:revision>36</cp:revision>
  <dcterms:created xsi:type="dcterms:W3CDTF">2017-04-01T12:49:00Z</dcterms:created>
  <dcterms:modified xsi:type="dcterms:W3CDTF">2017-04-10T13:43:00Z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