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00" w:rsidRDefault="00D11E00">
      <w:pPr>
        <w:widowControl/>
        <w:rPr>
          <w:b/>
          <w:bCs/>
          <w:color w:val="222222"/>
          <w:lang w:val="cs-CZ"/>
        </w:rPr>
      </w:pPr>
      <w:bookmarkStart w:id="0" w:name="_GoBack"/>
      <w:bookmarkEnd w:id="0"/>
    </w:p>
    <w:p w:rsidR="00D11E00" w:rsidRDefault="006316AF">
      <w:pPr>
        <w:widowControl/>
        <w:jc w:val="right"/>
        <w:rPr>
          <w:sz w:val="72"/>
          <w:szCs w:val="72"/>
        </w:rPr>
      </w:pPr>
      <w:r>
        <w:rPr>
          <w:b/>
          <w:bCs/>
          <w:color w:val="222222"/>
          <w:sz w:val="72"/>
          <w:szCs w:val="72"/>
          <w:lang w:val="cs-CZ"/>
        </w:rPr>
        <w:t>Občanské právo III – cvičení</w:t>
      </w:r>
    </w:p>
    <w:p w:rsidR="00D11E00" w:rsidRPr="00987E29" w:rsidRDefault="00893944">
      <w:pPr>
        <w:widowControl/>
        <w:jc w:val="right"/>
        <w:rPr>
          <w:sz w:val="96"/>
          <w:szCs w:val="120"/>
        </w:rPr>
      </w:pPr>
      <w:r w:rsidRPr="00893944">
        <w:rPr>
          <w:b/>
          <w:bCs/>
          <w:color w:val="222222"/>
          <w:sz w:val="96"/>
          <w:szCs w:val="120"/>
          <w:lang w:val="cs-CZ"/>
        </w:rPr>
        <w:t>Veřejný příslib, slib odškodnění, zájezd</w:t>
      </w:r>
    </w:p>
    <w:p w:rsidR="00D11E00" w:rsidRDefault="006316AF">
      <w:pPr>
        <w:widowControl/>
        <w:jc w:val="right"/>
        <w:rPr>
          <w:sz w:val="32"/>
          <w:szCs w:val="32"/>
        </w:rPr>
      </w:pPr>
      <w:r>
        <w:rPr>
          <w:b/>
          <w:bCs/>
          <w:color w:val="222222"/>
          <w:sz w:val="32"/>
          <w:szCs w:val="32"/>
          <w:lang w:val="cs-CZ"/>
        </w:rPr>
        <w:t xml:space="preserve">(seminář č. </w:t>
      </w:r>
      <w:r w:rsidR="00893944">
        <w:rPr>
          <w:b/>
          <w:bCs/>
          <w:color w:val="222222"/>
          <w:sz w:val="32"/>
          <w:szCs w:val="32"/>
          <w:lang w:val="cs-CZ"/>
        </w:rPr>
        <w:t>9</w:t>
      </w:r>
      <w:r>
        <w:rPr>
          <w:b/>
          <w:bCs/>
          <w:color w:val="222222"/>
          <w:sz w:val="32"/>
          <w:szCs w:val="32"/>
          <w:lang w:val="cs-CZ"/>
        </w:rPr>
        <w:t>)</w:t>
      </w:r>
    </w:p>
    <w:p w:rsidR="002C56EB" w:rsidRPr="008B2FC9" w:rsidRDefault="002C56EB" w:rsidP="002C56EB">
      <w:pPr>
        <w:widowControl/>
        <w:pBdr>
          <w:bottom w:val="single" w:sz="2" w:space="2" w:color="000001"/>
        </w:pBdr>
        <w:rPr>
          <w:b/>
          <w:lang w:val="cs-CZ"/>
        </w:rPr>
      </w:pPr>
    </w:p>
    <w:p w:rsidR="002C56EB" w:rsidRPr="008B2FC9" w:rsidRDefault="002C56EB" w:rsidP="002C56EB">
      <w:pPr>
        <w:widowControl/>
        <w:rPr>
          <w:b/>
          <w:color w:val="222222"/>
          <w:lang w:val="cs-CZ"/>
        </w:rPr>
      </w:pPr>
    </w:p>
    <w:p w:rsidR="002C56EB" w:rsidRDefault="002C56EB" w:rsidP="002C56EB">
      <w:pPr>
        <w:widowControl/>
        <w:jc w:val="both"/>
        <w:rPr>
          <w:b/>
          <w:i/>
          <w:lang w:val="cs-CZ"/>
        </w:rPr>
      </w:pPr>
      <w:r w:rsidRPr="005C0DFE">
        <w:rPr>
          <w:b/>
          <w:i/>
          <w:lang w:val="cs-CZ"/>
        </w:rPr>
        <w:t>Příprava na seminář:</w:t>
      </w:r>
    </w:p>
    <w:p w:rsidR="00791515" w:rsidRPr="00DB0208" w:rsidRDefault="002C56EB" w:rsidP="002C56EB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 w:rsidR="00776E7A">
        <w:rPr>
          <w:lang w:val="cs-CZ"/>
        </w:rPr>
        <w:t xml:space="preserve">nastudování </w:t>
      </w:r>
      <w:r w:rsidR="00C27E00">
        <w:rPr>
          <w:lang w:val="cs-CZ"/>
        </w:rPr>
        <w:t>příslušné právní úpravy</w:t>
      </w:r>
    </w:p>
    <w:p w:rsidR="001027AC" w:rsidRDefault="002C56EB" w:rsidP="001856D1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 w:rsidR="00923AB5">
        <w:rPr>
          <w:lang w:val="cs-CZ"/>
        </w:rPr>
        <w:t xml:space="preserve">nastudování </w:t>
      </w:r>
      <w:r w:rsidR="00997139">
        <w:rPr>
          <w:lang w:val="cs-CZ"/>
        </w:rPr>
        <w:t xml:space="preserve">rozsudku Nejvyššího soudu </w:t>
      </w:r>
      <w:r w:rsidR="00842201">
        <w:rPr>
          <w:lang w:val="cs-CZ"/>
        </w:rPr>
        <w:t>ČR</w:t>
      </w:r>
      <w:r w:rsidR="001856D1">
        <w:rPr>
          <w:lang w:val="cs-CZ"/>
        </w:rPr>
        <w:t xml:space="preserve"> ze dne 30. listopadu 2006</w:t>
      </w:r>
      <w:r w:rsidR="00997139">
        <w:rPr>
          <w:lang w:val="cs-CZ"/>
        </w:rPr>
        <w:t>,</w:t>
      </w:r>
      <w:r w:rsidR="001856D1">
        <w:rPr>
          <w:lang w:val="cs-CZ"/>
        </w:rPr>
        <w:t xml:space="preserve"> </w:t>
      </w:r>
      <w:proofErr w:type="spellStart"/>
      <w:r w:rsidR="00997139">
        <w:rPr>
          <w:lang w:val="cs-CZ"/>
        </w:rPr>
        <w:t>sp</w:t>
      </w:r>
      <w:proofErr w:type="spellEnd"/>
      <w:r w:rsidR="00997139">
        <w:rPr>
          <w:lang w:val="cs-CZ"/>
        </w:rPr>
        <w:t>.</w:t>
      </w:r>
      <w:r w:rsidR="001856D1">
        <w:rPr>
          <w:lang w:val="cs-CZ"/>
        </w:rPr>
        <w:t> </w:t>
      </w:r>
      <w:r w:rsidR="00997139">
        <w:rPr>
          <w:lang w:val="cs-CZ"/>
        </w:rPr>
        <w:t>zn.</w:t>
      </w:r>
      <w:r w:rsidR="001856D1">
        <w:rPr>
          <w:lang w:val="cs-CZ"/>
        </w:rPr>
        <w:t> </w:t>
      </w:r>
      <w:r w:rsidR="001856D1" w:rsidRPr="001856D1">
        <w:rPr>
          <w:lang w:val="cs-CZ"/>
        </w:rPr>
        <w:t>33</w:t>
      </w:r>
      <w:r w:rsidR="001856D1">
        <w:rPr>
          <w:lang w:val="cs-CZ"/>
        </w:rPr>
        <w:t> </w:t>
      </w:r>
      <w:proofErr w:type="spellStart"/>
      <w:r w:rsidR="001856D1" w:rsidRPr="001856D1">
        <w:rPr>
          <w:lang w:val="cs-CZ"/>
        </w:rPr>
        <w:t>Odo</w:t>
      </w:r>
      <w:proofErr w:type="spellEnd"/>
      <w:r w:rsidR="001856D1">
        <w:rPr>
          <w:lang w:val="cs-CZ"/>
        </w:rPr>
        <w:t> </w:t>
      </w:r>
      <w:r w:rsidR="001856D1" w:rsidRPr="001856D1">
        <w:rPr>
          <w:lang w:val="cs-CZ"/>
        </w:rPr>
        <w:t>852/2005</w:t>
      </w:r>
    </w:p>
    <w:p w:rsidR="001856D1" w:rsidRDefault="001856D1" w:rsidP="001856D1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 xml:space="preserve">nastudování rozsudku Nejvyššího soudu </w:t>
      </w:r>
      <w:r w:rsidR="00842201">
        <w:rPr>
          <w:lang w:val="cs-CZ"/>
        </w:rPr>
        <w:t>ČR</w:t>
      </w:r>
      <w:r>
        <w:rPr>
          <w:lang w:val="cs-CZ"/>
        </w:rPr>
        <w:t xml:space="preserve"> ze dne 30. </w:t>
      </w:r>
      <w:r w:rsidR="00842201">
        <w:rPr>
          <w:lang w:val="cs-CZ"/>
        </w:rPr>
        <w:t>října</w:t>
      </w:r>
      <w:r>
        <w:rPr>
          <w:lang w:val="cs-CZ"/>
        </w:rPr>
        <w:t xml:space="preserve"> 200</w:t>
      </w:r>
      <w:r w:rsidR="00842201">
        <w:rPr>
          <w:lang w:val="cs-CZ"/>
        </w:rPr>
        <w:t>9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sp</w:t>
      </w:r>
      <w:proofErr w:type="spellEnd"/>
      <w:r>
        <w:rPr>
          <w:lang w:val="cs-CZ"/>
        </w:rPr>
        <w:t>. zn. </w:t>
      </w:r>
      <w:r w:rsidR="00842201" w:rsidRPr="00842201">
        <w:rPr>
          <w:lang w:val="cs-CZ"/>
        </w:rPr>
        <w:t xml:space="preserve">33 </w:t>
      </w:r>
      <w:proofErr w:type="spellStart"/>
      <w:r w:rsidR="00842201" w:rsidRPr="00842201">
        <w:rPr>
          <w:lang w:val="cs-CZ"/>
        </w:rPr>
        <w:t>Cdo</w:t>
      </w:r>
      <w:proofErr w:type="spellEnd"/>
      <w:r w:rsidR="00842201" w:rsidRPr="00842201">
        <w:rPr>
          <w:lang w:val="cs-CZ"/>
        </w:rPr>
        <w:t xml:space="preserve"> 3210/2007</w:t>
      </w:r>
    </w:p>
    <w:p w:rsidR="001856D1" w:rsidRDefault="009360FD" w:rsidP="001856D1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 xml:space="preserve">nastudování rozsudku Nejvyššího soudu ČR ze dne </w:t>
      </w:r>
      <w:r w:rsidRPr="009360FD">
        <w:rPr>
          <w:lang w:val="cs-CZ"/>
        </w:rPr>
        <w:t>31. ledna 2007</w:t>
      </w:r>
      <w:r>
        <w:rPr>
          <w:lang w:val="cs-CZ"/>
        </w:rPr>
        <w:t xml:space="preserve">, </w:t>
      </w:r>
      <w:proofErr w:type="spellStart"/>
      <w:r>
        <w:rPr>
          <w:lang w:val="cs-CZ"/>
        </w:rPr>
        <w:t>sp</w:t>
      </w:r>
      <w:proofErr w:type="spellEnd"/>
      <w:r>
        <w:rPr>
          <w:lang w:val="cs-CZ"/>
        </w:rPr>
        <w:t>. zn. </w:t>
      </w:r>
      <w:r w:rsidRPr="009360FD">
        <w:rPr>
          <w:lang w:val="cs-CZ"/>
        </w:rPr>
        <w:t xml:space="preserve">30 </w:t>
      </w:r>
      <w:proofErr w:type="spellStart"/>
      <w:r w:rsidRPr="009360FD">
        <w:rPr>
          <w:lang w:val="cs-CZ"/>
        </w:rPr>
        <w:t>Cdo</w:t>
      </w:r>
      <w:proofErr w:type="spellEnd"/>
      <w:r w:rsidRPr="009360FD">
        <w:rPr>
          <w:lang w:val="cs-CZ"/>
        </w:rPr>
        <w:t xml:space="preserve"> 3577/2006</w:t>
      </w:r>
    </w:p>
    <w:p w:rsidR="002C56EB" w:rsidRPr="00DB0208" w:rsidRDefault="002C56EB" w:rsidP="002C56EB">
      <w:pPr>
        <w:widowControl/>
        <w:jc w:val="both"/>
        <w:rPr>
          <w:lang w:val="cs-CZ"/>
        </w:rPr>
      </w:pPr>
      <w:r>
        <w:rPr>
          <w:lang w:val="cs-CZ"/>
        </w:rPr>
        <w:t>- vypracování</w:t>
      </w:r>
      <w:r w:rsidR="000D75CA">
        <w:rPr>
          <w:lang w:val="cs-CZ"/>
        </w:rPr>
        <w:t xml:space="preserve"> a odevzdání</w:t>
      </w:r>
      <w:r>
        <w:rPr>
          <w:lang w:val="cs-CZ"/>
        </w:rPr>
        <w:t xml:space="preserve"> příkladů</w:t>
      </w:r>
    </w:p>
    <w:p w:rsidR="00D11E00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B14C11" w:rsidRDefault="00EC66C3" w:rsidP="006C087B">
      <w:pPr>
        <w:widowControl/>
        <w:jc w:val="both"/>
        <w:rPr>
          <w:bCs/>
          <w:color w:val="222222"/>
          <w:lang w:val="cs-CZ"/>
        </w:rPr>
      </w:pPr>
      <w:r w:rsidRPr="000B5758">
        <w:rPr>
          <w:bCs/>
          <w:color w:val="222222"/>
          <w:lang w:val="cs-CZ"/>
        </w:rPr>
        <w:t>1</w:t>
      </w:r>
      <w:r w:rsidR="006316AF" w:rsidRPr="000B5758">
        <w:rPr>
          <w:bCs/>
          <w:color w:val="222222"/>
          <w:lang w:val="cs-CZ"/>
        </w:rPr>
        <w:t xml:space="preserve">) </w:t>
      </w:r>
      <w:r w:rsidR="00B14C11" w:rsidRPr="00B14C11">
        <w:rPr>
          <w:bCs/>
          <w:color w:val="222222"/>
          <w:lang w:val="cs-CZ"/>
        </w:rPr>
        <w:t xml:space="preserve">Nespokojený spoluobčan slíbil odměnu – dvoutýdenní dovolenou – výherci za to, když zlikviduje ministra financí. </w:t>
      </w:r>
    </w:p>
    <w:p w:rsidR="00DA6B14" w:rsidRDefault="00B14C11" w:rsidP="006C087B">
      <w:pPr>
        <w:widowControl/>
        <w:jc w:val="both"/>
        <w:rPr>
          <w:b/>
          <w:bCs/>
          <w:color w:val="222222"/>
          <w:lang w:val="cs-CZ"/>
        </w:rPr>
      </w:pPr>
      <w:r w:rsidRPr="00B14C11">
        <w:rPr>
          <w:b/>
          <w:bCs/>
          <w:color w:val="222222"/>
          <w:lang w:val="cs-CZ"/>
        </w:rPr>
        <w:t xml:space="preserve">- Zabývejte se nárokem na tuto odměnu v případě, že by se tak skutečně stalo. </w:t>
      </w:r>
    </w:p>
    <w:p w:rsidR="00100FD6" w:rsidRPr="00B14C11" w:rsidRDefault="00DA6B14" w:rsidP="006C087B">
      <w:pPr>
        <w:widowControl/>
        <w:jc w:val="both"/>
        <w:rPr>
          <w:b/>
          <w:bCs/>
          <w:color w:val="222222"/>
          <w:lang w:val="cs-CZ"/>
        </w:rPr>
      </w:pPr>
      <w:r>
        <w:rPr>
          <w:b/>
          <w:bCs/>
          <w:color w:val="222222"/>
          <w:lang w:val="cs-CZ"/>
        </w:rPr>
        <w:t xml:space="preserve">- </w:t>
      </w:r>
      <w:r w:rsidR="00B14C11" w:rsidRPr="00B14C11">
        <w:rPr>
          <w:b/>
          <w:bCs/>
          <w:color w:val="222222"/>
          <w:lang w:val="cs-CZ"/>
        </w:rPr>
        <w:t>Jaké jsou náležitosti platnosti veřejného příslibu?</w:t>
      </w:r>
    </w:p>
    <w:p w:rsidR="001E679E" w:rsidRPr="006C087B" w:rsidRDefault="001E679E">
      <w:pPr>
        <w:widowControl/>
        <w:pBdr>
          <w:bottom w:val="single" w:sz="2" w:space="2" w:color="000001"/>
        </w:pBdr>
        <w:rPr>
          <w:vertAlign w:val="superscript"/>
          <w:lang w:val="cs-CZ"/>
        </w:rPr>
      </w:pPr>
    </w:p>
    <w:p w:rsidR="00D11E00" w:rsidRPr="00AA45B1" w:rsidRDefault="00D11E00">
      <w:pPr>
        <w:widowControl/>
        <w:rPr>
          <w:lang w:val="cs-CZ"/>
        </w:rPr>
      </w:pPr>
    </w:p>
    <w:p w:rsidR="008F4BB3" w:rsidRDefault="00BB701A" w:rsidP="005A2393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2</w:t>
      </w:r>
      <w:r w:rsidR="006316AF" w:rsidRPr="00CF7D6E">
        <w:rPr>
          <w:bCs/>
          <w:lang w:val="cs-CZ"/>
        </w:rPr>
        <w:t xml:space="preserve">) </w:t>
      </w:r>
      <w:r w:rsidR="008F4BB3" w:rsidRPr="008F4BB3">
        <w:rPr>
          <w:bCs/>
          <w:lang w:val="cs-CZ"/>
        </w:rPr>
        <w:t xml:space="preserve">Hurvínek (již dvacetiletý) rozvěsil po městě letáky s fotkou, že kdo najde jejich pejska </w:t>
      </w:r>
      <w:proofErr w:type="spellStart"/>
      <w:r w:rsidR="008F4BB3" w:rsidRPr="008F4BB3">
        <w:rPr>
          <w:bCs/>
          <w:lang w:val="cs-CZ"/>
        </w:rPr>
        <w:t>Žeryka</w:t>
      </w:r>
      <w:proofErr w:type="spellEnd"/>
      <w:r w:rsidR="008F4BB3" w:rsidRPr="008F4BB3">
        <w:rPr>
          <w:bCs/>
          <w:lang w:val="cs-CZ"/>
        </w:rPr>
        <w:t xml:space="preserve">, dostane auto. Rozběhla se pátrací akce a skutečně se </w:t>
      </w:r>
      <w:proofErr w:type="spellStart"/>
      <w:r w:rsidR="008F4BB3" w:rsidRPr="008F4BB3">
        <w:rPr>
          <w:bCs/>
          <w:lang w:val="cs-CZ"/>
        </w:rPr>
        <w:t>Žeryk</w:t>
      </w:r>
      <w:proofErr w:type="spellEnd"/>
      <w:r w:rsidR="008F4BB3" w:rsidRPr="008F4BB3">
        <w:rPr>
          <w:bCs/>
          <w:lang w:val="cs-CZ"/>
        </w:rPr>
        <w:t xml:space="preserve"> našel. Když se však Spejbl o tomto počinu Hurvínka dozvěděl, šly na něj mdloby, protože žádné auto nemá a jeho syn Hurvínek bude v</w:t>
      </w:r>
      <w:r w:rsidR="00C21434">
        <w:rPr>
          <w:bCs/>
          <w:lang w:val="cs-CZ"/>
        </w:rPr>
        <w:t> </w:t>
      </w:r>
      <w:r w:rsidR="008F4BB3" w:rsidRPr="008F4BB3">
        <w:rPr>
          <w:bCs/>
          <w:lang w:val="cs-CZ"/>
        </w:rPr>
        <w:t xml:space="preserve">maléru. Když se nálezce u Spejbla s Hurvínkem domáhal výhry, sdělili nálezci, že slib dodržet nemohou, protože auto nemají. Nálezce podal žalobu na plnění. </w:t>
      </w:r>
    </w:p>
    <w:p w:rsidR="00B31630" w:rsidRPr="008F4BB3" w:rsidRDefault="008F4BB3" w:rsidP="005A2393">
      <w:pPr>
        <w:widowControl/>
        <w:jc w:val="both"/>
        <w:rPr>
          <w:b/>
          <w:bCs/>
          <w:lang w:val="cs-CZ"/>
        </w:rPr>
      </w:pPr>
      <w:r w:rsidRPr="008F4BB3">
        <w:rPr>
          <w:b/>
          <w:bCs/>
          <w:lang w:val="cs-CZ"/>
        </w:rPr>
        <w:t>- Posuďte šance na jeho výhru ve sporu.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761395" w:rsidRDefault="00C570CC" w:rsidP="00EF7B15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3</w:t>
      </w:r>
      <w:r w:rsidR="006316AF" w:rsidRPr="0052142C">
        <w:rPr>
          <w:bCs/>
          <w:lang w:val="cs-CZ"/>
        </w:rPr>
        <w:t xml:space="preserve">) </w:t>
      </w:r>
      <w:r w:rsidR="00761395" w:rsidRPr="00761395">
        <w:rPr>
          <w:bCs/>
          <w:lang w:val="cs-CZ"/>
        </w:rPr>
        <w:t xml:space="preserve">Pat a Mat se rozhodli rozesmát město, a tak 1. dubna na </w:t>
      </w:r>
      <w:proofErr w:type="spellStart"/>
      <w:proofErr w:type="gramStart"/>
      <w:r w:rsidR="00761395" w:rsidRPr="00761395">
        <w:rPr>
          <w:bCs/>
          <w:lang w:val="cs-CZ"/>
        </w:rPr>
        <w:t>Apríl</w:t>
      </w:r>
      <w:r w:rsidR="00761395">
        <w:rPr>
          <w:bCs/>
          <w:lang w:val="cs-CZ"/>
        </w:rPr>
        <w:t>a</w:t>
      </w:r>
      <w:proofErr w:type="spellEnd"/>
      <w:proofErr w:type="gramEnd"/>
      <w:r w:rsidR="00761395">
        <w:rPr>
          <w:bCs/>
          <w:lang w:val="cs-CZ"/>
        </w:rPr>
        <w:t xml:space="preserve"> rozhlásili, že vyplatí 5.000</w:t>
      </w:r>
      <w:r w:rsidR="00761395" w:rsidRPr="00761395">
        <w:rPr>
          <w:bCs/>
          <w:lang w:val="cs-CZ"/>
        </w:rPr>
        <w:t xml:space="preserve"> Kč prvním třem lidem, kteří jim zašlou 10 kg zmačkaných PET lahví. Byli velmi překvapeni, když měli do konce týdne na poště 17 balíků PET lahví a žádostí o výhru. </w:t>
      </w:r>
    </w:p>
    <w:p w:rsidR="00761395" w:rsidRPr="00761395" w:rsidRDefault="00761395" w:rsidP="00EF7B15">
      <w:pPr>
        <w:widowControl/>
        <w:jc w:val="both"/>
        <w:rPr>
          <w:b/>
          <w:bCs/>
          <w:lang w:val="cs-CZ"/>
        </w:rPr>
      </w:pPr>
      <w:r w:rsidRPr="00761395">
        <w:rPr>
          <w:b/>
          <w:bCs/>
          <w:lang w:val="cs-CZ"/>
        </w:rPr>
        <w:t>- Posuďte případ.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A547CE" w:rsidRDefault="00B955E0" w:rsidP="007079E0">
      <w:pPr>
        <w:widowControl/>
        <w:jc w:val="both"/>
        <w:rPr>
          <w:lang w:val="cs-CZ"/>
        </w:rPr>
      </w:pPr>
      <w:r>
        <w:rPr>
          <w:lang w:val="cs-CZ"/>
        </w:rPr>
        <w:t>4</w:t>
      </w:r>
      <w:r w:rsidR="00800FDF" w:rsidRPr="009D24B4">
        <w:rPr>
          <w:lang w:val="cs-CZ"/>
        </w:rPr>
        <w:t xml:space="preserve">) </w:t>
      </w:r>
      <w:r w:rsidR="00A547CE" w:rsidRPr="00A547CE">
        <w:rPr>
          <w:lang w:val="cs-CZ"/>
        </w:rPr>
        <w:t>Jednatel společnosti Zájezdy s námi s.r.o. se v hospodě domluvil s paní Kropáčkovou na zájezdu do Bulharska. Paní Kropáčk</w:t>
      </w:r>
      <w:r w:rsidR="00A547CE">
        <w:rPr>
          <w:lang w:val="cs-CZ"/>
        </w:rPr>
        <w:t>ová mu na místě předala 10.000</w:t>
      </w:r>
      <w:r w:rsidR="00A547CE" w:rsidRPr="00A547CE">
        <w:rPr>
          <w:lang w:val="cs-CZ"/>
        </w:rPr>
        <w:t xml:space="preserve"> Kč (plnou cenu za zájezd) a on</w:t>
      </w:r>
      <w:r w:rsidR="00C21434">
        <w:rPr>
          <w:lang w:val="cs-CZ"/>
        </w:rPr>
        <w:t> </w:t>
      </w:r>
      <w:r w:rsidR="00A547CE" w:rsidRPr="00A547CE">
        <w:rPr>
          <w:lang w:val="cs-CZ"/>
        </w:rPr>
        <w:t>ji</w:t>
      </w:r>
      <w:r w:rsidR="00C21434">
        <w:rPr>
          <w:lang w:val="cs-CZ"/>
        </w:rPr>
        <w:t> </w:t>
      </w:r>
      <w:r w:rsidR="00A547CE" w:rsidRPr="00A547CE">
        <w:rPr>
          <w:lang w:val="cs-CZ"/>
        </w:rPr>
        <w:t>na</w:t>
      </w:r>
      <w:r w:rsidR="00C21434">
        <w:rPr>
          <w:lang w:val="cs-CZ"/>
        </w:rPr>
        <w:t> </w:t>
      </w:r>
      <w:r w:rsidR="00A547CE" w:rsidRPr="00A547CE">
        <w:rPr>
          <w:lang w:val="cs-CZ"/>
        </w:rPr>
        <w:t>zadní stranu papírového menu potvrdil zájezd. Vypořádal veškeré náležitosti, které v</w:t>
      </w:r>
      <w:r w:rsidR="00273B83">
        <w:rPr>
          <w:lang w:val="cs-CZ"/>
        </w:rPr>
        <w:t> </w:t>
      </w:r>
      <w:r w:rsidR="00A547CE" w:rsidRPr="00A547CE">
        <w:rPr>
          <w:lang w:val="cs-CZ"/>
        </w:rPr>
        <w:t xml:space="preserve">takovém potvrzení mají být, podepsal za společnost (za kterou má dle OR právo jednat samostatně) a předal paní Kropáčkové. Ta však nikde nic nepodepsala. </w:t>
      </w:r>
    </w:p>
    <w:p w:rsidR="007470FF" w:rsidRPr="00A547CE" w:rsidRDefault="00A547CE" w:rsidP="007079E0">
      <w:pPr>
        <w:widowControl/>
        <w:jc w:val="both"/>
        <w:rPr>
          <w:b/>
          <w:lang w:val="cs-CZ"/>
        </w:rPr>
      </w:pPr>
      <w:r w:rsidRPr="00A547CE">
        <w:rPr>
          <w:b/>
          <w:lang w:val="cs-CZ"/>
        </w:rPr>
        <w:t>- Zabývejte se účinky těchto jednání.</w:t>
      </w:r>
    </w:p>
    <w:p w:rsidR="007079E0" w:rsidRDefault="007079E0" w:rsidP="007079E0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7079E0" w:rsidRPr="00822675" w:rsidRDefault="007079E0" w:rsidP="007079E0">
      <w:pPr>
        <w:widowControl/>
        <w:jc w:val="both"/>
        <w:rPr>
          <w:lang w:val="cs-CZ"/>
        </w:rPr>
      </w:pPr>
    </w:p>
    <w:p w:rsidR="00DB1555" w:rsidRDefault="00B8543E" w:rsidP="00DB1555">
      <w:pPr>
        <w:widowControl/>
        <w:jc w:val="both"/>
        <w:rPr>
          <w:lang w:val="cs-CZ"/>
        </w:rPr>
      </w:pPr>
      <w:r>
        <w:rPr>
          <w:lang w:val="cs-CZ"/>
        </w:rPr>
        <w:lastRenderedPageBreak/>
        <w:t>5)</w:t>
      </w:r>
      <w:r w:rsidR="00052778">
        <w:rPr>
          <w:lang w:val="cs-CZ"/>
        </w:rPr>
        <w:t xml:space="preserve"> </w:t>
      </w:r>
      <w:r w:rsidR="00DB1555" w:rsidRPr="00DB1555">
        <w:rPr>
          <w:lang w:val="cs-CZ"/>
        </w:rPr>
        <w:t xml:space="preserve">Pan Malý s panem Velkým mluvili o tom, že jabloň pana M. zasahuje na pozemek pana V., a tak by bylo třeba s tím něco udělat. Pan V. by chtěl podél pozemku zeď s basketbalovým košem, požádal tedy souseda pana M., aby vzal motorovou pilu a jabloň „očesal“ podél hranice pozemku. Do mailu mu pak pan V. druhý den slíbil, že ho odškodní v případě, že mu v souvislosti s tímto vznikne škoda, k čemuž se však pan M. nijak nevyjádřil. Pan M. seřízl jabloň podél hranice pozemku a tato po pár měsících uschla, pan M. ji tedy musel skácet celou. Obrátil se na pana V. a chtěl náhradu škody za jabloň. Pan V. se ale cukal, protože na mail o slibu odškodnění pan M. neodpověděl, nedošlo tedy k uzavření smlouvy a pan V. s tím dále nepočítal. </w:t>
      </w:r>
    </w:p>
    <w:p w:rsidR="00DB1555" w:rsidRPr="009859E5" w:rsidRDefault="00DB1555" w:rsidP="00DB1555">
      <w:pPr>
        <w:widowControl/>
        <w:jc w:val="both"/>
        <w:rPr>
          <w:b/>
          <w:lang w:val="cs-CZ"/>
        </w:rPr>
      </w:pPr>
      <w:r w:rsidRPr="009859E5">
        <w:rPr>
          <w:b/>
          <w:lang w:val="cs-CZ"/>
        </w:rPr>
        <w:t>- Zabývejte se platností slibem odškodnění v tomto případě. J</w:t>
      </w:r>
    </w:p>
    <w:p w:rsidR="0087481C" w:rsidRPr="009859E5" w:rsidRDefault="00DB1555" w:rsidP="00DB1555">
      <w:pPr>
        <w:widowControl/>
        <w:jc w:val="both"/>
        <w:rPr>
          <w:b/>
          <w:lang w:val="cs-CZ"/>
        </w:rPr>
      </w:pPr>
      <w:r w:rsidRPr="009859E5">
        <w:rPr>
          <w:b/>
          <w:lang w:val="cs-CZ"/>
        </w:rPr>
        <w:t>- Jak by situace dopadla, kdyby pan V. požadoval jen očesání některých větviček pro hezčí výhled, nicméně pan M. si zasáhl nedopatřením do hlavní větve, čímž zničil celou jabloň.</w:t>
      </w:r>
    </w:p>
    <w:p w:rsidR="00B8543E" w:rsidRPr="00AA45B1" w:rsidRDefault="00B8543E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25210C" w:rsidRPr="00AA45B1" w:rsidRDefault="0025210C">
      <w:pPr>
        <w:widowControl/>
        <w:jc w:val="both"/>
        <w:rPr>
          <w:lang w:val="cs-CZ"/>
        </w:rPr>
      </w:pPr>
    </w:p>
    <w:p w:rsidR="0092070B" w:rsidRDefault="00AC1C17">
      <w:pPr>
        <w:widowControl/>
        <w:jc w:val="both"/>
        <w:rPr>
          <w:lang w:val="cs-CZ"/>
        </w:rPr>
      </w:pPr>
      <w:r>
        <w:rPr>
          <w:lang w:val="cs-CZ"/>
        </w:rPr>
        <w:t xml:space="preserve">6) </w:t>
      </w:r>
      <w:r w:rsidR="00334D34">
        <w:rPr>
          <w:lang w:val="cs-CZ"/>
        </w:rPr>
        <w:t>Radnice města Brna vypsala</w:t>
      </w:r>
      <w:r w:rsidR="001A2FF2">
        <w:rPr>
          <w:lang w:val="cs-CZ"/>
        </w:rPr>
        <w:t xml:space="preserve"> spíše symbolickou</w:t>
      </w:r>
      <w:r w:rsidR="00334D34">
        <w:rPr>
          <w:lang w:val="cs-CZ"/>
        </w:rPr>
        <w:t xml:space="preserve"> odměnu pro toho občana města, který předloží nejzajímavější umělecký nákres figury obelisku, </w:t>
      </w:r>
      <w:r w:rsidR="004556C0">
        <w:rPr>
          <w:lang w:val="cs-CZ"/>
        </w:rPr>
        <w:t xml:space="preserve">který má </w:t>
      </w:r>
      <w:r w:rsidR="00473AA5">
        <w:rPr>
          <w:lang w:val="cs-CZ"/>
        </w:rPr>
        <w:t>stát</w:t>
      </w:r>
      <w:r w:rsidR="004556C0">
        <w:rPr>
          <w:lang w:val="cs-CZ"/>
        </w:rPr>
        <w:t xml:space="preserve"> před budov</w:t>
      </w:r>
      <w:r w:rsidR="0010110E">
        <w:rPr>
          <w:lang w:val="cs-CZ"/>
        </w:rPr>
        <w:t>o</w:t>
      </w:r>
      <w:r w:rsidR="004556C0">
        <w:rPr>
          <w:lang w:val="cs-CZ"/>
        </w:rPr>
        <w:t>u hlavního nádraží.</w:t>
      </w:r>
      <w:r w:rsidR="00D5075C">
        <w:rPr>
          <w:lang w:val="cs-CZ"/>
        </w:rPr>
        <w:t xml:space="preserve"> Z předložených návrhů město vybralo výkres pana Jurčíka. Ostatní návrhy radnice vyř</w:t>
      </w:r>
      <w:r w:rsidR="009B2BA3">
        <w:rPr>
          <w:lang w:val="cs-CZ"/>
        </w:rPr>
        <w:t>adila</w:t>
      </w:r>
      <w:r w:rsidR="00D5075C">
        <w:rPr>
          <w:lang w:val="cs-CZ"/>
        </w:rPr>
        <w:t xml:space="preserve"> buďto proto, že neuspěly v soutěži s vítězným návrhem, nebo proto, že byly př</w:t>
      </w:r>
      <w:r w:rsidR="00564D2F">
        <w:rPr>
          <w:lang w:val="cs-CZ"/>
        </w:rPr>
        <w:t xml:space="preserve">ihlášeny obyvateli </w:t>
      </w:r>
      <w:r w:rsidR="004B5130">
        <w:rPr>
          <w:lang w:val="cs-CZ"/>
        </w:rPr>
        <w:t>okolních</w:t>
      </w:r>
      <w:r w:rsidR="00564D2F">
        <w:rPr>
          <w:lang w:val="cs-CZ"/>
        </w:rPr>
        <w:t xml:space="preserve"> měst. Neúspěšní umělci zvažují podání žaloby. </w:t>
      </w:r>
    </w:p>
    <w:p w:rsidR="005147A8" w:rsidRDefault="00116DB6" w:rsidP="00564D2F">
      <w:pPr>
        <w:widowControl/>
        <w:jc w:val="both"/>
        <w:rPr>
          <w:b/>
          <w:lang w:val="cs-CZ"/>
        </w:rPr>
      </w:pPr>
      <w:r w:rsidRPr="0092070B">
        <w:rPr>
          <w:b/>
          <w:lang w:val="cs-CZ"/>
        </w:rPr>
        <w:t xml:space="preserve">- </w:t>
      </w:r>
      <w:r w:rsidR="00564D2F">
        <w:rPr>
          <w:b/>
          <w:lang w:val="cs-CZ"/>
        </w:rPr>
        <w:t>Proveďte právní rozbor a po</w:t>
      </w:r>
      <w:r w:rsidR="001A2FF2">
        <w:rPr>
          <w:b/>
          <w:lang w:val="cs-CZ"/>
        </w:rPr>
        <w:t>suďte, zda mohla radnice vyřadit výkresy umělců mimobrněnských.</w:t>
      </w:r>
    </w:p>
    <w:p w:rsidR="003C5957" w:rsidRDefault="003C5957" w:rsidP="00564D2F">
      <w:pPr>
        <w:widowControl/>
        <w:jc w:val="both"/>
        <w:rPr>
          <w:b/>
          <w:lang w:val="cs-CZ"/>
        </w:rPr>
      </w:pPr>
      <w:r>
        <w:rPr>
          <w:b/>
          <w:lang w:val="cs-CZ"/>
        </w:rPr>
        <w:t xml:space="preserve">- Mohou se neúspěšní umělci domáhat soudního přezkumu </w:t>
      </w:r>
      <w:r w:rsidRPr="003C5957">
        <w:rPr>
          <w:b/>
          <w:lang w:val="cs-CZ"/>
        </w:rPr>
        <w:t>hodnoticí</w:t>
      </w:r>
      <w:r>
        <w:rPr>
          <w:b/>
          <w:lang w:val="cs-CZ"/>
        </w:rPr>
        <w:t>ho</w:t>
      </w:r>
      <w:r w:rsidRPr="003C5957">
        <w:rPr>
          <w:b/>
          <w:lang w:val="cs-CZ"/>
        </w:rPr>
        <w:t xml:space="preserve"> závěr</w:t>
      </w:r>
      <w:r w:rsidR="00525A7A">
        <w:rPr>
          <w:b/>
          <w:lang w:val="cs-CZ"/>
        </w:rPr>
        <w:t>u</w:t>
      </w:r>
      <w:r>
        <w:rPr>
          <w:b/>
          <w:lang w:val="cs-CZ"/>
        </w:rPr>
        <w:t>, že výkres pana Jurčíka byl nejlepší?</w:t>
      </w:r>
    </w:p>
    <w:p w:rsidR="000425BC" w:rsidRPr="00AA45B1" w:rsidRDefault="000425BC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4F7971" w:rsidRDefault="004F7971">
      <w:pPr>
        <w:widowControl/>
        <w:jc w:val="both"/>
        <w:rPr>
          <w:lang w:val="cs-CZ"/>
        </w:rPr>
      </w:pPr>
    </w:p>
    <w:p w:rsidR="005B7808" w:rsidRDefault="004556D0" w:rsidP="005B7808">
      <w:pPr>
        <w:widowControl/>
        <w:jc w:val="both"/>
        <w:rPr>
          <w:lang w:val="cs-CZ"/>
        </w:rPr>
      </w:pPr>
      <w:r>
        <w:rPr>
          <w:lang w:val="cs-CZ"/>
        </w:rPr>
        <w:t>7</w:t>
      </w:r>
      <w:r w:rsidR="005B7808">
        <w:rPr>
          <w:lang w:val="cs-CZ"/>
        </w:rPr>
        <w:t xml:space="preserve">) Pan Milan </w:t>
      </w:r>
      <w:r w:rsidR="006004E8">
        <w:rPr>
          <w:lang w:val="cs-CZ"/>
        </w:rPr>
        <w:t>si nechal</w:t>
      </w:r>
      <w:r w:rsidR="005B7808">
        <w:rPr>
          <w:lang w:val="cs-CZ"/>
        </w:rPr>
        <w:t xml:space="preserve"> na stránkách sběratelského </w:t>
      </w:r>
      <w:r w:rsidR="007D6E99">
        <w:rPr>
          <w:lang w:val="cs-CZ"/>
        </w:rPr>
        <w:t>měsíčníku v sekci „inzerce“</w:t>
      </w:r>
      <w:r w:rsidR="005B7808">
        <w:rPr>
          <w:lang w:val="cs-CZ"/>
        </w:rPr>
        <w:t xml:space="preserve"> </w:t>
      </w:r>
      <w:r w:rsidR="00010F69">
        <w:rPr>
          <w:lang w:val="cs-CZ"/>
        </w:rPr>
        <w:t xml:space="preserve">otisknout </w:t>
      </w:r>
      <w:r w:rsidR="00273B83">
        <w:rPr>
          <w:lang w:val="cs-CZ"/>
        </w:rPr>
        <w:t>sdělení</w:t>
      </w:r>
      <w:r w:rsidR="00165FF1">
        <w:rPr>
          <w:lang w:val="cs-CZ"/>
        </w:rPr>
        <w:t>:</w:t>
      </w:r>
      <w:r w:rsidR="005B7808">
        <w:rPr>
          <w:lang w:val="cs-CZ"/>
        </w:rPr>
        <w:t xml:space="preserve"> </w:t>
      </w:r>
      <w:r w:rsidR="00165FF1">
        <w:rPr>
          <w:lang w:val="cs-CZ"/>
        </w:rPr>
        <w:t>„K</w:t>
      </w:r>
      <w:r w:rsidR="00A96E02">
        <w:rPr>
          <w:lang w:val="cs-CZ"/>
        </w:rPr>
        <w:t>oupí</w:t>
      </w:r>
      <w:r w:rsidR="00165FF1">
        <w:rPr>
          <w:lang w:val="cs-CZ"/>
        </w:rPr>
        <w:t>m</w:t>
      </w:r>
      <w:r w:rsidR="00A96E02">
        <w:rPr>
          <w:lang w:val="cs-CZ"/>
        </w:rPr>
        <w:t xml:space="preserve"> </w:t>
      </w:r>
      <w:r w:rsidR="005B7808">
        <w:rPr>
          <w:lang w:val="cs-CZ"/>
        </w:rPr>
        <w:t xml:space="preserve">hodinky Omega </w:t>
      </w:r>
      <w:proofErr w:type="spellStart"/>
      <w:r w:rsidR="00743112">
        <w:rPr>
          <w:lang w:val="cs-CZ"/>
        </w:rPr>
        <w:t>Seamaster</w:t>
      </w:r>
      <w:proofErr w:type="spellEnd"/>
      <w:r w:rsidR="00743112">
        <w:rPr>
          <w:lang w:val="cs-CZ"/>
        </w:rPr>
        <w:t xml:space="preserve"> </w:t>
      </w:r>
      <w:proofErr w:type="spellStart"/>
      <w:r w:rsidR="00743112">
        <w:rPr>
          <w:lang w:val="cs-CZ"/>
        </w:rPr>
        <w:t>Diver</w:t>
      </w:r>
      <w:proofErr w:type="spellEnd"/>
      <w:r w:rsidR="00743112">
        <w:rPr>
          <w:lang w:val="cs-CZ"/>
        </w:rPr>
        <w:t xml:space="preserve"> 300m, </w:t>
      </w:r>
      <w:r w:rsidR="005B7808" w:rsidRPr="005B7808">
        <w:rPr>
          <w:lang w:val="cs-CZ"/>
        </w:rPr>
        <w:t>referenční číslo 254</w:t>
      </w:r>
      <w:r w:rsidR="00743112">
        <w:rPr>
          <w:lang w:val="cs-CZ"/>
        </w:rPr>
        <w:t>1.80.01</w:t>
      </w:r>
      <w:r w:rsidR="005033E9">
        <w:rPr>
          <w:lang w:val="cs-CZ"/>
        </w:rPr>
        <w:t xml:space="preserve"> ve </w:t>
      </w:r>
      <w:proofErr w:type="spellStart"/>
      <w:r w:rsidR="005033E9">
        <w:rPr>
          <w:lang w:val="cs-CZ"/>
        </w:rPr>
        <w:t>skoronovém</w:t>
      </w:r>
      <w:proofErr w:type="spellEnd"/>
      <w:r w:rsidR="005033E9">
        <w:rPr>
          <w:lang w:val="cs-CZ"/>
        </w:rPr>
        <w:t xml:space="preserve"> stavu</w:t>
      </w:r>
      <w:r w:rsidR="00743112">
        <w:rPr>
          <w:lang w:val="cs-CZ"/>
        </w:rPr>
        <w:t xml:space="preserve"> (</w:t>
      </w:r>
      <w:r w:rsidR="003E7FE2">
        <w:rPr>
          <w:lang w:val="cs-CZ"/>
        </w:rPr>
        <w:t>jedná se o typ,</w:t>
      </w:r>
      <w:r w:rsidR="005B7808">
        <w:rPr>
          <w:lang w:val="cs-CZ"/>
        </w:rPr>
        <w:t xml:space="preserve"> </w:t>
      </w:r>
      <w:r w:rsidR="003E7FE2">
        <w:rPr>
          <w:lang w:val="cs-CZ"/>
        </w:rPr>
        <w:t xml:space="preserve">který nosil </w:t>
      </w:r>
      <w:proofErr w:type="spellStart"/>
      <w:r w:rsidR="003E7FE2" w:rsidRPr="003E7FE2">
        <w:rPr>
          <w:lang w:val="cs-CZ"/>
        </w:rPr>
        <w:t>Pierce</w:t>
      </w:r>
      <w:proofErr w:type="spellEnd"/>
      <w:r w:rsidR="003E7FE2" w:rsidRPr="003E7FE2">
        <w:rPr>
          <w:lang w:val="cs-CZ"/>
        </w:rPr>
        <w:t xml:space="preserve"> </w:t>
      </w:r>
      <w:proofErr w:type="spellStart"/>
      <w:r w:rsidR="003E7FE2" w:rsidRPr="003E7FE2">
        <w:rPr>
          <w:lang w:val="cs-CZ"/>
        </w:rPr>
        <w:t>Brosnan</w:t>
      </w:r>
      <w:proofErr w:type="spellEnd"/>
      <w:r w:rsidR="003E7FE2" w:rsidRPr="003E7FE2">
        <w:rPr>
          <w:lang w:val="cs-CZ"/>
        </w:rPr>
        <w:t xml:space="preserve"> v roli </w:t>
      </w:r>
      <w:proofErr w:type="spellStart"/>
      <w:r w:rsidR="003E7FE2" w:rsidRPr="003E7FE2">
        <w:rPr>
          <w:lang w:val="cs-CZ"/>
        </w:rPr>
        <w:t>Jamese</w:t>
      </w:r>
      <w:proofErr w:type="spellEnd"/>
      <w:r w:rsidR="003E7FE2" w:rsidRPr="003E7FE2">
        <w:rPr>
          <w:lang w:val="cs-CZ"/>
        </w:rPr>
        <w:t xml:space="preserve"> </w:t>
      </w:r>
      <w:proofErr w:type="spellStart"/>
      <w:r w:rsidR="003E7FE2" w:rsidRPr="003E7FE2">
        <w:rPr>
          <w:lang w:val="cs-CZ"/>
        </w:rPr>
        <w:t>Bonda</w:t>
      </w:r>
      <w:proofErr w:type="spellEnd"/>
      <w:r w:rsidR="003E7FE2" w:rsidRPr="003E7FE2">
        <w:rPr>
          <w:lang w:val="cs-CZ"/>
        </w:rPr>
        <w:t xml:space="preserve"> ve filmu </w:t>
      </w:r>
      <w:proofErr w:type="spellStart"/>
      <w:r w:rsidR="003E7FE2" w:rsidRPr="003E7FE2">
        <w:rPr>
          <w:lang w:val="cs-CZ"/>
        </w:rPr>
        <w:t>Golden</w:t>
      </w:r>
      <w:proofErr w:type="spellEnd"/>
      <w:r w:rsidR="003E7FE2" w:rsidRPr="003E7FE2">
        <w:rPr>
          <w:lang w:val="cs-CZ"/>
        </w:rPr>
        <w:t xml:space="preserve"> </w:t>
      </w:r>
      <w:proofErr w:type="spellStart"/>
      <w:r w:rsidR="003E7FE2" w:rsidRPr="003E7FE2">
        <w:rPr>
          <w:lang w:val="cs-CZ"/>
        </w:rPr>
        <w:t>Eye</w:t>
      </w:r>
      <w:proofErr w:type="spellEnd"/>
      <w:r w:rsidR="003E7FE2">
        <w:rPr>
          <w:lang w:val="cs-CZ"/>
        </w:rPr>
        <w:t xml:space="preserve"> </w:t>
      </w:r>
      <w:r w:rsidR="00FB379C">
        <w:rPr>
          <w:lang w:val="cs-CZ"/>
        </w:rPr>
        <w:t xml:space="preserve">z roku </w:t>
      </w:r>
      <w:r w:rsidR="003E7FE2">
        <w:rPr>
          <w:lang w:val="cs-CZ"/>
        </w:rPr>
        <w:t>1995).</w:t>
      </w:r>
      <w:r w:rsidR="00165FF1">
        <w:rPr>
          <w:lang w:val="cs-CZ"/>
        </w:rPr>
        <w:t xml:space="preserve"> Cena: 100.000 Kč.“</w:t>
      </w:r>
      <w:r w:rsidR="007D6E99">
        <w:rPr>
          <w:lang w:val="cs-CZ"/>
        </w:rPr>
        <w:t xml:space="preserve"> Když se následně</w:t>
      </w:r>
      <w:r w:rsidR="00862A2B">
        <w:rPr>
          <w:lang w:val="cs-CZ"/>
        </w:rPr>
        <w:t xml:space="preserve"> dozvěděl, že tento model není vybaven mechanickým, ale</w:t>
      </w:r>
      <w:r w:rsidR="00FB5F94">
        <w:rPr>
          <w:lang w:val="cs-CZ"/>
        </w:rPr>
        <w:t> </w:t>
      </w:r>
      <w:proofErr w:type="spellStart"/>
      <w:r w:rsidR="00862A2B">
        <w:rPr>
          <w:lang w:val="cs-CZ"/>
        </w:rPr>
        <w:t>quartzovým</w:t>
      </w:r>
      <w:proofErr w:type="spellEnd"/>
      <w:r w:rsidR="00862A2B">
        <w:rPr>
          <w:lang w:val="cs-CZ"/>
        </w:rPr>
        <w:t xml:space="preserve"> strojkem, </w:t>
      </w:r>
      <w:r w:rsidR="005033E9">
        <w:rPr>
          <w:lang w:val="cs-CZ"/>
        </w:rPr>
        <w:t xml:space="preserve">nereagoval na </w:t>
      </w:r>
      <w:r w:rsidR="00ED10D7">
        <w:rPr>
          <w:lang w:val="cs-CZ"/>
        </w:rPr>
        <w:t>nabídky</w:t>
      </w:r>
      <w:r w:rsidR="007D6E99">
        <w:rPr>
          <w:lang w:val="cs-CZ"/>
        </w:rPr>
        <w:t xml:space="preserve"> a v následujícím čísle měsíčníku opět inzerátem</w:t>
      </w:r>
      <w:r w:rsidR="00FB5F94">
        <w:rPr>
          <w:lang w:val="cs-CZ"/>
        </w:rPr>
        <w:t xml:space="preserve"> snížil </w:t>
      </w:r>
      <w:r w:rsidR="00655EAD">
        <w:rPr>
          <w:lang w:val="cs-CZ"/>
        </w:rPr>
        <w:t>cenu</w:t>
      </w:r>
      <w:r w:rsidR="00FB5F94">
        <w:rPr>
          <w:lang w:val="cs-CZ"/>
        </w:rPr>
        <w:t xml:space="preserve"> na 50.000 Kč. </w:t>
      </w:r>
      <w:r w:rsidR="005033E9">
        <w:rPr>
          <w:lang w:val="cs-CZ"/>
        </w:rPr>
        <w:t xml:space="preserve">Mezi ignorovanými oferenty byl i pan </w:t>
      </w:r>
      <w:r w:rsidR="00A256FF">
        <w:rPr>
          <w:lang w:val="cs-CZ"/>
        </w:rPr>
        <w:t>Jaroslav</w:t>
      </w:r>
      <w:r w:rsidR="005033E9">
        <w:rPr>
          <w:lang w:val="cs-CZ"/>
        </w:rPr>
        <w:t xml:space="preserve">, který </w:t>
      </w:r>
      <w:r w:rsidR="00A256FF">
        <w:rPr>
          <w:lang w:val="cs-CZ"/>
        </w:rPr>
        <w:t>koupil hodinky ze</w:t>
      </w:r>
      <w:r w:rsidR="005033E9">
        <w:rPr>
          <w:lang w:val="cs-CZ"/>
        </w:rPr>
        <w:t> </w:t>
      </w:r>
      <w:r w:rsidR="00A256FF">
        <w:rPr>
          <w:lang w:val="cs-CZ"/>
        </w:rPr>
        <w:t>zahraničí za 2.</w:t>
      </w:r>
      <w:r w:rsidR="00E34835">
        <w:rPr>
          <w:lang w:val="cs-CZ"/>
        </w:rPr>
        <w:t>500</w:t>
      </w:r>
      <w:r w:rsidR="00A256FF">
        <w:rPr>
          <w:lang w:val="cs-CZ"/>
        </w:rPr>
        <w:t xml:space="preserve"> </w:t>
      </w:r>
      <w:r w:rsidR="00A256FF" w:rsidRPr="00A256FF">
        <w:rPr>
          <w:lang w:val="cs-CZ"/>
        </w:rPr>
        <w:t>€</w:t>
      </w:r>
      <w:r w:rsidR="005033E9">
        <w:rPr>
          <w:lang w:val="cs-CZ"/>
        </w:rPr>
        <w:t xml:space="preserve"> jenom proto, aby je mohl následně </w:t>
      </w:r>
      <w:proofErr w:type="spellStart"/>
      <w:r w:rsidR="005033E9">
        <w:rPr>
          <w:lang w:val="cs-CZ"/>
        </w:rPr>
        <w:t>přeprodat</w:t>
      </w:r>
      <w:proofErr w:type="spellEnd"/>
      <w:r w:rsidR="005033E9">
        <w:rPr>
          <w:lang w:val="cs-CZ"/>
        </w:rPr>
        <w:t xml:space="preserve"> panu </w:t>
      </w:r>
      <w:r w:rsidR="00A256FF">
        <w:rPr>
          <w:lang w:val="cs-CZ"/>
        </w:rPr>
        <w:t xml:space="preserve">Milanovi </w:t>
      </w:r>
      <w:r w:rsidR="005033E9">
        <w:rPr>
          <w:lang w:val="cs-CZ"/>
        </w:rPr>
        <w:t>za 100.000 Kč (podle původní nabídky) a vydělat si tak nějaké peníze</w:t>
      </w:r>
      <w:r w:rsidR="00A256FF">
        <w:rPr>
          <w:lang w:val="cs-CZ"/>
        </w:rPr>
        <w:t>.</w:t>
      </w:r>
    </w:p>
    <w:p w:rsidR="005B7808" w:rsidRDefault="005B7808" w:rsidP="005B7808">
      <w:pPr>
        <w:widowControl/>
        <w:jc w:val="both"/>
        <w:rPr>
          <w:b/>
          <w:lang w:val="cs-CZ"/>
        </w:rPr>
      </w:pPr>
      <w:r w:rsidRPr="0092070B">
        <w:rPr>
          <w:b/>
          <w:lang w:val="cs-CZ"/>
        </w:rPr>
        <w:t xml:space="preserve">- </w:t>
      </w:r>
      <w:r>
        <w:rPr>
          <w:b/>
          <w:lang w:val="cs-CZ"/>
        </w:rPr>
        <w:t>Proveďte právní rozbor</w:t>
      </w:r>
      <w:r w:rsidR="00E24BA2">
        <w:rPr>
          <w:b/>
          <w:lang w:val="cs-CZ"/>
        </w:rPr>
        <w:t xml:space="preserve"> a posuďte </w:t>
      </w:r>
      <w:r w:rsidR="001A378B">
        <w:rPr>
          <w:b/>
          <w:lang w:val="cs-CZ"/>
        </w:rPr>
        <w:t>situaci</w:t>
      </w:r>
      <w:r>
        <w:rPr>
          <w:b/>
          <w:lang w:val="cs-CZ"/>
        </w:rPr>
        <w:t>.</w:t>
      </w:r>
    </w:p>
    <w:p w:rsidR="00ED10D7" w:rsidRDefault="00ED10D7" w:rsidP="005B7808">
      <w:pPr>
        <w:widowControl/>
        <w:jc w:val="both"/>
        <w:rPr>
          <w:b/>
          <w:lang w:val="cs-CZ"/>
        </w:rPr>
      </w:pPr>
      <w:r>
        <w:rPr>
          <w:b/>
          <w:lang w:val="cs-CZ"/>
        </w:rPr>
        <w:t>- Může se pan Jaro</w:t>
      </w:r>
      <w:r w:rsidR="00306876">
        <w:rPr>
          <w:b/>
          <w:lang w:val="cs-CZ"/>
        </w:rPr>
        <w:t>s</w:t>
      </w:r>
      <w:r>
        <w:rPr>
          <w:b/>
          <w:lang w:val="cs-CZ"/>
        </w:rPr>
        <w:t>lav něčeho domáhat?</w:t>
      </w:r>
    </w:p>
    <w:p w:rsidR="00306876" w:rsidRDefault="00306876" w:rsidP="005B7808">
      <w:pPr>
        <w:widowControl/>
        <w:pBdr>
          <w:bottom w:val="single" w:sz="6" w:space="1" w:color="auto"/>
        </w:pBdr>
        <w:jc w:val="both"/>
        <w:rPr>
          <w:b/>
          <w:lang w:val="cs-CZ"/>
        </w:rPr>
      </w:pPr>
    </w:p>
    <w:p w:rsidR="00306876" w:rsidRPr="00306876" w:rsidRDefault="00306876" w:rsidP="005B7808">
      <w:pPr>
        <w:widowControl/>
        <w:jc w:val="both"/>
        <w:rPr>
          <w:lang w:val="cs-CZ"/>
        </w:rPr>
      </w:pPr>
    </w:p>
    <w:p w:rsidR="005B7808" w:rsidRPr="00AA45B1" w:rsidRDefault="005B7808">
      <w:pPr>
        <w:widowControl/>
        <w:jc w:val="both"/>
        <w:rPr>
          <w:lang w:val="cs-CZ"/>
        </w:rPr>
      </w:pPr>
    </w:p>
    <w:sectPr w:rsidR="005B7808" w:rsidRPr="00AA45B1" w:rsidSect="00A4438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6"/>
  <w:hyphenationZone w:val="425"/>
  <w:characterSpacingControl w:val="doNotCompress"/>
  <w:compat/>
  <w:rsids>
    <w:rsidRoot w:val="00D11E00"/>
    <w:rsid w:val="00010F69"/>
    <w:rsid w:val="00012F72"/>
    <w:rsid w:val="000425BC"/>
    <w:rsid w:val="00052778"/>
    <w:rsid w:val="00057B11"/>
    <w:rsid w:val="000656E7"/>
    <w:rsid w:val="00073D67"/>
    <w:rsid w:val="000834CC"/>
    <w:rsid w:val="000A658C"/>
    <w:rsid w:val="000B37BD"/>
    <w:rsid w:val="000B5758"/>
    <w:rsid w:val="000D75CA"/>
    <w:rsid w:val="000E4CC2"/>
    <w:rsid w:val="000E66FE"/>
    <w:rsid w:val="000F11FA"/>
    <w:rsid w:val="000F5664"/>
    <w:rsid w:val="000F7BC0"/>
    <w:rsid w:val="00100FD6"/>
    <w:rsid w:val="0010110E"/>
    <w:rsid w:val="001027AC"/>
    <w:rsid w:val="00116DB6"/>
    <w:rsid w:val="00124846"/>
    <w:rsid w:val="0013546D"/>
    <w:rsid w:val="00136E83"/>
    <w:rsid w:val="00147C12"/>
    <w:rsid w:val="00153D3C"/>
    <w:rsid w:val="0016382D"/>
    <w:rsid w:val="00165FF1"/>
    <w:rsid w:val="00172243"/>
    <w:rsid w:val="001856D1"/>
    <w:rsid w:val="00186462"/>
    <w:rsid w:val="001A2FF2"/>
    <w:rsid w:val="001A378B"/>
    <w:rsid w:val="001A7489"/>
    <w:rsid w:val="001A7F19"/>
    <w:rsid w:val="001C54C9"/>
    <w:rsid w:val="001D695B"/>
    <w:rsid w:val="001E679E"/>
    <w:rsid w:val="001F1D99"/>
    <w:rsid w:val="001F7D65"/>
    <w:rsid w:val="00212778"/>
    <w:rsid w:val="0021535F"/>
    <w:rsid w:val="002248FA"/>
    <w:rsid w:val="00224DC3"/>
    <w:rsid w:val="00240878"/>
    <w:rsid w:val="00242882"/>
    <w:rsid w:val="0025210C"/>
    <w:rsid w:val="002526FE"/>
    <w:rsid w:val="002575EA"/>
    <w:rsid w:val="00273B83"/>
    <w:rsid w:val="00280DD9"/>
    <w:rsid w:val="002841A8"/>
    <w:rsid w:val="00291F01"/>
    <w:rsid w:val="002B60F0"/>
    <w:rsid w:val="002C1FD1"/>
    <w:rsid w:val="002C22EA"/>
    <w:rsid w:val="002C4BCF"/>
    <w:rsid w:val="002C56EB"/>
    <w:rsid w:val="002D5764"/>
    <w:rsid w:val="002D5B04"/>
    <w:rsid w:val="002E3365"/>
    <w:rsid w:val="002F1537"/>
    <w:rsid w:val="0030474A"/>
    <w:rsid w:val="00306876"/>
    <w:rsid w:val="00316609"/>
    <w:rsid w:val="00334D34"/>
    <w:rsid w:val="00337A37"/>
    <w:rsid w:val="003512F5"/>
    <w:rsid w:val="0035540E"/>
    <w:rsid w:val="00360A83"/>
    <w:rsid w:val="00361658"/>
    <w:rsid w:val="0036695B"/>
    <w:rsid w:val="00367455"/>
    <w:rsid w:val="0037665B"/>
    <w:rsid w:val="00382434"/>
    <w:rsid w:val="00383700"/>
    <w:rsid w:val="00396FAC"/>
    <w:rsid w:val="00397504"/>
    <w:rsid w:val="003A1FC4"/>
    <w:rsid w:val="003A20F5"/>
    <w:rsid w:val="003A7071"/>
    <w:rsid w:val="003B476D"/>
    <w:rsid w:val="003B76F5"/>
    <w:rsid w:val="003C5957"/>
    <w:rsid w:val="003C5DAD"/>
    <w:rsid w:val="003E60E1"/>
    <w:rsid w:val="003E7FE2"/>
    <w:rsid w:val="0041183E"/>
    <w:rsid w:val="004234D2"/>
    <w:rsid w:val="00431928"/>
    <w:rsid w:val="004331C0"/>
    <w:rsid w:val="00452D34"/>
    <w:rsid w:val="004556C0"/>
    <w:rsid w:val="004556D0"/>
    <w:rsid w:val="0046316B"/>
    <w:rsid w:val="00473AA5"/>
    <w:rsid w:val="00473DF2"/>
    <w:rsid w:val="00481DF5"/>
    <w:rsid w:val="00482700"/>
    <w:rsid w:val="00485949"/>
    <w:rsid w:val="004B15AE"/>
    <w:rsid w:val="004B5130"/>
    <w:rsid w:val="004D308E"/>
    <w:rsid w:val="004E120B"/>
    <w:rsid w:val="004F24EB"/>
    <w:rsid w:val="004F34A9"/>
    <w:rsid w:val="004F7971"/>
    <w:rsid w:val="005033E9"/>
    <w:rsid w:val="0050389D"/>
    <w:rsid w:val="00510E21"/>
    <w:rsid w:val="005147A8"/>
    <w:rsid w:val="005153CB"/>
    <w:rsid w:val="005209A1"/>
    <w:rsid w:val="0052142C"/>
    <w:rsid w:val="00525A7A"/>
    <w:rsid w:val="00535894"/>
    <w:rsid w:val="00543FA8"/>
    <w:rsid w:val="00564D2F"/>
    <w:rsid w:val="00565965"/>
    <w:rsid w:val="005659C6"/>
    <w:rsid w:val="00571651"/>
    <w:rsid w:val="00576850"/>
    <w:rsid w:val="005777D1"/>
    <w:rsid w:val="00596761"/>
    <w:rsid w:val="005A2393"/>
    <w:rsid w:val="005B0225"/>
    <w:rsid w:val="005B6AD2"/>
    <w:rsid w:val="005B7808"/>
    <w:rsid w:val="005C0DFE"/>
    <w:rsid w:val="005C34F9"/>
    <w:rsid w:val="005C42DE"/>
    <w:rsid w:val="005C748E"/>
    <w:rsid w:val="005D1D90"/>
    <w:rsid w:val="005E760A"/>
    <w:rsid w:val="005F4CB6"/>
    <w:rsid w:val="005F7BD3"/>
    <w:rsid w:val="006004E8"/>
    <w:rsid w:val="00603D7B"/>
    <w:rsid w:val="00623076"/>
    <w:rsid w:val="00623664"/>
    <w:rsid w:val="00625E18"/>
    <w:rsid w:val="006305B7"/>
    <w:rsid w:val="006316AF"/>
    <w:rsid w:val="0064039E"/>
    <w:rsid w:val="00641626"/>
    <w:rsid w:val="00643317"/>
    <w:rsid w:val="006440B1"/>
    <w:rsid w:val="0065548C"/>
    <w:rsid w:val="00655EAD"/>
    <w:rsid w:val="00661177"/>
    <w:rsid w:val="0067075F"/>
    <w:rsid w:val="00680E66"/>
    <w:rsid w:val="0068163E"/>
    <w:rsid w:val="00697E68"/>
    <w:rsid w:val="006A217B"/>
    <w:rsid w:val="006A71CC"/>
    <w:rsid w:val="006B2C8C"/>
    <w:rsid w:val="006B6B00"/>
    <w:rsid w:val="006C087B"/>
    <w:rsid w:val="006C42AC"/>
    <w:rsid w:val="006F10DE"/>
    <w:rsid w:val="006F6396"/>
    <w:rsid w:val="006F744D"/>
    <w:rsid w:val="007030B9"/>
    <w:rsid w:val="007079E0"/>
    <w:rsid w:val="00707EDD"/>
    <w:rsid w:val="007138F5"/>
    <w:rsid w:val="007255A7"/>
    <w:rsid w:val="00726884"/>
    <w:rsid w:val="007306E2"/>
    <w:rsid w:val="0073498D"/>
    <w:rsid w:val="00742003"/>
    <w:rsid w:val="00743112"/>
    <w:rsid w:val="007470FF"/>
    <w:rsid w:val="00747377"/>
    <w:rsid w:val="00761395"/>
    <w:rsid w:val="0076560D"/>
    <w:rsid w:val="007661EF"/>
    <w:rsid w:val="007721DA"/>
    <w:rsid w:val="00773F8E"/>
    <w:rsid w:val="00775410"/>
    <w:rsid w:val="00776E7A"/>
    <w:rsid w:val="007808FD"/>
    <w:rsid w:val="00791515"/>
    <w:rsid w:val="00796C11"/>
    <w:rsid w:val="007A4A49"/>
    <w:rsid w:val="007B01C3"/>
    <w:rsid w:val="007B1BF9"/>
    <w:rsid w:val="007C463A"/>
    <w:rsid w:val="007D3743"/>
    <w:rsid w:val="007D6E99"/>
    <w:rsid w:val="007E250C"/>
    <w:rsid w:val="007E48E4"/>
    <w:rsid w:val="007E7444"/>
    <w:rsid w:val="007E7673"/>
    <w:rsid w:val="00800FDF"/>
    <w:rsid w:val="008209A5"/>
    <w:rsid w:val="00822675"/>
    <w:rsid w:val="008264D5"/>
    <w:rsid w:val="008324DD"/>
    <w:rsid w:val="008346CD"/>
    <w:rsid w:val="00842201"/>
    <w:rsid w:val="00844C76"/>
    <w:rsid w:val="00844FF4"/>
    <w:rsid w:val="00861A76"/>
    <w:rsid w:val="00862A2B"/>
    <w:rsid w:val="0086623D"/>
    <w:rsid w:val="00871AB7"/>
    <w:rsid w:val="0087481C"/>
    <w:rsid w:val="008823F9"/>
    <w:rsid w:val="00882DF3"/>
    <w:rsid w:val="008841F4"/>
    <w:rsid w:val="008878FB"/>
    <w:rsid w:val="00893944"/>
    <w:rsid w:val="008A4AA1"/>
    <w:rsid w:val="008B2FC9"/>
    <w:rsid w:val="008B5FB7"/>
    <w:rsid w:val="008D1733"/>
    <w:rsid w:val="008D424F"/>
    <w:rsid w:val="008D7F5B"/>
    <w:rsid w:val="008E5556"/>
    <w:rsid w:val="008E7249"/>
    <w:rsid w:val="008F4BB3"/>
    <w:rsid w:val="008F7B66"/>
    <w:rsid w:val="009017EB"/>
    <w:rsid w:val="009049FF"/>
    <w:rsid w:val="009053BF"/>
    <w:rsid w:val="009059ED"/>
    <w:rsid w:val="00915827"/>
    <w:rsid w:val="0092070B"/>
    <w:rsid w:val="00923AB5"/>
    <w:rsid w:val="0093077B"/>
    <w:rsid w:val="009360FD"/>
    <w:rsid w:val="009859E5"/>
    <w:rsid w:val="00987E29"/>
    <w:rsid w:val="00997139"/>
    <w:rsid w:val="009B2BA3"/>
    <w:rsid w:val="009B5757"/>
    <w:rsid w:val="009D153D"/>
    <w:rsid w:val="009D24B4"/>
    <w:rsid w:val="00A148D9"/>
    <w:rsid w:val="00A155DF"/>
    <w:rsid w:val="00A256FF"/>
    <w:rsid w:val="00A44384"/>
    <w:rsid w:val="00A547CE"/>
    <w:rsid w:val="00A647DB"/>
    <w:rsid w:val="00A738EC"/>
    <w:rsid w:val="00A84A20"/>
    <w:rsid w:val="00A96E02"/>
    <w:rsid w:val="00A9748F"/>
    <w:rsid w:val="00AA3E09"/>
    <w:rsid w:val="00AA45B1"/>
    <w:rsid w:val="00AB15D1"/>
    <w:rsid w:val="00AC021E"/>
    <w:rsid w:val="00AC1C17"/>
    <w:rsid w:val="00AD4FE9"/>
    <w:rsid w:val="00AF2088"/>
    <w:rsid w:val="00AF73D0"/>
    <w:rsid w:val="00B11D7D"/>
    <w:rsid w:val="00B122D0"/>
    <w:rsid w:val="00B14C11"/>
    <w:rsid w:val="00B156C7"/>
    <w:rsid w:val="00B31630"/>
    <w:rsid w:val="00B72E54"/>
    <w:rsid w:val="00B827C8"/>
    <w:rsid w:val="00B83C47"/>
    <w:rsid w:val="00B8543E"/>
    <w:rsid w:val="00B955E0"/>
    <w:rsid w:val="00BA739E"/>
    <w:rsid w:val="00BB701A"/>
    <w:rsid w:val="00BF1C01"/>
    <w:rsid w:val="00C077E2"/>
    <w:rsid w:val="00C11304"/>
    <w:rsid w:val="00C21434"/>
    <w:rsid w:val="00C27E00"/>
    <w:rsid w:val="00C30FEF"/>
    <w:rsid w:val="00C33BA9"/>
    <w:rsid w:val="00C45158"/>
    <w:rsid w:val="00C51525"/>
    <w:rsid w:val="00C570CC"/>
    <w:rsid w:val="00C61B9B"/>
    <w:rsid w:val="00C62F3D"/>
    <w:rsid w:val="00C73412"/>
    <w:rsid w:val="00C835E2"/>
    <w:rsid w:val="00C841AD"/>
    <w:rsid w:val="00C859AD"/>
    <w:rsid w:val="00C9090E"/>
    <w:rsid w:val="00CA726D"/>
    <w:rsid w:val="00CC0974"/>
    <w:rsid w:val="00CE6F85"/>
    <w:rsid w:val="00CF0961"/>
    <w:rsid w:val="00CF7D6E"/>
    <w:rsid w:val="00D11E00"/>
    <w:rsid w:val="00D242A0"/>
    <w:rsid w:val="00D3073E"/>
    <w:rsid w:val="00D43ED5"/>
    <w:rsid w:val="00D475FB"/>
    <w:rsid w:val="00D5075C"/>
    <w:rsid w:val="00D508F5"/>
    <w:rsid w:val="00D5509C"/>
    <w:rsid w:val="00D5726E"/>
    <w:rsid w:val="00D6215E"/>
    <w:rsid w:val="00D626F3"/>
    <w:rsid w:val="00D959CA"/>
    <w:rsid w:val="00DA6B14"/>
    <w:rsid w:val="00DA7085"/>
    <w:rsid w:val="00DB099B"/>
    <w:rsid w:val="00DB1555"/>
    <w:rsid w:val="00DB327C"/>
    <w:rsid w:val="00DB3EF5"/>
    <w:rsid w:val="00DB754E"/>
    <w:rsid w:val="00DD2E38"/>
    <w:rsid w:val="00DD7FD6"/>
    <w:rsid w:val="00DF4DE9"/>
    <w:rsid w:val="00DF7159"/>
    <w:rsid w:val="00E023D6"/>
    <w:rsid w:val="00E060A3"/>
    <w:rsid w:val="00E21F52"/>
    <w:rsid w:val="00E24BA2"/>
    <w:rsid w:val="00E34835"/>
    <w:rsid w:val="00E4367D"/>
    <w:rsid w:val="00E4438F"/>
    <w:rsid w:val="00E4644B"/>
    <w:rsid w:val="00E47AE1"/>
    <w:rsid w:val="00E54DCC"/>
    <w:rsid w:val="00E772BF"/>
    <w:rsid w:val="00EA0AAE"/>
    <w:rsid w:val="00EA3C85"/>
    <w:rsid w:val="00EC66C3"/>
    <w:rsid w:val="00EC66DA"/>
    <w:rsid w:val="00ED02EC"/>
    <w:rsid w:val="00ED10D7"/>
    <w:rsid w:val="00EF7B15"/>
    <w:rsid w:val="00F04850"/>
    <w:rsid w:val="00F05DF9"/>
    <w:rsid w:val="00F06E1E"/>
    <w:rsid w:val="00F15A77"/>
    <w:rsid w:val="00F168A6"/>
    <w:rsid w:val="00F17583"/>
    <w:rsid w:val="00F27CE6"/>
    <w:rsid w:val="00F3096D"/>
    <w:rsid w:val="00F35897"/>
    <w:rsid w:val="00F36777"/>
    <w:rsid w:val="00F43047"/>
    <w:rsid w:val="00F60A1E"/>
    <w:rsid w:val="00F660DB"/>
    <w:rsid w:val="00F76683"/>
    <w:rsid w:val="00F8191A"/>
    <w:rsid w:val="00F90A1C"/>
    <w:rsid w:val="00FB379C"/>
    <w:rsid w:val="00FB4DC1"/>
    <w:rsid w:val="00FB5F94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384"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A44384"/>
    <w:rPr>
      <w:color w:val="000080"/>
      <w:u w:val="single"/>
    </w:rPr>
  </w:style>
  <w:style w:type="character" w:customStyle="1" w:styleId="Symbolyproslovn">
    <w:name w:val="Symboly pro číslování"/>
    <w:qFormat/>
    <w:rsid w:val="00A44384"/>
  </w:style>
  <w:style w:type="paragraph" w:customStyle="1" w:styleId="Nadpis">
    <w:name w:val="Nadpis"/>
    <w:basedOn w:val="Normln"/>
    <w:next w:val="Tlotextu"/>
    <w:qFormat/>
    <w:rsid w:val="00A4438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rsid w:val="00A44384"/>
    <w:pPr>
      <w:spacing w:after="120"/>
    </w:pPr>
  </w:style>
  <w:style w:type="paragraph" w:styleId="Seznam">
    <w:name w:val="List"/>
    <w:basedOn w:val="Tlotextu"/>
    <w:rsid w:val="00A44384"/>
  </w:style>
  <w:style w:type="paragraph" w:customStyle="1" w:styleId="Popisek">
    <w:name w:val="Popisek"/>
    <w:basedOn w:val="Normln"/>
    <w:rsid w:val="00A4438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A44384"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Uživatel systému Windows</cp:lastModifiedBy>
  <cp:revision>97</cp:revision>
  <dcterms:created xsi:type="dcterms:W3CDTF">2017-04-01T12:49:00Z</dcterms:created>
  <dcterms:modified xsi:type="dcterms:W3CDTF">2017-04-15T19:38:00Z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