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97" w:rsidRPr="00E71D97" w:rsidRDefault="00E71D97" w:rsidP="00E71D97">
      <w:pPr>
        <w:spacing w:after="0" w:line="240" w:lineRule="auto"/>
        <w:jc w:val="right"/>
        <w:rPr>
          <w:rFonts w:ascii="Times New Roman" w:eastAsia="Andale Sans UI" w:hAnsi="Times New Roman" w:cs="Tahoma"/>
          <w:b/>
          <w:bCs/>
          <w:color w:val="222222"/>
          <w:sz w:val="56"/>
          <w:szCs w:val="120"/>
          <w:lang w:bidi="en-US"/>
        </w:rPr>
      </w:pPr>
      <w:r w:rsidRPr="00E71D97">
        <w:rPr>
          <w:rFonts w:ascii="Times New Roman" w:eastAsia="Andale Sans UI" w:hAnsi="Times New Roman" w:cs="Tahoma"/>
          <w:b/>
          <w:bCs/>
          <w:color w:val="222222"/>
          <w:sz w:val="40"/>
          <w:szCs w:val="72"/>
          <w:lang w:bidi="en-US"/>
        </w:rPr>
        <w:t xml:space="preserve">MP614Z Exekuční a insolvenční právo – seminář </w:t>
      </w:r>
    </w:p>
    <w:p w:rsidR="00E71D97" w:rsidRPr="00023C86" w:rsidRDefault="00D071B5" w:rsidP="00E71D97">
      <w:pPr>
        <w:spacing w:after="0" w:line="240" w:lineRule="auto"/>
        <w:jc w:val="right"/>
        <w:rPr>
          <w:rFonts w:ascii="Times New Roman" w:eastAsia="Andale Sans UI" w:hAnsi="Times New Roman" w:cs="Tahoma"/>
          <w:color w:val="00000A"/>
          <w:sz w:val="80"/>
          <w:szCs w:val="80"/>
          <w:lang w:bidi="en-US"/>
        </w:rPr>
      </w:pPr>
      <w:r>
        <w:rPr>
          <w:rFonts w:ascii="Times New Roman" w:eastAsia="Andale Sans UI" w:hAnsi="Times New Roman" w:cs="Tahoma"/>
          <w:b/>
          <w:bCs/>
          <w:color w:val="222222"/>
          <w:sz w:val="80"/>
          <w:szCs w:val="80"/>
          <w:lang w:bidi="en-US"/>
        </w:rPr>
        <w:t>Způsoby řešení úpadku</w:t>
      </w:r>
    </w:p>
    <w:p w:rsidR="00E71D97" w:rsidRPr="00E71D97" w:rsidRDefault="00E71D97" w:rsidP="00E71D97">
      <w:pPr>
        <w:spacing w:after="0" w:line="240" w:lineRule="auto"/>
        <w:jc w:val="right"/>
        <w:rPr>
          <w:rFonts w:ascii="Times New Roman" w:eastAsia="Andale Sans UI" w:hAnsi="Times New Roman" w:cs="Tahoma"/>
          <w:color w:val="00000A"/>
          <w:sz w:val="24"/>
          <w:szCs w:val="24"/>
          <w:lang w:bidi="en-US"/>
        </w:rPr>
      </w:pPr>
      <w:r w:rsidRPr="00E71D97">
        <w:rPr>
          <w:rFonts w:ascii="Times New Roman" w:eastAsia="Andale Sans UI" w:hAnsi="Times New Roman" w:cs="Tahoma"/>
          <w:b/>
          <w:bCs/>
          <w:color w:val="222222"/>
          <w:sz w:val="32"/>
          <w:szCs w:val="32"/>
          <w:lang w:bidi="en-US"/>
        </w:rPr>
        <w:t xml:space="preserve">(seminář č. </w:t>
      </w:r>
      <w:r w:rsidR="00D071B5">
        <w:rPr>
          <w:rFonts w:ascii="Times New Roman" w:eastAsia="Andale Sans UI" w:hAnsi="Times New Roman" w:cs="Tahoma"/>
          <w:b/>
          <w:bCs/>
          <w:color w:val="222222"/>
          <w:sz w:val="32"/>
          <w:szCs w:val="32"/>
          <w:lang w:bidi="en-US"/>
        </w:rPr>
        <w:t>3</w:t>
      </w:r>
      <w:r w:rsidRPr="00E71D97">
        <w:rPr>
          <w:rFonts w:ascii="Times New Roman" w:eastAsia="Andale Sans UI" w:hAnsi="Times New Roman" w:cs="Tahoma"/>
          <w:b/>
          <w:bCs/>
          <w:color w:val="222222"/>
          <w:sz w:val="32"/>
          <w:szCs w:val="32"/>
          <w:lang w:bidi="en-US"/>
        </w:rPr>
        <w:t>)</w:t>
      </w:r>
    </w:p>
    <w:p w:rsidR="004B1110" w:rsidRDefault="004B1110">
      <w:pPr>
        <w:pBdr>
          <w:bottom w:val="single" w:sz="6" w:space="1" w:color="00000A"/>
        </w:pBdr>
        <w:spacing w:after="0" w:line="240" w:lineRule="auto"/>
        <w:rPr>
          <w:rFonts w:ascii="Times New Roman" w:hAnsi="Times New Roman" w:cs="Times New Roman"/>
        </w:rPr>
      </w:pPr>
    </w:p>
    <w:p w:rsidR="004B1110" w:rsidRDefault="004B1110">
      <w:pPr>
        <w:spacing w:after="0" w:line="240" w:lineRule="auto"/>
        <w:rPr>
          <w:rFonts w:ascii="Times New Roman" w:hAnsi="Times New Roman" w:cs="Times New Roman"/>
        </w:rPr>
      </w:pPr>
    </w:p>
    <w:p w:rsidR="00695A42" w:rsidRDefault="003C100F">
      <w:pPr>
        <w:spacing w:after="0" w:line="240" w:lineRule="auto"/>
        <w:rPr>
          <w:rFonts w:ascii="Times New Roman" w:hAnsi="Times New Roman" w:cs="Times New Roman"/>
        </w:rPr>
      </w:pPr>
      <w:r>
        <w:rPr>
          <w:rFonts w:ascii="Times New Roman" w:hAnsi="Times New Roman" w:cs="Times New Roman"/>
        </w:rPr>
        <w:t xml:space="preserve">Povinně k nastudování: </w:t>
      </w:r>
      <w:r w:rsidR="00ED555A">
        <w:rPr>
          <w:rFonts w:ascii="Times New Roman" w:hAnsi="Times New Roman" w:cs="Times New Roman"/>
        </w:rPr>
        <w:t xml:space="preserve">rozsudek </w:t>
      </w:r>
      <w:r w:rsidR="00FA29E3">
        <w:rPr>
          <w:rFonts w:ascii="Times New Roman" w:hAnsi="Times New Roman" w:cs="Times New Roman"/>
        </w:rPr>
        <w:t>Nejvyššího soudu</w:t>
      </w:r>
      <w:r w:rsidR="00ED555A">
        <w:rPr>
          <w:rFonts w:ascii="Times New Roman" w:hAnsi="Times New Roman" w:cs="Times New Roman"/>
        </w:rPr>
        <w:t xml:space="preserve"> ze dne 21. 4. 2009, č. j. 29 NSČR 3/2009</w:t>
      </w:r>
      <w:r>
        <w:rPr>
          <w:rFonts w:ascii="Times New Roman" w:hAnsi="Times New Roman" w:cs="Times New Roman"/>
        </w:rPr>
        <w:t>.</w:t>
      </w:r>
    </w:p>
    <w:p w:rsidR="00FA29E3" w:rsidRDefault="00FA29E3">
      <w:pPr>
        <w:spacing w:after="0" w:line="240" w:lineRule="auto"/>
        <w:rPr>
          <w:rFonts w:ascii="Times New Roman" w:hAnsi="Times New Roman" w:cs="Times New Roman"/>
          <w:b/>
        </w:rPr>
      </w:pPr>
      <w:r>
        <w:rPr>
          <w:rFonts w:ascii="Times New Roman" w:hAnsi="Times New Roman" w:cs="Times New Roman"/>
          <w:b/>
        </w:rPr>
        <w:t xml:space="preserve">- Znalost rozhodnutí bude na semináři </w:t>
      </w:r>
      <w:r w:rsidR="00AD0307">
        <w:rPr>
          <w:rFonts w:ascii="Times New Roman" w:hAnsi="Times New Roman" w:cs="Times New Roman"/>
          <w:b/>
        </w:rPr>
        <w:t>ověřena</w:t>
      </w:r>
      <w:r>
        <w:rPr>
          <w:rFonts w:ascii="Times New Roman" w:hAnsi="Times New Roman" w:cs="Times New Roman"/>
          <w:b/>
        </w:rPr>
        <w:t>.</w:t>
      </w:r>
    </w:p>
    <w:p w:rsidR="00FA29E3" w:rsidRPr="00FA29E3" w:rsidRDefault="00FA29E3">
      <w:pPr>
        <w:spacing w:after="0" w:line="240" w:lineRule="auto"/>
        <w:rPr>
          <w:rFonts w:ascii="Times New Roman" w:hAnsi="Times New Roman" w:cs="Times New Roman"/>
          <w:b/>
        </w:rPr>
      </w:pPr>
      <w:r>
        <w:rPr>
          <w:rFonts w:ascii="Times New Roman" w:hAnsi="Times New Roman" w:cs="Times New Roman"/>
          <w:b/>
        </w:rPr>
        <w:t xml:space="preserve">- </w:t>
      </w:r>
      <w:r w:rsidR="00641EDE">
        <w:rPr>
          <w:rFonts w:ascii="Times New Roman" w:hAnsi="Times New Roman" w:cs="Times New Roman"/>
          <w:b/>
        </w:rPr>
        <w:t>Uplatní se</w:t>
      </w:r>
      <w:r>
        <w:rPr>
          <w:rFonts w:ascii="Times New Roman" w:hAnsi="Times New Roman" w:cs="Times New Roman"/>
          <w:b/>
        </w:rPr>
        <w:t xml:space="preserve"> závěry </w:t>
      </w:r>
      <w:r w:rsidR="00641EDE">
        <w:rPr>
          <w:rFonts w:ascii="Times New Roman" w:hAnsi="Times New Roman" w:cs="Times New Roman"/>
          <w:b/>
        </w:rPr>
        <w:t xml:space="preserve">tohoto </w:t>
      </w:r>
      <w:r>
        <w:rPr>
          <w:rFonts w:ascii="Times New Roman" w:hAnsi="Times New Roman" w:cs="Times New Roman"/>
          <w:b/>
        </w:rPr>
        <w:t>rozhodnutí i v poměrech po 1. 1. 2014</w:t>
      </w:r>
      <w:r w:rsidR="00641EDE">
        <w:rPr>
          <w:rFonts w:ascii="Times New Roman" w:hAnsi="Times New Roman" w:cs="Times New Roman"/>
          <w:b/>
        </w:rPr>
        <w:t>?</w:t>
      </w:r>
    </w:p>
    <w:p w:rsidR="00695A42" w:rsidRDefault="00695A42">
      <w:pPr>
        <w:pBdr>
          <w:bottom w:val="single" w:sz="6" w:space="1" w:color="auto"/>
        </w:pBdr>
        <w:spacing w:after="0" w:line="240" w:lineRule="auto"/>
        <w:jc w:val="both"/>
        <w:rPr>
          <w:rFonts w:ascii="Times New Roman" w:hAnsi="Times New Roman" w:cs="Times New Roman"/>
        </w:rPr>
      </w:pPr>
    </w:p>
    <w:p w:rsidR="00695A42" w:rsidRDefault="00695A42">
      <w:pPr>
        <w:spacing w:after="0" w:line="240" w:lineRule="auto"/>
        <w:jc w:val="both"/>
        <w:rPr>
          <w:rFonts w:ascii="Times New Roman" w:hAnsi="Times New Roman" w:cs="Times New Roman"/>
        </w:rPr>
      </w:pPr>
    </w:p>
    <w:p w:rsidR="00FE2B3B" w:rsidRDefault="002A14CF">
      <w:pPr>
        <w:spacing w:after="0" w:line="240" w:lineRule="auto"/>
        <w:jc w:val="both"/>
        <w:rPr>
          <w:rFonts w:ascii="Times New Roman" w:hAnsi="Times New Roman" w:cs="Times New Roman"/>
        </w:rPr>
      </w:pPr>
      <w:r w:rsidRPr="0098695E">
        <w:rPr>
          <w:rFonts w:ascii="Times New Roman" w:hAnsi="Times New Roman" w:cs="Times New Roman"/>
        </w:rPr>
        <w:t xml:space="preserve">1) </w:t>
      </w:r>
      <w:r w:rsidR="00FE2B3B" w:rsidRPr="00FE2B3B">
        <w:rPr>
          <w:rFonts w:ascii="Times New Roman" w:hAnsi="Times New Roman" w:cs="Times New Roman"/>
        </w:rPr>
        <w:t>Dlužník uzavřel před zahájením insolvenčního řízení nájemní smlouvu</w:t>
      </w:r>
      <w:r w:rsidR="00FE2B3B">
        <w:rPr>
          <w:rFonts w:ascii="Times New Roman" w:hAnsi="Times New Roman" w:cs="Times New Roman"/>
        </w:rPr>
        <w:t>, kterou za velmi nevýhodných podmínek pronajal některé své nemovitosti</w:t>
      </w:r>
      <w:r w:rsidR="00FE2B3B" w:rsidRPr="00FE2B3B">
        <w:rPr>
          <w:rFonts w:ascii="Times New Roman" w:hAnsi="Times New Roman" w:cs="Times New Roman"/>
        </w:rPr>
        <w:t>. Soud v řízení vydal rozhodnutí o úpadku a současně na</w:t>
      </w:r>
      <w:r w:rsidR="00A46617">
        <w:rPr>
          <w:rFonts w:ascii="Times New Roman" w:hAnsi="Times New Roman" w:cs="Times New Roman"/>
        </w:rPr>
        <w:t> </w:t>
      </w:r>
      <w:r w:rsidR="00FE2B3B" w:rsidRPr="00FE2B3B">
        <w:rPr>
          <w:rFonts w:ascii="Times New Roman" w:hAnsi="Times New Roman" w:cs="Times New Roman"/>
        </w:rPr>
        <w:t xml:space="preserve">majetek dlužníka prohlásil konkurs. </w:t>
      </w:r>
    </w:p>
    <w:p w:rsidR="004B1110" w:rsidRPr="00FE2B3B" w:rsidRDefault="00FE2B3B" w:rsidP="00FE2B3B">
      <w:pPr>
        <w:spacing w:after="0" w:line="240" w:lineRule="auto"/>
        <w:jc w:val="both"/>
        <w:rPr>
          <w:rFonts w:ascii="Times New Roman" w:hAnsi="Times New Roman" w:cs="Times New Roman"/>
          <w:b/>
        </w:rPr>
      </w:pPr>
      <w:r>
        <w:rPr>
          <w:rFonts w:ascii="Times New Roman" w:hAnsi="Times New Roman" w:cs="Times New Roman"/>
          <w:b/>
        </w:rPr>
        <w:t xml:space="preserve">- </w:t>
      </w:r>
      <w:r w:rsidRPr="00FE2B3B">
        <w:rPr>
          <w:rFonts w:ascii="Times New Roman" w:hAnsi="Times New Roman" w:cs="Times New Roman"/>
          <w:b/>
        </w:rPr>
        <w:t>Navrhněte insolvenčnímu správci další postup.</w:t>
      </w:r>
    </w:p>
    <w:p w:rsidR="004B1110" w:rsidRPr="0098695E" w:rsidRDefault="004B1110">
      <w:pPr>
        <w:pBdr>
          <w:bottom w:val="single" w:sz="6" w:space="1" w:color="00000A"/>
        </w:pBdr>
        <w:spacing w:after="0" w:line="240" w:lineRule="auto"/>
        <w:jc w:val="both"/>
        <w:rPr>
          <w:rFonts w:ascii="Times New Roman" w:hAnsi="Times New Roman" w:cs="Times New Roman"/>
        </w:rPr>
      </w:pPr>
    </w:p>
    <w:p w:rsidR="004B1110" w:rsidRPr="0098695E" w:rsidRDefault="004B1110">
      <w:pPr>
        <w:spacing w:after="0" w:line="240" w:lineRule="auto"/>
        <w:jc w:val="both"/>
        <w:rPr>
          <w:rFonts w:ascii="Times New Roman" w:hAnsi="Times New Roman" w:cs="Times New Roman"/>
        </w:rPr>
      </w:pPr>
    </w:p>
    <w:p w:rsidR="00FF600A" w:rsidRDefault="009F5EE4">
      <w:pPr>
        <w:spacing w:after="0" w:line="240" w:lineRule="auto"/>
        <w:jc w:val="both"/>
        <w:rPr>
          <w:rFonts w:ascii="Times New Roman" w:hAnsi="Times New Roman" w:cs="Times New Roman"/>
        </w:rPr>
      </w:pPr>
      <w:r>
        <w:rPr>
          <w:rFonts w:ascii="Times New Roman" w:hAnsi="Times New Roman" w:cs="Times New Roman"/>
        </w:rPr>
        <w:t>2)</w:t>
      </w:r>
      <w:r w:rsidR="00242350" w:rsidRPr="00242350">
        <w:rPr>
          <w:rFonts w:ascii="Times New Roman" w:hAnsi="Times New Roman" w:cs="Times New Roman"/>
        </w:rPr>
        <w:t xml:space="preserve"> </w:t>
      </w:r>
      <w:r w:rsidR="002032E1" w:rsidRPr="002032E1">
        <w:rPr>
          <w:rFonts w:ascii="Times New Roman" w:hAnsi="Times New Roman" w:cs="Times New Roman"/>
        </w:rPr>
        <w:t xml:space="preserve">Dlužník uzavřel před zahájením insolvenčního řízení kupní smlouvu. Zboží odebral, ale nezaplatil. Ve smlouvě byla sjednána výhrada vlastnictví k převáděnému zboží do okamžiku zaplacení. </w:t>
      </w:r>
    </w:p>
    <w:p w:rsidR="004B1110" w:rsidRPr="00FF600A" w:rsidRDefault="00FF600A" w:rsidP="00FF600A">
      <w:pPr>
        <w:spacing w:after="0" w:line="240" w:lineRule="auto"/>
        <w:jc w:val="both"/>
        <w:rPr>
          <w:rFonts w:ascii="Times New Roman" w:hAnsi="Times New Roman" w:cs="Times New Roman"/>
          <w:b/>
        </w:rPr>
      </w:pPr>
      <w:r w:rsidRPr="00FF600A">
        <w:rPr>
          <w:rFonts w:ascii="Times New Roman" w:hAnsi="Times New Roman" w:cs="Times New Roman"/>
          <w:b/>
        </w:rPr>
        <w:t xml:space="preserve">- </w:t>
      </w:r>
      <w:r w:rsidR="002032E1" w:rsidRPr="00FF600A">
        <w:rPr>
          <w:rFonts w:ascii="Times New Roman" w:hAnsi="Times New Roman" w:cs="Times New Roman"/>
          <w:b/>
        </w:rPr>
        <w:t>Doporučte věřiteli další postup po prohlášení konkursu na majetek dlužníka.</w:t>
      </w:r>
    </w:p>
    <w:p w:rsidR="00CF3705" w:rsidRDefault="00CF3705" w:rsidP="00CF3705">
      <w:pPr>
        <w:pBdr>
          <w:bottom w:val="single" w:sz="6" w:space="1" w:color="auto"/>
        </w:pBdr>
        <w:spacing w:after="0" w:line="240" w:lineRule="auto"/>
        <w:jc w:val="both"/>
        <w:rPr>
          <w:rFonts w:ascii="Times New Roman" w:hAnsi="Times New Roman" w:cs="Times New Roman"/>
          <w:b/>
        </w:rPr>
      </w:pPr>
    </w:p>
    <w:p w:rsidR="004B1110" w:rsidRPr="0098695E" w:rsidRDefault="004B1110">
      <w:pPr>
        <w:spacing w:after="0" w:line="240" w:lineRule="auto"/>
        <w:jc w:val="both"/>
        <w:rPr>
          <w:rFonts w:ascii="Times New Roman" w:hAnsi="Times New Roman" w:cs="Times New Roman"/>
        </w:rPr>
      </w:pPr>
    </w:p>
    <w:p w:rsidR="00532571" w:rsidRDefault="002A14CF" w:rsidP="00207B5D">
      <w:pPr>
        <w:spacing w:after="0" w:line="240" w:lineRule="auto"/>
        <w:jc w:val="both"/>
        <w:rPr>
          <w:rFonts w:ascii="Times New Roman" w:hAnsi="Times New Roman" w:cs="Times New Roman"/>
        </w:rPr>
      </w:pPr>
      <w:r w:rsidRPr="0098695E">
        <w:rPr>
          <w:rFonts w:ascii="Times New Roman" w:hAnsi="Times New Roman" w:cs="Times New Roman"/>
        </w:rPr>
        <w:t xml:space="preserve">3) </w:t>
      </w:r>
      <w:r w:rsidR="00532571" w:rsidRPr="00532571">
        <w:rPr>
          <w:rFonts w:ascii="Times New Roman" w:hAnsi="Times New Roman" w:cs="Times New Roman"/>
        </w:rPr>
        <w:t>Insolvenční správce prodává dlužníkův nemovitý majetek z majetkové podstaty, na které vázne spousta právních závad (zástavní právo, soudcovské zástavní právo, věcné břemeno). Zájemce o</w:t>
      </w:r>
      <w:r w:rsidR="00532571">
        <w:rPr>
          <w:rFonts w:ascii="Times New Roman" w:hAnsi="Times New Roman" w:cs="Times New Roman"/>
        </w:rPr>
        <w:t> </w:t>
      </w:r>
      <w:r w:rsidR="00532571" w:rsidRPr="00532571">
        <w:rPr>
          <w:rFonts w:ascii="Times New Roman" w:hAnsi="Times New Roman" w:cs="Times New Roman"/>
        </w:rPr>
        <w:t>nemovitou věc navštívil advokáta a dotázal se jej, co se stane s uvedenými právními závadami na</w:t>
      </w:r>
      <w:r w:rsidR="00532571">
        <w:rPr>
          <w:rFonts w:ascii="Times New Roman" w:hAnsi="Times New Roman" w:cs="Times New Roman"/>
        </w:rPr>
        <w:t> </w:t>
      </w:r>
      <w:r w:rsidR="00532571" w:rsidRPr="00532571">
        <w:rPr>
          <w:rFonts w:ascii="Times New Roman" w:hAnsi="Times New Roman" w:cs="Times New Roman"/>
        </w:rPr>
        <w:t xml:space="preserve">nemovité věci, pokud ji od správce koupí. </w:t>
      </w:r>
    </w:p>
    <w:p w:rsidR="004B1110" w:rsidRPr="00532571" w:rsidRDefault="00532571" w:rsidP="00207B5D">
      <w:pPr>
        <w:spacing w:after="0" w:line="240" w:lineRule="auto"/>
        <w:jc w:val="both"/>
        <w:rPr>
          <w:rFonts w:ascii="Times New Roman" w:hAnsi="Times New Roman" w:cs="Times New Roman"/>
          <w:b/>
        </w:rPr>
      </w:pPr>
      <w:r w:rsidRPr="00532571">
        <w:rPr>
          <w:rFonts w:ascii="Times New Roman" w:hAnsi="Times New Roman" w:cs="Times New Roman"/>
          <w:b/>
        </w:rPr>
        <w:t>- Vypracujte odpověď advokáta klientovi.</w:t>
      </w:r>
    </w:p>
    <w:p w:rsidR="00B7351D" w:rsidRDefault="00B7351D" w:rsidP="00207B5D">
      <w:pPr>
        <w:pBdr>
          <w:bottom w:val="single" w:sz="6" w:space="1" w:color="auto"/>
        </w:pBdr>
        <w:spacing w:after="0" w:line="240" w:lineRule="auto"/>
        <w:rPr>
          <w:rFonts w:ascii="Times New Roman" w:hAnsi="Times New Roman" w:cs="Times New Roman"/>
          <w:b/>
        </w:rPr>
      </w:pPr>
    </w:p>
    <w:p w:rsidR="004B1110" w:rsidRPr="0098695E" w:rsidRDefault="004B1110">
      <w:pPr>
        <w:spacing w:after="0" w:line="240" w:lineRule="auto"/>
        <w:rPr>
          <w:rFonts w:ascii="Times New Roman" w:hAnsi="Times New Roman" w:cs="Times New Roman"/>
        </w:rPr>
      </w:pPr>
    </w:p>
    <w:p w:rsidR="004B1110" w:rsidRPr="0098695E" w:rsidRDefault="002A14CF">
      <w:pPr>
        <w:spacing w:after="0" w:line="240" w:lineRule="auto"/>
        <w:jc w:val="both"/>
        <w:rPr>
          <w:rFonts w:ascii="Times New Roman" w:hAnsi="Times New Roman" w:cs="Times New Roman"/>
        </w:rPr>
      </w:pPr>
      <w:r w:rsidRPr="0098695E">
        <w:rPr>
          <w:rFonts w:ascii="Times New Roman" w:hAnsi="Times New Roman" w:cs="Times New Roman"/>
        </w:rPr>
        <w:t xml:space="preserve">4) </w:t>
      </w:r>
      <w:r w:rsidR="008814F4">
        <w:rPr>
          <w:rFonts w:ascii="Times New Roman" w:hAnsi="Times New Roman" w:cs="Times New Roman"/>
        </w:rPr>
        <w:t xml:space="preserve">Manželé </w:t>
      </w:r>
      <w:r w:rsidR="002A67DD">
        <w:rPr>
          <w:rFonts w:ascii="Times New Roman" w:hAnsi="Times New Roman" w:cs="Times New Roman"/>
        </w:rPr>
        <w:t xml:space="preserve">Macháčkovi mají </w:t>
      </w:r>
      <w:r w:rsidR="006043C6">
        <w:rPr>
          <w:rFonts w:ascii="Times New Roman" w:hAnsi="Times New Roman" w:cs="Times New Roman"/>
        </w:rPr>
        <w:t>velké dluhy</w:t>
      </w:r>
      <w:r w:rsidR="002A67DD">
        <w:rPr>
          <w:rFonts w:ascii="Times New Roman" w:hAnsi="Times New Roman" w:cs="Times New Roman"/>
        </w:rPr>
        <w:t>, ale v úpadku je „technicky vzato“ pouze pan Macháček, neboť splňuje předpoklady stanovené v § 3 odst. 1</w:t>
      </w:r>
      <w:r w:rsidR="00BA0B36">
        <w:rPr>
          <w:rFonts w:ascii="Times New Roman" w:hAnsi="Times New Roman" w:cs="Times New Roman"/>
        </w:rPr>
        <w:t xml:space="preserve"> IZ</w:t>
      </w:r>
      <w:r w:rsidR="002A67DD">
        <w:rPr>
          <w:rFonts w:ascii="Times New Roman" w:hAnsi="Times New Roman" w:cs="Times New Roman"/>
        </w:rPr>
        <w:t xml:space="preserve"> v kombinaci § 3 odst. 2 písm. b) IZ. Samotná paní Macháčková tyto předpoklady nesplňuje, neboť</w:t>
      </w:r>
      <w:r w:rsidR="00981393">
        <w:rPr>
          <w:rFonts w:ascii="Times New Roman" w:hAnsi="Times New Roman" w:cs="Times New Roman"/>
        </w:rPr>
        <w:t xml:space="preserve"> u ní není dána mnohost věřitelů dle § 3 odst. 1 písm. a) IZ, ani</w:t>
      </w:r>
      <w:r w:rsidR="002A67DD">
        <w:rPr>
          <w:rFonts w:ascii="Times New Roman" w:hAnsi="Times New Roman" w:cs="Times New Roman"/>
        </w:rPr>
        <w:t xml:space="preserve"> nemá peněžité závazky po dobu delší 30 dnů po lhůtě splatnosti ve smyslu § 3 odst. 1 písm. b) IZ.</w:t>
      </w:r>
      <w:r w:rsidR="00BA0B36">
        <w:rPr>
          <w:rFonts w:ascii="Times New Roman" w:hAnsi="Times New Roman" w:cs="Times New Roman"/>
        </w:rPr>
        <w:t xml:space="preserve"> Manželé na sebe podali insolvenční návrh spojený se společným návrhem na povolení oddlužení.</w:t>
      </w:r>
    </w:p>
    <w:p w:rsidR="004B1110" w:rsidRPr="00556E92" w:rsidRDefault="00FA3F9D" w:rsidP="00FA3F9D">
      <w:pPr>
        <w:spacing w:after="0" w:line="240" w:lineRule="auto"/>
        <w:rPr>
          <w:rFonts w:ascii="Times New Roman" w:hAnsi="Times New Roman" w:cs="Times New Roman"/>
          <w:b/>
        </w:rPr>
      </w:pPr>
      <w:r w:rsidRPr="00556E92">
        <w:rPr>
          <w:rFonts w:ascii="Times New Roman" w:hAnsi="Times New Roman" w:cs="Times New Roman"/>
          <w:b/>
        </w:rPr>
        <w:t xml:space="preserve">- </w:t>
      </w:r>
      <w:r w:rsidR="00BA0B36">
        <w:rPr>
          <w:rFonts w:ascii="Times New Roman" w:hAnsi="Times New Roman" w:cs="Times New Roman"/>
          <w:b/>
        </w:rPr>
        <w:t>Jsou dány podmínky pro zjištění úpadku?</w:t>
      </w:r>
    </w:p>
    <w:p w:rsidR="004B1110" w:rsidRPr="0098695E" w:rsidRDefault="004B1110">
      <w:pPr>
        <w:pBdr>
          <w:bottom w:val="single" w:sz="6" w:space="1" w:color="00000A"/>
        </w:pBdr>
        <w:spacing w:after="0" w:line="240" w:lineRule="auto"/>
        <w:jc w:val="both"/>
        <w:rPr>
          <w:rFonts w:ascii="Times New Roman" w:hAnsi="Times New Roman" w:cs="Times New Roman"/>
        </w:rPr>
      </w:pPr>
    </w:p>
    <w:p w:rsidR="004B1110" w:rsidRPr="0098695E" w:rsidRDefault="004B1110">
      <w:pPr>
        <w:spacing w:after="0" w:line="240" w:lineRule="auto"/>
        <w:jc w:val="both"/>
        <w:rPr>
          <w:rFonts w:ascii="Times New Roman" w:hAnsi="Times New Roman" w:cs="Times New Roman"/>
        </w:rPr>
      </w:pPr>
    </w:p>
    <w:p w:rsidR="004B1110" w:rsidRPr="0098695E" w:rsidRDefault="00E56930">
      <w:pPr>
        <w:spacing w:after="0" w:line="240" w:lineRule="auto"/>
        <w:jc w:val="both"/>
        <w:rPr>
          <w:rFonts w:ascii="Times New Roman" w:hAnsi="Times New Roman" w:cs="Times New Roman"/>
        </w:rPr>
      </w:pPr>
      <w:r>
        <w:rPr>
          <w:rFonts w:ascii="Times New Roman" w:hAnsi="Times New Roman" w:cs="Times New Roman"/>
        </w:rPr>
        <w:t xml:space="preserve">5) </w:t>
      </w:r>
      <w:r w:rsidR="00610B98">
        <w:rPr>
          <w:rFonts w:ascii="Times New Roman" w:hAnsi="Times New Roman" w:cs="Times New Roman"/>
        </w:rPr>
        <w:t>Pan Macháček v průběhu společného oddlužení manželů plněním splátkového kalendáře zemřel</w:t>
      </w:r>
      <w:r w:rsidR="00072888">
        <w:rPr>
          <w:rFonts w:ascii="Times New Roman" w:hAnsi="Times New Roman" w:cs="Times New Roman"/>
        </w:rPr>
        <w:t>.</w:t>
      </w:r>
    </w:p>
    <w:p w:rsidR="004B1110" w:rsidRPr="00556E92" w:rsidRDefault="002A14CF">
      <w:pPr>
        <w:spacing w:after="0" w:line="240" w:lineRule="auto"/>
        <w:jc w:val="both"/>
        <w:rPr>
          <w:rFonts w:ascii="Times New Roman" w:hAnsi="Times New Roman" w:cs="Times New Roman"/>
          <w:b/>
        </w:rPr>
      </w:pPr>
      <w:r w:rsidRPr="00556E92">
        <w:rPr>
          <w:rFonts w:ascii="Times New Roman" w:hAnsi="Times New Roman" w:cs="Times New Roman"/>
          <w:b/>
        </w:rPr>
        <w:t xml:space="preserve">- </w:t>
      </w:r>
      <w:r w:rsidR="00610B98">
        <w:rPr>
          <w:rFonts w:ascii="Times New Roman" w:hAnsi="Times New Roman" w:cs="Times New Roman"/>
          <w:b/>
        </w:rPr>
        <w:t>Posuďte vzniklou situaci</w:t>
      </w:r>
      <w:r w:rsidR="00072888">
        <w:rPr>
          <w:rFonts w:ascii="Times New Roman" w:hAnsi="Times New Roman" w:cs="Times New Roman"/>
          <w:b/>
        </w:rPr>
        <w:t>.</w:t>
      </w:r>
    </w:p>
    <w:p w:rsidR="004B1110" w:rsidRPr="0098695E" w:rsidRDefault="004B1110">
      <w:pPr>
        <w:pBdr>
          <w:bottom w:val="single" w:sz="6" w:space="1" w:color="00000A"/>
        </w:pBdr>
        <w:spacing w:after="0" w:line="240" w:lineRule="auto"/>
        <w:jc w:val="both"/>
        <w:rPr>
          <w:rFonts w:ascii="Times New Roman" w:hAnsi="Times New Roman" w:cs="Times New Roman"/>
        </w:rPr>
      </w:pPr>
    </w:p>
    <w:p w:rsidR="004B1110" w:rsidRPr="0098695E" w:rsidRDefault="004B1110">
      <w:pPr>
        <w:spacing w:after="0" w:line="240" w:lineRule="auto"/>
        <w:jc w:val="both"/>
        <w:rPr>
          <w:rFonts w:ascii="Times New Roman" w:hAnsi="Times New Roman" w:cs="Times New Roman"/>
        </w:rPr>
      </w:pPr>
    </w:p>
    <w:p w:rsidR="00610B98" w:rsidRPr="0098695E" w:rsidRDefault="002A14CF" w:rsidP="00610B98">
      <w:pPr>
        <w:spacing w:after="0" w:line="240" w:lineRule="auto"/>
        <w:jc w:val="both"/>
        <w:rPr>
          <w:rFonts w:ascii="Times New Roman" w:hAnsi="Times New Roman" w:cs="Times New Roman"/>
        </w:rPr>
      </w:pPr>
      <w:r w:rsidRPr="0098695E">
        <w:rPr>
          <w:rFonts w:ascii="Times New Roman" w:hAnsi="Times New Roman" w:cs="Times New Roman"/>
        </w:rPr>
        <w:t xml:space="preserve">6) </w:t>
      </w:r>
      <w:r w:rsidR="00610B98">
        <w:rPr>
          <w:rFonts w:ascii="Times New Roman" w:hAnsi="Times New Roman" w:cs="Times New Roman"/>
        </w:rPr>
        <w:t>Panu Kováčovi bylo povoleno oddlužení plněním splátkového kalendáře. Po opakovaném neplnění povinností vyplývajících podle schváleného způsobu oddlužení insolvenční soud toto oddlužení zrušil a rozhodl a způsobu řešení konkursem. Pan Kováč má manželku, se kterou se oženil před zahájením insolvenčního řízení.</w:t>
      </w:r>
    </w:p>
    <w:p w:rsidR="00610B98" w:rsidRPr="00556E92" w:rsidRDefault="00610B98" w:rsidP="00610B98">
      <w:pPr>
        <w:spacing w:after="0" w:line="240" w:lineRule="auto"/>
        <w:jc w:val="both"/>
        <w:rPr>
          <w:rFonts w:ascii="Times New Roman" w:hAnsi="Times New Roman" w:cs="Times New Roman"/>
          <w:b/>
        </w:rPr>
      </w:pPr>
      <w:r w:rsidRPr="00556E92">
        <w:rPr>
          <w:rFonts w:ascii="Times New Roman" w:hAnsi="Times New Roman" w:cs="Times New Roman"/>
          <w:b/>
        </w:rPr>
        <w:t xml:space="preserve">- </w:t>
      </w:r>
      <w:r>
        <w:rPr>
          <w:rFonts w:ascii="Times New Roman" w:hAnsi="Times New Roman" w:cs="Times New Roman"/>
          <w:b/>
        </w:rPr>
        <w:t>Definujte režim majetku manželů v jednotlivých časových úsecích.</w:t>
      </w:r>
    </w:p>
    <w:p w:rsidR="004B1110" w:rsidRDefault="004B1110" w:rsidP="00610B98">
      <w:pPr>
        <w:pBdr>
          <w:bottom w:val="single" w:sz="6" w:space="1" w:color="auto"/>
        </w:pBdr>
        <w:spacing w:after="0" w:line="240" w:lineRule="auto"/>
        <w:jc w:val="both"/>
        <w:rPr>
          <w:rFonts w:ascii="Times New Roman" w:hAnsi="Times New Roman" w:cs="Times New Roman"/>
        </w:rPr>
      </w:pPr>
    </w:p>
    <w:p w:rsidR="004B1110" w:rsidRPr="0098695E" w:rsidRDefault="004B1110">
      <w:pPr>
        <w:spacing w:after="0" w:line="240" w:lineRule="auto"/>
        <w:jc w:val="both"/>
        <w:rPr>
          <w:rFonts w:ascii="Times New Roman" w:hAnsi="Times New Roman" w:cs="Times New Roman"/>
        </w:rPr>
      </w:pPr>
    </w:p>
    <w:p w:rsidR="004B1110" w:rsidRPr="0098695E" w:rsidRDefault="002A14CF">
      <w:pPr>
        <w:spacing w:after="0" w:line="240" w:lineRule="auto"/>
        <w:jc w:val="both"/>
        <w:rPr>
          <w:rFonts w:ascii="Times New Roman" w:hAnsi="Times New Roman" w:cs="Times New Roman"/>
        </w:rPr>
      </w:pPr>
      <w:r w:rsidRPr="0098695E">
        <w:rPr>
          <w:rFonts w:ascii="Times New Roman" w:hAnsi="Times New Roman" w:cs="Times New Roman"/>
        </w:rPr>
        <w:t xml:space="preserve">7) </w:t>
      </w:r>
      <w:r w:rsidR="0055243B">
        <w:rPr>
          <w:rFonts w:ascii="Times New Roman" w:hAnsi="Times New Roman" w:cs="Times New Roman"/>
        </w:rPr>
        <w:t xml:space="preserve">Pan Ryba má zajištěné věřitelé s pohledávkami </w:t>
      </w:r>
      <w:r w:rsidR="00331FEC">
        <w:rPr>
          <w:rFonts w:ascii="Times New Roman" w:hAnsi="Times New Roman" w:cs="Times New Roman"/>
        </w:rPr>
        <w:t>ve výši 2</w:t>
      </w:r>
      <w:r w:rsidR="0055243B">
        <w:rPr>
          <w:rFonts w:ascii="Times New Roman" w:hAnsi="Times New Roman" w:cs="Times New Roman"/>
        </w:rPr>
        <w:t xml:space="preserve"> mil. Kč a nezajištěné věřitele s pohledávkami ve výši </w:t>
      </w:r>
      <w:r w:rsidR="001215DC">
        <w:rPr>
          <w:rFonts w:ascii="Times New Roman" w:hAnsi="Times New Roman" w:cs="Times New Roman"/>
        </w:rPr>
        <w:t>2</w:t>
      </w:r>
      <w:r w:rsidR="0055243B">
        <w:rPr>
          <w:rFonts w:ascii="Times New Roman" w:hAnsi="Times New Roman" w:cs="Times New Roman"/>
        </w:rPr>
        <w:t xml:space="preserve"> mil. Kč. Vydělává měsíčně</w:t>
      </w:r>
      <w:r w:rsidR="00B84690">
        <w:rPr>
          <w:rFonts w:ascii="Times New Roman" w:hAnsi="Times New Roman" w:cs="Times New Roman"/>
        </w:rPr>
        <w:t xml:space="preserve"> mzdu, ze které lze</w:t>
      </w:r>
      <w:r w:rsidR="001215DC">
        <w:rPr>
          <w:rFonts w:ascii="Times New Roman" w:hAnsi="Times New Roman" w:cs="Times New Roman"/>
        </w:rPr>
        <w:t xml:space="preserve"> na plnění splátkového kalendáře </w:t>
      </w:r>
      <w:r w:rsidR="001215DC">
        <w:rPr>
          <w:rFonts w:ascii="Times New Roman" w:hAnsi="Times New Roman" w:cs="Times New Roman"/>
        </w:rPr>
        <w:lastRenderedPageBreak/>
        <w:t>v oddlužení</w:t>
      </w:r>
      <w:r w:rsidR="00B84690">
        <w:rPr>
          <w:rFonts w:ascii="Times New Roman" w:hAnsi="Times New Roman" w:cs="Times New Roman"/>
        </w:rPr>
        <w:t xml:space="preserve"> srazit 8</w:t>
      </w:r>
      <w:r w:rsidR="0055243B">
        <w:rPr>
          <w:rFonts w:ascii="Times New Roman" w:hAnsi="Times New Roman" w:cs="Times New Roman"/>
        </w:rPr>
        <w:t>.000 Kč. Poté, co byl na</w:t>
      </w:r>
      <w:r w:rsidR="001215DC">
        <w:rPr>
          <w:rFonts w:ascii="Times New Roman" w:hAnsi="Times New Roman" w:cs="Times New Roman"/>
        </w:rPr>
        <w:t> </w:t>
      </w:r>
      <w:r w:rsidR="0055243B">
        <w:rPr>
          <w:rFonts w:ascii="Times New Roman" w:hAnsi="Times New Roman" w:cs="Times New Roman"/>
        </w:rPr>
        <w:t>něho podán věřitelský insolvenční návrh, požádal insolvenční soud o povolen</w:t>
      </w:r>
      <w:r w:rsidR="00331FEC">
        <w:rPr>
          <w:rFonts w:ascii="Times New Roman" w:hAnsi="Times New Roman" w:cs="Times New Roman"/>
        </w:rPr>
        <w:t>í oddlužení</w:t>
      </w:r>
      <w:r w:rsidR="00C958EF">
        <w:rPr>
          <w:rFonts w:ascii="Times New Roman" w:hAnsi="Times New Roman" w:cs="Times New Roman"/>
        </w:rPr>
        <w:t xml:space="preserve"> s</w:t>
      </w:r>
      <w:r w:rsidR="000C166C">
        <w:rPr>
          <w:rFonts w:ascii="Times New Roman" w:hAnsi="Times New Roman" w:cs="Times New Roman"/>
        </w:rPr>
        <w:t> tím, že navrhuje řešení ve formě splátkového kalendáře</w:t>
      </w:r>
      <w:r w:rsidR="00331FEC">
        <w:rPr>
          <w:rFonts w:ascii="Times New Roman" w:hAnsi="Times New Roman" w:cs="Times New Roman"/>
        </w:rPr>
        <w:t>.</w:t>
      </w:r>
    </w:p>
    <w:p w:rsidR="004B1110" w:rsidRPr="00556E92" w:rsidRDefault="002A14CF">
      <w:pPr>
        <w:spacing w:after="0" w:line="240" w:lineRule="auto"/>
        <w:jc w:val="both"/>
        <w:rPr>
          <w:rFonts w:ascii="Times New Roman" w:hAnsi="Times New Roman" w:cs="Times New Roman"/>
          <w:b/>
        </w:rPr>
      </w:pPr>
      <w:r w:rsidRPr="00556E92">
        <w:rPr>
          <w:rFonts w:ascii="Times New Roman" w:hAnsi="Times New Roman" w:cs="Times New Roman"/>
          <w:b/>
        </w:rPr>
        <w:t xml:space="preserve">- </w:t>
      </w:r>
      <w:r w:rsidR="0067711E">
        <w:rPr>
          <w:rFonts w:ascii="Times New Roman" w:hAnsi="Times New Roman" w:cs="Times New Roman"/>
          <w:b/>
        </w:rPr>
        <w:t>Posuďte</w:t>
      </w:r>
      <w:r w:rsidR="005354BD">
        <w:rPr>
          <w:rFonts w:ascii="Times New Roman" w:hAnsi="Times New Roman" w:cs="Times New Roman"/>
          <w:b/>
        </w:rPr>
        <w:t>,</w:t>
      </w:r>
      <w:r w:rsidR="0067711E">
        <w:rPr>
          <w:rFonts w:ascii="Times New Roman" w:hAnsi="Times New Roman" w:cs="Times New Roman"/>
          <w:b/>
        </w:rPr>
        <w:t xml:space="preserve"> zda </w:t>
      </w:r>
      <w:r w:rsidR="003C100F">
        <w:rPr>
          <w:rFonts w:ascii="Times New Roman" w:hAnsi="Times New Roman" w:cs="Times New Roman"/>
          <w:b/>
        </w:rPr>
        <w:t>splňuje podmínky</w:t>
      </w:r>
      <w:r w:rsidR="000C166C">
        <w:rPr>
          <w:rFonts w:ascii="Times New Roman" w:hAnsi="Times New Roman" w:cs="Times New Roman"/>
          <w:b/>
        </w:rPr>
        <w:t xml:space="preserve"> oddlužení</w:t>
      </w:r>
      <w:r w:rsidR="005354BD">
        <w:rPr>
          <w:rFonts w:ascii="Times New Roman" w:hAnsi="Times New Roman" w:cs="Times New Roman"/>
          <w:b/>
        </w:rPr>
        <w:t>.</w:t>
      </w:r>
    </w:p>
    <w:p w:rsidR="004B1110" w:rsidRPr="0098695E" w:rsidRDefault="004B1110">
      <w:pPr>
        <w:pBdr>
          <w:bottom w:val="single" w:sz="6" w:space="1" w:color="00000A"/>
        </w:pBdr>
        <w:spacing w:after="0" w:line="240" w:lineRule="auto"/>
        <w:jc w:val="both"/>
        <w:rPr>
          <w:rFonts w:ascii="Times New Roman" w:hAnsi="Times New Roman" w:cs="Times New Roman"/>
        </w:rPr>
      </w:pPr>
    </w:p>
    <w:p w:rsidR="004B1110" w:rsidRDefault="004B1110">
      <w:pPr>
        <w:spacing w:after="0" w:line="240" w:lineRule="auto"/>
        <w:jc w:val="both"/>
        <w:rPr>
          <w:rFonts w:ascii="Times New Roman" w:hAnsi="Times New Roman" w:cs="Times New Roman"/>
        </w:rPr>
      </w:pPr>
    </w:p>
    <w:p w:rsidR="001215DC" w:rsidRDefault="001215DC">
      <w:pPr>
        <w:spacing w:after="0" w:line="240" w:lineRule="auto"/>
        <w:jc w:val="both"/>
        <w:rPr>
          <w:rFonts w:ascii="Times New Roman" w:hAnsi="Times New Roman" w:cs="Times New Roman"/>
        </w:rPr>
      </w:pPr>
      <w:r>
        <w:rPr>
          <w:rFonts w:ascii="Times New Roman" w:hAnsi="Times New Roman" w:cs="Times New Roman"/>
        </w:rPr>
        <w:t>8) Panu Rybovi z předchozího příkladu bylo povoleno oddlužení. Nyní se pouze řeší, zda bude oddlužení schváleno ve formě plnění splátkového kalendáře nebo zpeněžení majetkové podstaty. Všichni zajištění věřitelé hlasovali pro schválení oddlužení ve formě zpeněžení majetkové podstaty, zatímco všichni nezajištění věřitelé hlasovali pro schválení oddlužení ve formě plnění splátkového kalendáře.</w:t>
      </w:r>
    </w:p>
    <w:p w:rsidR="001215DC" w:rsidRPr="001215DC" w:rsidRDefault="001215DC">
      <w:pPr>
        <w:spacing w:after="0" w:line="240" w:lineRule="auto"/>
        <w:jc w:val="both"/>
        <w:rPr>
          <w:rFonts w:ascii="Times New Roman" w:hAnsi="Times New Roman" w:cs="Times New Roman"/>
          <w:b/>
        </w:rPr>
      </w:pPr>
      <w:r w:rsidRPr="001215DC">
        <w:rPr>
          <w:rFonts w:ascii="Times New Roman" w:hAnsi="Times New Roman" w:cs="Times New Roman"/>
          <w:b/>
        </w:rPr>
        <w:t xml:space="preserve">- Jak </w:t>
      </w:r>
      <w:r w:rsidR="002E59A6">
        <w:rPr>
          <w:rFonts w:ascii="Times New Roman" w:hAnsi="Times New Roman" w:cs="Times New Roman"/>
          <w:b/>
        </w:rPr>
        <w:t xml:space="preserve">má </w:t>
      </w:r>
      <w:r w:rsidRPr="001215DC">
        <w:rPr>
          <w:rFonts w:ascii="Times New Roman" w:hAnsi="Times New Roman" w:cs="Times New Roman"/>
          <w:b/>
        </w:rPr>
        <w:t>insolvenční soud rozhodnout?</w:t>
      </w:r>
    </w:p>
    <w:p w:rsidR="001215DC" w:rsidRDefault="001215DC">
      <w:pPr>
        <w:pBdr>
          <w:bottom w:val="single" w:sz="6" w:space="1" w:color="auto"/>
        </w:pBdr>
        <w:spacing w:after="0" w:line="240" w:lineRule="auto"/>
        <w:jc w:val="both"/>
        <w:rPr>
          <w:rFonts w:ascii="Times New Roman" w:hAnsi="Times New Roman" w:cs="Times New Roman"/>
        </w:rPr>
      </w:pPr>
    </w:p>
    <w:p w:rsidR="001215DC" w:rsidRPr="0098695E" w:rsidRDefault="001215DC">
      <w:pPr>
        <w:spacing w:after="0" w:line="240" w:lineRule="auto"/>
        <w:jc w:val="both"/>
        <w:rPr>
          <w:rFonts w:ascii="Times New Roman" w:hAnsi="Times New Roman" w:cs="Times New Roman"/>
        </w:rPr>
      </w:pPr>
    </w:p>
    <w:p w:rsidR="004B1110" w:rsidRPr="0098695E" w:rsidRDefault="001215DC">
      <w:pPr>
        <w:spacing w:after="0" w:line="240" w:lineRule="auto"/>
        <w:jc w:val="both"/>
        <w:rPr>
          <w:rFonts w:ascii="Times New Roman" w:hAnsi="Times New Roman" w:cs="Times New Roman"/>
        </w:rPr>
      </w:pPr>
      <w:r>
        <w:rPr>
          <w:rFonts w:ascii="Times New Roman" w:hAnsi="Times New Roman" w:cs="Times New Roman"/>
        </w:rPr>
        <w:t>9</w:t>
      </w:r>
      <w:r w:rsidR="002A14CF" w:rsidRPr="0098695E">
        <w:rPr>
          <w:rFonts w:ascii="Times New Roman" w:hAnsi="Times New Roman" w:cs="Times New Roman"/>
        </w:rPr>
        <w:t xml:space="preserve">) </w:t>
      </w:r>
      <w:r w:rsidR="004A48D9">
        <w:rPr>
          <w:rFonts w:ascii="Times New Roman" w:hAnsi="Times New Roman" w:cs="Times New Roman"/>
        </w:rPr>
        <w:t xml:space="preserve">Po prohlášení konkursu na majetek společnosti </w:t>
      </w:r>
      <w:proofErr w:type="spellStart"/>
      <w:r w:rsidR="004A48D9">
        <w:rPr>
          <w:rFonts w:ascii="Times New Roman" w:hAnsi="Times New Roman" w:cs="Times New Roman"/>
        </w:rPr>
        <w:t>Airglide</w:t>
      </w:r>
      <w:proofErr w:type="spellEnd"/>
      <w:r w:rsidR="004A48D9">
        <w:rPr>
          <w:rFonts w:ascii="Times New Roman" w:hAnsi="Times New Roman" w:cs="Times New Roman"/>
        </w:rPr>
        <w:t xml:space="preserve"> s. r. o. bylo zjištěno, že majetek této společnosti nestačí ani na uhrazení pohledávek </w:t>
      </w:r>
      <w:r w:rsidR="009124D9">
        <w:rPr>
          <w:rFonts w:ascii="Times New Roman" w:hAnsi="Times New Roman" w:cs="Times New Roman"/>
        </w:rPr>
        <w:t>za majetkovou podstatou a pohledávek jim na roveň postaveným.</w:t>
      </w:r>
      <w:r w:rsidR="00013A3B">
        <w:rPr>
          <w:rFonts w:ascii="Times New Roman" w:hAnsi="Times New Roman" w:cs="Times New Roman"/>
        </w:rPr>
        <w:t xml:space="preserve"> </w:t>
      </w:r>
    </w:p>
    <w:p w:rsidR="00F502A6" w:rsidRDefault="002A14CF" w:rsidP="00F502A6">
      <w:pPr>
        <w:spacing w:after="0" w:line="240" w:lineRule="auto"/>
        <w:jc w:val="both"/>
        <w:rPr>
          <w:rFonts w:ascii="Times New Roman" w:hAnsi="Times New Roman" w:cs="Times New Roman"/>
          <w:b/>
        </w:rPr>
      </w:pPr>
      <w:r w:rsidRPr="00556E92">
        <w:rPr>
          <w:rFonts w:ascii="Times New Roman" w:hAnsi="Times New Roman" w:cs="Times New Roman"/>
          <w:b/>
        </w:rPr>
        <w:t xml:space="preserve">- </w:t>
      </w:r>
      <w:r w:rsidR="009124D9">
        <w:rPr>
          <w:rFonts w:ascii="Times New Roman" w:hAnsi="Times New Roman" w:cs="Times New Roman"/>
          <w:b/>
        </w:rPr>
        <w:t>Jaký bude následující postup?</w:t>
      </w:r>
    </w:p>
    <w:p w:rsidR="00F309B5" w:rsidRDefault="00F309B5" w:rsidP="00F502A6">
      <w:pPr>
        <w:pBdr>
          <w:bottom w:val="single" w:sz="6" w:space="1" w:color="auto"/>
        </w:pBdr>
        <w:spacing w:after="0" w:line="240" w:lineRule="auto"/>
        <w:jc w:val="both"/>
        <w:rPr>
          <w:rFonts w:ascii="Times New Roman" w:hAnsi="Times New Roman" w:cs="Times New Roman"/>
          <w:b/>
        </w:rPr>
      </w:pPr>
    </w:p>
    <w:p w:rsidR="00F309B5" w:rsidRDefault="00F309B5" w:rsidP="00F502A6">
      <w:pPr>
        <w:spacing w:after="0" w:line="240" w:lineRule="auto"/>
        <w:jc w:val="both"/>
        <w:rPr>
          <w:rFonts w:ascii="Times New Roman" w:hAnsi="Times New Roman" w:cs="Times New Roman"/>
          <w:b/>
        </w:rPr>
      </w:pPr>
    </w:p>
    <w:p w:rsidR="00F309B5" w:rsidRPr="000D1726" w:rsidRDefault="001215DC" w:rsidP="00F502A6">
      <w:pPr>
        <w:spacing w:after="0" w:line="240" w:lineRule="auto"/>
        <w:jc w:val="both"/>
        <w:rPr>
          <w:rFonts w:ascii="Times New Roman" w:hAnsi="Times New Roman" w:cs="Times New Roman"/>
        </w:rPr>
      </w:pPr>
      <w:r>
        <w:rPr>
          <w:rFonts w:ascii="Times New Roman" w:hAnsi="Times New Roman" w:cs="Times New Roman"/>
        </w:rPr>
        <w:t>10</w:t>
      </w:r>
      <w:r w:rsidR="00F309B5" w:rsidRPr="00F309B5">
        <w:rPr>
          <w:rFonts w:ascii="Times New Roman" w:hAnsi="Times New Roman" w:cs="Times New Roman"/>
        </w:rPr>
        <w:t xml:space="preserve">) </w:t>
      </w:r>
      <w:r w:rsidR="000D1726">
        <w:rPr>
          <w:rFonts w:ascii="Times New Roman" w:hAnsi="Times New Roman" w:cs="Times New Roman"/>
        </w:rPr>
        <w:t xml:space="preserve">Insolvenční správce poté, co bylo vydáno rozhodnutí o úpadku, na nic nečekal, a prodal </w:t>
      </w:r>
      <w:r w:rsidR="0006744E">
        <w:rPr>
          <w:rFonts w:ascii="Times New Roman" w:hAnsi="Times New Roman" w:cs="Times New Roman"/>
        </w:rPr>
        <w:t>osobní automobil dlužníka náležející</w:t>
      </w:r>
      <w:r w:rsidR="000D1726">
        <w:rPr>
          <w:rFonts w:ascii="Times New Roman" w:hAnsi="Times New Roman" w:cs="Times New Roman"/>
        </w:rPr>
        <w:t xml:space="preserve"> </w:t>
      </w:r>
      <w:r w:rsidR="0006744E">
        <w:rPr>
          <w:rFonts w:ascii="Times New Roman" w:hAnsi="Times New Roman" w:cs="Times New Roman"/>
        </w:rPr>
        <w:t xml:space="preserve">do </w:t>
      </w:r>
      <w:r w:rsidR="000D1726">
        <w:rPr>
          <w:rFonts w:ascii="Times New Roman" w:hAnsi="Times New Roman" w:cs="Times New Roman"/>
        </w:rPr>
        <w:t xml:space="preserve">majetkové podstaty tzv. z volné ruky a výtěžek </w:t>
      </w:r>
      <w:r w:rsidR="00F53640">
        <w:rPr>
          <w:rFonts w:ascii="Times New Roman" w:hAnsi="Times New Roman" w:cs="Times New Roman"/>
        </w:rPr>
        <w:t xml:space="preserve">zpeněžení </w:t>
      </w:r>
      <w:r w:rsidR="000D1726">
        <w:rPr>
          <w:rFonts w:ascii="Times New Roman" w:hAnsi="Times New Roman" w:cs="Times New Roman"/>
        </w:rPr>
        <w:t>vložil do</w:t>
      </w:r>
      <w:r w:rsidR="0006744E">
        <w:rPr>
          <w:rFonts w:ascii="Times New Roman" w:hAnsi="Times New Roman" w:cs="Times New Roman"/>
        </w:rPr>
        <w:t> </w:t>
      </w:r>
      <w:r w:rsidR="000D1726">
        <w:rPr>
          <w:rFonts w:ascii="Times New Roman" w:hAnsi="Times New Roman" w:cs="Times New Roman"/>
        </w:rPr>
        <w:t>majetkové podstaty.</w:t>
      </w:r>
    </w:p>
    <w:p w:rsidR="00F309B5" w:rsidRDefault="00F309B5" w:rsidP="00F502A6">
      <w:pPr>
        <w:spacing w:after="0" w:line="240" w:lineRule="auto"/>
        <w:jc w:val="both"/>
        <w:rPr>
          <w:rFonts w:ascii="Times New Roman" w:hAnsi="Times New Roman" w:cs="Times New Roman"/>
          <w:b/>
        </w:rPr>
      </w:pPr>
      <w:r w:rsidRPr="00F309B5">
        <w:rPr>
          <w:rFonts w:ascii="Times New Roman" w:hAnsi="Times New Roman" w:cs="Times New Roman"/>
          <w:b/>
        </w:rPr>
        <w:t>- Posuďte</w:t>
      </w:r>
      <w:r w:rsidR="000D1726">
        <w:rPr>
          <w:rFonts w:ascii="Times New Roman" w:hAnsi="Times New Roman" w:cs="Times New Roman"/>
          <w:b/>
        </w:rPr>
        <w:t xml:space="preserve"> postup insolvenčního správce.</w:t>
      </w:r>
    </w:p>
    <w:p w:rsidR="000159F3" w:rsidRDefault="000159F3" w:rsidP="00F502A6">
      <w:pPr>
        <w:pBdr>
          <w:bottom w:val="single" w:sz="6" w:space="1" w:color="auto"/>
        </w:pBdr>
        <w:spacing w:after="0" w:line="240" w:lineRule="auto"/>
        <w:jc w:val="both"/>
        <w:rPr>
          <w:rFonts w:ascii="Times New Roman" w:hAnsi="Times New Roman" w:cs="Times New Roman"/>
          <w:b/>
        </w:rPr>
      </w:pPr>
    </w:p>
    <w:p w:rsidR="000159F3" w:rsidRPr="004677B4" w:rsidRDefault="000159F3" w:rsidP="00F502A6">
      <w:pPr>
        <w:spacing w:after="0" w:line="240" w:lineRule="auto"/>
        <w:jc w:val="both"/>
        <w:rPr>
          <w:rFonts w:ascii="Times New Roman" w:hAnsi="Times New Roman" w:cs="Times New Roman"/>
          <w:b/>
        </w:rPr>
      </w:pPr>
      <w:bookmarkStart w:id="0" w:name="_GoBack"/>
      <w:bookmarkEnd w:id="0"/>
    </w:p>
    <w:p w:rsidR="009B1B09" w:rsidRPr="004677B4" w:rsidRDefault="009B1B09">
      <w:pPr>
        <w:spacing w:after="0" w:line="240" w:lineRule="auto"/>
        <w:jc w:val="both"/>
        <w:rPr>
          <w:rFonts w:ascii="Times New Roman" w:hAnsi="Times New Roman" w:cs="Times New Roman"/>
          <w:b/>
        </w:rPr>
      </w:pPr>
    </w:p>
    <w:sectPr w:rsidR="009B1B09" w:rsidRPr="004677B4">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10"/>
    <w:rsid w:val="00006FD2"/>
    <w:rsid w:val="00011F8F"/>
    <w:rsid w:val="00013A3B"/>
    <w:rsid w:val="000159F3"/>
    <w:rsid w:val="00023C86"/>
    <w:rsid w:val="0006744E"/>
    <w:rsid w:val="00072888"/>
    <w:rsid w:val="000839D7"/>
    <w:rsid w:val="000C166C"/>
    <w:rsid w:val="000C3671"/>
    <w:rsid w:val="000D1726"/>
    <w:rsid w:val="000D5035"/>
    <w:rsid w:val="000E3991"/>
    <w:rsid w:val="000E7ACA"/>
    <w:rsid w:val="001215DC"/>
    <w:rsid w:val="0012732F"/>
    <w:rsid w:val="001C0441"/>
    <w:rsid w:val="001E5393"/>
    <w:rsid w:val="002032E1"/>
    <w:rsid w:val="00207B5D"/>
    <w:rsid w:val="00233CEE"/>
    <w:rsid w:val="0023605F"/>
    <w:rsid w:val="00242350"/>
    <w:rsid w:val="00273D22"/>
    <w:rsid w:val="00274F6A"/>
    <w:rsid w:val="002A14CF"/>
    <w:rsid w:val="002A67DD"/>
    <w:rsid w:val="002B48E0"/>
    <w:rsid w:val="002E59A6"/>
    <w:rsid w:val="00300641"/>
    <w:rsid w:val="003178FA"/>
    <w:rsid w:val="00331FEC"/>
    <w:rsid w:val="003619ED"/>
    <w:rsid w:val="00366D28"/>
    <w:rsid w:val="003C100F"/>
    <w:rsid w:val="003C58D9"/>
    <w:rsid w:val="003D353D"/>
    <w:rsid w:val="00425A40"/>
    <w:rsid w:val="0043238C"/>
    <w:rsid w:val="004677B4"/>
    <w:rsid w:val="004A07DA"/>
    <w:rsid w:val="004A48D9"/>
    <w:rsid w:val="004B1110"/>
    <w:rsid w:val="004D4E70"/>
    <w:rsid w:val="004F7C63"/>
    <w:rsid w:val="00532571"/>
    <w:rsid w:val="005354BD"/>
    <w:rsid w:val="00552257"/>
    <w:rsid w:val="0055243B"/>
    <w:rsid w:val="005557D9"/>
    <w:rsid w:val="00556E92"/>
    <w:rsid w:val="00571627"/>
    <w:rsid w:val="005C53F5"/>
    <w:rsid w:val="005E6356"/>
    <w:rsid w:val="006043C6"/>
    <w:rsid w:val="00610B98"/>
    <w:rsid w:val="006216F0"/>
    <w:rsid w:val="006221BC"/>
    <w:rsid w:val="00641EDE"/>
    <w:rsid w:val="0065424C"/>
    <w:rsid w:val="00663023"/>
    <w:rsid w:val="0067711E"/>
    <w:rsid w:val="00695A42"/>
    <w:rsid w:val="006B2C32"/>
    <w:rsid w:val="006C1569"/>
    <w:rsid w:val="006C25FC"/>
    <w:rsid w:val="006D579A"/>
    <w:rsid w:val="006E2854"/>
    <w:rsid w:val="00706988"/>
    <w:rsid w:val="0077093D"/>
    <w:rsid w:val="008038DE"/>
    <w:rsid w:val="0082577F"/>
    <w:rsid w:val="00852DCB"/>
    <w:rsid w:val="008814F4"/>
    <w:rsid w:val="008A3470"/>
    <w:rsid w:val="008B1CA6"/>
    <w:rsid w:val="009124D9"/>
    <w:rsid w:val="00917630"/>
    <w:rsid w:val="00947BEB"/>
    <w:rsid w:val="009557DB"/>
    <w:rsid w:val="00981393"/>
    <w:rsid w:val="0098695E"/>
    <w:rsid w:val="009B1B09"/>
    <w:rsid w:val="009D5240"/>
    <w:rsid w:val="009F5EE4"/>
    <w:rsid w:val="00A172EA"/>
    <w:rsid w:val="00A212E1"/>
    <w:rsid w:val="00A35B3D"/>
    <w:rsid w:val="00A45324"/>
    <w:rsid w:val="00A46617"/>
    <w:rsid w:val="00A812B2"/>
    <w:rsid w:val="00AA4200"/>
    <w:rsid w:val="00AD0307"/>
    <w:rsid w:val="00B07FA5"/>
    <w:rsid w:val="00B40AD9"/>
    <w:rsid w:val="00B5158C"/>
    <w:rsid w:val="00B7351D"/>
    <w:rsid w:val="00B84690"/>
    <w:rsid w:val="00B95B48"/>
    <w:rsid w:val="00BA0B36"/>
    <w:rsid w:val="00BC61B6"/>
    <w:rsid w:val="00BD5693"/>
    <w:rsid w:val="00C03169"/>
    <w:rsid w:val="00C34617"/>
    <w:rsid w:val="00C604F9"/>
    <w:rsid w:val="00C958EF"/>
    <w:rsid w:val="00CC2F1F"/>
    <w:rsid w:val="00CF3705"/>
    <w:rsid w:val="00CF38F5"/>
    <w:rsid w:val="00D071B5"/>
    <w:rsid w:val="00D44C10"/>
    <w:rsid w:val="00D5456F"/>
    <w:rsid w:val="00D56ACA"/>
    <w:rsid w:val="00D9439F"/>
    <w:rsid w:val="00DB54EF"/>
    <w:rsid w:val="00DC488B"/>
    <w:rsid w:val="00E13D29"/>
    <w:rsid w:val="00E3476F"/>
    <w:rsid w:val="00E50AA3"/>
    <w:rsid w:val="00E51116"/>
    <w:rsid w:val="00E56930"/>
    <w:rsid w:val="00E65467"/>
    <w:rsid w:val="00E71D97"/>
    <w:rsid w:val="00E76A7B"/>
    <w:rsid w:val="00E87CFA"/>
    <w:rsid w:val="00EA2114"/>
    <w:rsid w:val="00EC53F2"/>
    <w:rsid w:val="00EC7985"/>
    <w:rsid w:val="00ED0D05"/>
    <w:rsid w:val="00ED555A"/>
    <w:rsid w:val="00F13D73"/>
    <w:rsid w:val="00F309B5"/>
    <w:rsid w:val="00F502A6"/>
    <w:rsid w:val="00F53640"/>
    <w:rsid w:val="00FA29E3"/>
    <w:rsid w:val="00FA3F9D"/>
    <w:rsid w:val="00FB32C8"/>
    <w:rsid w:val="00FE2B3B"/>
    <w:rsid w:val="00FF60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9D1A"/>
  <w15:docId w15:val="{B7ECA6DA-A076-42B3-8285-1C270A88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pPr>
      <w:suppressAutoHyphens/>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99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3103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2</cp:revision>
  <dcterms:created xsi:type="dcterms:W3CDTF">2017-03-19T19:03:00Z</dcterms:created>
  <dcterms:modified xsi:type="dcterms:W3CDTF">2017-03-19T19:03:00Z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