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14" w:rsidRDefault="00331614" w:rsidP="00331614">
      <w:pPr>
        <w:pStyle w:val="Nadpis1"/>
      </w:pPr>
      <w:r>
        <w:rPr>
          <w:sz w:val="19"/>
          <w:szCs w:val="19"/>
          <w:shd w:val="clear" w:color="auto" w:fill="F7F8FC"/>
        </w:rPr>
        <w:t>MP803Z/11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shd w:val="clear" w:color="auto" w:fill="F7F8FC"/>
        </w:rPr>
        <w:t xml:space="preserve">Po 27. 2. až Pá 19. 5. každou sudou středu </w:t>
      </w:r>
      <w:proofErr w:type="gramStart"/>
      <w:r>
        <w:rPr>
          <w:shd w:val="clear" w:color="auto" w:fill="F7F8FC"/>
        </w:rPr>
        <w:t>11:10--12:40 316</w:t>
      </w:r>
      <w:proofErr w:type="gramEnd"/>
    </w:p>
    <w:p w:rsidR="00331614" w:rsidRDefault="00331614" w:rsidP="00331614">
      <w:pPr>
        <w:pStyle w:val="Nadpis2"/>
      </w:pPr>
      <w:r>
        <w:t>Prezentující</w:t>
      </w:r>
    </w:p>
    <w:p w:rsidR="00331614" w:rsidRPr="000B25E3" w:rsidRDefault="00331614" w:rsidP="00331614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</w:tblGrid>
      <w:tr w:rsidR="00331614" w:rsidRPr="000B25E3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614" w:rsidRPr="000B25E3" w:rsidRDefault="00331614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B25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Štadlerová</w:t>
            </w:r>
            <w:proofErr w:type="spellEnd"/>
            <w:r w:rsidRPr="000B25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Brigita</w:t>
            </w:r>
          </w:p>
        </w:tc>
      </w:tr>
      <w:tr w:rsidR="00331614" w:rsidRPr="000B25E3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614" w:rsidRPr="000B25E3" w:rsidRDefault="00331614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5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Veličková, Anna</w:t>
            </w:r>
          </w:p>
        </w:tc>
      </w:tr>
      <w:tr w:rsidR="00331614" w:rsidRPr="000B25E3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614" w:rsidRPr="000B25E3" w:rsidRDefault="00331614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5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Vykopal, Martin</w:t>
            </w:r>
          </w:p>
        </w:tc>
      </w:tr>
      <w:tr w:rsidR="00331614" w:rsidRPr="000B25E3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614" w:rsidRPr="000B25E3" w:rsidRDefault="00331614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5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Zahradníčková, Marika</w:t>
            </w:r>
          </w:p>
        </w:tc>
      </w:tr>
      <w:tr w:rsidR="00331614" w:rsidRPr="000B25E3" w:rsidTr="003C66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614" w:rsidRPr="000B25E3" w:rsidRDefault="00331614" w:rsidP="003C665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B25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Zeman, Adam</w:t>
            </w:r>
          </w:p>
        </w:tc>
      </w:tr>
    </w:tbl>
    <w:p w:rsidR="00331614" w:rsidRPr="000B25E3" w:rsidRDefault="00331614" w:rsidP="00331614"/>
    <w:p w:rsidR="00331614" w:rsidRPr="00F47355" w:rsidRDefault="00331614" w:rsidP="00331614"/>
    <w:p w:rsidR="00331614" w:rsidRDefault="00331614" w:rsidP="00331614">
      <w:pPr>
        <w:pStyle w:val="Nadpis3"/>
      </w:pPr>
      <w:r w:rsidRPr="00F022D8">
        <w:t>Příklad</w:t>
      </w:r>
    </w:p>
    <w:p w:rsidR="00331614" w:rsidRDefault="00331614" w:rsidP="00331614">
      <w:pPr>
        <w:jc w:val="both"/>
      </w:pPr>
    </w:p>
    <w:p w:rsidR="00331614" w:rsidRDefault="00331614" w:rsidP="00331614">
      <w:pPr>
        <w:jc w:val="both"/>
      </w:pPr>
      <w:bookmarkStart w:id="0" w:name="_GoBack"/>
      <w:bookmarkEnd w:id="0"/>
      <w:r>
        <w:t xml:space="preserve">Právní zástupce ČR – protistrany v investiční arbitráži založené na česko-německé dvoustranné dohodě o ochraně investic – vznesl argument, že ČR tím, že v roce 2004 přistoupila k Evropským společenstvím (nyní EU), odstoupila implicitně od této dvoustranné investiční dohody. Důvodem je – dle názoru právního zástupce – že „myšlenka společného trhu jako základní princip práva EU je neslučitelná s ochranou investic“. </w:t>
      </w:r>
      <w:proofErr w:type="gramStart"/>
      <w:r>
        <w:t>jako</w:t>
      </w:r>
      <w:proofErr w:type="gramEnd"/>
      <w:r>
        <w:t xml:space="preserve"> argumenty </w:t>
      </w:r>
      <w:r w:rsidRPr="009422E4">
        <w:rPr>
          <w:i/>
        </w:rPr>
        <w:t xml:space="preserve">in </w:t>
      </w:r>
      <w:proofErr w:type="spellStart"/>
      <w:r w:rsidRPr="009422E4">
        <w:rPr>
          <w:i/>
        </w:rPr>
        <w:t>eventu</w:t>
      </w:r>
      <w:proofErr w:type="spellEnd"/>
      <w:r>
        <w:t xml:space="preserve"> uvádí právní zástupce ČR, že: smlouva zanikla, neboť z přistoupení k EU vyplývá zřetelný úmysl ČR směřující k zániku dvoustranné smlouvy mezi ČR a Německem jako unijními státy, a dále, že přistoupení k ES je výrazná změna poměrů po uzavření dvoustranné investiční dohody. </w:t>
      </w:r>
    </w:p>
    <w:p w:rsidR="00331614" w:rsidRDefault="00331614" w:rsidP="00331614">
      <w:pPr>
        <w:jc w:val="both"/>
      </w:pPr>
      <w:r>
        <w:t xml:space="preserve">Má právní zástupce pravdu? </w:t>
      </w:r>
    </w:p>
    <w:p w:rsidR="00331614" w:rsidRDefault="00331614" w:rsidP="00331614">
      <w:pPr>
        <w:jc w:val="both"/>
      </w:pPr>
      <w:r>
        <w:t xml:space="preserve">Návod: Zaměřte se pouze na analýzu problematiky z pohledu Vídeňské úmluvy o smluvním právu. </w:t>
      </w:r>
    </w:p>
    <w:p w:rsidR="00A6219F" w:rsidRDefault="00A6219F"/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14"/>
    <w:rsid w:val="00331614"/>
    <w:rsid w:val="00A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614"/>
  </w:style>
  <w:style w:type="paragraph" w:styleId="Nadpis1">
    <w:name w:val="heading 1"/>
    <w:basedOn w:val="Normln"/>
    <w:next w:val="Normln"/>
    <w:link w:val="Nadpis1Char"/>
    <w:uiPriority w:val="9"/>
    <w:qFormat/>
    <w:rsid w:val="0033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1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1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31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16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33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614"/>
  </w:style>
  <w:style w:type="paragraph" w:styleId="Nadpis1">
    <w:name w:val="heading 1"/>
    <w:basedOn w:val="Normln"/>
    <w:next w:val="Normln"/>
    <w:link w:val="Nadpis1Char"/>
    <w:uiPriority w:val="9"/>
    <w:qFormat/>
    <w:rsid w:val="0033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1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16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31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16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Standardnpsmoodstavce"/>
    <w:rsid w:val="0033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2017-04-26T09:31:00Z</dcterms:created>
  <dcterms:modified xsi:type="dcterms:W3CDTF">2017-04-26T09:32:00Z</dcterms:modified>
</cp:coreProperties>
</file>