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3D" w:rsidRDefault="00B4563D" w:rsidP="00B4563D">
      <w:pPr>
        <w:pStyle w:val="Nadpis1"/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t>MP803Z/17</w:t>
      </w:r>
      <w:r>
        <w:rPr>
          <w:rStyle w:val="apple-converted-space"/>
        </w:rPr>
        <w:t> </w:t>
      </w:r>
      <w:r>
        <w:t xml:space="preserve">Po 27. 2. až Pá 19. 5. každou sudou středu </w:t>
      </w:r>
      <w:proofErr w:type="gramStart"/>
      <w:r>
        <w:t>18:15--19:45 160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B4563D" w:rsidRDefault="00B4563D" w:rsidP="00B4563D">
      <w:pPr>
        <w:pStyle w:val="Nadpis2"/>
      </w:pPr>
      <w:r>
        <w:t>Prezentující</w:t>
      </w:r>
    </w:p>
    <w:p w:rsidR="00B4563D" w:rsidRPr="00E14ED9" w:rsidRDefault="00B4563D" w:rsidP="00B4563D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</w:tblGrid>
      <w:tr w:rsidR="00B4563D" w:rsidRPr="00CC44F2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3D" w:rsidRPr="00CC44F2" w:rsidRDefault="00B4563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CC44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Potoczný</w:t>
            </w:r>
            <w:proofErr w:type="spellEnd"/>
            <w:r w:rsidRPr="00CC44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</w:tr>
      <w:tr w:rsidR="00B4563D" w:rsidRPr="00CC44F2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3D" w:rsidRPr="00CC44F2" w:rsidRDefault="00B4563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4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Šulcová, Andrea</w:t>
            </w:r>
          </w:p>
        </w:tc>
      </w:tr>
      <w:tr w:rsidR="00B4563D" w:rsidRPr="00CC44F2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3D" w:rsidRPr="00CC44F2" w:rsidRDefault="00B4563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44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Vrškový, Rastislav</w:t>
            </w:r>
          </w:p>
        </w:tc>
      </w:tr>
    </w:tbl>
    <w:p w:rsidR="00B4563D" w:rsidRPr="00CC44F2" w:rsidRDefault="00B4563D" w:rsidP="00B4563D"/>
    <w:p w:rsidR="00B4563D" w:rsidRDefault="00B4563D" w:rsidP="00B4563D">
      <w:pPr>
        <w:pStyle w:val="Nadpis3"/>
      </w:pPr>
      <w:r w:rsidRPr="007B7895">
        <w:t>Příklad</w:t>
      </w:r>
    </w:p>
    <w:p w:rsidR="00B4563D" w:rsidRDefault="00B4563D" w:rsidP="00B4563D">
      <w:pPr>
        <w:jc w:val="both"/>
      </w:pPr>
    </w:p>
    <w:p w:rsidR="00B4563D" w:rsidRPr="006E3550" w:rsidRDefault="00B4563D" w:rsidP="00B4563D">
      <w:pPr>
        <w:jc w:val="both"/>
      </w:pPr>
      <w:r w:rsidRPr="006E3550">
        <w:t xml:space="preserve">Skupina osob podala žalobu k belgickému soudu proti OSN z důvodu, že při bombardování Mali zemřeli jejich příbuzní, civilisté. Došlo tedy k porušení práva na život zaručeného mj. čl. 2 EÚLP. OSN se v řízení brání mj. následujícím argumenty: </w:t>
      </w:r>
    </w:p>
    <w:p w:rsidR="00B4563D" w:rsidRPr="006E3550" w:rsidRDefault="00B4563D" w:rsidP="00B4563D">
      <w:pPr>
        <w:jc w:val="both"/>
      </w:pPr>
      <w:r w:rsidRPr="006E3550">
        <w:t>1„Bombardéry patří Francii a</w:t>
      </w:r>
      <w:r>
        <w:t xml:space="preserve"> odpovědnost za celou operaci lze přičítat pouze a</w:t>
      </w:r>
      <w:r w:rsidRPr="006E3550">
        <w:t xml:space="preserve"> právě Francie, nikoli OSN“.</w:t>
      </w:r>
    </w:p>
    <w:p w:rsidR="00B4563D" w:rsidRPr="006E3550" w:rsidRDefault="00B4563D" w:rsidP="00B4563D">
      <w:pPr>
        <w:jc w:val="both"/>
      </w:pPr>
      <w:r w:rsidRPr="006E3550">
        <w:t>2. „EŮLP se nemůže na území Mali aplikovat, nejedná se o zemi Rady Evropy“</w:t>
      </w:r>
    </w:p>
    <w:p w:rsidR="00B4563D" w:rsidRPr="006E3550" w:rsidRDefault="00B4563D" w:rsidP="00B4563D">
      <w:pPr>
        <w:jc w:val="both"/>
      </w:pPr>
      <w:r w:rsidRPr="006E3550">
        <w:t>3. „OSN jako mezinárodní organizace nemůže být odpovědná za porušení mezinárodního práva</w:t>
      </w:r>
      <w:r>
        <w:t>, jen stát, v tomto případě Francie</w:t>
      </w:r>
      <w:r w:rsidRPr="006E3550">
        <w:t>.“</w:t>
      </w:r>
    </w:p>
    <w:p w:rsidR="00B4563D" w:rsidRPr="006E3550" w:rsidRDefault="00B4563D" w:rsidP="00B4563D">
      <w:pPr>
        <w:jc w:val="both"/>
      </w:pPr>
      <w:r w:rsidRPr="006E3550">
        <w:t>Vyjádřete se k těmto argumentům z pohledu mezinárodního práva.</w:t>
      </w:r>
    </w:p>
    <w:p w:rsidR="00B4563D" w:rsidRPr="00B4563D" w:rsidRDefault="00B4563D" w:rsidP="00B4563D">
      <w:pPr>
        <w:jc w:val="both"/>
      </w:pPr>
      <w:bookmarkStart w:id="0" w:name="_GoBack"/>
      <w:r w:rsidRPr="00B4563D">
        <w:t xml:space="preserve">Návod: Využijte poznatků k případu Al </w:t>
      </w:r>
      <w:proofErr w:type="spellStart"/>
      <w:r w:rsidRPr="00B4563D">
        <w:t>Jedda</w:t>
      </w:r>
      <w:proofErr w:type="spellEnd"/>
      <w:r w:rsidRPr="00B4563D">
        <w:t xml:space="preserve"> (ESLP) a podívejte se rovněž na Návrh článků mezinárodní odpovědnosti mezinárodních organizací.</w:t>
      </w:r>
    </w:p>
    <w:bookmarkEnd w:id="0"/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3D"/>
    <w:rsid w:val="00A6219F"/>
    <w:rsid w:val="00B4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63D"/>
  </w:style>
  <w:style w:type="paragraph" w:styleId="Nadpis1">
    <w:name w:val="heading 1"/>
    <w:basedOn w:val="Normln"/>
    <w:next w:val="Normln"/>
    <w:link w:val="Nadpis1Char"/>
    <w:uiPriority w:val="9"/>
    <w:qFormat/>
    <w:rsid w:val="00B45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5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5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5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5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B45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63D"/>
  </w:style>
  <w:style w:type="paragraph" w:styleId="Nadpis1">
    <w:name w:val="heading 1"/>
    <w:basedOn w:val="Normln"/>
    <w:next w:val="Normln"/>
    <w:link w:val="Nadpis1Char"/>
    <w:uiPriority w:val="9"/>
    <w:qFormat/>
    <w:rsid w:val="00B45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5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5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5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5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B4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2017-04-26T09:39:00Z</dcterms:created>
  <dcterms:modified xsi:type="dcterms:W3CDTF">2017-04-26T09:40:00Z</dcterms:modified>
</cp:coreProperties>
</file>