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 xml:space="preserve">§ 33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1B6">
        <w:rPr>
          <w:rFonts w:ascii="Times New Roman" w:hAnsi="Times New Roman" w:cs="Times New Roman"/>
          <w:b/>
          <w:bCs/>
          <w:sz w:val="24"/>
          <w:szCs w:val="24"/>
        </w:rPr>
        <w:t xml:space="preserve">Práva obviněného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ab/>
        <w:t>(1) Obviněný má právo vyjádřit se ke všem skutečnostem, které se mu kladou za vinu, a k důkazům o nich, není však povinen vypovídat. Může uvádět okolnosti a důkazy sloužící k jeho obhajobě, činit návrhy a podávat žádosti a opravné prostředky. Má právo zvolit si obhájce a s ním se radit i během úkonů prováděných orgánem činným v trestním řízení. S obhájcem se však v průběhu svého výslechu nemůže radit o tom, jak odpovědět na již položenou otázku. Může žádat, aby byl vyslýchán za účasti svého obhájce a aby se obhájce účastnil i jiných úkonů přípravného řízení (</w:t>
      </w:r>
      <w:hyperlink r:id="rId5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165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). Je-li ve vazbě nebo ve výkonu trestu odnětí svobody, může s obhájcem mluvit bez přítomnosti třetí osoby. Uvedená práva příslušejí obviněnému i tehdy, je-li jeho svéprávnost omezena.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ab/>
        <w:t xml:space="preserve">(2) Osvědčil-li obviněný, že nemá dostatek prostředků, aby si hradil náklady obhajoby, rozhodne předseda senátu a v přípravném řízení soudce, že má nárok na obhajobu bezplatnou nebo za sníženou odměnu. Vyplývá-li ze shromážděných důkazů, že obviněný nemá dostatek prostředků na náhradu nákladů obhajoby, může, je-li to třeba k ochraně práv obviněného, rozhodnout předseda senátu a v přípravném řízení na návrh státního zástupce soudce o nároku na obhajobu bezplatnou nebo za sníženou odměnu i bez návrhu obviněného. V případech uvedených ve větě první a druhé náklady obhajoby zcela nebo zčásti hradí stát.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ab/>
        <w:t xml:space="preserve">(3) Návrh na rozhodnutí podle </w:t>
      </w:r>
      <w:hyperlink r:id="rId6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odstavce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 jsou oprávněny podat kromě obviněného a jeho obhájce i osoby uvedené v </w:t>
      </w:r>
      <w:hyperlink r:id="rId7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37 odst. 1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. Návrh na rozhodnutí podle </w:t>
      </w:r>
      <w:hyperlink r:id="rId8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odstavce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 včetně příloh, jimiž má být prokázána jeho důvodnost, podává obviněný v přípravném řízení prostřednictvím státního zástupce a v řízení před soudem soudu, který koná řízení v prvním stupni. Proti rozhodnutí podle </w:t>
      </w:r>
      <w:hyperlink r:id="rId9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odstavce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 je přípustná stížnost, jež má odkladný účinek.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ab/>
        <w:t xml:space="preserve">(4) Pokud byl pravomocným rozhodnutím podle </w:t>
      </w:r>
      <w:hyperlink r:id="rId10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odstavce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 obviněnému přiznán nárok na bezplatnou obhajobu nebo obhajobu za sníženou odměnu a obviněný o ustanovení obhájce požádá, bude mu obhájce neprodleně ustanoven. Obhájce ustanoví a, pominou-li důvody pro rozhodnutí podle </w:t>
      </w:r>
      <w:hyperlink r:id="rId11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odstavce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, ustanovení zruší předseda senátu a v přípravném řízení soudce. Ustanovení </w:t>
      </w:r>
      <w:hyperlink r:id="rId12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38 odst.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39 odst. 2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§ 40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 a </w:t>
      </w:r>
      <w:hyperlink r:id="rId15" w:history="1">
        <w:r w:rsidRPr="00D601B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40a</w:t>
        </w:r>
      </w:hyperlink>
      <w:r w:rsidRPr="00D601B6">
        <w:rPr>
          <w:rFonts w:ascii="Times New Roman" w:hAnsi="Times New Roman" w:cs="Times New Roman"/>
          <w:sz w:val="24"/>
          <w:szCs w:val="24"/>
        </w:rPr>
        <w:t xml:space="preserve"> se použijí obdobně.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ab/>
        <w:t xml:space="preserve">(5) Všechny orgány činné v trestním řízení jsou povinny vždy obviněného o jeho právech poučit a poskytnout mu plnou možnost jejich uplatnění. Obviněného, který byl zadržen či zatčen, je třeba poučit též o právu na naléhavou lékařskou pomoc, o maximální lhůtě, po kterou může být omezen na svobodě, než bude odevzdán soudu, a o právu nechat vyrozumět konzulární úřad a rodinného příslušníka nebo jinou fyzickou osobu, u nichž uvede údaje potřebné k vyrozumění. 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6F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B6">
        <w:rPr>
          <w:rFonts w:ascii="Times New Roman" w:hAnsi="Times New Roman" w:cs="Times New Roman"/>
          <w:sz w:val="24"/>
          <w:szCs w:val="24"/>
        </w:rPr>
        <w:tab/>
        <w:t>(6) Orgán činný v trestním řízení, který provedl zadržení či zatčení, předá obviněnému bez zbytečného odkladu písemné poučení o jeho právech; obviněnému musí být umožněno si toto poučení přečíst; obviněný má právo ponechat si toto poučení u sebe po celou dobu omezení nebo zbavení osobní svobody.</w:t>
      </w:r>
    </w:p>
    <w:p w:rsidR="00A7716F" w:rsidRPr="00D601B6" w:rsidRDefault="00A7716F" w:rsidP="00A77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16F" w:rsidRDefault="00A7716F" w:rsidP="00A7716F">
      <w:pPr>
        <w:rPr>
          <w:rFonts w:ascii="Times New Roman" w:hAnsi="Times New Roman" w:cs="Times New Roman"/>
          <w:sz w:val="24"/>
          <w:szCs w:val="24"/>
        </w:rPr>
      </w:pP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lastRenderedPageBreak/>
        <w:t>Usnesení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§ 134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Obsah usnesení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(1) Usnesení musí obsahovat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a) označení orgánu, o jehož rozhodnutí jde,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b) den a místo rozhodnutí,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c) výrok usnesení s uvedením zákonných ustanovení, jichž bylo použito,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d) odůvodnění, pokud zákon nestanoví něco jiného, a </w:t>
      </w:r>
    </w:p>
    <w:p w:rsidR="00A7716F" w:rsidRPr="005B5E18" w:rsidRDefault="00A7716F" w:rsidP="00A7716F">
      <w:pPr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e) poučení o opravném prostředku. </w:t>
      </w:r>
    </w:p>
    <w:p w:rsidR="00A7716F" w:rsidRPr="005B5E18" w:rsidRDefault="00A7716F" w:rsidP="00A7716F">
      <w:pPr>
        <w:jc w:val="both"/>
        <w:rPr>
          <w:rFonts w:ascii="Times New Roman" w:hAnsi="Times New Roman" w:cs="Times New Roman"/>
          <w:sz w:val="24"/>
          <w:szCs w:val="24"/>
        </w:rPr>
      </w:pPr>
      <w:r w:rsidRPr="005B5E18">
        <w:rPr>
          <w:rFonts w:ascii="Times New Roman" w:hAnsi="Times New Roman" w:cs="Times New Roman"/>
          <w:sz w:val="24"/>
          <w:szCs w:val="24"/>
        </w:rPr>
        <w:t xml:space="preserve">(2) V odůvodnění je třeba, jestliže to přichází podle povahy věci v úvahu, zejména uvést skutečnosti, které byly vzaty za prokázané, důkazy, o něž se skutková zjištění opírají, úvahy, jimiž se rozhodující orgán řídil při hodnocení provedených důkazů, jakož i právní úvahy, na jejichž podkladě posuzoval prokázané skutečnosti podle příslušných ustanovení zákona. </w:t>
      </w:r>
    </w:p>
    <w:p w:rsidR="00A7716F" w:rsidRPr="00522B7D" w:rsidRDefault="00A7716F" w:rsidP="00A771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16F" w:rsidRPr="00522B7D" w:rsidRDefault="00A7716F" w:rsidP="00A7716F">
      <w:pPr>
        <w:jc w:val="both"/>
        <w:rPr>
          <w:rFonts w:ascii="Times New Roman" w:hAnsi="Times New Roman" w:cs="Times New Roman"/>
          <w:sz w:val="24"/>
          <w:szCs w:val="24"/>
        </w:rPr>
      </w:pPr>
      <w:r w:rsidRPr="00522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301" w:rsidRDefault="008C5301"/>
    <w:sectPr w:rsidR="008C5301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12"/>
    <w:rsid w:val="001B3913"/>
    <w:rsid w:val="00290074"/>
    <w:rsid w:val="002C48DB"/>
    <w:rsid w:val="00457774"/>
    <w:rsid w:val="0053670D"/>
    <w:rsid w:val="00606DD6"/>
    <w:rsid w:val="00624DEF"/>
    <w:rsid w:val="007F2459"/>
    <w:rsid w:val="00890290"/>
    <w:rsid w:val="008C5301"/>
    <w:rsid w:val="00944578"/>
    <w:rsid w:val="00A7716F"/>
    <w:rsid w:val="00AF5AEB"/>
    <w:rsid w:val="00BE2D2C"/>
    <w:rsid w:val="00C0248F"/>
    <w:rsid w:val="00EA3CC9"/>
    <w:rsid w:val="00FB2012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cs-CZ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16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cs-CZ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16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41/1961%20Sb.%252333'&amp;ucin-k-dni='30.12.9999'" TargetMode="External"/><Relationship Id="rId13" Type="http://schemas.openxmlformats.org/officeDocument/2006/relationships/hyperlink" Target="aspi://module='ASPI'&amp;link='141/1961%20Sb.%252339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41/1961%20Sb.%252337'&amp;ucin-k-dni='30.12.9999'" TargetMode="External"/><Relationship Id="rId12" Type="http://schemas.openxmlformats.org/officeDocument/2006/relationships/hyperlink" Target="aspi://module='ASPI'&amp;link='141/1961%20Sb.%252338'&amp;ucin-k-dni='30.12.9999'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41/1961%20Sb.%252333'&amp;ucin-k-dni='30.12.9999'" TargetMode="External"/><Relationship Id="rId11" Type="http://schemas.openxmlformats.org/officeDocument/2006/relationships/hyperlink" Target="aspi://module='ASPI'&amp;link='141/1961%20Sb.%252333'&amp;ucin-k-dni='30.12.9999'" TargetMode="External"/><Relationship Id="rId5" Type="http://schemas.openxmlformats.org/officeDocument/2006/relationships/hyperlink" Target="aspi://module='ASPI'&amp;link='141/1961%20Sb.%2523165'&amp;ucin-k-dni='30.12.9999'" TargetMode="External"/><Relationship Id="rId15" Type="http://schemas.openxmlformats.org/officeDocument/2006/relationships/hyperlink" Target="aspi://module='ASPI'&amp;link='141/1961%20Sb.%252340a'&amp;ucin-k-dni='30.12.9999'" TargetMode="External"/><Relationship Id="rId10" Type="http://schemas.openxmlformats.org/officeDocument/2006/relationships/hyperlink" Target="aspi://module='ASPI'&amp;link='141/1961%20Sb.%252333'&amp;ucin-k-dni='30.12.9999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141/1961%20Sb.%252333'&amp;ucin-k-dni='30.12.9999'" TargetMode="External"/><Relationship Id="rId14" Type="http://schemas.openxmlformats.org/officeDocument/2006/relationships/hyperlink" Target="aspi://module='ASPI'&amp;link='141/1961%20Sb.%252340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3996</Characters>
  <Application>Microsoft Office Word</Application>
  <DocSecurity>0</DocSecurity>
  <Lines>33</Lines>
  <Paragraphs>9</Paragraphs>
  <ScaleCrop>false</ScaleCrop>
  <Company>KS Brno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Plšek Daniel</dc:creator>
  <cp:keywords/>
  <dc:description/>
  <cp:lastModifiedBy>Plšek Daniel</cp:lastModifiedBy>
  <cp:revision>2</cp:revision>
  <dcterms:created xsi:type="dcterms:W3CDTF">2019-04-08T09:04:00Z</dcterms:created>
  <dcterms:modified xsi:type="dcterms:W3CDTF">2019-04-08T09:05:00Z</dcterms:modified>
</cp:coreProperties>
</file>