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E52" w:rsidRPr="00E9516B" w:rsidRDefault="008D7E52">
      <w:pPr>
        <w:widowControl/>
        <w:rPr>
          <w:b/>
          <w:bCs/>
          <w:color w:val="222222"/>
          <w:lang w:val="cs-CZ"/>
        </w:rPr>
      </w:pPr>
    </w:p>
    <w:p w:rsidR="008D7E52" w:rsidRPr="001C326A" w:rsidRDefault="000F5CCB">
      <w:pPr>
        <w:widowControl/>
        <w:jc w:val="right"/>
        <w:rPr>
          <w:i/>
          <w:sz w:val="72"/>
          <w:szCs w:val="72"/>
        </w:rPr>
      </w:pPr>
      <w:r w:rsidRPr="002E1406">
        <w:rPr>
          <w:b/>
          <w:bCs/>
          <w:color w:val="222222"/>
          <w:sz w:val="72"/>
          <w:szCs w:val="72"/>
          <w:lang w:val="cs-CZ"/>
        </w:rPr>
        <w:t>O</w:t>
      </w:r>
      <w:r w:rsidRPr="001C326A">
        <w:rPr>
          <w:b/>
          <w:bCs/>
          <w:i/>
          <w:color w:val="222222"/>
          <w:sz w:val="72"/>
          <w:szCs w:val="72"/>
          <w:lang w:val="cs-CZ"/>
        </w:rPr>
        <w:t>bčanské právo III – cvičení</w:t>
      </w:r>
    </w:p>
    <w:p w:rsidR="008D7E52" w:rsidRPr="00E9516B" w:rsidRDefault="00F71C27">
      <w:pPr>
        <w:widowControl/>
        <w:jc w:val="right"/>
        <w:rPr>
          <w:sz w:val="120"/>
          <w:szCs w:val="120"/>
        </w:rPr>
      </w:pPr>
      <w:r>
        <w:rPr>
          <w:b/>
          <w:bCs/>
          <w:color w:val="222222"/>
          <w:sz w:val="120"/>
          <w:szCs w:val="120"/>
          <w:lang w:val="cs-CZ"/>
        </w:rPr>
        <w:t>Vznik</w:t>
      </w:r>
      <w:r w:rsidR="00954792">
        <w:rPr>
          <w:b/>
          <w:bCs/>
          <w:color w:val="222222"/>
          <w:sz w:val="120"/>
          <w:szCs w:val="120"/>
          <w:lang w:val="cs-CZ"/>
        </w:rPr>
        <w:t xml:space="preserve"> </w:t>
      </w:r>
      <w:r>
        <w:rPr>
          <w:b/>
          <w:bCs/>
          <w:color w:val="222222"/>
          <w:sz w:val="120"/>
          <w:szCs w:val="120"/>
          <w:lang w:val="cs-CZ"/>
        </w:rPr>
        <w:t>závazků</w:t>
      </w:r>
      <w:r w:rsidR="00954792">
        <w:rPr>
          <w:b/>
          <w:bCs/>
          <w:color w:val="222222"/>
          <w:sz w:val="120"/>
          <w:szCs w:val="120"/>
          <w:lang w:val="cs-CZ"/>
        </w:rPr>
        <w:t xml:space="preserve"> </w:t>
      </w:r>
      <w:r w:rsidR="00197032">
        <w:rPr>
          <w:b/>
          <w:bCs/>
          <w:color w:val="222222"/>
          <w:sz w:val="120"/>
          <w:szCs w:val="120"/>
          <w:lang w:val="cs-CZ"/>
        </w:rPr>
        <w:br/>
      </w:r>
      <w:r w:rsidR="00954792">
        <w:rPr>
          <w:b/>
          <w:bCs/>
          <w:color w:val="222222"/>
          <w:sz w:val="120"/>
          <w:szCs w:val="120"/>
          <w:lang w:val="cs-CZ"/>
        </w:rPr>
        <w:t>a jejich obsah</w:t>
      </w:r>
    </w:p>
    <w:p w:rsidR="008D7E52" w:rsidRPr="00E9516B" w:rsidRDefault="008D7E52">
      <w:pPr>
        <w:widowControl/>
        <w:pBdr>
          <w:bottom w:val="single" w:sz="2" w:space="2" w:color="000001"/>
        </w:pBdr>
        <w:rPr>
          <w:lang w:val="cs-CZ"/>
        </w:rPr>
      </w:pPr>
    </w:p>
    <w:p w:rsidR="008D7E52" w:rsidRDefault="008D7E52">
      <w:pPr>
        <w:widowControl/>
        <w:rPr>
          <w:color w:val="222222"/>
          <w:lang w:val="cs-CZ"/>
        </w:rPr>
      </w:pPr>
    </w:p>
    <w:p w:rsidR="00596F1D" w:rsidRPr="0038549D" w:rsidRDefault="00596F1D" w:rsidP="00596F1D">
      <w:pPr>
        <w:widowControl/>
        <w:jc w:val="right"/>
        <w:rPr>
          <w:sz w:val="56"/>
          <w:lang w:val="cs-CZ"/>
        </w:rPr>
      </w:pPr>
      <w:r w:rsidRPr="0038549D">
        <w:rPr>
          <w:sz w:val="56"/>
          <w:lang w:val="cs-CZ"/>
        </w:rPr>
        <w:t>Povinně k nastudování</w:t>
      </w:r>
    </w:p>
    <w:p w:rsidR="00596F1D" w:rsidRDefault="00596F1D" w:rsidP="00596F1D">
      <w:pPr>
        <w:widowControl/>
        <w:jc w:val="both"/>
        <w:rPr>
          <w:lang w:val="cs-CZ"/>
        </w:rPr>
      </w:pPr>
    </w:p>
    <w:p w:rsidR="00F5305D" w:rsidRDefault="00EB1134" w:rsidP="00D8526A">
      <w:pPr>
        <w:widowControl/>
        <w:jc w:val="both"/>
        <w:rPr>
          <w:lang w:val="cs-CZ"/>
        </w:rPr>
      </w:pPr>
      <w:r>
        <w:rPr>
          <w:lang w:val="cs-CZ"/>
        </w:rPr>
        <w:t>O</w:t>
      </w:r>
      <w:r w:rsidR="001D62F8">
        <w:rPr>
          <w:lang w:val="cs-CZ"/>
        </w:rPr>
        <w:t>d</w:t>
      </w:r>
      <w:r w:rsidR="00465DEC">
        <w:rPr>
          <w:lang w:val="cs-CZ"/>
        </w:rPr>
        <w:t xml:space="preserve"> absolutní</w:t>
      </w:r>
      <w:r w:rsidR="001D62F8">
        <w:rPr>
          <w:lang w:val="cs-CZ"/>
        </w:rPr>
        <w:t>ch</w:t>
      </w:r>
      <w:r w:rsidR="00465DEC">
        <w:rPr>
          <w:lang w:val="cs-CZ"/>
        </w:rPr>
        <w:t xml:space="preserve"> </w:t>
      </w:r>
      <w:r w:rsidR="001334D1">
        <w:rPr>
          <w:lang w:val="cs-CZ"/>
        </w:rPr>
        <w:t>majetkov</w:t>
      </w:r>
      <w:r w:rsidR="001D62F8">
        <w:rPr>
          <w:lang w:val="cs-CZ"/>
        </w:rPr>
        <w:t>ých</w:t>
      </w:r>
      <w:r w:rsidR="00465DEC">
        <w:rPr>
          <w:lang w:val="cs-CZ"/>
        </w:rPr>
        <w:t xml:space="preserve"> práv</w:t>
      </w:r>
      <w:r>
        <w:rPr>
          <w:lang w:val="cs-CZ"/>
        </w:rPr>
        <w:t xml:space="preserve"> se dostáváme</w:t>
      </w:r>
      <w:r w:rsidR="00465DEC">
        <w:rPr>
          <w:lang w:val="cs-CZ"/>
        </w:rPr>
        <w:t xml:space="preserve"> </w:t>
      </w:r>
      <w:r w:rsidR="001D62F8">
        <w:rPr>
          <w:lang w:val="cs-CZ"/>
        </w:rPr>
        <w:t xml:space="preserve">k </w:t>
      </w:r>
      <w:r w:rsidR="00465DEC">
        <w:rPr>
          <w:lang w:val="cs-CZ"/>
        </w:rPr>
        <w:t xml:space="preserve">relativním majetkovým právům, tedy závazkům (obligacím). Závazkovým právním vztahům je věnovaná </w:t>
      </w:r>
      <w:r w:rsidR="00E56B5A">
        <w:rPr>
          <w:lang w:val="cs-CZ"/>
        </w:rPr>
        <w:t xml:space="preserve">část čtvrtá občanského zákoníku, </w:t>
      </w:r>
      <w:r w:rsidR="00954792">
        <w:rPr>
          <w:lang w:val="cs-CZ"/>
        </w:rPr>
        <w:t xml:space="preserve">která </w:t>
      </w:r>
      <w:r w:rsidR="00CD1C8D">
        <w:rPr>
          <w:lang w:val="cs-CZ"/>
        </w:rPr>
        <w:t>upravuje</w:t>
      </w:r>
      <w:r w:rsidR="00F5305D">
        <w:rPr>
          <w:lang w:val="cs-CZ"/>
        </w:rPr>
        <w:t>:</w:t>
      </w:r>
    </w:p>
    <w:p w:rsidR="00EB1134" w:rsidRDefault="00501404" w:rsidP="00D8526A">
      <w:pPr>
        <w:widowControl/>
        <w:jc w:val="both"/>
        <w:rPr>
          <w:lang w:val="cs-CZ"/>
        </w:rPr>
      </w:pPr>
      <w:r>
        <w:rPr>
          <w:lang w:val="cs-CZ"/>
        </w:rPr>
        <w:t>–</w:t>
      </w:r>
      <w:r w:rsidR="00AE79A4">
        <w:rPr>
          <w:lang w:val="cs-CZ"/>
        </w:rPr>
        <w:t xml:space="preserve"> </w:t>
      </w:r>
      <w:r w:rsidR="00954792">
        <w:rPr>
          <w:lang w:val="cs-CZ"/>
        </w:rPr>
        <w:t>vznik</w:t>
      </w:r>
      <w:r w:rsidR="009A3004">
        <w:rPr>
          <w:lang w:val="cs-CZ"/>
        </w:rPr>
        <w:t xml:space="preserve"> závazků a jejich obsah</w:t>
      </w:r>
      <w:r w:rsidR="00701472">
        <w:rPr>
          <w:lang w:val="cs-CZ"/>
        </w:rPr>
        <w:t xml:space="preserve">, změny, zánik, </w:t>
      </w:r>
      <w:r w:rsidR="004B0525">
        <w:rPr>
          <w:lang w:val="cs-CZ"/>
        </w:rPr>
        <w:t>zajištění</w:t>
      </w:r>
      <w:r w:rsidR="002B6EAA">
        <w:rPr>
          <w:lang w:val="cs-CZ"/>
        </w:rPr>
        <w:t xml:space="preserve"> </w:t>
      </w:r>
      <w:r w:rsidR="004B0525">
        <w:rPr>
          <w:lang w:val="cs-CZ"/>
        </w:rPr>
        <w:t>a utvrzení</w:t>
      </w:r>
      <w:r w:rsidR="00AE79A4">
        <w:rPr>
          <w:lang w:val="cs-CZ"/>
        </w:rPr>
        <w:t xml:space="preserve"> (hlava I),</w:t>
      </w:r>
    </w:p>
    <w:p w:rsidR="00EB1134" w:rsidRDefault="00EB1134" w:rsidP="00D8526A">
      <w:pPr>
        <w:widowControl/>
        <w:jc w:val="both"/>
        <w:rPr>
          <w:lang w:val="cs-CZ"/>
        </w:rPr>
      </w:pPr>
      <w:r>
        <w:rPr>
          <w:lang w:val="cs-CZ"/>
        </w:rPr>
        <w:t>–</w:t>
      </w:r>
      <w:r w:rsidR="00AE79A4">
        <w:rPr>
          <w:lang w:val="cs-CZ"/>
        </w:rPr>
        <w:t xml:space="preserve"> </w:t>
      </w:r>
      <w:r w:rsidR="00BD3E92">
        <w:rPr>
          <w:lang w:val="cs-CZ"/>
        </w:rPr>
        <w:t>typové smlouvy jako jednotlivé formy společenské směny hodnot</w:t>
      </w:r>
      <w:r w:rsidR="00AE79A4">
        <w:rPr>
          <w:lang w:val="cs-CZ"/>
        </w:rPr>
        <w:t xml:space="preserve"> (hlava II)</w:t>
      </w:r>
      <w:r w:rsidR="00BD3E92">
        <w:rPr>
          <w:lang w:val="cs-CZ"/>
        </w:rPr>
        <w:t>,</w:t>
      </w:r>
    </w:p>
    <w:p w:rsidR="00EB1134" w:rsidRDefault="00EB1134" w:rsidP="00D8526A">
      <w:pPr>
        <w:widowControl/>
        <w:jc w:val="both"/>
        <w:rPr>
          <w:lang w:val="cs-CZ"/>
        </w:rPr>
      </w:pPr>
      <w:r>
        <w:rPr>
          <w:lang w:val="cs-CZ"/>
        </w:rPr>
        <w:t>–</w:t>
      </w:r>
      <w:r w:rsidR="00AE79A4">
        <w:rPr>
          <w:lang w:val="cs-CZ"/>
        </w:rPr>
        <w:t xml:space="preserve"> </w:t>
      </w:r>
      <w:r w:rsidR="00C92804">
        <w:rPr>
          <w:lang w:val="cs-CZ"/>
        </w:rPr>
        <w:t>závazky z deliktů</w:t>
      </w:r>
      <w:r w:rsidR="00AE79A4">
        <w:rPr>
          <w:lang w:val="cs-CZ"/>
        </w:rPr>
        <w:t xml:space="preserve"> (hlava III)</w:t>
      </w:r>
      <w:r w:rsidR="00C92804">
        <w:rPr>
          <w:lang w:val="cs-CZ"/>
        </w:rPr>
        <w:t xml:space="preserve"> a </w:t>
      </w:r>
    </w:p>
    <w:p w:rsidR="00EB1134" w:rsidRDefault="00EB1134" w:rsidP="00D8526A">
      <w:pPr>
        <w:widowControl/>
        <w:jc w:val="both"/>
        <w:rPr>
          <w:lang w:val="cs-CZ"/>
        </w:rPr>
      </w:pPr>
      <w:r>
        <w:rPr>
          <w:lang w:val="cs-CZ"/>
        </w:rPr>
        <w:t>–</w:t>
      </w:r>
      <w:r w:rsidR="00AE79A4">
        <w:rPr>
          <w:lang w:val="cs-CZ"/>
        </w:rPr>
        <w:t xml:space="preserve"> </w:t>
      </w:r>
      <w:r w:rsidR="00C92804">
        <w:rPr>
          <w:lang w:val="cs-CZ"/>
        </w:rPr>
        <w:t>závazky z jiných právních důvodů</w:t>
      </w:r>
      <w:r w:rsidR="00AE79A4">
        <w:rPr>
          <w:lang w:val="cs-CZ"/>
        </w:rPr>
        <w:t xml:space="preserve"> (hlava IV)</w:t>
      </w:r>
      <w:r w:rsidR="00C92804">
        <w:rPr>
          <w:lang w:val="cs-CZ"/>
        </w:rPr>
        <w:t>.</w:t>
      </w:r>
      <w:r w:rsidR="00D16C5F">
        <w:rPr>
          <w:lang w:val="cs-CZ"/>
        </w:rPr>
        <w:t xml:space="preserve"> </w:t>
      </w:r>
    </w:p>
    <w:p w:rsidR="00EB1134" w:rsidRDefault="00EB1134" w:rsidP="00D8526A">
      <w:pPr>
        <w:widowControl/>
        <w:jc w:val="both"/>
        <w:rPr>
          <w:lang w:val="cs-CZ"/>
        </w:rPr>
      </w:pPr>
    </w:p>
    <w:p w:rsidR="007757A0" w:rsidRDefault="00EA307C" w:rsidP="00D8526A">
      <w:pPr>
        <w:widowControl/>
        <w:jc w:val="both"/>
        <w:rPr>
          <w:lang w:val="cs-CZ"/>
        </w:rPr>
      </w:pPr>
      <w:r>
        <w:rPr>
          <w:lang w:val="cs-CZ"/>
        </w:rPr>
        <w:t>Na semináři se budeme věnovat</w:t>
      </w:r>
      <w:r w:rsidR="008001EB">
        <w:rPr>
          <w:lang w:val="cs-CZ"/>
        </w:rPr>
        <w:t xml:space="preserve"> </w:t>
      </w:r>
      <w:r w:rsidR="00CE0089">
        <w:rPr>
          <w:lang w:val="cs-CZ"/>
        </w:rPr>
        <w:t xml:space="preserve">vzniku závazků a jejich obsahu, </w:t>
      </w:r>
      <w:r w:rsidR="00A26036">
        <w:rPr>
          <w:lang w:val="cs-CZ"/>
        </w:rPr>
        <w:t>nikoli však samotné</w:t>
      </w:r>
      <w:r w:rsidR="00F152AD">
        <w:rPr>
          <w:lang w:val="cs-CZ"/>
        </w:rPr>
        <w:t>mu procesu</w:t>
      </w:r>
      <w:r w:rsidR="00A26036">
        <w:rPr>
          <w:lang w:val="cs-CZ"/>
        </w:rPr>
        <w:t xml:space="preserve"> kontraktac</w:t>
      </w:r>
      <w:r w:rsidR="00C60AB5">
        <w:rPr>
          <w:lang w:val="cs-CZ"/>
        </w:rPr>
        <w:t>e</w:t>
      </w:r>
      <w:r w:rsidR="00A26036">
        <w:rPr>
          <w:lang w:val="cs-CZ"/>
        </w:rPr>
        <w:t xml:space="preserve">, neboť </w:t>
      </w:r>
      <w:r w:rsidR="00C60AB5">
        <w:rPr>
          <w:lang w:val="cs-CZ"/>
        </w:rPr>
        <w:t>ten</w:t>
      </w:r>
      <w:r w:rsidR="00A26036">
        <w:rPr>
          <w:lang w:val="cs-CZ"/>
        </w:rPr>
        <w:t xml:space="preserve"> byl</w:t>
      </w:r>
      <w:r w:rsidR="001135DB">
        <w:rPr>
          <w:lang w:val="cs-CZ"/>
        </w:rPr>
        <w:t xml:space="preserve"> již</w:t>
      </w:r>
      <w:r w:rsidR="00A26036">
        <w:rPr>
          <w:lang w:val="cs-CZ"/>
        </w:rPr>
        <w:t xml:space="preserve"> probr</w:t>
      </w:r>
      <w:r w:rsidR="001135DB">
        <w:rPr>
          <w:lang w:val="cs-CZ"/>
        </w:rPr>
        <w:t>a</w:t>
      </w:r>
      <w:r w:rsidR="00A26036">
        <w:rPr>
          <w:lang w:val="cs-CZ"/>
        </w:rPr>
        <w:t>n</w:t>
      </w:r>
      <w:r w:rsidR="001135DB">
        <w:rPr>
          <w:lang w:val="cs-CZ"/>
        </w:rPr>
        <w:t>ý</w:t>
      </w:r>
      <w:r w:rsidR="00A26036">
        <w:rPr>
          <w:lang w:val="cs-CZ"/>
        </w:rPr>
        <w:t xml:space="preserve"> minulý semestr v návaznosti na právní jednání</w:t>
      </w:r>
      <w:r w:rsidR="007757A0">
        <w:rPr>
          <w:lang w:val="cs-CZ"/>
        </w:rPr>
        <w:t>; student si</w:t>
      </w:r>
      <w:r w:rsidR="00041CAB">
        <w:rPr>
          <w:lang w:val="cs-CZ"/>
        </w:rPr>
        <w:t> </w:t>
      </w:r>
      <w:r w:rsidR="007757A0">
        <w:rPr>
          <w:lang w:val="cs-CZ"/>
        </w:rPr>
        <w:t>však nastuduje smlouvu o smlouvě budoucí (hlava I díl 2 oddíl 7).</w:t>
      </w:r>
      <w:r w:rsidR="00CA2705">
        <w:rPr>
          <w:lang w:val="cs-CZ"/>
        </w:rPr>
        <w:t xml:space="preserve"> </w:t>
      </w:r>
      <w:r w:rsidR="008001EB">
        <w:rPr>
          <w:lang w:val="cs-CZ"/>
        </w:rPr>
        <w:t>Z</w:t>
      </w:r>
      <w:r w:rsidR="00CA2705">
        <w:rPr>
          <w:lang w:val="cs-CZ"/>
        </w:rPr>
        <w:t>ákladními pojmy jsou věřitel, dlužník, pohledávka, dluh</w:t>
      </w:r>
      <w:r w:rsidR="00CC662C">
        <w:rPr>
          <w:lang w:val="cs-CZ"/>
        </w:rPr>
        <w:t>,</w:t>
      </w:r>
      <w:r w:rsidR="00CA2705">
        <w:rPr>
          <w:lang w:val="cs-CZ"/>
        </w:rPr>
        <w:t xml:space="preserve"> jednoduch</w:t>
      </w:r>
      <w:r w:rsidR="00CC662C">
        <w:rPr>
          <w:lang w:val="cs-CZ"/>
        </w:rPr>
        <w:t>é</w:t>
      </w:r>
      <w:r w:rsidR="00CA2705">
        <w:rPr>
          <w:lang w:val="cs-CZ"/>
        </w:rPr>
        <w:t xml:space="preserve"> závazk</w:t>
      </w:r>
      <w:r w:rsidR="00CC662C">
        <w:rPr>
          <w:lang w:val="cs-CZ"/>
        </w:rPr>
        <w:t xml:space="preserve">y a </w:t>
      </w:r>
      <w:r w:rsidR="00CA2705">
        <w:rPr>
          <w:lang w:val="cs-CZ"/>
        </w:rPr>
        <w:t>společné závazky.</w:t>
      </w:r>
      <w:r w:rsidR="00CC662C">
        <w:rPr>
          <w:lang w:val="cs-CZ"/>
        </w:rPr>
        <w:t xml:space="preserve"> Ve vztahu ke společným závazkům je třeba znát </w:t>
      </w:r>
      <w:r w:rsidR="00282A0B">
        <w:rPr>
          <w:lang w:val="cs-CZ"/>
        </w:rPr>
        <w:t>solidární závazky (</w:t>
      </w:r>
      <w:r w:rsidR="00AA1DE8">
        <w:rPr>
          <w:lang w:val="cs-CZ"/>
        </w:rPr>
        <w:t xml:space="preserve">solidárně zavazující důvody, </w:t>
      </w:r>
      <w:r w:rsidR="0079005A">
        <w:rPr>
          <w:lang w:val="cs-CZ"/>
        </w:rPr>
        <w:t>aktivní a pasivní solidarita</w:t>
      </w:r>
      <w:r w:rsidR="00B422AB">
        <w:rPr>
          <w:lang w:val="cs-CZ"/>
        </w:rPr>
        <w:t>, aktivní prevence</w:t>
      </w:r>
      <w:r w:rsidR="00D646D4">
        <w:rPr>
          <w:lang w:val="cs-CZ"/>
        </w:rPr>
        <w:t xml:space="preserve"> </w:t>
      </w:r>
      <w:r w:rsidR="006D5C4C">
        <w:rPr>
          <w:lang w:val="cs-CZ"/>
        </w:rPr>
        <w:t>a koncentrace vymahatelnosti pohledávky v osobě věřitele</w:t>
      </w:r>
      <w:r w:rsidR="00282A0B">
        <w:rPr>
          <w:lang w:val="cs-CZ"/>
        </w:rPr>
        <w:t>), nerozlučné závazky</w:t>
      </w:r>
      <w:r w:rsidR="006C7622">
        <w:rPr>
          <w:lang w:val="cs-CZ"/>
        </w:rPr>
        <w:t xml:space="preserve"> a</w:t>
      </w:r>
      <w:r w:rsidR="007E56D0">
        <w:rPr>
          <w:lang w:val="cs-CZ"/>
        </w:rPr>
        <w:t xml:space="preserve"> dílčí závazky</w:t>
      </w:r>
      <w:r w:rsidR="00893BA8">
        <w:rPr>
          <w:lang w:val="cs-CZ"/>
        </w:rPr>
        <w:t>.</w:t>
      </w:r>
      <w:r w:rsidR="009A4976">
        <w:rPr>
          <w:lang w:val="cs-CZ"/>
        </w:rPr>
        <w:t xml:space="preserve"> </w:t>
      </w:r>
      <w:r w:rsidR="00CA2705">
        <w:rPr>
          <w:lang w:val="cs-CZ"/>
        </w:rPr>
        <w:t>Předmětem semináře budou také zvláštní ustanovení na ochranu spotřebitele (hlava</w:t>
      </w:r>
      <w:r w:rsidR="00584515">
        <w:rPr>
          <w:lang w:val="cs-CZ"/>
        </w:rPr>
        <w:t> </w:t>
      </w:r>
      <w:r w:rsidR="00CA2705">
        <w:rPr>
          <w:lang w:val="cs-CZ"/>
        </w:rPr>
        <w:t>I díl 4)</w:t>
      </w:r>
      <w:r w:rsidR="00DA3442">
        <w:rPr>
          <w:lang w:val="cs-CZ"/>
        </w:rPr>
        <w:t>.</w:t>
      </w:r>
      <w:r w:rsidR="007400DE">
        <w:rPr>
          <w:lang w:val="cs-CZ"/>
        </w:rPr>
        <w:t xml:space="preserve"> </w:t>
      </w:r>
      <w:r w:rsidR="00505B05">
        <w:rPr>
          <w:lang w:val="cs-CZ"/>
        </w:rPr>
        <w:t xml:space="preserve">Základními pojmy jsou </w:t>
      </w:r>
      <w:r w:rsidR="00E56DF2">
        <w:rPr>
          <w:lang w:val="cs-CZ"/>
        </w:rPr>
        <w:t>informační povinnost podnikatele, nepřiměřená ujednání,</w:t>
      </w:r>
      <w:r w:rsidR="00200AA6">
        <w:rPr>
          <w:lang w:val="cs-CZ"/>
        </w:rPr>
        <w:t xml:space="preserve"> právo odstoupit od</w:t>
      </w:r>
      <w:r w:rsidR="00041CAB">
        <w:rPr>
          <w:lang w:val="cs-CZ"/>
        </w:rPr>
        <w:t> </w:t>
      </w:r>
      <w:r w:rsidR="00200AA6">
        <w:rPr>
          <w:lang w:val="cs-CZ"/>
        </w:rPr>
        <w:t xml:space="preserve">smlouvy; </w:t>
      </w:r>
      <w:r w:rsidR="00E56DF2">
        <w:rPr>
          <w:lang w:val="cs-CZ"/>
        </w:rPr>
        <w:t>distanční smlouvy a smlouvy uzavírané mimo obchodní prostory.</w:t>
      </w:r>
    </w:p>
    <w:p w:rsidR="00F91D4F" w:rsidRPr="00E868C3" w:rsidRDefault="00F91D4F" w:rsidP="00D344F2">
      <w:pPr>
        <w:widowControl/>
        <w:pBdr>
          <w:bottom w:val="single" w:sz="6" w:space="1" w:color="auto"/>
        </w:pBdr>
        <w:rPr>
          <w:bCs/>
          <w:lang w:val="cs-CZ"/>
        </w:rPr>
      </w:pPr>
    </w:p>
    <w:p w:rsidR="00895F8D" w:rsidRDefault="00895F8D" w:rsidP="00895F8D">
      <w:pPr>
        <w:widowControl/>
        <w:jc w:val="both"/>
        <w:rPr>
          <w:lang w:val="cs-CZ"/>
        </w:rPr>
      </w:pPr>
    </w:p>
    <w:p w:rsidR="00895F8D" w:rsidRPr="000B4A33" w:rsidRDefault="00895F8D" w:rsidP="00895F8D">
      <w:pPr>
        <w:widowControl/>
        <w:jc w:val="right"/>
        <w:rPr>
          <w:sz w:val="56"/>
          <w:lang w:val="cs-CZ"/>
        </w:rPr>
      </w:pPr>
      <w:r w:rsidRPr="000B4A33">
        <w:rPr>
          <w:sz w:val="56"/>
          <w:lang w:val="cs-CZ"/>
        </w:rPr>
        <w:t>Povinně k vyřešení</w:t>
      </w:r>
    </w:p>
    <w:p w:rsidR="00895F8D" w:rsidRDefault="00895F8D" w:rsidP="00895F8D">
      <w:pPr>
        <w:widowControl/>
        <w:jc w:val="both"/>
        <w:rPr>
          <w:lang w:val="cs-CZ"/>
        </w:rPr>
      </w:pPr>
    </w:p>
    <w:p w:rsidR="00200662" w:rsidRDefault="00A93DA8" w:rsidP="00E868C3">
      <w:pPr>
        <w:widowControl/>
        <w:jc w:val="both"/>
        <w:rPr>
          <w:bCs/>
          <w:lang w:val="cs-CZ"/>
        </w:rPr>
      </w:pPr>
      <w:r>
        <w:rPr>
          <w:bCs/>
          <w:lang w:val="cs-CZ"/>
        </w:rPr>
        <w:t>1</w:t>
      </w:r>
      <w:r w:rsidR="00200662" w:rsidRPr="00E868C3">
        <w:rPr>
          <w:bCs/>
          <w:lang w:val="cs-CZ"/>
        </w:rPr>
        <w:t xml:space="preserve">) </w:t>
      </w:r>
      <w:r w:rsidR="00E868C3" w:rsidRPr="00E868C3">
        <w:rPr>
          <w:bCs/>
          <w:lang w:val="cs-CZ"/>
        </w:rPr>
        <w:t xml:space="preserve">Manželé </w:t>
      </w:r>
      <w:r w:rsidR="00E868C3">
        <w:rPr>
          <w:bCs/>
          <w:lang w:val="cs-CZ"/>
        </w:rPr>
        <w:t xml:space="preserve">Novákovi </w:t>
      </w:r>
      <w:r w:rsidR="003053C1">
        <w:rPr>
          <w:bCs/>
          <w:lang w:val="cs-CZ"/>
        </w:rPr>
        <w:t xml:space="preserve">půjčili sousedce </w:t>
      </w:r>
      <w:r w:rsidR="005E4149">
        <w:rPr>
          <w:bCs/>
          <w:lang w:val="cs-CZ"/>
        </w:rPr>
        <w:t xml:space="preserve">Vomáčkové částku 50.000 Kč, aby se dostala z dluhů. </w:t>
      </w:r>
      <w:r w:rsidR="00A84EF7">
        <w:rPr>
          <w:bCs/>
          <w:lang w:val="cs-CZ"/>
        </w:rPr>
        <w:t>Posuďte právní režim závazku a odpovězte na otázku, zda se může jeden z manželů domáhat vrácení celé půjčky</w:t>
      </w:r>
      <w:r w:rsidR="00F31558">
        <w:rPr>
          <w:bCs/>
          <w:lang w:val="cs-CZ"/>
        </w:rPr>
        <w:t>.</w:t>
      </w:r>
    </w:p>
    <w:p w:rsidR="00872BF3" w:rsidRDefault="00872BF3" w:rsidP="00217203">
      <w:pPr>
        <w:widowControl/>
        <w:jc w:val="both"/>
        <w:rPr>
          <w:bCs/>
          <w:lang w:val="cs-CZ"/>
        </w:rPr>
      </w:pPr>
    </w:p>
    <w:p w:rsidR="00200662" w:rsidRDefault="00A93DA8" w:rsidP="00217203">
      <w:pPr>
        <w:widowControl/>
        <w:jc w:val="both"/>
        <w:rPr>
          <w:bCs/>
          <w:lang w:val="cs-CZ"/>
        </w:rPr>
      </w:pPr>
      <w:r>
        <w:rPr>
          <w:bCs/>
          <w:lang w:val="cs-CZ"/>
        </w:rPr>
        <w:t>2</w:t>
      </w:r>
      <w:r w:rsidR="003F0310">
        <w:rPr>
          <w:bCs/>
          <w:lang w:val="cs-CZ"/>
        </w:rPr>
        <w:t xml:space="preserve">) </w:t>
      </w:r>
      <w:r w:rsidR="00217203" w:rsidRPr="00217203">
        <w:rPr>
          <w:bCs/>
          <w:lang w:val="cs-CZ"/>
        </w:rPr>
        <w:t>Jan N. jako zapůjčitel poskytl Tomášovi D. a Marii H. jako vydlužitelům na základě smlouvy o</w:t>
      </w:r>
      <w:r w:rsidR="00217203">
        <w:rPr>
          <w:bCs/>
          <w:lang w:val="cs-CZ"/>
        </w:rPr>
        <w:t> </w:t>
      </w:r>
      <w:r w:rsidR="00217203" w:rsidRPr="00217203">
        <w:rPr>
          <w:bCs/>
          <w:lang w:val="cs-CZ"/>
        </w:rPr>
        <w:t>zápůjčce částku 100.000 Kč splatnou dne 1. 6. 2016. Po uplynutí doby splatnosti požádal o úhradu celé částky T. D., který ji zapůjčiteli v plné výši uhradil. T. D. se nyní domáhá poloviny částky po</w:t>
      </w:r>
      <w:r w:rsidR="00217203">
        <w:rPr>
          <w:bCs/>
          <w:lang w:val="cs-CZ"/>
        </w:rPr>
        <w:t> </w:t>
      </w:r>
      <w:r w:rsidR="00217203" w:rsidRPr="00217203">
        <w:rPr>
          <w:bCs/>
          <w:lang w:val="cs-CZ"/>
        </w:rPr>
        <w:t>M.</w:t>
      </w:r>
      <w:r w:rsidR="00217203">
        <w:rPr>
          <w:bCs/>
          <w:lang w:val="cs-CZ"/>
        </w:rPr>
        <w:t> </w:t>
      </w:r>
      <w:r w:rsidR="00217203" w:rsidRPr="00217203">
        <w:rPr>
          <w:bCs/>
          <w:lang w:val="cs-CZ"/>
        </w:rPr>
        <w:t>H., která se však brání, že si s J.</w:t>
      </w:r>
      <w:r w:rsidR="00B270CB">
        <w:rPr>
          <w:bCs/>
          <w:lang w:val="cs-CZ"/>
        </w:rPr>
        <w:t xml:space="preserve"> </w:t>
      </w:r>
      <w:r w:rsidR="00217203" w:rsidRPr="00217203">
        <w:rPr>
          <w:bCs/>
          <w:lang w:val="cs-CZ"/>
        </w:rPr>
        <w:t>N. dohodla prodloužení splatnosti do 1. 9. 2016 a dále tvrdí, že nedluží T.D., ale pouze zapůjčiteli J.N., kterému hodlá svoji polovinu zapůjčené částky zaplatit až</w:t>
      </w:r>
      <w:r w:rsidR="00217203">
        <w:rPr>
          <w:bCs/>
          <w:lang w:val="cs-CZ"/>
        </w:rPr>
        <w:t> </w:t>
      </w:r>
      <w:r w:rsidR="00217203" w:rsidRPr="00217203">
        <w:rPr>
          <w:bCs/>
          <w:lang w:val="cs-CZ"/>
        </w:rPr>
        <w:t>v době posunuté splatnosti. Posuďte situaci.</w:t>
      </w:r>
    </w:p>
    <w:p w:rsidR="00872BF3" w:rsidRDefault="00872BF3" w:rsidP="00567C46">
      <w:pPr>
        <w:widowControl/>
        <w:jc w:val="both"/>
        <w:rPr>
          <w:bCs/>
          <w:lang w:val="cs-CZ"/>
        </w:rPr>
      </w:pPr>
    </w:p>
    <w:p w:rsidR="007D198F" w:rsidRDefault="00A93DA8" w:rsidP="00567C46">
      <w:pPr>
        <w:widowControl/>
        <w:jc w:val="both"/>
        <w:rPr>
          <w:bCs/>
          <w:lang w:val="cs-CZ"/>
        </w:rPr>
      </w:pPr>
      <w:r>
        <w:rPr>
          <w:bCs/>
          <w:lang w:val="cs-CZ"/>
        </w:rPr>
        <w:t>3</w:t>
      </w:r>
      <w:r w:rsidR="007D198F">
        <w:rPr>
          <w:bCs/>
          <w:lang w:val="cs-CZ"/>
        </w:rPr>
        <w:t xml:space="preserve">) </w:t>
      </w:r>
      <w:r w:rsidR="001A7207">
        <w:rPr>
          <w:bCs/>
          <w:lang w:val="cs-CZ"/>
        </w:rPr>
        <w:t xml:space="preserve">Banka </w:t>
      </w:r>
      <w:proofErr w:type="spellStart"/>
      <w:r w:rsidR="001A7207">
        <w:rPr>
          <w:bCs/>
          <w:lang w:val="cs-CZ"/>
        </w:rPr>
        <w:t>zaúvěrovala</w:t>
      </w:r>
      <w:proofErr w:type="spellEnd"/>
      <w:r w:rsidR="001A7207">
        <w:rPr>
          <w:bCs/>
          <w:lang w:val="cs-CZ"/>
        </w:rPr>
        <w:t xml:space="preserve"> dva</w:t>
      </w:r>
      <w:r w:rsidR="00FE3F03">
        <w:rPr>
          <w:bCs/>
          <w:lang w:val="cs-CZ"/>
        </w:rPr>
        <w:t xml:space="preserve"> společníky</w:t>
      </w:r>
      <w:r w:rsidR="001A7207">
        <w:rPr>
          <w:bCs/>
          <w:lang w:val="cs-CZ"/>
        </w:rPr>
        <w:t xml:space="preserve"> </w:t>
      </w:r>
      <w:r w:rsidR="00FE3F03">
        <w:rPr>
          <w:bCs/>
          <w:lang w:val="cs-CZ"/>
        </w:rPr>
        <w:t>společnosti s ručením omezeným</w:t>
      </w:r>
      <w:r w:rsidR="001A7207">
        <w:rPr>
          <w:bCs/>
          <w:lang w:val="cs-CZ"/>
        </w:rPr>
        <w:t>, kteří potřebovali 1 mil. Kč, aby</w:t>
      </w:r>
      <w:r w:rsidR="00B46A59">
        <w:rPr>
          <w:bCs/>
          <w:lang w:val="cs-CZ"/>
        </w:rPr>
        <w:t xml:space="preserve"> </w:t>
      </w:r>
      <w:r w:rsidR="001A7207">
        <w:rPr>
          <w:bCs/>
          <w:lang w:val="cs-CZ"/>
        </w:rPr>
        <w:t>je investovali do svého podnikání</w:t>
      </w:r>
      <w:r w:rsidR="00AB2C46">
        <w:rPr>
          <w:bCs/>
          <w:lang w:val="cs-CZ"/>
        </w:rPr>
        <w:t>.</w:t>
      </w:r>
      <w:r w:rsidR="001A7207">
        <w:rPr>
          <w:bCs/>
          <w:lang w:val="cs-CZ"/>
        </w:rPr>
        <w:t xml:space="preserve"> </w:t>
      </w:r>
      <w:r w:rsidR="00FE3F03">
        <w:rPr>
          <w:bCs/>
          <w:lang w:val="cs-CZ"/>
        </w:rPr>
        <w:t>Posuďte právní režim závazku a odpovězte na otázku, zda se může banka domáhat zaplacení celé dlužné částky po jednom společníkovi</w:t>
      </w:r>
      <w:r w:rsidR="00B270CB">
        <w:rPr>
          <w:bCs/>
          <w:lang w:val="cs-CZ"/>
        </w:rPr>
        <w:t>, o kterém ví, že je bonitn</w:t>
      </w:r>
      <w:r w:rsidR="006E01A5">
        <w:rPr>
          <w:bCs/>
          <w:lang w:val="cs-CZ"/>
        </w:rPr>
        <w:t>í.</w:t>
      </w:r>
    </w:p>
    <w:p w:rsidR="00872BF3" w:rsidRDefault="00872BF3" w:rsidP="000039A8">
      <w:pPr>
        <w:widowControl/>
        <w:jc w:val="both"/>
        <w:rPr>
          <w:bCs/>
          <w:lang w:val="cs-CZ"/>
        </w:rPr>
      </w:pPr>
    </w:p>
    <w:p w:rsidR="000039A8" w:rsidRPr="000039A8" w:rsidRDefault="00A20579" w:rsidP="000039A8">
      <w:pPr>
        <w:widowControl/>
        <w:jc w:val="both"/>
        <w:rPr>
          <w:bCs/>
          <w:lang w:val="cs-CZ"/>
        </w:rPr>
      </w:pPr>
      <w:r>
        <w:rPr>
          <w:bCs/>
          <w:lang w:val="cs-CZ"/>
        </w:rPr>
        <w:t>4)</w:t>
      </w:r>
      <w:r w:rsidR="004A5F96">
        <w:rPr>
          <w:bCs/>
          <w:lang w:val="cs-CZ"/>
        </w:rPr>
        <w:t xml:space="preserve"> </w:t>
      </w:r>
      <w:r w:rsidR="000039A8" w:rsidRPr="000039A8">
        <w:rPr>
          <w:bCs/>
          <w:lang w:val="cs-CZ"/>
        </w:rPr>
        <w:t xml:space="preserve">Jan N. a Tomáš D. jsou </w:t>
      </w:r>
      <w:r w:rsidR="000039A8">
        <w:rPr>
          <w:bCs/>
          <w:lang w:val="cs-CZ"/>
        </w:rPr>
        <w:t xml:space="preserve">rovnodílnými </w:t>
      </w:r>
      <w:r w:rsidR="000039A8" w:rsidRPr="000039A8">
        <w:rPr>
          <w:bCs/>
          <w:lang w:val="cs-CZ"/>
        </w:rPr>
        <w:t>spoluvlastníky nemovitosti. Se společností STAVB</w:t>
      </w:r>
      <w:r w:rsidR="00CB1F3B">
        <w:rPr>
          <w:bCs/>
          <w:lang w:val="cs-CZ"/>
        </w:rPr>
        <w:t>Y</w:t>
      </w:r>
      <w:r w:rsidR="000039A8" w:rsidRPr="000039A8">
        <w:rPr>
          <w:bCs/>
          <w:lang w:val="cs-CZ"/>
        </w:rPr>
        <w:t xml:space="preserve"> a.</w:t>
      </w:r>
      <w:r w:rsidR="00CB1F3B">
        <w:rPr>
          <w:bCs/>
          <w:lang w:val="cs-CZ"/>
        </w:rPr>
        <w:t xml:space="preserve"> </w:t>
      </w:r>
      <w:r w:rsidR="000039A8" w:rsidRPr="000039A8">
        <w:rPr>
          <w:bCs/>
          <w:lang w:val="cs-CZ"/>
        </w:rPr>
        <w:t>s. uzavřeli oba smlouvu o dílo, podle které se společnost zavázala provést opravu nemovitosti za</w:t>
      </w:r>
      <w:r w:rsidR="00CB1F3B">
        <w:rPr>
          <w:bCs/>
          <w:lang w:val="cs-CZ"/>
        </w:rPr>
        <w:t> </w:t>
      </w:r>
      <w:r w:rsidR="000039A8" w:rsidRPr="000039A8">
        <w:rPr>
          <w:bCs/>
          <w:lang w:val="cs-CZ"/>
        </w:rPr>
        <w:t>100.000 Kč. Společnost opravu řádně provedla, ale cena za dílo nebyla zaplacena. Posuďte:</w:t>
      </w:r>
    </w:p>
    <w:p w:rsidR="000039A8" w:rsidRPr="000039A8" w:rsidRDefault="000039A8" w:rsidP="000039A8">
      <w:pPr>
        <w:widowControl/>
        <w:jc w:val="both"/>
        <w:rPr>
          <w:bCs/>
          <w:lang w:val="cs-CZ"/>
        </w:rPr>
      </w:pPr>
      <w:r w:rsidRPr="000039A8">
        <w:rPr>
          <w:bCs/>
          <w:lang w:val="cs-CZ"/>
        </w:rPr>
        <w:t>a) Může společnost požadovat zaplacení celé částky po Janu N.?</w:t>
      </w:r>
    </w:p>
    <w:p w:rsidR="000039A8" w:rsidRPr="000039A8" w:rsidRDefault="000039A8" w:rsidP="000039A8">
      <w:pPr>
        <w:widowControl/>
        <w:jc w:val="both"/>
        <w:rPr>
          <w:bCs/>
          <w:lang w:val="cs-CZ"/>
        </w:rPr>
      </w:pPr>
      <w:r w:rsidRPr="000039A8">
        <w:rPr>
          <w:bCs/>
          <w:lang w:val="cs-CZ"/>
        </w:rPr>
        <w:t>b) Může Jan N. proti pohledávce společnost započíst svoji splatnou pohledávku z dříve uzavřené kupní smlouvy, a pokud ano, v jaké výši. Mohl by J.</w:t>
      </w:r>
      <w:r w:rsidR="00CB1F3B">
        <w:rPr>
          <w:bCs/>
          <w:lang w:val="cs-CZ"/>
        </w:rPr>
        <w:t xml:space="preserve"> </w:t>
      </w:r>
      <w:r w:rsidRPr="000039A8">
        <w:rPr>
          <w:bCs/>
          <w:lang w:val="cs-CZ"/>
        </w:rPr>
        <w:t>N. započíst sám i pohledávku, kterou má proti společnosti Tomáš D.?</w:t>
      </w:r>
    </w:p>
    <w:p w:rsidR="004A5F96" w:rsidRDefault="000039A8" w:rsidP="000039A8">
      <w:pPr>
        <w:widowControl/>
        <w:jc w:val="both"/>
        <w:rPr>
          <w:bCs/>
          <w:lang w:val="cs-CZ"/>
        </w:rPr>
      </w:pPr>
      <w:r w:rsidRPr="000039A8">
        <w:rPr>
          <w:bCs/>
          <w:lang w:val="cs-CZ"/>
        </w:rPr>
        <w:t>c) Pokud společnost promine dluh Tomášovi D. v celé výši, může se domáhat jeho zaplacení po J.</w:t>
      </w:r>
      <w:r w:rsidR="00CB1F3B">
        <w:rPr>
          <w:bCs/>
          <w:lang w:val="cs-CZ"/>
        </w:rPr>
        <w:t> </w:t>
      </w:r>
      <w:r w:rsidRPr="000039A8">
        <w:rPr>
          <w:bCs/>
          <w:lang w:val="cs-CZ"/>
        </w:rPr>
        <w:t>N., a pokud ano, v jaké výši?</w:t>
      </w:r>
    </w:p>
    <w:p w:rsidR="00872BF3" w:rsidRDefault="00872BF3" w:rsidP="00872BF3">
      <w:pPr>
        <w:widowControl/>
        <w:jc w:val="both"/>
        <w:rPr>
          <w:bCs/>
          <w:lang w:val="cs-CZ"/>
        </w:rPr>
      </w:pPr>
    </w:p>
    <w:p w:rsidR="008D7E52" w:rsidRDefault="00A93DA8" w:rsidP="00872BF3">
      <w:pPr>
        <w:widowControl/>
        <w:jc w:val="both"/>
        <w:rPr>
          <w:lang w:val="cs-CZ"/>
        </w:rPr>
      </w:pPr>
      <w:r>
        <w:rPr>
          <w:bCs/>
          <w:lang w:val="cs-CZ"/>
        </w:rPr>
        <w:t>5</w:t>
      </w:r>
      <w:r w:rsidR="00F91D4F" w:rsidRPr="00E868C3">
        <w:rPr>
          <w:bCs/>
          <w:lang w:val="cs-CZ"/>
        </w:rPr>
        <w:t xml:space="preserve">) </w:t>
      </w:r>
      <w:r w:rsidR="00567C46" w:rsidRPr="00E868C3">
        <w:rPr>
          <w:lang w:val="cs-CZ"/>
        </w:rPr>
        <w:t xml:space="preserve">Marie Hluchavková si objednala přes internetový obchod </w:t>
      </w:r>
      <w:proofErr w:type="gramStart"/>
      <w:r w:rsidR="00567C46" w:rsidRPr="00E868C3">
        <w:rPr>
          <w:lang w:val="cs-CZ"/>
        </w:rPr>
        <w:t>www</w:t>
      </w:r>
      <w:proofErr w:type="gramEnd"/>
      <w:r w:rsidR="00567C46" w:rsidRPr="00E868C3">
        <w:rPr>
          <w:lang w:val="cs-CZ"/>
        </w:rPr>
        <w:t>.</w:t>
      </w:r>
      <w:proofErr w:type="gramStart"/>
      <w:r w:rsidR="00567C46" w:rsidRPr="00E868C3">
        <w:rPr>
          <w:lang w:val="cs-CZ"/>
        </w:rPr>
        <w:t>foto</w:t>
      </w:r>
      <w:proofErr w:type="gramEnd"/>
      <w:r w:rsidR="00567C46" w:rsidRPr="00E868C3">
        <w:rPr>
          <w:lang w:val="cs-CZ"/>
        </w:rPr>
        <w:t>.cz fotoaparát FUJI F 55 za kupní cenu</w:t>
      </w:r>
      <w:r w:rsidR="00567C46" w:rsidRPr="009D24B4">
        <w:rPr>
          <w:lang w:val="cs-CZ"/>
        </w:rPr>
        <w:t xml:space="preserve"> 15.000 Kč. Způsob dopravy zboží si vybrala osobním odběrem v Praze. Prodávající jí zavolal na zadané telefonní číslo, kde jí sdělil, že přijímá objednávku a že si může fotoaparát vyzvednout následující den. Při předání zboží jí prodávající upozornil, že nemá právo odstoupit od</w:t>
      </w:r>
      <w:r w:rsidR="00127745">
        <w:rPr>
          <w:lang w:val="cs-CZ"/>
        </w:rPr>
        <w:t> </w:t>
      </w:r>
      <w:r w:rsidR="00567C46" w:rsidRPr="009D24B4">
        <w:rPr>
          <w:lang w:val="cs-CZ"/>
        </w:rPr>
        <w:t xml:space="preserve">smlouvy ve lhůtě 14 dnů od převzetí předmětu koupě, protože si zboží osobně převzala. </w:t>
      </w:r>
      <w:r w:rsidR="00567C46">
        <w:rPr>
          <w:lang w:val="cs-CZ"/>
        </w:rPr>
        <w:t>Proveďte právní rozbor</w:t>
      </w:r>
      <w:r w:rsidR="00127745">
        <w:rPr>
          <w:lang w:val="cs-CZ"/>
        </w:rPr>
        <w:t xml:space="preserve"> a posuďte argumentaci prodejce</w:t>
      </w:r>
      <w:r w:rsidR="00567C46">
        <w:rPr>
          <w:lang w:val="cs-CZ"/>
        </w:rPr>
        <w:t>.</w:t>
      </w:r>
      <w:r w:rsidR="00DF5C7B" w:rsidRPr="00E9516B">
        <w:rPr>
          <w:lang w:val="cs-CZ"/>
        </w:rPr>
        <w:t xml:space="preserve"> </w:t>
      </w:r>
    </w:p>
    <w:p w:rsidR="00872BF3" w:rsidRPr="000D604E" w:rsidRDefault="00872BF3" w:rsidP="00872BF3">
      <w:pPr>
        <w:widowControl/>
        <w:jc w:val="both"/>
        <w:rPr>
          <w:color w:val="auto"/>
          <w:lang w:val="cs-CZ"/>
        </w:rPr>
      </w:pPr>
    </w:p>
    <w:p w:rsidR="008D7E52" w:rsidRPr="00E9516B" w:rsidRDefault="00240E95" w:rsidP="00D8526A">
      <w:pPr>
        <w:widowControl/>
        <w:jc w:val="both"/>
      </w:pPr>
      <w:r>
        <w:rPr>
          <w:bCs/>
          <w:color w:val="auto"/>
          <w:lang w:val="cs-CZ"/>
        </w:rPr>
        <w:t>6</w:t>
      </w:r>
      <w:r w:rsidR="00A93DA8">
        <w:rPr>
          <w:bCs/>
          <w:color w:val="auto"/>
          <w:lang w:val="cs-CZ"/>
        </w:rPr>
        <w:t>)</w:t>
      </w:r>
      <w:r w:rsidR="000F5CCB" w:rsidRPr="000D604E">
        <w:rPr>
          <w:bCs/>
          <w:color w:val="auto"/>
          <w:lang w:val="cs-CZ"/>
        </w:rPr>
        <w:t xml:space="preserve"> </w:t>
      </w:r>
      <w:r w:rsidR="00E1191E" w:rsidRPr="00E1191E">
        <w:rPr>
          <w:bCs/>
          <w:color w:val="auto"/>
          <w:lang w:val="cs-CZ"/>
        </w:rPr>
        <w:t>Pan Robert</w:t>
      </w:r>
      <w:r w:rsidR="00450C76">
        <w:rPr>
          <w:bCs/>
          <w:color w:val="auto"/>
          <w:lang w:val="cs-CZ"/>
        </w:rPr>
        <w:t xml:space="preserve"> </w:t>
      </w:r>
      <w:r w:rsidR="00E1191E" w:rsidRPr="00E1191E">
        <w:rPr>
          <w:bCs/>
          <w:color w:val="auto"/>
          <w:lang w:val="cs-CZ"/>
        </w:rPr>
        <w:t>si potřeboval koupit novou polstrovanou černou pohovku. Na internetovém obchodě si jednu takovou objednal, nicméně situace byla taková, že v základu obchod nabízel pohovku v</w:t>
      </w:r>
      <w:r w:rsidR="00E1191E">
        <w:rPr>
          <w:bCs/>
          <w:color w:val="auto"/>
          <w:lang w:val="cs-CZ"/>
        </w:rPr>
        <w:t> </w:t>
      </w:r>
      <w:r w:rsidR="00E1191E" w:rsidRPr="00E1191E">
        <w:rPr>
          <w:bCs/>
          <w:color w:val="auto"/>
          <w:lang w:val="cs-CZ"/>
        </w:rPr>
        <w:t>bílém, dalo se však na straně naklikat barevné provedení</w:t>
      </w:r>
      <w:r w:rsidR="00936A71">
        <w:rPr>
          <w:bCs/>
          <w:color w:val="auto"/>
          <w:lang w:val="cs-CZ"/>
        </w:rPr>
        <w:t xml:space="preserve"> a další specifikace.</w:t>
      </w:r>
      <w:r w:rsidR="00E1191E" w:rsidRPr="00E1191E">
        <w:rPr>
          <w:bCs/>
          <w:color w:val="auto"/>
          <w:lang w:val="cs-CZ"/>
        </w:rPr>
        <w:t xml:space="preserve"> </w:t>
      </w:r>
      <w:r w:rsidR="00936A71">
        <w:rPr>
          <w:bCs/>
          <w:color w:val="auto"/>
          <w:lang w:val="cs-CZ"/>
        </w:rPr>
        <w:t>P</w:t>
      </w:r>
      <w:r w:rsidR="00E1191E" w:rsidRPr="00E1191E">
        <w:rPr>
          <w:bCs/>
          <w:color w:val="auto"/>
          <w:lang w:val="cs-CZ"/>
        </w:rPr>
        <w:t>an R</w:t>
      </w:r>
      <w:r w:rsidR="00450C76">
        <w:rPr>
          <w:bCs/>
          <w:color w:val="auto"/>
          <w:lang w:val="cs-CZ"/>
        </w:rPr>
        <w:t>obert</w:t>
      </w:r>
      <w:r w:rsidR="00E1191E" w:rsidRPr="00E1191E">
        <w:rPr>
          <w:bCs/>
          <w:color w:val="auto"/>
          <w:lang w:val="cs-CZ"/>
        </w:rPr>
        <w:t xml:space="preserve"> si tedy pohovku </w:t>
      </w:r>
      <w:r w:rsidR="004C49F4">
        <w:rPr>
          <w:bCs/>
          <w:color w:val="auto"/>
          <w:lang w:val="cs-CZ"/>
        </w:rPr>
        <w:t>naklikal</w:t>
      </w:r>
      <w:r w:rsidR="00E1191E" w:rsidRPr="00E1191E">
        <w:rPr>
          <w:bCs/>
          <w:color w:val="auto"/>
          <w:lang w:val="cs-CZ"/>
        </w:rPr>
        <w:t xml:space="preserve"> v</w:t>
      </w:r>
      <w:r w:rsidR="003A047A">
        <w:rPr>
          <w:bCs/>
          <w:color w:val="auto"/>
          <w:lang w:val="cs-CZ"/>
        </w:rPr>
        <w:t> </w:t>
      </w:r>
      <w:r w:rsidR="00E1191E" w:rsidRPr="00E1191E">
        <w:rPr>
          <w:bCs/>
          <w:color w:val="auto"/>
          <w:lang w:val="cs-CZ"/>
        </w:rPr>
        <w:t>černém</w:t>
      </w:r>
      <w:r w:rsidR="003A047A">
        <w:rPr>
          <w:bCs/>
          <w:color w:val="auto"/>
          <w:lang w:val="cs-CZ"/>
        </w:rPr>
        <w:t>,</w:t>
      </w:r>
      <w:r w:rsidR="00450C76">
        <w:rPr>
          <w:bCs/>
          <w:color w:val="auto"/>
          <w:lang w:val="cs-CZ"/>
        </w:rPr>
        <w:t xml:space="preserve"> s</w:t>
      </w:r>
      <w:r w:rsidR="003A047A">
        <w:rPr>
          <w:bCs/>
          <w:color w:val="auto"/>
          <w:lang w:val="cs-CZ"/>
        </w:rPr>
        <w:t>e dvěma úložnými prostory a jedním podhlavníkem</w:t>
      </w:r>
      <w:r w:rsidR="00E1191E" w:rsidRPr="00E1191E">
        <w:rPr>
          <w:bCs/>
          <w:color w:val="auto"/>
          <w:lang w:val="cs-CZ"/>
        </w:rPr>
        <w:t>. Když mu ji stěhováci přivezli domů, zjistil, že je pro jeho potřeby malá, rozhodl se tedy odstoupit od</w:t>
      </w:r>
      <w:r w:rsidR="00E1191E">
        <w:rPr>
          <w:bCs/>
          <w:color w:val="auto"/>
          <w:lang w:val="cs-CZ"/>
        </w:rPr>
        <w:t> </w:t>
      </w:r>
      <w:r w:rsidR="00E1191E" w:rsidRPr="00E1191E">
        <w:rPr>
          <w:bCs/>
          <w:color w:val="auto"/>
          <w:lang w:val="cs-CZ"/>
        </w:rPr>
        <w:t>smlouvy. Prodávající však panu R</w:t>
      </w:r>
      <w:r w:rsidR="003A047A">
        <w:rPr>
          <w:bCs/>
          <w:color w:val="auto"/>
          <w:lang w:val="cs-CZ"/>
        </w:rPr>
        <w:t>obertovi</w:t>
      </w:r>
      <w:r w:rsidR="00E1191E" w:rsidRPr="00E1191E">
        <w:rPr>
          <w:bCs/>
          <w:color w:val="auto"/>
          <w:lang w:val="cs-CZ"/>
        </w:rPr>
        <w:t xml:space="preserve"> </w:t>
      </w:r>
      <w:r w:rsidR="003A047A">
        <w:rPr>
          <w:bCs/>
          <w:color w:val="auto"/>
          <w:lang w:val="cs-CZ"/>
        </w:rPr>
        <w:t>nechce vyhovět</w:t>
      </w:r>
      <w:r w:rsidR="00E1191E" w:rsidRPr="00E1191E">
        <w:rPr>
          <w:bCs/>
          <w:color w:val="auto"/>
          <w:lang w:val="cs-CZ"/>
        </w:rPr>
        <w:t xml:space="preserve">, protože si nechal zboží upravit na přání, čímž ztratil právo odstoupit od smlouvy. </w:t>
      </w:r>
      <w:r w:rsidR="001E2A3B">
        <w:rPr>
          <w:bCs/>
          <w:color w:val="auto"/>
          <w:lang w:val="cs-CZ"/>
        </w:rPr>
        <w:t>Proveďte právní rozbor</w:t>
      </w:r>
      <w:r w:rsidR="002D4183">
        <w:rPr>
          <w:bCs/>
          <w:color w:val="auto"/>
          <w:lang w:val="cs-CZ"/>
        </w:rPr>
        <w:t xml:space="preserve"> a posuďte argumentaci prodejce.</w:t>
      </w:r>
      <w:r w:rsidR="00D8526A" w:rsidRPr="00E9516B">
        <w:t xml:space="preserve"> </w:t>
      </w:r>
    </w:p>
    <w:p w:rsidR="00D8526A" w:rsidRDefault="00D8526A" w:rsidP="00E11C84">
      <w:pPr>
        <w:widowControl/>
        <w:jc w:val="both"/>
        <w:rPr>
          <w:bCs/>
          <w:lang w:val="cs-CZ"/>
        </w:rPr>
      </w:pPr>
    </w:p>
    <w:p w:rsidR="00200AA6" w:rsidRDefault="00240E95" w:rsidP="00F7112B">
      <w:pPr>
        <w:widowControl/>
        <w:jc w:val="both"/>
        <w:rPr>
          <w:iCs/>
          <w:lang w:val="cs-CZ"/>
        </w:rPr>
      </w:pPr>
      <w:r>
        <w:rPr>
          <w:iCs/>
          <w:lang w:val="cs-CZ"/>
        </w:rPr>
        <w:t>7</w:t>
      </w:r>
      <w:r w:rsidR="00200AA6">
        <w:rPr>
          <w:iCs/>
          <w:lang w:val="cs-CZ"/>
        </w:rPr>
        <w:t xml:space="preserve">) Ondřej si nakoupil zboží na internetovém </w:t>
      </w:r>
      <w:r w:rsidR="00BC787C">
        <w:rPr>
          <w:iCs/>
          <w:lang w:val="cs-CZ"/>
        </w:rPr>
        <w:t>velko</w:t>
      </w:r>
      <w:r w:rsidR="00200AA6">
        <w:rPr>
          <w:iCs/>
          <w:lang w:val="cs-CZ"/>
        </w:rPr>
        <w:t xml:space="preserve">obchodě a ve </w:t>
      </w:r>
      <w:r w:rsidR="00041CAB">
        <w:rPr>
          <w:iCs/>
          <w:lang w:val="cs-CZ"/>
        </w:rPr>
        <w:t>čtrnáctidenní lhůtě odstoupil od</w:t>
      </w:r>
      <w:r w:rsidR="00FB65C4">
        <w:rPr>
          <w:iCs/>
          <w:lang w:val="cs-CZ"/>
        </w:rPr>
        <w:t> </w:t>
      </w:r>
      <w:r w:rsidR="00041CAB">
        <w:rPr>
          <w:iCs/>
          <w:lang w:val="cs-CZ"/>
        </w:rPr>
        <w:t xml:space="preserve">smlouvy. </w:t>
      </w:r>
      <w:r w:rsidR="00FB65C4">
        <w:rPr>
          <w:iCs/>
          <w:lang w:val="cs-CZ"/>
        </w:rPr>
        <w:t>E-shop</w:t>
      </w:r>
      <w:r w:rsidR="00041CAB">
        <w:rPr>
          <w:iCs/>
          <w:lang w:val="cs-CZ"/>
        </w:rPr>
        <w:t xml:space="preserve"> však argumentuje, že odstoupení je v tomto případě nepřípustné kvůli stavu, ve kterém Ondřej zakoupené zboží vrací. Jde o to, že:</w:t>
      </w:r>
    </w:p>
    <w:p w:rsidR="00041CAB" w:rsidRDefault="00041CAB" w:rsidP="00F7112B">
      <w:pPr>
        <w:widowControl/>
        <w:jc w:val="both"/>
        <w:rPr>
          <w:lang w:val="cs-CZ"/>
        </w:rPr>
      </w:pPr>
      <w:r>
        <w:rPr>
          <w:lang w:val="cs-CZ"/>
        </w:rPr>
        <w:t>– mobilní telefon má poškrábaný displej,</w:t>
      </w:r>
    </w:p>
    <w:p w:rsidR="00396674" w:rsidRDefault="00396674" w:rsidP="00F7112B">
      <w:pPr>
        <w:widowControl/>
        <w:jc w:val="both"/>
        <w:rPr>
          <w:lang w:val="cs-CZ"/>
        </w:rPr>
      </w:pPr>
      <w:r>
        <w:rPr>
          <w:lang w:val="cs-CZ"/>
        </w:rPr>
        <w:t xml:space="preserve">– </w:t>
      </w:r>
      <w:r w:rsidR="00A10607">
        <w:rPr>
          <w:lang w:val="cs-CZ"/>
        </w:rPr>
        <w:t>tričko je špinavé od nošení,</w:t>
      </w:r>
    </w:p>
    <w:p w:rsidR="00041CAB" w:rsidRDefault="00041CAB" w:rsidP="00F7112B">
      <w:pPr>
        <w:widowControl/>
        <w:jc w:val="both"/>
        <w:rPr>
          <w:lang w:val="cs-CZ"/>
        </w:rPr>
      </w:pPr>
      <w:r>
        <w:rPr>
          <w:lang w:val="cs-CZ"/>
        </w:rPr>
        <w:t xml:space="preserve">– </w:t>
      </w:r>
      <w:r w:rsidR="00AF5816">
        <w:rPr>
          <w:lang w:val="cs-CZ"/>
        </w:rPr>
        <w:t>z krabičky od parfému byla odstraněna folie</w:t>
      </w:r>
      <w:r w:rsidR="00857D84">
        <w:rPr>
          <w:lang w:val="cs-CZ"/>
        </w:rPr>
        <w:t xml:space="preserve"> a</w:t>
      </w:r>
      <w:r w:rsidR="00AF5816">
        <w:rPr>
          <w:lang w:val="cs-CZ"/>
        </w:rPr>
        <w:t xml:space="preserve"> bylo vypotřebováno přibližně 1 % obsahu,</w:t>
      </w:r>
    </w:p>
    <w:p w:rsidR="006C19FD" w:rsidRDefault="00AF5816" w:rsidP="00F7112B">
      <w:pPr>
        <w:widowControl/>
        <w:jc w:val="both"/>
        <w:rPr>
          <w:lang w:val="cs-CZ"/>
        </w:rPr>
      </w:pPr>
      <w:r>
        <w:rPr>
          <w:lang w:val="cs-CZ"/>
        </w:rPr>
        <w:t xml:space="preserve">– </w:t>
      </w:r>
      <w:r w:rsidR="006C19FD">
        <w:rPr>
          <w:lang w:val="cs-CZ"/>
        </w:rPr>
        <w:t>byl porušený</w:t>
      </w:r>
      <w:r w:rsidR="00A43024">
        <w:rPr>
          <w:lang w:val="cs-CZ"/>
        </w:rPr>
        <w:t xml:space="preserve"> ochranný</w:t>
      </w:r>
      <w:r w:rsidR="006C19FD">
        <w:rPr>
          <w:lang w:val="cs-CZ"/>
        </w:rPr>
        <w:t xml:space="preserve"> obal od pleťového tonika a pleťového krému,</w:t>
      </w:r>
    </w:p>
    <w:p w:rsidR="00DB0BDD" w:rsidRDefault="00DB0BDD" w:rsidP="00DB0BDD">
      <w:pPr>
        <w:widowControl/>
        <w:jc w:val="both"/>
        <w:rPr>
          <w:lang w:val="cs-CZ"/>
        </w:rPr>
      </w:pPr>
      <w:r>
        <w:rPr>
          <w:lang w:val="cs-CZ"/>
        </w:rPr>
        <w:t xml:space="preserve">– staré číslo časopisu </w:t>
      </w:r>
      <w:proofErr w:type="spellStart"/>
      <w:r>
        <w:rPr>
          <w:lang w:val="cs-CZ"/>
        </w:rPr>
        <w:t>National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Geographic</w:t>
      </w:r>
      <w:proofErr w:type="spellEnd"/>
      <w:r>
        <w:rPr>
          <w:lang w:val="cs-CZ"/>
        </w:rPr>
        <w:t xml:space="preserve"> už si nikdo nekoupí, neboť je na pultu nové.</w:t>
      </w:r>
    </w:p>
    <w:p w:rsidR="00BC787C" w:rsidRDefault="006C19FD" w:rsidP="00F7112B">
      <w:pPr>
        <w:widowControl/>
        <w:jc w:val="both"/>
        <w:rPr>
          <w:lang w:val="cs-CZ"/>
        </w:rPr>
      </w:pPr>
      <w:r>
        <w:rPr>
          <w:lang w:val="cs-CZ"/>
        </w:rPr>
        <w:t xml:space="preserve">– </w:t>
      </w:r>
      <w:r w:rsidR="00BC787C">
        <w:rPr>
          <w:lang w:val="cs-CZ"/>
        </w:rPr>
        <w:t>hudební album na CD si Ondřej přehrál,</w:t>
      </w:r>
      <w:r w:rsidR="00FA2F12">
        <w:rPr>
          <w:lang w:val="cs-CZ"/>
        </w:rPr>
        <w:t xml:space="preserve"> takže již konzumoval službu, </w:t>
      </w:r>
    </w:p>
    <w:p w:rsidR="00BC787C" w:rsidRDefault="00BC787C" w:rsidP="00F7112B">
      <w:pPr>
        <w:widowControl/>
        <w:jc w:val="both"/>
        <w:rPr>
          <w:lang w:val="cs-CZ"/>
        </w:rPr>
      </w:pPr>
      <w:r>
        <w:rPr>
          <w:lang w:val="cs-CZ"/>
        </w:rPr>
        <w:t xml:space="preserve">– </w:t>
      </w:r>
      <w:r w:rsidR="00FA2F12">
        <w:rPr>
          <w:lang w:val="cs-CZ"/>
        </w:rPr>
        <w:t xml:space="preserve">to stejné platí pro </w:t>
      </w:r>
      <w:r>
        <w:rPr>
          <w:lang w:val="cs-CZ"/>
        </w:rPr>
        <w:t>hudební album zpřístupněné elektronicky ve formátu MP3,</w:t>
      </w:r>
    </w:p>
    <w:p w:rsidR="00FA2F12" w:rsidRDefault="00BC787C" w:rsidP="00F7112B">
      <w:pPr>
        <w:widowControl/>
        <w:jc w:val="both"/>
        <w:rPr>
          <w:lang w:val="cs-CZ"/>
        </w:rPr>
      </w:pPr>
      <w:r>
        <w:rPr>
          <w:lang w:val="cs-CZ"/>
        </w:rPr>
        <w:t xml:space="preserve">– </w:t>
      </w:r>
      <w:r w:rsidR="00FA2F12">
        <w:rPr>
          <w:lang w:val="cs-CZ"/>
        </w:rPr>
        <w:t xml:space="preserve">to stejné platí pro knížku </w:t>
      </w:r>
      <w:r w:rsidR="00DB0BDD">
        <w:rPr>
          <w:lang w:val="cs-CZ"/>
        </w:rPr>
        <w:t>ve fyzické podobě.</w:t>
      </w:r>
    </w:p>
    <w:p w:rsidR="00303DC9" w:rsidRDefault="00303DC9" w:rsidP="00F7112B">
      <w:pPr>
        <w:widowControl/>
        <w:jc w:val="both"/>
        <w:rPr>
          <w:iCs/>
          <w:lang w:val="cs-CZ"/>
        </w:rPr>
      </w:pPr>
      <w:r>
        <w:rPr>
          <w:lang w:val="cs-CZ"/>
        </w:rPr>
        <w:t>Proveďte právní rozbor a posuďte argumentaci prodejce.</w:t>
      </w:r>
    </w:p>
    <w:p w:rsidR="00200AA6" w:rsidRDefault="00200AA6" w:rsidP="00F7112B">
      <w:pPr>
        <w:widowControl/>
        <w:jc w:val="both"/>
        <w:rPr>
          <w:iCs/>
          <w:lang w:val="cs-CZ"/>
        </w:rPr>
      </w:pPr>
    </w:p>
    <w:p w:rsidR="00240E95" w:rsidRPr="0052142C" w:rsidRDefault="00240E95" w:rsidP="00240E95">
      <w:pPr>
        <w:widowControl/>
        <w:jc w:val="both"/>
        <w:rPr>
          <w:b/>
          <w:bCs/>
        </w:rPr>
      </w:pPr>
      <w:r>
        <w:rPr>
          <w:lang w:val="cs-CZ"/>
        </w:rPr>
        <w:t>8</w:t>
      </w:r>
      <w:r w:rsidRPr="009E7020">
        <w:rPr>
          <w:lang w:val="cs-CZ"/>
        </w:rPr>
        <w:t xml:space="preserve">) </w:t>
      </w:r>
      <w:r w:rsidRPr="00A714DB">
        <w:rPr>
          <w:lang w:val="cs-CZ"/>
        </w:rPr>
        <w:t>B.</w:t>
      </w:r>
      <w:r>
        <w:rPr>
          <w:lang w:val="cs-CZ"/>
        </w:rPr>
        <w:t xml:space="preserve"> </w:t>
      </w:r>
      <w:r w:rsidRPr="00A714DB">
        <w:rPr>
          <w:lang w:val="cs-CZ"/>
        </w:rPr>
        <w:t>N. a K.</w:t>
      </w:r>
      <w:r>
        <w:rPr>
          <w:lang w:val="cs-CZ"/>
        </w:rPr>
        <w:t xml:space="preserve"> </w:t>
      </w:r>
      <w:r w:rsidRPr="00A714DB">
        <w:rPr>
          <w:lang w:val="cs-CZ"/>
        </w:rPr>
        <w:t xml:space="preserve">S. uzavřeli smlouvu o zápůjčce peněz. Ve smlouvě bylo ústně dohodnuto, že dlužník peníze vrátí, až bude moci. Po určité době požádal věřitel dlužníka o vrácení plnění. Poněvadž dlužník na tuto výzvu nereagoval, věřitel podal u soudu žalobu na plnění půjčené částky s příslušenstvím. Posuďte úspěšnost </w:t>
      </w:r>
      <w:r>
        <w:rPr>
          <w:lang w:val="cs-CZ"/>
        </w:rPr>
        <w:t>žalobního</w:t>
      </w:r>
      <w:r w:rsidRPr="00A714DB">
        <w:rPr>
          <w:lang w:val="cs-CZ"/>
        </w:rPr>
        <w:t xml:space="preserve"> návrhu a zjistěte, kdy v tomto případě počíná běžet promlčecí lhůta</w:t>
      </w:r>
      <w:r>
        <w:rPr>
          <w:lang w:val="cs-CZ"/>
        </w:rPr>
        <w:t>, případně odkdy je dlužník v prodlení</w:t>
      </w:r>
      <w:r w:rsidRPr="00A714DB">
        <w:rPr>
          <w:lang w:val="cs-CZ"/>
        </w:rPr>
        <w:t>.</w:t>
      </w:r>
    </w:p>
    <w:p w:rsidR="00240E95" w:rsidRDefault="00240E95" w:rsidP="00F7112B">
      <w:pPr>
        <w:widowControl/>
        <w:jc w:val="both"/>
        <w:rPr>
          <w:iCs/>
          <w:lang w:val="cs-CZ"/>
        </w:rPr>
      </w:pPr>
    </w:p>
    <w:p w:rsidR="00EC57B5" w:rsidRDefault="00240E95" w:rsidP="00F7112B">
      <w:pPr>
        <w:widowControl/>
        <w:jc w:val="both"/>
        <w:rPr>
          <w:iCs/>
          <w:lang w:val="cs-CZ"/>
        </w:rPr>
      </w:pPr>
      <w:r>
        <w:rPr>
          <w:iCs/>
          <w:lang w:val="cs-CZ"/>
        </w:rPr>
        <w:lastRenderedPageBreak/>
        <w:t>9</w:t>
      </w:r>
      <w:r w:rsidR="00EC57B5">
        <w:rPr>
          <w:iCs/>
          <w:lang w:val="cs-CZ"/>
        </w:rPr>
        <w:t xml:space="preserve">) </w:t>
      </w:r>
      <w:r w:rsidR="00C62E96">
        <w:rPr>
          <w:iCs/>
          <w:lang w:val="cs-CZ"/>
        </w:rPr>
        <w:t>Podnikatelé spolu uzavřeli smlouv</w:t>
      </w:r>
      <w:bookmarkStart w:id="0" w:name="_GoBack"/>
      <w:bookmarkEnd w:id="0"/>
      <w:r w:rsidR="00C62E96">
        <w:rPr>
          <w:iCs/>
          <w:lang w:val="cs-CZ"/>
        </w:rPr>
        <w:t xml:space="preserve">u o dodávce zboží. Následně vznikl spor o to, </w:t>
      </w:r>
      <w:r w:rsidR="00DC74B6">
        <w:rPr>
          <w:iCs/>
          <w:lang w:val="cs-CZ"/>
        </w:rPr>
        <w:t>kdy mělo dojít k převodu vlastnického práva, zda při předání</w:t>
      </w:r>
      <w:r w:rsidR="00685F6E">
        <w:rPr>
          <w:iCs/>
          <w:lang w:val="cs-CZ"/>
        </w:rPr>
        <w:t xml:space="preserve"> zboží</w:t>
      </w:r>
      <w:r w:rsidR="00DC74B6">
        <w:rPr>
          <w:iCs/>
          <w:lang w:val="cs-CZ"/>
        </w:rPr>
        <w:t xml:space="preserve"> nebo až</w:t>
      </w:r>
      <w:r w:rsidR="00685F6E">
        <w:rPr>
          <w:iCs/>
          <w:lang w:val="cs-CZ"/>
        </w:rPr>
        <w:t xml:space="preserve"> při </w:t>
      </w:r>
      <w:r w:rsidR="00DC74B6">
        <w:rPr>
          <w:iCs/>
          <w:lang w:val="cs-CZ"/>
        </w:rPr>
        <w:t>zaplacení kupní ceny</w:t>
      </w:r>
      <w:r w:rsidR="00A93DA8">
        <w:rPr>
          <w:iCs/>
          <w:lang w:val="cs-CZ"/>
        </w:rPr>
        <w:t xml:space="preserve">, resp. o to, zda byla sjednána </w:t>
      </w:r>
      <w:r w:rsidR="00685F6E">
        <w:rPr>
          <w:iCs/>
          <w:lang w:val="cs-CZ"/>
        </w:rPr>
        <w:t>výhrada vlastnického práva</w:t>
      </w:r>
      <w:r w:rsidR="00C62E96">
        <w:rPr>
          <w:iCs/>
          <w:lang w:val="cs-CZ"/>
        </w:rPr>
        <w:t xml:space="preserve">. </w:t>
      </w:r>
      <w:r w:rsidR="00AC5ECE">
        <w:rPr>
          <w:iCs/>
          <w:lang w:val="cs-CZ"/>
        </w:rPr>
        <w:t>Proveďte právní rozbor a p</w:t>
      </w:r>
      <w:r w:rsidR="00DC74B6">
        <w:rPr>
          <w:iCs/>
          <w:lang w:val="cs-CZ"/>
        </w:rPr>
        <w:t>osuďte tyto situace:</w:t>
      </w:r>
    </w:p>
    <w:p w:rsidR="00DC74B6" w:rsidRDefault="00DC74B6" w:rsidP="00F7112B">
      <w:pPr>
        <w:widowControl/>
        <w:jc w:val="both"/>
        <w:rPr>
          <w:iCs/>
          <w:lang w:val="cs-CZ"/>
        </w:rPr>
      </w:pPr>
      <w:r>
        <w:rPr>
          <w:iCs/>
          <w:lang w:val="cs-CZ"/>
        </w:rPr>
        <w:t>a) Smlouva i obchodní podmínky ohledně této otázky mlčí.</w:t>
      </w:r>
    </w:p>
    <w:p w:rsidR="00DC74B6" w:rsidRDefault="0073615C" w:rsidP="00F7112B">
      <w:pPr>
        <w:widowControl/>
        <w:jc w:val="both"/>
        <w:rPr>
          <w:iCs/>
          <w:lang w:val="cs-CZ"/>
        </w:rPr>
      </w:pPr>
      <w:r>
        <w:rPr>
          <w:iCs/>
          <w:lang w:val="cs-CZ"/>
        </w:rPr>
        <w:t>b</w:t>
      </w:r>
      <w:r w:rsidR="00DC74B6">
        <w:rPr>
          <w:iCs/>
          <w:lang w:val="cs-CZ"/>
        </w:rPr>
        <w:t xml:space="preserve">) Podle smlouvy </w:t>
      </w:r>
      <w:r>
        <w:rPr>
          <w:iCs/>
          <w:lang w:val="cs-CZ"/>
        </w:rPr>
        <w:t>při předání zboží, ale podle obchodních podmínek až zaplacením kupní ceny.</w:t>
      </w:r>
    </w:p>
    <w:p w:rsidR="007D554E" w:rsidRDefault="0073615C" w:rsidP="007D554E">
      <w:pPr>
        <w:widowControl/>
        <w:jc w:val="both"/>
        <w:rPr>
          <w:iCs/>
          <w:lang w:val="cs-CZ"/>
        </w:rPr>
      </w:pPr>
      <w:r>
        <w:rPr>
          <w:iCs/>
          <w:lang w:val="cs-CZ"/>
        </w:rPr>
        <w:t xml:space="preserve">c) Podle obchodních podmínek odběratele při předání zboží, ale podle obchodních podmínek dodavatele až zaplacením kupní ceny. </w:t>
      </w:r>
    </w:p>
    <w:p w:rsidR="007D554E" w:rsidRDefault="007D554E" w:rsidP="007D554E">
      <w:pPr>
        <w:widowControl/>
        <w:pBdr>
          <w:bottom w:val="single" w:sz="6" w:space="1" w:color="auto"/>
        </w:pBdr>
        <w:jc w:val="both"/>
        <w:rPr>
          <w:lang w:val="cs-CZ"/>
        </w:rPr>
      </w:pPr>
    </w:p>
    <w:p w:rsidR="007D554E" w:rsidRDefault="007D554E" w:rsidP="007D554E">
      <w:pPr>
        <w:widowControl/>
        <w:jc w:val="both"/>
        <w:rPr>
          <w:lang w:val="cs-CZ"/>
        </w:rPr>
      </w:pPr>
    </w:p>
    <w:p w:rsidR="007D554E" w:rsidRPr="00563079" w:rsidRDefault="007D554E" w:rsidP="00A714DB">
      <w:pPr>
        <w:keepNext/>
        <w:widowControl/>
        <w:jc w:val="right"/>
        <w:rPr>
          <w:sz w:val="56"/>
          <w:lang w:val="cs-CZ"/>
        </w:rPr>
      </w:pPr>
      <w:r w:rsidRPr="00563079">
        <w:rPr>
          <w:sz w:val="56"/>
          <w:lang w:val="cs-CZ"/>
        </w:rPr>
        <w:t>Doporučená literatura</w:t>
      </w:r>
    </w:p>
    <w:p w:rsidR="007D554E" w:rsidRDefault="007D554E" w:rsidP="00A714DB">
      <w:pPr>
        <w:keepNext/>
        <w:widowControl/>
        <w:jc w:val="right"/>
        <w:rPr>
          <w:b/>
          <w:lang w:val="cs-CZ"/>
        </w:rPr>
      </w:pPr>
    </w:p>
    <w:p w:rsidR="00A915A4" w:rsidRPr="00A915A4" w:rsidRDefault="00A915A4" w:rsidP="00A714DB">
      <w:pPr>
        <w:pStyle w:val="Odstavecseseznamem"/>
        <w:keepNext/>
        <w:widowControl/>
        <w:numPr>
          <w:ilvl w:val="0"/>
          <w:numId w:val="1"/>
        </w:numPr>
        <w:jc w:val="both"/>
        <w:rPr>
          <w:iCs/>
          <w:lang w:val="cs-CZ"/>
        </w:rPr>
      </w:pPr>
      <w:r>
        <w:rPr>
          <w:lang w:val="cs-CZ"/>
        </w:rPr>
        <w:t>Lavický</w:t>
      </w:r>
      <w:r w:rsidRPr="00D51754">
        <w:rPr>
          <w:lang w:val="cs-CZ"/>
        </w:rPr>
        <w:t xml:space="preserve">, </w:t>
      </w:r>
      <w:r>
        <w:rPr>
          <w:lang w:val="cs-CZ"/>
        </w:rPr>
        <w:t>P</w:t>
      </w:r>
      <w:r w:rsidRPr="00D51754">
        <w:rPr>
          <w:lang w:val="cs-CZ"/>
        </w:rPr>
        <w:t xml:space="preserve">. K historii, pojmu a vzniku solidárních závazků. </w:t>
      </w:r>
      <w:r w:rsidRPr="00A915A4">
        <w:rPr>
          <w:i/>
          <w:lang w:val="cs-CZ"/>
        </w:rPr>
        <w:t>Právní rozhledy.</w:t>
      </w:r>
      <w:r w:rsidRPr="00D51754">
        <w:rPr>
          <w:lang w:val="cs-CZ"/>
        </w:rPr>
        <w:t xml:space="preserve"> 20</w:t>
      </w:r>
      <w:r>
        <w:rPr>
          <w:lang w:val="cs-CZ"/>
        </w:rPr>
        <w:t>05</w:t>
      </w:r>
      <w:r w:rsidRPr="00D51754">
        <w:rPr>
          <w:lang w:val="cs-CZ"/>
        </w:rPr>
        <w:t>, č. 2, s.</w:t>
      </w:r>
      <w:r>
        <w:rPr>
          <w:lang w:val="cs-CZ"/>
        </w:rPr>
        <w:t> </w:t>
      </w:r>
      <w:r w:rsidRPr="00D51754">
        <w:rPr>
          <w:lang w:val="cs-CZ"/>
        </w:rPr>
        <w:t>45</w:t>
      </w:r>
      <w:r>
        <w:rPr>
          <w:lang w:val="cs-CZ"/>
        </w:rPr>
        <w:t>–</w:t>
      </w:r>
      <w:r w:rsidRPr="00D51754">
        <w:rPr>
          <w:lang w:val="cs-CZ"/>
        </w:rPr>
        <w:t>53</w:t>
      </w:r>
      <w:r>
        <w:rPr>
          <w:lang w:val="cs-CZ"/>
        </w:rPr>
        <w:t>.</w:t>
      </w:r>
    </w:p>
    <w:p w:rsidR="00A915A4" w:rsidRPr="00D51754" w:rsidRDefault="00A915A4" w:rsidP="00A915A4">
      <w:pPr>
        <w:pStyle w:val="Odstavecseseznamem"/>
        <w:widowControl/>
        <w:jc w:val="both"/>
        <w:rPr>
          <w:iCs/>
          <w:lang w:val="cs-CZ"/>
        </w:rPr>
      </w:pPr>
    </w:p>
    <w:p w:rsidR="007D554E" w:rsidRPr="00900D47" w:rsidRDefault="007D554E" w:rsidP="007D554E">
      <w:pPr>
        <w:pStyle w:val="Odstavecseseznamem"/>
        <w:widowControl/>
        <w:numPr>
          <w:ilvl w:val="0"/>
          <w:numId w:val="1"/>
        </w:numPr>
        <w:jc w:val="both"/>
        <w:rPr>
          <w:lang w:val="cs-CZ"/>
        </w:rPr>
      </w:pPr>
      <w:r>
        <w:rPr>
          <w:lang w:val="cs-CZ"/>
        </w:rPr>
        <w:t>Lavický</w:t>
      </w:r>
      <w:r w:rsidRPr="007D554E">
        <w:rPr>
          <w:lang w:val="cs-CZ"/>
        </w:rPr>
        <w:t xml:space="preserve">, P. K některým otázkám změn a zániku solidárních závazků. </w:t>
      </w:r>
      <w:r w:rsidRPr="00A915A4">
        <w:rPr>
          <w:i/>
          <w:lang w:val="cs-CZ"/>
        </w:rPr>
        <w:t>Právní rozhledy.</w:t>
      </w:r>
      <w:r w:rsidRPr="007D554E">
        <w:rPr>
          <w:lang w:val="cs-CZ"/>
        </w:rPr>
        <w:t xml:space="preserve"> 2005, č. 5, s. 153</w:t>
      </w:r>
      <w:r w:rsidR="006A76D2">
        <w:rPr>
          <w:lang w:val="cs-CZ"/>
        </w:rPr>
        <w:t>–</w:t>
      </w:r>
      <w:r w:rsidRPr="007D554E">
        <w:rPr>
          <w:lang w:val="cs-CZ"/>
        </w:rPr>
        <w:t>161</w:t>
      </w:r>
      <w:r w:rsidR="00B60EA4">
        <w:rPr>
          <w:lang w:val="cs-CZ"/>
        </w:rPr>
        <w:t>.</w:t>
      </w:r>
    </w:p>
    <w:p w:rsidR="007D554E" w:rsidRDefault="007D554E" w:rsidP="007D554E">
      <w:pPr>
        <w:widowControl/>
        <w:jc w:val="both"/>
        <w:rPr>
          <w:lang w:val="cs-CZ"/>
        </w:rPr>
      </w:pPr>
    </w:p>
    <w:sectPr w:rsidR="007D554E">
      <w:pgSz w:w="11906" w:h="16838"/>
      <w:pgMar w:top="1134" w:right="1134" w:bottom="1134" w:left="1134" w:header="0" w:footer="0" w:gutter="0"/>
      <w:cols w:space="708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523ECE"/>
    <w:multiLevelType w:val="hybridMultilevel"/>
    <w:tmpl w:val="65B692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6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E52"/>
    <w:rsid w:val="000039A8"/>
    <w:rsid w:val="000342FD"/>
    <w:rsid w:val="00041CAB"/>
    <w:rsid w:val="00061615"/>
    <w:rsid w:val="00067165"/>
    <w:rsid w:val="00077087"/>
    <w:rsid w:val="000801A0"/>
    <w:rsid w:val="00095027"/>
    <w:rsid w:val="000971EA"/>
    <w:rsid w:val="000A2293"/>
    <w:rsid w:val="000A367E"/>
    <w:rsid w:val="000C3D8E"/>
    <w:rsid w:val="000D115B"/>
    <w:rsid w:val="000D20C6"/>
    <w:rsid w:val="000D2C8C"/>
    <w:rsid w:val="000D437F"/>
    <w:rsid w:val="000D604E"/>
    <w:rsid w:val="000F5CCB"/>
    <w:rsid w:val="00100001"/>
    <w:rsid w:val="001020B6"/>
    <w:rsid w:val="001135DB"/>
    <w:rsid w:val="00114AA1"/>
    <w:rsid w:val="00114C1B"/>
    <w:rsid w:val="001225B0"/>
    <w:rsid w:val="00126544"/>
    <w:rsid w:val="00127745"/>
    <w:rsid w:val="00130861"/>
    <w:rsid w:val="00132F80"/>
    <w:rsid w:val="001334D1"/>
    <w:rsid w:val="00136707"/>
    <w:rsid w:val="00154CFD"/>
    <w:rsid w:val="00185608"/>
    <w:rsid w:val="00195EEE"/>
    <w:rsid w:val="00196169"/>
    <w:rsid w:val="00196E9B"/>
    <w:rsid w:val="00197032"/>
    <w:rsid w:val="001A2B8C"/>
    <w:rsid w:val="001A7207"/>
    <w:rsid w:val="001B0E7E"/>
    <w:rsid w:val="001B1DA6"/>
    <w:rsid w:val="001B7960"/>
    <w:rsid w:val="001C326A"/>
    <w:rsid w:val="001D62F8"/>
    <w:rsid w:val="001E0F98"/>
    <w:rsid w:val="001E2A3B"/>
    <w:rsid w:val="001E70E8"/>
    <w:rsid w:val="00200662"/>
    <w:rsid w:val="00200AA6"/>
    <w:rsid w:val="00200ED0"/>
    <w:rsid w:val="00203571"/>
    <w:rsid w:val="00217203"/>
    <w:rsid w:val="002173A5"/>
    <w:rsid w:val="002329AA"/>
    <w:rsid w:val="00240E95"/>
    <w:rsid w:val="002462B4"/>
    <w:rsid w:val="00247703"/>
    <w:rsid w:val="0025161F"/>
    <w:rsid w:val="0025323D"/>
    <w:rsid w:val="00254520"/>
    <w:rsid w:val="002545BB"/>
    <w:rsid w:val="002602B5"/>
    <w:rsid w:val="0026772E"/>
    <w:rsid w:val="0027399A"/>
    <w:rsid w:val="00282A0B"/>
    <w:rsid w:val="00292BFC"/>
    <w:rsid w:val="00294669"/>
    <w:rsid w:val="00297350"/>
    <w:rsid w:val="00297606"/>
    <w:rsid w:val="002A2FEA"/>
    <w:rsid w:val="002A359E"/>
    <w:rsid w:val="002A5656"/>
    <w:rsid w:val="002A7225"/>
    <w:rsid w:val="002B6EAA"/>
    <w:rsid w:val="002D18E1"/>
    <w:rsid w:val="002D3F02"/>
    <w:rsid w:val="002D4183"/>
    <w:rsid w:val="002D6A1C"/>
    <w:rsid w:val="002E1406"/>
    <w:rsid w:val="002E45BD"/>
    <w:rsid w:val="002E565D"/>
    <w:rsid w:val="00303DC9"/>
    <w:rsid w:val="003053C1"/>
    <w:rsid w:val="00312179"/>
    <w:rsid w:val="00315E53"/>
    <w:rsid w:val="003276BD"/>
    <w:rsid w:val="00334F8E"/>
    <w:rsid w:val="00375F87"/>
    <w:rsid w:val="00376D05"/>
    <w:rsid w:val="003850BE"/>
    <w:rsid w:val="00392CDE"/>
    <w:rsid w:val="00396674"/>
    <w:rsid w:val="003A047A"/>
    <w:rsid w:val="003A42C2"/>
    <w:rsid w:val="003C3C61"/>
    <w:rsid w:val="003D79C4"/>
    <w:rsid w:val="003D7F6A"/>
    <w:rsid w:val="003E051D"/>
    <w:rsid w:val="003E2980"/>
    <w:rsid w:val="003F0310"/>
    <w:rsid w:val="003F19D1"/>
    <w:rsid w:val="00422150"/>
    <w:rsid w:val="00450C76"/>
    <w:rsid w:val="004622C4"/>
    <w:rsid w:val="0046373A"/>
    <w:rsid w:val="00465DEC"/>
    <w:rsid w:val="00487BA6"/>
    <w:rsid w:val="004975B1"/>
    <w:rsid w:val="004A5F96"/>
    <w:rsid w:val="004B0525"/>
    <w:rsid w:val="004B281F"/>
    <w:rsid w:val="004B4928"/>
    <w:rsid w:val="004B5DCC"/>
    <w:rsid w:val="004C4807"/>
    <w:rsid w:val="004C49F4"/>
    <w:rsid w:val="004C532B"/>
    <w:rsid w:val="004D6366"/>
    <w:rsid w:val="004D6D45"/>
    <w:rsid w:val="00501404"/>
    <w:rsid w:val="00502F99"/>
    <w:rsid w:val="00505B05"/>
    <w:rsid w:val="00505E66"/>
    <w:rsid w:val="0054135A"/>
    <w:rsid w:val="00567C46"/>
    <w:rsid w:val="0057411C"/>
    <w:rsid w:val="00584515"/>
    <w:rsid w:val="00590E25"/>
    <w:rsid w:val="00594B04"/>
    <w:rsid w:val="00595479"/>
    <w:rsid w:val="00596F1D"/>
    <w:rsid w:val="005A52B8"/>
    <w:rsid w:val="005A55CD"/>
    <w:rsid w:val="005A60F1"/>
    <w:rsid w:val="005B6585"/>
    <w:rsid w:val="005B6793"/>
    <w:rsid w:val="005B6B07"/>
    <w:rsid w:val="005C60CC"/>
    <w:rsid w:val="005C73D7"/>
    <w:rsid w:val="005C7FD3"/>
    <w:rsid w:val="005D224D"/>
    <w:rsid w:val="005D30FB"/>
    <w:rsid w:val="005E0DC3"/>
    <w:rsid w:val="005E2DF1"/>
    <w:rsid w:val="005E4149"/>
    <w:rsid w:val="005E75B4"/>
    <w:rsid w:val="00612BED"/>
    <w:rsid w:val="00617209"/>
    <w:rsid w:val="00620959"/>
    <w:rsid w:val="00621EDF"/>
    <w:rsid w:val="00623263"/>
    <w:rsid w:val="00634440"/>
    <w:rsid w:val="0063695B"/>
    <w:rsid w:val="006544BF"/>
    <w:rsid w:val="006715D3"/>
    <w:rsid w:val="00674D9B"/>
    <w:rsid w:val="006759FD"/>
    <w:rsid w:val="00681710"/>
    <w:rsid w:val="00685F6E"/>
    <w:rsid w:val="006874EB"/>
    <w:rsid w:val="006931FE"/>
    <w:rsid w:val="00697BD4"/>
    <w:rsid w:val="006A292A"/>
    <w:rsid w:val="006A45D2"/>
    <w:rsid w:val="006A76D2"/>
    <w:rsid w:val="006C19FD"/>
    <w:rsid w:val="006C55A7"/>
    <w:rsid w:val="006C7622"/>
    <w:rsid w:val="006D2D43"/>
    <w:rsid w:val="006D5C4C"/>
    <w:rsid w:val="006E01A5"/>
    <w:rsid w:val="006E3FD7"/>
    <w:rsid w:val="006E499F"/>
    <w:rsid w:val="006E556F"/>
    <w:rsid w:val="006F2E60"/>
    <w:rsid w:val="00701472"/>
    <w:rsid w:val="007059AC"/>
    <w:rsid w:val="00710CE1"/>
    <w:rsid w:val="007112CC"/>
    <w:rsid w:val="00734582"/>
    <w:rsid w:val="0073615C"/>
    <w:rsid w:val="007368BD"/>
    <w:rsid w:val="007400DE"/>
    <w:rsid w:val="00743155"/>
    <w:rsid w:val="00751C35"/>
    <w:rsid w:val="00752A66"/>
    <w:rsid w:val="007602F9"/>
    <w:rsid w:val="00767369"/>
    <w:rsid w:val="007757A0"/>
    <w:rsid w:val="00783834"/>
    <w:rsid w:val="00785C1C"/>
    <w:rsid w:val="00785C96"/>
    <w:rsid w:val="0079005A"/>
    <w:rsid w:val="00792252"/>
    <w:rsid w:val="007A23C5"/>
    <w:rsid w:val="007A2462"/>
    <w:rsid w:val="007A3A89"/>
    <w:rsid w:val="007A448A"/>
    <w:rsid w:val="007B3382"/>
    <w:rsid w:val="007B5AC5"/>
    <w:rsid w:val="007C0D60"/>
    <w:rsid w:val="007C1BED"/>
    <w:rsid w:val="007D15D8"/>
    <w:rsid w:val="007D198F"/>
    <w:rsid w:val="007D554E"/>
    <w:rsid w:val="007E56D0"/>
    <w:rsid w:val="007F7E8B"/>
    <w:rsid w:val="008001EB"/>
    <w:rsid w:val="0082422C"/>
    <w:rsid w:val="00830406"/>
    <w:rsid w:val="00832768"/>
    <w:rsid w:val="00833E47"/>
    <w:rsid w:val="008366FE"/>
    <w:rsid w:val="008408E4"/>
    <w:rsid w:val="008507B2"/>
    <w:rsid w:val="0085307F"/>
    <w:rsid w:val="0085318D"/>
    <w:rsid w:val="00856E7A"/>
    <w:rsid w:val="00857D15"/>
    <w:rsid w:val="00857D84"/>
    <w:rsid w:val="008600FB"/>
    <w:rsid w:val="008638B1"/>
    <w:rsid w:val="00866271"/>
    <w:rsid w:val="00871B8D"/>
    <w:rsid w:val="00872BF3"/>
    <w:rsid w:val="00872E9A"/>
    <w:rsid w:val="00885B69"/>
    <w:rsid w:val="00885CE7"/>
    <w:rsid w:val="00887AEB"/>
    <w:rsid w:val="00890DF6"/>
    <w:rsid w:val="00892700"/>
    <w:rsid w:val="00893BA8"/>
    <w:rsid w:val="00895F8D"/>
    <w:rsid w:val="008A08F2"/>
    <w:rsid w:val="008A1490"/>
    <w:rsid w:val="008D5C41"/>
    <w:rsid w:val="008D7E52"/>
    <w:rsid w:val="008E25D4"/>
    <w:rsid w:val="00916055"/>
    <w:rsid w:val="00921FB7"/>
    <w:rsid w:val="00931FE9"/>
    <w:rsid w:val="00936A71"/>
    <w:rsid w:val="00937334"/>
    <w:rsid w:val="00951680"/>
    <w:rsid w:val="00954792"/>
    <w:rsid w:val="00961A06"/>
    <w:rsid w:val="0097203F"/>
    <w:rsid w:val="0097600F"/>
    <w:rsid w:val="009760C3"/>
    <w:rsid w:val="0097620D"/>
    <w:rsid w:val="00983A19"/>
    <w:rsid w:val="009A3004"/>
    <w:rsid w:val="009A4976"/>
    <w:rsid w:val="009B017A"/>
    <w:rsid w:val="009B42A6"/>
    <w:rsid w:val="009C783B"/>
    <w:rsid w:val="009D6160"/>
    <w:rsid w:val="009E7020"/>
    <w:rsid w:val="00A010DD"/>
    <w:rsid w:val="00A10607"/>
    <w:rsid w:val="00A20579"/>
    <w:rsid w:val="00A26036"/>
    <w:rsid w:val="00A377C6"/>
    <w:rsid w:val="00A4175A"/>
    <w:rsid w:val="00A43024"/>
    <w:rsid w:val="00A43103"/>
    <w:rsid w:val="00A5325C"/>
    <w:rsid w:val="00A559FC"/>
    <w:rsid w:val="00A56229"/>
    <w:rsid w:val="00A57D3F"/>
    <w:rsid w:val="00A70C64"/>
    <w:rsid w:val="00A714DB"/>
    <w:rsid w:val="00A76A66"/>
    <w:rsid w:val="00A84EF7"/>
    <w:rsid w:val="00A915A4"/>
    <w:rsid w:val="00A93DA8"/>
    <w:rsid w:val="00A97823"/>
    <w:rsid w:val="00AA1DE8"/>
    <w:rsid w:val="00AB114B"/>
    <w:rsid w:val="00AB2C46"/>
    <w:rsid w:val="00AB6427"/>
    <w:rsid w:val="00AC242A"/>
    <w:rsid w:val="00AC5ECE"/>
    <w:rsid w:val="00AC645C"/>
    <w:rsid w:val="00AE71CF"/>
    <w:rsid w:val="00AE79A4"/>
    <w:rsid w:val="00AF5816"/>
    <w:rsid w:val="00B15858"/>
    <w:rsid w:val="00B21E91"/>
    <w:rsid w:val="00B270CB"/>
    <w:rsid w:val="00B27A55"/>
    <w:rsid w:val="00B37B19"/>
    <w:rsid w:val="00B41B2A"/>
    <w:rsid w:val="00B422AB"/>
    <w:rsid w:val="00B46A59"/>
    <w:rsid w:val="00B60EA4"/>
    <w:rsid w:val="00B77650"/>
    <w:rsid w:val="00B946F7"/>
    <w:rsid w:val="00BA0AC7"/>
    <w:rsid w:val="00BB050F"/>
    <w:rsid w:val="00BB456E"/>
    <w:rsid w:val="00BC515D"/>
    <w:rsid w:val="00BC787C"/>
    <w:rsid w:val="00BD0897"/>
    <w:rsid w:val="00BD2948"/>
    <w:rsid w:val="00BD3E92"/>
    <w:rsid w:val="00BF0C03"/>
    <w:rsid w:val="00BF5066"/>
    <w:rsid w:val="00C06438"/>
    <w:rsid w:val="00C11C45"/>
    <w:rsid w:val="00C1262F"/>
    <w:rsid w:val="00C478FE"/>
    <w:rsid w:val="00C60AB5"/>
    <w:rsid w:val="00C62E96"/>
    <w:rsid w:val="00C750EB"/>
    <w:rsid w:val="00C9031C"/>
    <w:rsid w:val="00C92804"/>
    <w:rsid w:val="00CA2705"/>
    <w:rsid w:val="00CA6FCF"/>
    <w:rsid w:val="00CB025D"/>
    <w:rsid w:val="00CB1F3B"/>
    <w:rsid w:val="00CB608B"/>
    <w:rsid w:val="00CC1237"/>
    <w:rsid w:val="00CC662C"/>
    <w:rsid w:val="00CD15B0"/>
    <w:rsid w:val="00CD1C8D"/>
    <w:rsid w:val="00CD5DDF"/>
    <w:rsid w:val="00CE0089"/>
    <w:rsid w:val="00CE725B"/>
    <w:rsid w:val="00CF3D74"/>
    <w:rsid w:val="00CF41ED"/>
    <w:rsid w:val="00D1527F"/>
    <w:rsid w:val="00D16C5F"/>
    <w:rsid w:val="00D2758D"/>
    <w:rsid w:val="00D31178"/>
    <w:rsid w:val="00D344F2"/>
    <w:rsid w:val="00D51754"/>
    <w:rsid w:val="00D60E9B"/>
    <w:rsid w:val="00D645AC"/>
    <w:rsid w:val="00D646D4"/>
    <w:rsid w:val="00D7378F"/>
    <w:rsid w:val="00D7758C"/>
    <w:rsid w:val="00D84569"/>
    <w:rsid w:val="00D8526A"/>
    <w:rsid w:val="00DA3442"/>
    <w:rsid w:val="00DB0BDD"/>
    <w:rsid w:val="00DB4BD8"/>
    <w:rsid w:val="00DB5A40"/>
    <w:rsid w:val="00DB7EAD"/>
    <w:rsid w:val="00DC74B6"/>
    <w:rsid w:val="00DC75B1"/>
    <w:rsid w:val="00DD5326"/>
    <w:rsid w:val="00DD7D57"/>
    <w:rsid w:val="00DF143C"/>
    <w:rsid w:val="00DF597D"/>
    <w:rsid w:val="00DF5C7B"/>
    <w:rsid w:val="00E01768"/>
    <w:rsid w:val="00E01895"/>
    <w:rsid w:val="00E1191E"/>
    <w:rsid w:val="00E11C84"/>
    <w:rsid w:val="00E1265B"/>
    <w:rsid w:val="00E15167"/>
    <w:rsid w:val="00E23E4E"/>
    <w:rsid w:val="00E35B66"/>
    <w:rsid w:val="00E3660B"/>
    <w:rsid w:val="00E4219A"/>
    <w:rsid w:val="00E47C38"/>
    <w:rsid w:val="00E539D6"/>
    <w:rsid w:val="00E56B5A"/>
    <w:rsid w:val="00E56DF2"/>
    <w:rsid w:val="00E675B3"/>
    <w:rsid w:val="00E77BDD"/>
    <w:rsid w:val="00E868C3"/>
    <w:rsid w:val="00E91746"/>
    <w:rsid w:val="00E9516B"/>
    <w:rsid w:val="00EA307C"/>
    <w:rsid w:val="00EA3331"/>
    <w:rsid w:val="00EB1134"/>
    <w:rsid w:val="00EB3B64"/>
    <w:rsid w:val="00EB46E9"/>
    <w:rsid w:val="00EB472C"/>
    <w:rsid w:val="00EC57B5"/>
    <w:rsid w:val="00ED1C69"/>
    <w:rsid w:val="00ED1C7D"/>
    <w:rsid w:val="00EE4E1F"/>
    <w:rsid w:val="00F067F0"/>
    <w:rsid w:val="00F13F16"/>
    <w:rsid w:val="00F152AD"/>
    <w:rsid w:val="00F2103A"/>
    <w:rsid w:val="00F21A87"/>
    <w:rsid w:val="00F31558"/>
    <w:rsid w:val="00F31EB3"/>
    <w:rsid w:val="00F424A0"/>
    <w:rsid w:val="00F4394E"/>
    <w:rsid w:val="00F43E47"/>
    <w:rsid w:val="00F46105"/>
    <w:rsid w:val="00F5305D"/>
    <w:rsid w:val="00F7112B"/>
    <w:rsid w:val="00F71C27"/>
    <w:rsid w:val="00F75925"/>
    <w:rsid w:val="00F91D4F"/>
    <w:rsid w:val="00F935F5"/>
    <w:rsid w:val="00FA2F12"/>
    <w:rsid w:val="00FB28C6"/>
    <w:rsid w:val="00FB65C4"/>
    <w:rsid w:val="00FC083D"/>
    <w:rsid w:val="00FD4BA6"/>
    <w:rsid w:val="00FE3F03"/>
    <w:rsid w:val="00FE6FD2"/>
    <w:rsid w:val="00FF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F0F0A"/>
  <w15:docId w15:val="{B46C5AE6-B96E-4FBD-89E0-2729F19B3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szCs w:val="24"/>
        <w:lang w:val="en-US" w:eastAsia="en-US" w:bidi="en-US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</w:pPr>
    <w:rPr>
      <w:color w:val="00000A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Pr>
      <w:color w:val="000080"/>
      <w:u w:val="single"/>
    </w:rPr>
  </w:style>
  <w:style w:type="character" w:customStyle="1" w:styleId="Symbolyproslovn">
    <w:name w:val="Symboly pro číslování"/>
    <w:qFormat/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lotextu">
    <w:name w:val="Tělo textu"/>
    <w:basedOn w:val="Normln"/>
    <w:pPr>
      <w:spacing w:after="120"/>
    </w:pPr>
  </w:style>
  <w:style w:type="paragraph" w:styleId="Seznam">
    <w:name w:val="List"/>
    <w:basedOn w:val="Tlotextu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Odstavecseseznamem">
    <w:name w:val="List Paragraph"/>
    <w:basedOn w:val="Normln"/>
    <w:uiPriority w:val="34"/>
    <w:qFormat/>
    <w:rsid w:val="00297F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DB0AFB-2105-4B21-85A5-580CAA1AB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822</TotalTime>
  <Pages>3</Pages>
  <Words>918</Words>
  <Characters>5418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6324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Matěj Dobeš</dc:creator>
  <cp:lastModifiedBy>Matěj Dobeš</cp:lastModifiedBy>
  <cp:revision>175</cp:revision>
  <dcterms:created xsi:type="dcterms:W3CDTF">2018-02-25T15:58:00Z</dcterms:created>
  <dcterms:modified xsi:type="dcterms:W3CDTF">2019-03-06T14:40:00Z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PrF MU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