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61" w:rsidRPr="009D51AC" w:rsidRDefault="00360F3C" w:rsidP="00946161">
      <w:pPr>
        <w:tabs>
          <w:tab w:val="num" w:pos="720"/>
        </w:tabs>
        <w:ind w:left="720" w:hanging="360"/>
        <w:rPr>
          <w:b/>
        </w:rPr>
      </w:pPr>
      <w:r w:rsidRPr="009D51AC">
        <w:rPr>
          <w:b/>
        </w:rPr>
        <w:t>Hermeneutika a právní jazyk</w:t>
      </w:r>
    </w:p>
    <w:p w:rsidR="009D51AC" w:rsidRPr="009D51AC" w:rsidRDefault="009D51AC" w:rsidP="009D51AC">
      <w:pPr>
        <w:tabs>
          <w:tab w:val="num" w:pos="720"/>
        </w:tabs>
        <w:ind w:left="720" w:hanging="360"/>
        <w:rPr>
          <w:b/>
        </w:rPr>
      </w:pPr>
      <w:r w:rsidRPr="009D51AC">
        <w:rPr>
          <w:b/>
        </w:rPr>
        <w:t>Literatura:</w:t>
      </w:r>
    </w:p>
    <w:p w:rsidR="009D51AC" w:rsidRDefault="009D51AC" w:rsidP="009D51AC">
      <w:pPr>
        <w:pStyle w:val="Odstavecseseznamem"/>
        <w:numPr>
          <w:ilvl w:val="0"/>
          <w:numId w:val="2"/>
        </w:numPr>
        <w:tabs>
          <w:tab w:val="num" w:pos="720"/>
        </w:tabs>
      </w:pPr>
      <w:proofErr w:type="spellStart"/>
      <w:r>
        <w:t>Grondin</w:t>
      </w:r>
      <w:proofErr w:type="spellEnd"/>
      <w:r>
        <w:t xml:space="preserve">, J. </w:t>
      </w:r>
      <w:r w:rsidR="006D672D">
        <w:t xml:space="preserve">Úvod do hermeneutiky. </w:t>
      </w:r>
      <w:r w:rsidR="00EC2545">
        <w:t xml:space="preserve">Praha: </w:t>
      </w:r>
      <w:proofErr w:type="spellStart"/>
      <w:r w:rsidR="00EC2545">
        <w:t>Oikoymeneh</w:t>
      </w:r>
      <w:proofErr w:type="spellEnd"/>
      <w:r w:rsidR="00EC2545">
        <w:t>, 1997.</w:t>
      </w:r>
    </w:p>
    <w:p w:rsidR="009D51AC" w:rsidRDefault="009D51AC" w:rsidP="009D51AC">
      <w:pPr>
        <w:pStyle w:val="Odstavecseseznamem"/>
        <w:numPr>
          <w:ilvl w:val="0"/>
          <w:numId w:val="2"/>
        </w:numPr>
        <w:tabs>
          <w:tab w:val="num" w:pos="720"/>
        </w:tabs>
      </w:pPr>
      <w:r>
        <w:t xml:space="preserve">Hroch, J., Konečná, M., Hlouch, L. Proměny hermeneutického myšlení. Brno: CDK, 2010. </w:t>
      </w:r>
    </w:p>
    <w:p w:rsidR="009D51AC" w:rsidRDefault="009D51AC" w:rsidP="009D51AC">
      <w:pPr>
        <w:pStyle w:val="Odstavecseseznamem"/>
        <w:numPr>
          <w:ilvl w:val="0"/>
          <w:numId w:val="2"/>
        </w:numPr>
        <w:tabs>
          <w:tab w:val="num" w:pos="720"/>
        </w:tabs>
      </w:pPr>
      <w:r>
        <w:t xml:space="preserve">Hlouch, L. Teorie a realita právní interpretace. </w:t>
      </w:r>
      <w:r w:rsidR="00EC2545">
        <w:t>Plzeň: Vydavatelství a nakladatelství Aleš Čeněk, s.r.o., 2013.</w:t>
      </w:r>
    </w:p>
    <w:p w:rsidR="009D51AC" w:rsidRDefault="009D51AC" w:rsidP="009D51AC">
      <w:pPr>
        <w:pStyle w:val="Odstavecseseznamem"/>
        <w:numPr>
          <w:ilvl w:val="0"/>
          <w:numId w:val="2"/>
        </w:numPr>
        <w:tabs>
          <w:tab w:val="num" w:pos="720"/>
        </w:tabs>
      </w:pPr>
      <w:r>
        <w:t>Wintr, J. K hermeneutice v právní vědě a v historiografii.</w:t>
      </w:r>
      <w:r w:rsidR="00EC2545" w:rsidRPr="00EC2545">
        <w:t xml:space="preserve"> </w:t>
      </w:r>
      <w:r w:rsidR="00EC2545">
        <w:t>Právník, 2006, č. 9, s. 993 a</w:t>
      </w:r>
      <w:r w:rsidR="00EC2545">
        <w:t xml:space="preserve"> </w:t>
      </w:r>
      <w:r w:rsidR="00EC2545">
        <w:t>n</w:t>
      </w:r>
      <w:r w:rsidR="00EC2545">
        <w:t>ásl.</w:t>
      </w:r>
      <w:r>
        <w:t xml:space="preserve"> </w:t>
      </w:r>
    </w:p>
    <w:p w:rsidR="009D51AC" w:rsidRDefault="009D51AC" w:rsidP="009D51AC">
      <w:pPr>
        <w:pStyle w:val="Odstavecseseznamem"/>
        <w:numPr>
          <w:ilvl w:val="0"/>
          <w:numId w:val="2"/>
        </w:numPr>
        <w:tabs>
          <w:tab w:val="num" w:pos="720"/>
        </w:tabs>
      </w:pPr>
      <w:proofErr w:type="spellStart"/>
      <w:r>
        <w:t>Urfus</w:t>
      </w:r>
      <w:proofErr w:type="spellEnd"/>
      <w:r>
        <w:t>, V. Hermeneutika v právu nebo právní hermeneutika</w:t>
      </w:r>
      <w:r w:rsidR="00EC2545">
        <w:t xml:space="preserve">. </w:t>
      </w:r>
      <w:r w:rsidR="00EC2545">
        <w:t>Právník, č. 12/1986, s. 1146 a</w:t>
      </w:r>
      <w:r w:rsidR="00EC2545">
        <w:t xml:space="preserve"> </w:t>
      </w:r>
      <w:proofErr w:type="spellStart"/>
      <w:proofErr w:type="gramStart"/>
      <w:r w:rsidR="00EC2545">
        <w:t>n</w:t>
      </w:r>
      <w:r w:rsidR="00EC2545">
        <w:t>ásl</w:t>
      </w:r>
      <w:proofErr w:type="spellEnd"/>
      <w:r w:rsidR="00EC2545">
        <w:t xml:space="preserve"> </w:t>
      </w:r>
      <w:r w:rsidR="00EC2545">
        <w:t>.</w:t>
      </w:r>
      <w:proofErr w:type="gramEnd"/>
    </w:p>
    <w:p w:rsidR="00EC2545" w:rsidRDefault="00EC2545" w:rsidP="009D51AC">
      <w:pPr>
        <w:pStyle w:val="Odstavecseseznamem"/>
        <w:numPr>
          <w:ilvl w:val="0"/>
          <w:numId w:val="2"/>
        </w:numPr>
        <w:tabs>
          <w:tab w:val="num" w:pos="720"/>
        </w:tabs>
      </w:pPr>
      <w:r>
        <w:t xml:space="preserve">Hlouch, L. Právní hermeneutika a současné teoreticko-právní myšlení. Časopis pro právní vědu a praxi, 2007, č. 3, s. </w:t>
      </w:r>
      <w:proofErr w:type="gramStart"/>
      <w:r>
        <w:t xml:space="preserve">257 </w:t>
      </w:r>
      <w:r>
        <w:t>–</w:t>
      </w:r>
      <w:r>
        <w:t xml:space="preserve"> 263</w:t>
      </w:r>
      <w:proofErr w:type="gramEnd"/>
      <w:r>
        <w:t>.</w:t>
      </w:r>
    </w:p>
    <w:p w:rsidR="009D51AC" w:rsidRDefault="009D51AC" w:rsidP="009D51AC">
      <w:pPr>
        <w:pStyle w:val="Odstavecseseznamem"/>
        <w:numPr>
          <w:ilvl w:val="0"/>
          <w:numId w:val="2"/>
        </w:numPr>
        <w:tabs>
          <w:tab w:val="num" w:pos="720"/>
        </w:tabs>
      </w:pPr>
      <w:proofErr w:type="spellStart"/>
      <w:r>
        <w:t>Lajsek</w:t>
      </w:r>
      <w:proofErr w:type="spellEnd"/>
      <w:r>
        <w:t xml:space="preserve">, V. </w:t>
      </w:r>
      <w:r w:rsidRPr="009D51AC">
        <w:t xml:space="preserve">Vliv </w:t>
      </w:r>
      <w:proofErr w:type="spellStart"/>
      <w:r w:rsidRPr="009D51AC">
        <w:t>Vorwissen</w:t>
      </w:r>
      <w:proofErr w:type="spellEnd"/>
      <w:r w:rsidRPr="009D51AC">
        <w:t xml:space="preserve">, </w:t>
      </w:r>
      <w:proofErr w:type="spellStart"/>
      <w:r w:rsidRPr="009D51AC">
        <w:t>Vorverständnis</w:t>
      </w:r>
      <w:proofErr w:type="spellEnd"/>
      <w:r w:rsidRPr="009D51AC">
        <w:t xml:space="preserve">, a </w:t>
      </w:r>
      <w:proofErr w:type="spellStart"/>
      <w:r w:rsidRPr="009D51AC">
        <w:t>hunch</w:t>
      </w:r>
      <w:proofErr w:type="spellEnd"/>
      <w:r w:rsidRPr="009D51AC">
        <w:t xml:space="preserve"> </w:t>
      </w:r>
      <w:proofErr w:type="spellStart"/>
      <w:r w:rsidRPr="009D51AC">
        <w:t>theory</w:t>
      </w:r>
      <w:proofErr w:type="spellEnd"/>
      <w:r w:rsidRPr="009D51AC">
        <w:t xml:space="preserve"> na rozhodování soudců</w:t>
      </w:r>
      <w:r w:rsidR="00007391">
        <w:t xml:space="preserve">. In. Právník, č. 6, 2012, s. </w:t>
      </w:r>
      <w:r w:rsidR="00007391">
        <w:t>586-604</w:t>
      </w:r>
      <w:r w:rsidR="00007391">
        <w:t>.</w:t>
      </w:r>
    </w:p>
    <w:p w:rsidR="009D51AC" w:rsidRDefault="009D51AC" w:rsidP="009D51AC">
      <w:pPr>
        <w:pStyle w:val="Odstavecseseznamem"/>
      </w:pPr>
    </w:p>
    <w:p w:rsidR="00946161" w:rsidRDefault="00946161" w:rsidP="00360F3C">
      <w:pPr>
        <w:pStyle w:val="Odstavecseseznamem"/>
        <w:numPr>
          <w:ilvl w:val="0"/>
          <w:numId w:val="3"/>
        </w:numPr>
        <w:tabs>
          <w:tab w:val="num" w:pos="720"/>
        </w:tabs>
      </w:pPr>
      <w:r w:rsidRPr="00946161">
        <w:t>Hermeneutika jako filosofický směr</w:t>
      </w:r>
    </w:p>
    <w:p w:rsidR="00007391" w:rsidRDefault="00007391" w:rsidP="00007391">
      <w:pPr>
        <w:tabs>
          <w:tab w:val="num" w:pos="720"/>
        </w:tabs>
        <w:ind w:left="720"/>
      </w:pPr>
    </w:p>
    <w:p w:rsidR="00000000" w:rsidRPr="00946161" w:rsidRDefault="00946161" w:rsidP="00007391">
      <w:pPr>
        <w:pStyle w:val="Odstavecseseznamem"/>
        <w:numPr>
          <w:ilvl w:val="0"/>
          <w:numId w:val="3"/>
        </w:numPr>
        <w:tabs>
          <w:tab w:val="num" w:pos="720"/>
        </w:tabs>
        <w:ind w:hanging="11"/>
      </w:pPr>
      <w:r w:rsidRPr="00946161">
        <w:t xml:space="preserve">nauka o porozumění, výkladu a interpretaci </w:t>
      </w:r>
      <w:r w:rsidRPr="00007391">
        <w:rPr>
          <w:i/>
          <w:iCs/>
        </w:rPr>
        <w:t>(</w:t>
      </w:r>
      <w:proofErr w:type="spellStart"/>
      <w:r w:rsidRPr="00007391">
        <w:rPr>
          <w:i/>
          <w:iCs/>
        </w:rPr>
        <w:t>techné</w:t>
      </w:r>
      <w:proofErr w:type="spellEnd"/>
      <w:r w:rsidRPr="00007391">
        <w:rPr>
          <w:i/>
          <w:iCs/>
        </w:rPr>
        <w:t xml:space="preserve"> </w:t>
      </w:r>
      <w:proofErr w:type="spellStart"/>
      <w:r w:rsidRPr="00007391">
        <w:rPr>
          <w:i/>
          <w:iCs/>
        </w:rPr>
        <w:t>hermeneutiké</w:t>
      </w:r>
      <w:proofErr w:type="spellEnd"/>
      <w:r w:rsidRPr="00007391">
        <w:rPr>
          <w:i/>
          <w:iCs/>
        </w:rPr>
        <w:t>)</w:t>
      </w:r>
    </w:p>
    <w:p w:rsidR="00000000" w:rsidRPr="00946161" w:rsidRDefault="00946161" w:rsidP="00946161">
      <w:pPr>
        <w:numPr>
          <w:ilvl w:val="0"/>
          <w:numId w:val="1"/>
        </w:numPr>
        <w:tabs>
          <w:tab w:val="num" w:pos="720"/>
        </w:tabs>
      </w:pPr>
      <w:r w:rsidRPr="00946161">
        <w:t>Kořeny hermeneutického myšlení v antickém myšlení (</w:t>
      </w:r>
      <w:proofErr w:type="spellStart"/>
      <w:r w:rsidRPr="00946161">
        <w:t>Hérakleitos</w:t>
      </w:r>
      <w:proofErr w:type="spellEnd"/>
      <w:r w:rsidRPr="00946161">
        <w:t>, Sokrates, Platón…) – zejména tzv. sokratovsko-platónský dialog</w:t>
      </w:r>
    </w:p>
    <w:p w:rsidR="00000000" w:rsidRPr="00946161" w:rsidRDefault="00946161" w:rsidP="00946161">
      <w:pPr>
        <w:numPr>
          <w:ilvl w:val="0"/>
          <w:numId w:val="1"/>
        </w:numPr>
        <w:tabs>
          <w:tab w:val="num" w:pos="720"/>
        </w:tabs>
      </w:pPr>
      <w:r w:rsidRPr="00946161">
        <w:t xml:space="preserve">Bůh </w:t>
      </w:r>
      <w:proofErr w:type="spellStart"/>
      <w:r w:rsidRPr="00946161">
        <w:t>Hermés</w:t>
      </w:r>
      <w:proofErr w:type="spellEnd"/>
      <w:r w:rsidRPr="00946161">
        <w:t>, termín „</w:t>
      </w:r>
      <w:proofErr w:type="spellStart"/>
      <w:r w:rsidRPr="00946161">
        <w:rPr>
          <w:i/>
          <w:iCs/>
        </w:rPr>
        <w:t>hermenéus</w:t>
      </w:r>
      <w:proofErr w:type="spellEnd"/>
      <w:r w:rsidRPr="00946161">
        <w:t xml:space="preserve"> “ (skrytý smysl)</w:t>
      </w:r>
    </w:p>
    <w:p w:rsidR="00000000" w:rsidRPr="00946161" w:rsidRDefault="00946161" w:rsidP="00946161">
      <w:pPr>
        <w:numPr>
          <w:ilvl w:val="0"/>
          <w:numId w:val="1"/>
        </w:numPr>
        <w:tabs>
          <w:tab w:val="num" w:pos="720"/>
        </w:tabs>
      </w:pPr>
      <w:proofErr w:type="spellStart"/>
      <w:r w:rsidRPr="00946161">
        <w:t>Hermeneutica</w:t>
      </w:r>
      <w:proofErr w:type="spellEnd"/>
      <w:r w:rsidRPr="00946161">
        <w:t xml:space="preserve"> </w:t>
      </w:r>
      <w:proofErr w:type="spellStart"/>
      <w:r w:rsidRPr="00946161">
        <w:t>specialis</w:t>
      </w:r>
      <w:proofErr w:type="spellEnd"/>
      <w:r w:rsidRPr="00946161">
        <w:t xml:space="preserve"> x </w:t>
      </w:r>
      <w:proofErr w:type="spellStart"/>
      <w:r w:rsidRPr="00946161">
        <w:t>hermeneutica</w:t>
      </w:r>
      <w:proofErr w:type="spellEnd"/>
      <w:r w:rsidRPr="00946161">
        <w:t xml:space="preserve"> </w:t>
      </w:r>
      <w:proofErr w:type="spellStart"/>
      <w:r w:rsidRPr="00946161">
        <w:t>generalis</w:t>
      </w:r>
      <w:proofErr w:type="spellEnd"/>
    </w:p>
    <w:p w:rsidR="00000000" w:rsidRPr="00946161" w:rsidRDefault="00946161" w:rsidP="00946161">
      <w:pPr>
        <w:numPr>
          <w:ilvl w:val="1"/>
          <w:numId w:val="1"/>
        </w:numPr>
        <w:tabs>
          <w:tab w:val="num" w:pos="1440"/>
        </w:tabs>
      </w:pPr>
      <w:r w:rsidRPr="00946161">
        <w:t>Teologická hermeneutika</w:t>
      </w:r>
    </w:p>
    <w:p w:rsidR="00000000" w:rsidRPr="00946161" w:rsidRDefault="00946161" w:rsidP="00946161">
      <w:pPr>
        <w:numPr>
          <w:ilvl w:val="2"/>
          <w:numId w:val="1"/>
        </w:numPr>
        <w:tabs>
          <w:tab w:val="num" w:pos="2160"/>
        </w:tabs>
      </w:pPr>
      <w:r w:rsidRPr="00946161">
        <w:t xml:space="preserve">Až do 18 století dominantní </w:t>
      </w:r>
    </w:p>
    <w:p w:rsidR="00000000" w:rsidRPr="00946161" w:rsidRDefault="00946161" w:rsidP="00946161">
      <w:pPr>
        <w:numPr>
          <w:ilvl w:val="2"/>
          <w:numId w:val="1"/>
        </w:numPr>
        <w:tabs>
          <w:tab w:val="num" w:pos="2160"/>
        </w:tabs>
      </w:pPr>
      <w:r w:rsidRPr="00946161">
        <w:t xml:space="preserve">Patristika (Aurelius Augustinus), scholastika (Tomáš Akvinský), </w:t>
      </w:r>
      <w:proofErr w:type="spellStart"/>
      <w:r w:rsidRPr="00946161">
        <w:t>Chladenius</w:t>
      </w:r>
      <w:proofErr w:type="spellEnd"/>
      <w:r w:rsidRPr="00946161">
        <w:t xml:space="preserve">, G. </w:t>
      </w:r>
      <w:proofErr w:type="spellStart"/>
      <w:r w:rsidRPr="00946161">
        <w:t>Vico</w:t>
      </w:r>
      <w:proofErr w:type="spellEnd"/>
      <w:r w:rsidRPr="00946161">
        <w:t xml:space="preserve"> (renesance) </w:t>
      </w:r>
    </w:p>
    <w:p w:rsidR="00000000" w:rsidRPr="00946161" w:rsidRDefault="00946161" w:rsidP="00946161">
      <w:pPr>
        <w:numPr>
          <w:ilvl w:val="1"/>
          <w:numId w:val="1"/>
        </w:numPr>
        <w:tabs>
          <w:tab w:val="num" w:pos="1440"/>
        </w:tabs>
      </w:pPr>
      <w:r w:rsidRPr="00946161">
        <w:t>Estetická hermeneutika</w:t>
      </w:r>
    </w:p>
    <w:p w:rsidR="00000000" w:rsidRPr="00946161" w:rsidRDefault="00946161" w:rsidP="00946161">
      <w:pPr>
        <w:numPr>
          <w:ilvl w:val="1"/>
          <w:numId w:val="1"/>
        </w:numPr>
        <w:tabs>
          <w:tab w:val="num" w:pos="1440"/>
        </w:tabs>
      </w:pPr>
      <w:r w:rsidRPr="00946161">
        <w:t>Filologická hermeneutika</w:t>
      </w:r>
    </w:p>
    <w:p w:rsidR="00000000" w:rsidRPr="00946161" w:rsidRDefault="00946161" w:rsidP="00946161">
      <w:pPr>
        <w:numPr>
          <w:ilvl w:val="1"/>
          <w:numId w:val="1"/>
        </w:numPr>
        <w:tabs>
          <w:tab w:val="num" w:pos="1440"/>
        </w:tabs>
      </w:pPr>
      <w:r w:rsidRPr="00946161">
        <w:t>Juristická (právní) hermeneutika</w:t>
      </w:r>
    </w:p>
    <w:p w:rsidR="00000000" w:rsidRDefault="00946161" w:rsidP="00946161">
      <w:pPr>
        <w:numPr>
          <w:ilvl w:val="1"/>
          <w:numId w:val="1"/>
        </w:numPr>
      </w:pPr>
      <w:r w:rsidRPr="00946161">
        <w:t>Hlubinná hermeneutika</w:t>
      </w:r>
    </w:p>
    <w:p w:rsidR="00360F3C" w:rsidRDefault="00360F3C" w:rsidP="00946161">
      <w:pPr>
        <w:numPr>
          <w:ilvl w:val="0"/>
          <w:numId w:val="1"/>
        </w:numPr>
      </w:pPr>
      <w:r>
        <w:t xml:space="preserve">Moderní hermeneutické myšlení </w:t>
      </w:r>
    </w:p>
    <w:p w:rsidR="00946161" w:rsidRDefault="00360F3C" w:rsidP="00360F3C">
      <w:pPr>
        <w:numPr>
          <w:ilvl w:val="1"/>
          <w:numId w:val="1"/>
        </w:numPr>
      </w:pPr>
      <w:r>
        <w:t xml:space="preserve">J.C. </w:t>
      </w:r>
      <w:proofErr w:type="spellStart"/>
      <w:r>
        <w:t>Dannhauer</w:t>
      </w:r>
      <w:proofErr w:type="spellEnd"/>
      <w:r>
        <w:t>, Friedrich Ast, F. A. Wolf – východiska schémat porozumění</w:t>
      </w:r>
    </w:p>
    <w:p w:rsidR="00360F3C" w:rsidRDefault="00360F3C" w:rsidP="00360F3C">
      <w:pPr>
        <w:numPr>
          <w:ilvl w:val="1"/>
          <w:numId w:val="1"/>
        </w:numPr>
      </w:pPr>
      <w:r>
        <w:t xml:space="preserve">F. D. E. </w:t>
      </w:r>
      <w:proofErr w:type="spellStart"/>
      <w:r>
        <w:t>Schleiermacher</w:t>
      </w:r>
      <w:proofErr w:type="spellEnd"/>
    </w:p>
    <w:p w:rsidR="00360F3C" w:rsidRDefault="00360F3C" w:rsidP="00360F3C">
      <w:pPr>
        <w:numPr>
          <w:ilvl w:val="2"/>
          <w:numId w:val="1"/>
        </w:numPr>
      </w:pPr>
      <w:r>
        <w:t>Dvouprvkové schéma porozumění: gramatický + psychologický prvek</w:t>
      </w:r>
    </w:p>
    <w:p w:rsidR="00360F3C" w:rsidRDefault="00360F3C" w:rsidP="00360F3C">
      <w:pPr>
        <w:numPr>
          <w:ilvl w:val="1"/>
          <w:numId w:val="1"/>
        </w:numPr>
      </w:pPr>
      <w:r>
        <w:t xml:space="preserve">W. </w:t>
      </w:r>
      <w:proofErr w:type="spellStart"/>
      <w:r>
        <w:t>Dilthey</w:t>
      </w:r>
      <w:proofErr w:type="spellEnd"/>
      <w:r>
        <w:t xml:space="preserve"> </w:t>
      </w:r>
    </w:p>
    <w:p w:rsidR="00360F3C" w:rsidRDefault="00360F3C" w:rsidP="00360F3C">
      <w:pPr>
        <w:numPr>
          <w:ilvl w:val="2"/>
          <w:numId w:val="1"/>
        </w:numPr>
      </w:pPr>
      <w:r>
        <w:t xml:space="preserve">Porozumění jako metoda poznávání </w:t>
      </w:r>
      <w:r w:rsidR="00A94FD2">
        <w:t>dějinných skutečností</w:t>
      </w:r>
    </w:p>
    <w:p w:rsidR="00A94FD2" w:rsidRDefault="00A94FD2" w:rsidP="00A94FD2">
      <w:pPr>
        <w:numPr>
          <w:ilvl w:val="1"/>
          <w:numId w:val="1"/>
        </w:numPr>
      </w:pPr>
      <w:r>
        <w:t xml:space="preserve">H.-G. </w:t>
      </w:r>
      <w:proofErr w:type="spellStart"/>
      <w:r>
        <w:t>Gadamer</w:t>
      </w:r>
      <w:proofErr w:type="spellEnd"/>
      <w:r>
        <w:t xml:space="preserve"> a tzv. nová (fenomenologická) hermeneutika</w:t>
      </w:r>
    </w:p>
    <w:p w:rsidR="00A94FD2" w:rsidRDefault="00A94FD2" w:rsidP="00A94FD2">
      <w:pPr>
        <w:numPr>
          <w:ilvl w:val="0"/>
          <w:numId w:val="1"/>
        </w:numPr>
      </w:pPr>
      <w:r>
        <w:lastRenderedPageBreak/>
        <w:t>Směry právní hermeneutiky</w:t>
      </w:r>
    </w:p>
    <w:p w:rsidR="00A94FD2" w:rsidRDefault="00A94FD2" w:rsidP="00A94FD2">
      <w:pPr>
        <w:numPr>
          <w:ilvl w:val="1"/>
          <w:numId w:val="1"/>
        </w:numPr>
      </w:pPr>
      <w:r>
        <w:t xml:space="preserve">Metodologická právní hermeneutika </w:t>
      </w:r>
    </w:p>
    <w:p w:rsidR="00A94FD2" w:rsidRDefault="00A94FD2" w:rsidP="00A94FD2">
      <w:pPr>
        <w:numPr>
          <w:ilvl w:val="2"/>
          <w:numId w:val="1"/>
        </w:numPr>
      </w:pPr>
      <w:r>
        <w:t>Hledání testu správnosti a pravidel přednosti výkladových řešení</w:t>
      </w:r>
    </w:p>
    <w:p w:rsidR="00A94FD2" w:rsidRDefault="00A94FD2" w:rsidP="00A94FD2">
      <w:pPr>
        <w:numPr>
          <w:ilvl w:val="1"/>
          <w:numId w:val="1"/>
        </w:numPr>
      </w:pPr>
      <w:r>
        <w:t>Fenomenologická právní hermeneutika</w:t>
      </w:r>
    </w:p>
    <w:p w:rsidR="00A94FD2" w:rsidRDefault="00A94FD2" w:rsidP="00A94FD2">
      <w:pPr>
        <w:numPr>
          <w:ilvl w:val="2"/>
          <w:numId w:val="1"/>
        </w:numPr>
      </w:pPr>
      <w:r>
        <w:t>Hledání modelů reálných procesů porozumění</w:t>
      </w:r>
    </w:p>
    <w:p w:rsidR="00A94FD2" w:rsidRDefault="00A94FD2" w:rsidP="00A94FD2">
      <w:pPr>
        <w:numPr>
          <w:ilvl w:val="1"/>
          <w:numId w:val="1"/>
        </w:numPr>
      </w:pPr>
      <w:r>
        <w:t>Analytická právní hermeneutika</w:t>
      </w:r>
    </w:p>
    <w:p w:rsidR="00A94FD2" w:rsidRDefault="00A94FD2" w:rsidP="00A94FD2">
      <w:pPr>
        <w:numPr>
          <w:ilvl w:val="0"/>
          <w:numId w:val="1"/>
        </w:numPr>
      </w:pPr>
      <w:r>
        <w:t>Právně-hermeneutické kategorie (</w:t>
      </w:r>
      <w:proofErr w:type="spellStart"/>
      <w:r>
        <w:t>předstruktury</w:t>
      </w:r>
      <w:proofErr w:type="spellEnd"/>
      <w:r>
        <w:t xml:space="preserve"> právního porozumění)</w:t>
      </w:r>
    </w:p>
    <w:p w:rsidR="00A94FD2" w:rsidRDefault="00A94FD2" w:rsidP="00A94FD2">
      <w:pPr>
        <w:numPr>
          <w:ilvl w:val="1"/>
          <w:numId w:val="1"/>
        </w:numPr>
      </w:pPr>
      <w:r>
        <w:t xml:space="preserve">Předvědění, </w:t>
      </w:r>
      <w:proofErr w:type="spellStart"/>
      <w:r>
        <w:t>předporozumění</w:t>
      </w:r>
      <w:proofErr w:type="spellEnd"/>
      <w:r>
        <w:t>, předsudek</w:t>
      </w:r>
    </w:p>
    <w:p w:rsidR="00007391" w:rsidRDefault="00007391" w:rsidP="00A94FD2">
      <w:pPr>
        <w:numPr>
          <w:ilvl w:val="1"/>
          <w:numId w:val="1"/>
        </w:numPr>
      </w:pPr>
      <w:r>
        <w:t>Intuice (</w:t>
      </w:r>
      <w:proofErr w:type="spellStart"/>
      <w:r>
        <w:t>hunch</w:t>
      </w:r>
      <w:proofErr w:type="spellEnd"/>
      <w:r>
        <w:t xml:space="preserve">) </w:t>
      </w:r>
    </w:p>
    <w:p w:rsidR="00A94FD2" w:rsidRDefault="00A94FD2" w:rsidP="00A94FD2">
      <w:pPr>
        <w:numPr>
          <w:ilvl w:val="0"/>
          <w:numId w:val="1"/>
        </w:numPr>
      </w:pPr>
      <w:r>
        <w:t>Model hermeneutického kruhu a jeho aplikace v právním myšlení</w:t>
      </w:r>
    </w:p>
    <w:p w:rsidR="00A94FD2" w:rsidRDefault="00A94FD2" w:rsidP="00A94FD2">
      <w:pPr>
        <w:numPr>
          <w:ilvl w:val="1"/>
          <w:numId w:val="1"/>
        </w:numPr>
      </w:pPr>
      <w:r>
        <w:t xml:space="preserve">Kvalifikace </w:t>
      </w:r>
      <w:r w:rsidR="009D51AC">
        <w:t>a hermeneutický kruh</w:t>
      </w:r>
    </w:p>
    <w:p w:rsidR="009D51AC" w:rsidRDefault="009D51AC" w:rsidP="00A94FD2">
      <w:pPr>
        <w:numPr>
          <w:ilvl w:val="1"/>
          <w:numId w:val="1"/>
        </w:numPr>
      </w:pPr>
      <w:r>
        <w:t>Argumentační schémata jako hermeneutický kruh</w:t>
      </w:r>
    </w:p>
    <w:p w:rsidR="009D51AC" w:rsidRDefault="009D51AC" w:rsidP="009D51AC">
      <w:pPr>
        <w:numPr>
          <w:ilvl w:val="0"/>
          <w:numId w:val="1"/>
        </w:numPr>
      </w:pPr>
      <w:r>
        <w:t>Kritika právní hermeneutiky a souvislost s jinými teoriemi (diskursivní teorie, postmoderna)</w:t>
      </w:r>
    </w:p>
    <w:p w:rsidR="009D51AC" w:rsidRDefault="009D51AC" w:rsidP="009D51AC">
      <w:pPr>
        <w:ind w:left="708"/>
      </w:pPr>
    </w:p>
    <w:p w:rsidR="009D51AC" w:rsidRPr="00946161" w:rsidRDefault="009D51AC" w:rsidP="009D51AC">
      <w:pPr>
        <w:ind w:left="1788"/>
      </w:pPr>
    </w:p>
    <w:p w:rsidR="002C6B6C" w:rsidRDefault="00007391" w:rsidP="00A94FD2">
      <w:pPr>
        <w:ind w:left="708"/>
      </w:pPr>
      <w:bookmarkStart w:id="0" w:name="_GoBack"/>
      <w:bookmarkEnd w:id="0"/>
    </w:p>
    <w:sectPr w:rsidR="002C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774A"/>
    <w:multiLevelType w:val="hybridMultilevel"/>
    <w:tmpl w:val="462A27C8"/>
    <w:lvl w:ilvl="0" w:tplc="878A37B6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2A87DB0">
      <w:start w:val="179"/>
      <w:numFmt w:val="bullet"/>
      <w:lvlText w:val="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2BCEC29C">
      <w:start w:val="179"/>
      <w:numFmt w:val="bullet"/>
      <w:lvlText w:val="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A004B8C" w:tentative="1">
      <w:start w:val="1"/>
      <w:numFmt w:val="bullet"/>
      <w:lvlText w:val="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BC6AC08E" w:tentative="1">
      <w:start w:val="1"/>
      <w:numFmt w:val="bullet"/>
      <w:lvlText w:val="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907C558E" w:tentative="1">
      <w:start w:val="1"/>
      <w:numFmt w:val="bullet"/>
      <w:lvlText w:val="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1325E88" w:tentative="1">
      <w:start w:val="1"/>
      <w:numFmt w:val="bullet"/>
      <w:lvlText w:val="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02CCC51A" w:tentative="1">
      <w:start w:val="1"/>
      <w:numFmt w:val="bullet"/>
      <w:lvlText w:val="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29A4C7C0" w:tentative="1">
      <w:start w:val="1"/>
      <w:numFmt w:val="bullet"/>
      <w:lvlText w:val="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6450C7"/>
    <w:multiLevelType w:val="hybridMultilevel"/>
    <w:tmpl w:val="20641E44"/>
    <w:lvl w:ilvl="0" w:tplc="878A37B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C6BA8"/>
    <w:multiLevelType w:val="hybridMultilevel"/>
    <w:tmpl w:val="75E8B11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61"/>
    <w:rsid w:val="00007391"/>
    <w:rsid w:val="00360F3C"/>
    <w:rsid w:val="00392DF8"/>
    <w:rsid w:val="005F2655"/>
    <w:rsid w:val="006D672D"/>
    <w:rsid w:val="006E2054"/>
    <w:rsid w:val="0081594F"/>
    <w:rsid w:val="008C5BE9"/>
    <w:rsid w:val="00946161"/>
    <w:rsid w:val="009D51AC"/>
    <w:rsid w:val="00A94FD2"/>
    <w:rsid w:val="00EC2545"/>
    <w:rsid w:val="00F958BE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88A"/>
  <w15:chartTrackingRefBased/>
  <w15:docId w15:val="{B2C8369F-F0AB-4282-9B66-4FB7E922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29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hlouch lukáš</dc:creator>
  <cp:keywords/>
  <dc:description/>
  <cp:lastModifiedBy>hlouch lukáš</cp:lastModifiedBy>
  <cp:revision>1</cp:revision>
  <dcterms:created xsi:type="dcterms:W3CDTF">2019-02-23T22:38:00Z</dcterms:created>
  <dcterms:modified xsi:type="dcterms:W3CDTF">2019-02-24T00:02:00Z</dcterms:modified>
</cp:coreProperties>
</file>