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80" w:rsidRPr="00880AD2" w:rsidRDefault="00030880" w:rsidP="00030880">
      <w:pPr>
        <w:tabs>
          <w:tab w:val="num" w:pos="720"/>
        </w:tabs>
        <w:ind w:left="720" w:hanging="360"/>
        <w:rPr>
          <w:b/>
          <w:sz w:val="28"/>
        </w:rPr>
      </w:pPr>
      <w:r w:rsidRPr="00880AD2">
        <w:rPr>
          <w:b/>
          <w:sz w:val="28"/>
        </w:rPr>
        <w:t>Dějiny právního myšlení (jaro 2019)</w:t>
      </w:r>
    </w:p>
    <w:p w:rsidR="00030880" w:rsidRDefault="00030880" w:rsidP="00030880">
      <w:pPr>
        <w:tabs>
          <w:tab w:val="num" w:pos="720"/>
        </w:tabs>
        <w:ind w:left="720" w:hanging="360"/>
      </w:pPr>
      <w:r>
        <w:t>Téma Princip proporcionality</w:t>
      </w:r>
    </w:p>
    <w:p w:rsidR="00FD4A5F" w:rsidRDefault="00030880" w:rsidP="00030880">
      <w:pPr>
        <w:numPr>
          <w:ilvl w:val="0"/>
          <w:numId w:val="1"/>
        </w:numPr>
      </w:pPr>
      <w:r w:rsidRPr="00030880">
        <w:t>Přiměřenost a proporcionalita</w:t>
      </w:r>
      <w:r w:rsidR="00486CA1">
        <w:t xml:space="preserve"> </w:t>
      </w:r>
    </w:p>
    <w:p w:rsidR="00486CA1" w:rsidRPr="00C630BC" w:rsidRDefault="00486CA1" w:rsidP="00C630BC">
      <w:pPr>
        <w:numPr>
          <w:ilvl w:val="1"/>
          <w:numId w:val="1"/>
        </w:numPr>
        <w:jc w:val="both"/>
        <w:rPr>
          <w:i/>
        </w:rPr>
      </w:pPr>
      <w:r w:rsidRPr="00C630BC">
        <w:rPr>
          <w:i/>
        </w:rPr>
        <w:t>Viz</w:t>
      </w:r>
      <w:r w:rsidR="00C630BC">
        <w:rPr>
          <w:i/>
        </w:rPr>
        <w:t xml:space="preserve"> k tomu </w:t>
      </w:r>
      <w:r w:rsidR="00C630BC" w:rsidRPr="00C630BC">
        <w:rPr>
          <w:b/>
          <w:i/>
        </w:rPr>
        <w:t>literatura</w:t>
      </w:r>
      <w:r w:rsidR="00C630BC">
        <w:rPr>
          <w:i/>
        </w:rPr>
        <w:t>:</w:t>
      </w:r>
      <w:r w:rsidRPr="00C630BC">
        <w:rPr>
          <w:i/>
        </w:rPr>
        <w:t xml:space="preserve"> zejm. </w:t>
      </w:r>
      <w:proofErr w:type="spellStart"/>
      <w:r w:rsidRPr="00C630BC">
        <w:rPr>
          <w:i/>
        </w:rPr>
        <w:t>Ondřejek</w:t>
      </w:r>
      <w:proofErr w:type="spellEnd"/>
      <w:r w:rsidRPr="00C630BC">
        <w:rPr>
          <w:i/>
        </w:rPr>
        <w:t xml:space="preserve">, P. </w:t>
      </w:r>
      <w:r w:rsidR="00C630BC" w:rsidRPr="00C630BC">
        <w:rPr>
          <w:i/>
        </w:rPr>
        <w:t xml:space="preserve">Princip proporcionality a jeho role při interpretaci základních práv a svobod. Praha: </w:t>
      </w:r>
      <w:proofErr w:type="spellStart"/>
      <w:proofErr w:type="gramStart"/>
      <w:r w:rsidR="00C630BC" w:rsidRPr="00C630BC">
        <w:rPr>
          <w:i/>
        </w:rPr>
        <w:t>Leges</w:t>
      </w:r>
      <w:proofErr w:type="spellEnd"/>
      <w:r w:rsidR="00C630BC" w:rsidRPr="00C630BC">
        <w:rPr>
          <w:i/>
        </w:rPr>
        <w:t xml:space="preserve"> ,</w:t>
      </w:r>
      <w:proofErr w:type="gramEnd"/>
      <w:r w:rsidR="00C630BC" w:rsidRPr="00C630BC">
        <w:rPr>
          <w:i/>
        </w:rPr>
        <w:t xml:space="preserve"> 2012, </w:t>
      </w:r>
      <w:proofErr w:type="spellStart"/>
      <w:r w:rsidR="00E51584" w:rsidRPr="00C630BC">
        <w:rPr>
          <w:i/>
        </w:rPr>
        <w:t>Rosenkranzová</w:t>
      </w:r>
      <w:proofErr w:type="spellEnd"/>
      <w:r w:rsidR="00E51584" w:rsidRPr="00C630BC">
        <w:rPr>
          <w:i/>
        </w:rPr>
        <w:t>, O. a kol. Praktikum z právní  metodologie</w:t>
      </w:r>
      <w:r w:rsidR="002C57D8" w:rsidRPr="00C630BC">
        <w:rPr>
          <w:i/>
        </w:rPr>
        <w:t xml:space="preserve">. </w:t>
      </w:r>
      <w:r w:rsidR="00841AA8" w:rsidRPr="00C630BC">
        <w:rPr>
          <w:i/>
        </w:rPr>
        <w:t xml:space="preserve">Praha: </w:t>
      </w:r>
      <w:proofErr w:type="spellStart"/>
      <w:r w:rsidR="00CD5E75" w:rsidRPr="00C630BC">
        <w:rPr>
          <w:i/>
        </w:rPr>
        <w:t>L</w:t>
      </w:r>
      <w:r w:rsidR="00841AA8" w:rsidRPr="00C630BC">
        <w:rPr>
          <w:i/>
        </w:rPr>
        <w:t>eges</w:t>
      </w:r>
      <w:proofErr w:type="spellEnd"/>
      <w:r w:rsidR="00CD5E75" w:rsidRPr="00C630BC">
        <w:rPr>
          <w:i/>
        </w:rPr>
        <w:t xml:space="preserve">, s.r.o., </w:t>
      </w:r>
      <w:r w:rsidR="00C630BC" w:rsidRPr="00C630BC">
        <w:rPr>
          <w:i/>
        </w:rPr>
        <w:t xml:space="preserve">2017, s. 63 a násl. </w:t>
      </w:r>
    </w:p>
    <w:p w:rsidR="00E51584" w:rsidRPr="00030880" w:rsidRDefault="00E51584" w:rsidP="00486CA1">
      <w:pPr>
        <w:numPr>
          <w:ilvl w:val="1"/>
          <w:numId w:val="1"/>
        </w:numPr>
      </w:pPr>
      <w:r>
        <w:t>Pojmové rozlišení:</w:t>
      </w:r>
    </w:p>
    <w:p w:rsidR="00030880" w:rsidRPr="00030880" w:rsidRDefault="00E51584" w:rsidP="00030880">
      <w:pPr>
        <w:tabs>
          <w:tab w:val="num" w:pos="720"/>
        </w:tabs>
        <w:ind w:left="720" w:hanging="360"/>
      </w:pPr>
      <w:r>
        <w:tab/>
      </w:r>
      <w:r w:rsidR="00030880">
        <w:tab/>
      </w:r>
      <w:r w:rsidR="00030880" w:rsidRPr="00030880">
        <w:t>1)</w:t>
      </w:r>
      <w:r w:rsidR="00030880" w:rsidRPr="00030880">
        <w:tab/>
        <w:t xml:space="preserve">Proporcionalita (přiměřenost) </w:t>
      </w:r>
      <w:proofErr w:type="spellStart"/>
      <w:r w:rsidR="00030880" w:rsidRPr="00030880">
        <w:t>sensu</w:t>
      </w:r>
      <w:proofErr w:type="spellEnd"/>
      <w:r w:rsidR="00030880" w:rsidRPr="00030880">
        <w:t xml:space="preserve"> </w:t>
      </w:r>
      <w:proofErr w:type="spellStart"/>
      <w:r w:rsidR="00030880" w:rsidRPr="00030880">
        <w:t>largissimo</w:t>
      </w:r>
      <w:proofErr w:type="spellEnd"/>
      <w:r w:rsidR="00030880" w:rsidRPr="00030880">
        <w:t>)</w:t>
      </w:r>
    </w:p>
    <w:p w:rsidR="00FD4A5F" w:rsidRPr="00030880" w:rsidRDefault="00030880" w:rsidP="00030880">
      <w:pPr>
        <w:numPr>
          <w:ilvl w:val="2"/>
          <w:numId w:val="2"/>
        </w:numPr>
        <w:tabs>
          <w:tab w:val="num" w:pos="720"/>
        </w:tabs>
      </w:pPr>
      <w:r w:rsidRPr="00030880">
        <w:t>Právní princip spjatý s existencí práva</w:t>
      </w:r>
    </w:p>
    <w:p w:rsidR="00FD4A5F" w:rsidRPr="00030880" w:rsidRDefault="00030880" w:rsidP="00E51584">
      <w:pPr>
        <w:numPr>
          <w:ilvl w:val="2"/>
          <w:numId w:val="2"/>
        </w:numPr>
        <w:tabs>
          <w:tab w:val="num" w:pos="720"/>
        </w:tabs>
      </w:pPr>
      <w:r w:rsidRPr="00030880">
        <w:t xml:space="preserve">Právo má na společenské vztahy působit přiměřeně (úměrně </w:t>
      </w:r>
      <w:r w:rsidRPr="00030880">
        <w:rPr>
          <w:b/>
          <w:bCs/>
        </w:rPr>
        <w:t>cíli</w:t>
      </w:r>
      <w:r w:rsidRPr="00030880">
        <w:t xml:space="preserve"> právní regulace a </w:t>
      </w:r>
      <w:r w:rsidRPr="00030880">
        <w:rPr>
          <w:b/>
          <w:bCs/>
        </w:rPr>
        <w:t xml:space="preserve">povaze </w:t>
      </w:r>
      <w:r w:rsidRPr="00030880">
        <w:t>životního vztahu)</w:t>
      </w:r>
    </w:p>
    <w:p w:rsidR="00030880" w:rsidRPr="00030880" w:rsidRDefault="00C630BC" w:rsidP="00030880">
      <w:pPr>
        <w:tabs>
          <w:tab w:val="num" w:pos="720"/>
        </w:tabs>
        <w:ind w:left="720" w:hanging="360"/>
      </w:pPr>
      <w:r>
        <w:tab/>
      </w:r>
      <w:r w:rsidR="00030880">
        <w:tab/>
      </w:r>
      <w:r w:rsidR="00030880" w:rsidRPr="00030880">
        <w:t xml:space="preserve">2) </w:t>
      </w:r>
      <w:r w:rsidR="00030880">
        <w:tab/>
      </w:r>
      <w:r w:rsidR="00030880" w:rsidRPr="00030880">
        <w:t xml:space="preserve">Proporcionalita largo </w:t>
      </w:r>
      <w:proofErr w:type="spellStart"/>
      <w:r w:rsidR="00030880" w:rsidRPr="00030880">
        <w:t>sensu</w:t>
      </w:r>
      <w:proofErr w:type="spellEnd"/>
    </w:p>
    <w:p w:rsidR="00FD4A5F" w:rsidRPr="00030880" w:rsidRDefault="00030880" w:rsidP="00030880">
      <w:pPr>
        <w:numPr>
          <w:ilvl w:val="2"/>
          <w:numId w:val="3"/>
        </w:numPr>
        <w:tabs>
          <w:tab w:val="num" w:pos="720"/>
        </w:tabs>
      </w:pPr>
      <w:r w:rsidRPr="00030880">
        <w:t>Používá se při vymezení hledisek (prvků či kritérií) proporcionality</w:t>
      </w:r>
    </w:p>
    <w:p w:rsidR="00FD4A5F" w:rsidRPr="00030880" w:rsidRDefault="00030880" w:rsidP="00030880">
      <w:pPr>
        <w:numPr>
          <w:ilvl w:val="2"/>
          <w:numId w:val="3"/>
        </w:numPr>
        <w:tabs>
          <w:tab w:val="num" w:pos="720"/>
        </w:tabs>
      </w:pPr>
      <w:r w:rsidRPr="00030880">
        <w:t>Součást materiálního právního státu</w:t>
      </w:r>
    </w:p>
    <w:p w:rsidR="00FD4A5F" w:rsidRPr="00030880" w:rsidRDefault="00030880" w:rsidP="00030880">
      <w:pPr>
        <w:numPr>
          <w:ilvl w:val="3"/>
          <w:numId w:val="3"/>
        </w:numPr>
        <w:tabs>
          <w:tab w:val="num" w:pos="720"/>
        </w:tabs>
      </w:pPr>
      <w:r w:rsidRPr="00030880">
        <w:t>Meta-princip (princip o principech)</w:t>
      </w:r>
    </w:p>
    <w:p w:rsidR="00FD4A5F" w:rsidRPr="00030880" w:rsidRDefault="00030880" w:rsidP="00030880">
      <w:pPr>
        <w:numPr>
          <w:ilvl w:val="3"/>
          <w:numId w:val="3"/>
        </w:numPr>
        <w:tabs>
          <w:tab w:val="num" w:pos="720"/>
        </w:tabs>
      </w:pPr>
      <w:r w:rsidRPr="00030880">
        <w:t>Metodologický test pro aplikaci principů</w:t>
      </w:r>
    </w:p>
    <w:p w:rsidR="00030880" w:rsidRDefault="00030880" w:rsidP="00030880">
      <w:pPr>
        <w:tabs>
          <w:tab w:val="num" w:pos="720"/>
        </w:tabs>
        <w:ind w:left="720" w:hanging="360"/>
      </w:pPr>
      <w:r>
        <w:tab/>
      </w:r>
      <w:r w:rsidR="00C630BC">
        <w:tab/>
      </w:r>
      <w:r w:rsidRPr="00030880">
        <w:t xml:space="preserve">3) </w:t>
      </w:r>
      <w:r>
        <w:tab/>
      </w:r>
      <w:r w:rsidRPr="00030880">
        <w:t xml:space="preserve">Proporcionalita </w:t>
      </w:r>
      <w:proofErr w:type="spellStart"/>
      <w:r w:rsidRPr="00030880">
        <w:t>sensu</w:t>
      </w:r>
      <w:proofErr w:type="spellEnd"/>
      <w:r w:rsidRPr="00030880">
        <w:t xml:space="preserve"> </w:t>
      </w:r>
      <w:proofErr w:type="spellStart"/>
      <w:r w:rsidRPr="00030880">
        <w:t>stricto</w:t>
      </w:r>
      <w:proofErr w:type="spellEnd"/>
    </w:p>
    <w:p w:rsidR="00E51584" w:rsidRDefault="00E51584" w:rsidP="00E51584">
      <w:pPr>
        <w:pStyle w:val="Odstavecseseznamem"/>
        <w:numPr>
          <w:ilvl w:val="2"/>
          <w:numId w:val="1"/>
        </w:numPr>
        <w:tabs>
          <w:tab w:val="num" w:pos="720"/>
        </w:tabs>
      </w:pPr>
      <w:r>
        <w:t>Samotné zvážení přiměřenosti omezení základního práva, principu či hodnoty</w:t>
      </w:r>
    </w:p>
    <w:p w:rsidR="00030880" w:rsidRDefault="00030880" w:rsidP="00030880">
      <w:pPr>
        <w:numPr>
          <w:ilvl w:val="0"/>
          <w:numId w:val="4"/>
        </w:numPr>
      </w:pPr>
      <w:r w:rsidRPr="00030880">
        <w:t xml:space="preserve">Souvislost mezi teorií principů a principem proporcionality </w:t>
      </w:r>
    </w:p>
    <w:p w:rsidR="00FD4A5F" w:rsidRPr="00C630BC" w:rsidRDefault="00C630BC" w:rsidP="00030880">
      <w:pPr>
        <w:numPr>
          <w:ilvl w:val="1"/>
          <w:numId w:val="4"/>
        </w:numPr>
      </w:pPr>
      <w:r>
        <w:t xml:space="preserve">Viz k tomu </w:t>
      </w:r>
      <w:r w:rsidRPr="00C630BC">
        <w:rPr>
          <w:b/>
        </w:rPr>
        <w:t>literatura:</w:t>
      </w:r>
      <w:r>
        <w:t xml:space="preserve"> </w:t>
      </w:r>
      <w:proofErr w:type="spellStart"/>
      <w:r w:rsidR="00030880" w:rsidRPr="00C630BC">
        <w:rPr>
          <w:i/>
        </w:rPr>
        <w:t>Holländer</w:t>
      </w:r>
      <w:proofErr w:type="spellEnd"/>
      <w:r w:rsidR="00030880" w:rsidRPr="00C630BC">
        <w:rPr>
          <w:i/>
        </w:rPr>
        <w:t>, P. Filosofie práva</w:t>
      </w:r>
      <w:r w:rsidR="002C57D8" w:rsidRPr="00C630BC">
        <w:rPr>
          <w:i/>
        </w:rPr>
        <w:t>. Plzeň: Vydavatelství a nakladatelství Aleš Čeněk s.r.o., 2006, s. 148-170,</w:t>
      </w:r>
      <w:r w:rsidR="00030880" w:rsidRPr="00C630BC">
        <w:t xml:space="preserve"> </w:t>
      </w:r>
    </w:p>
    <w:p w:rsidR="00FD4A5F" w:rsidRPr="00030880" w:rsidRDefault="00030880" w:rsidP="00030880">
      <w:pPr>
        <w:numPr>
          <w:ilvl w:val="1"/>
          <w:numId w:val="4"/>
        </w:numPr>
        <w:tabs>
          <w:tab w:val="num" w:pos="720"/>
        </w:tabs>
      </w:pPr>
      <w:r w:rsidRPr="00030880">
        <w:t>principy jsou druhy norem s aproximativní (nikoli absolutní) platností</w:t>
      </w:r>
    </w:p>
    <w:p w:rsidR="00FD4A5F" w:rsidRPr="00030880" w:rsidRDefault="00030880" w:rsidP="00030880">
      <w:pPr>
        <w:numPr>
          <w:ilvl w:val="1"/>
          <w:numId w:val="4"/>
        </w:numPr>
        <w:tabs>
          <w:tab w:val="num" w:pos="720"/>
        </w:tabs>
      </w:pPr>
      <w:r w:rsidRPr="00030880">
        <w:t>jejich předmětem mohou být jak základní práva a svobody, tak kolektivní dobra (hodnoty)</w:t>
      </w:r>
    </w:p>
    <w:p w:rsidR="00FD4A5F" w:rsidRPr="00030880" w:rsidRDefault="00030880" w:rsidP="00030880">
      <w:pPr>
        <w:numPr>
          <w:ilvl w:val="1"/>
          <w:numId w:val="4"/>
        </w:numPr>
        <w:tabs>
          <w:tab w:val="num" w:pos="720"/>
        </w:tabs>
      </w:pPr>
      <w:r w:rsidRPr="00030880">
        <w:t>princip lze rozpoznat pouze je-li v konfliktu s jiným principem</w:t>
      </w:r>
    </w:p>
    <w:p w:rsidR="00FD4A5F" w:rsidRPr="00030880" w:rsidRDefault="00030880" w:rsidP="00030880">
      <w:pPr>
        <w:numPr>
          <w:ilvl w:val="1"/>
          <w:numId w:val="4"/>
        </w:numPr>
        <w:tabs>
          <w:tab w:val="num" w:pos="720"/>
        </w:tabs>
      </w:pPr>
      <w:r w:rsidRPr="00030880">
        <w:t>kolize principů se řeší pomocí principu proporcionality</w:t>
      </w:r>
    </w:p>
    <w:p w:rsidR="00FD4A5F" w:rsidRPr="00030880" w:rsidRDefault="00030880" w:rsidP="00030880">
      <w:pPr>
        <w:numPr>
          <w:ilvl w:val="1"/>
          <w:numId w:val="4"/>
        </w:numPr>
        <w:tabs>
          <w:tab w:val="num" w:pos="720"/>
        </w:tabs>
      </w:pPr>
      <w:r w:rsidRPr="00030880">
        <w:rPr>
          <w:b/>
          <w:bCs/>
        </w:rPr>
        <w:t xml:space="preserve">PRINCIPY JSOU PŘÍKAZY K OPTIMALIZACI </w:t>
      </w:r>
    </w:p>
    <w:p w:rsidR="00030880" w:rsidRDefault="00030880" w:rsidP="00030880">
      <w:pPr>
        <w:numPr>
          <w:ilvl w:val="0"/>
          <w:numId w:val="4"/>
        </w:numPr>
      </w:pPr>
      <w:r>
        <w:t xml:space="preserve">Hodnotová teorie a princip proporcionality </w:t>
      </w:r>
    </w:p>
    <w:p w:rsidR="00030880" w:rsidRDefault="00030880" w:rsidP="00030880">
      <w:pPr>
        <w:numPr>
          <w:ilvl w:val="1"/>
          <w:numId w:val="4"/>
        </w:numPr>
      </w:pPr>
      <w:r>
        <w:t>Hodnoty (axiologie) vs. principy (deontologie)</w:t>
      </w:r>
    </w:p>
    <w:p w:rsidR="00030880" w:rsidRDefault="00030880" w:rsidP="00030880">
      <w:pPr>
        <w:numPr>
          <w:ilvl w:val="1"/>
          <w:numId w:val="4"/>
        </w:numPr>
      </w:pPr>
      <w:r>
        <w:t>Princip jako nástroj k ochraně hodnoty</w:t>
      </w:r>
    </w:p>
    <w:p w:rsidR="00030880" w:rsidRDefault="00030880" w:rsidP="00030880">
      <w:pPr>
        <w:numPr>
          <w:ilvl w:val="1"/>
          <w:numId w:val="4"/>
        </w:numPr>
      </w:pPr>
      <w:r>
        <w:t xml:space="preserve">Hierarchie hodnot oproti relativizaci skrze proporcionalitu </w:t>
      </w:r>
    </w:p>
    <w:p w:rsidR="00030880" w:rsidRDefault="00030880" w:rsidP="00030880">
      <w:pPr>
        <w:numPr>
          <w:ilvl w:val="1"/>
          <w:numId w:val="4"/>
        </w:numPr>
      </w:pPr>
      <w:r>
        <w:t>Úvahy o absolutní přednosti určitých hodnot (kupř. lidská důstojnost)</w:t>
      </w:r>
    </w:p>
    <w:p w:rsidR="00486CA1" w:rsidRDefault="00486CA1" w:rsidP="00486CA1">
      <w:pPr>
        <w:numPr>
          <w:ilvl w:val="0"/>
          <w:numId w:val="4"/>
        </w:numPr>
      </w:pPr>
      <w:r>
        <w:lastRenderedPageBreak/>
        <w:t>Princip praktické konkordance</w:t>
      </w:r>
    </w:p>
    <w:p w:rsidR="00486CA1" w:rsidRPr="00486CA1" w:rsidRDefault="00486CA1" w:rsidP="00486CA1">
      <w:pPr>
        <w:numPr>
          <w:ilvl w:val="1"/>
          <w:numId w:val="4"/>
        </w:numPr>
      </w:pPr>
      <w:r w:rsidRPr="00486CA1">
        <w:t>Alternativa (spíše předstupeň) metody proporcionality založená na „vážení“</w:t>
      </w:r>
    </w:p>
    <w:p w:rsidR="00486CA1" w:rsidRPr="00486CA1" w:rsidRDefault="00486CA1" w:rsidP="00486CA1">
      <w:pPr>
        <w:numPr>
          <w:ilvl w:val="1"/>
          <w:numId w:val="4"/>
        </w:numPr>
      </w:pPr>
      <w:r w:rsidRPr="00486CA1">
        <w:t>Omezení základního práva je možné pouze potud, pokud je nezbytné k potvrzení (prosazení) jiného principu či základního práva</w:t>
      </w:r>
    </w:p>
    <w:p w:rsidR="00486CA1" w:rsidRPr="00486CA1" w:rsidRDefault="00486CA1" w:rsidP="00486CA1">
      <w:pPr>
        <w:numPr>
          <w:ilvl w:val="1"/>
          <w:numId w:val="4"/>
        </w:numPr>
      </w:pPr>
      <w:r w:rsidRPr="00486CA1">
        <w:t>Hranice možného omezení jsou dosaženy, jakmile kolidující právo či princip dosahuje svého největšího působení</w:t>
      </w:r>
    </w:p>
    <w:p w:rsidR="00486CA1" w:rsidRPr="00486CA1" w:rsidRDefault="00486CA1" w:rsidP="00486CA1">
      <w:pPr>
        <w:numPr>
          <w:ilvl w:val="1"/>
          <w:numId w:val="4"/>
        </w:numPr>
      </w:pPr>
      <w:r w:rsidRPr="00486CA1">
        <w:t xml:space="preserve">Použit např. v </w:t>
      </w:r>
      <w:proofErr w:type="gramStart"/>
      <w:r w:rsidRPr="00486CA1">
        <w:t xml:space="preserve">rozsudku  </w:t>
      </w:r>
      <w:proofErr w:type="spellStart"/>
      <w:r w:rsidRPr="00486CA1">
        <w:t>BVerfGE</w:t>
      </w:r>
      <w:proofErr w:type="spellEnd"/>
      <w:proofErr w:type="gramEnd"/>
      <w:r w:rsidRPr="00486CA1">
        <w:t xml:space="preserve"> Krucifix (1995)</w:t>
      </w:r>
    </w:p>
    <w:p w:rsidR="00FD4A5F" w:rsidRPr="00486CA1" w:rsidRDefault="00486CA1" w:rsidP="00486CA1">
      <w:pPr>
        <w:numPr>
          <w:ilvl w:val="0"/>
          <w:numId w:val="4"/>
        </w:numPr>
      </w:pPr>
      <w:r w:rsidRPr="00486CA1">
        <w:t>Metoda vážení (poměřování)</w:t>
      </w:r>
    </w:p>
    <w:p w:rsidR="00FD4A5F" w:rsidRPr="00486CA1" w:rsidRDefault="00486CA1" w:rsidP="00486CA1">
      <w:pPr>
        <w:numPr>
          <w:ilvl w:val="1"/>
          <w:numId w:val="4"/>
        </w:numPr>
      </w:pPr>
      <w:r w:rsidRPr="00486CA1">
        <w:t xml:space="preserve">Spočívá v tom, že jsou stanoveny tzv. preferenční věty, na </w:t>
      </w:r>
      <w:proofErr w:type="gramStart"/>
      <w:r w:rsidRPr="00486CA1">
        <w:t>základě</w:t>
      </w:r>
      <w:proofErr w:type="gramEnd"/>
      <w:r w:rsidRPr="00486CA1">
        <w:t xml:space="preserve"> nichž jsou porovnávány dotčené hodnoty (principy) v kontextu konkrétního právního případu</w:t>
      </w:r>
    </w:p>
    <w:p w:rsidR="00FD4A5F" w:rsidRPr="00486CA1" w:rsidRDefault="00486CA1" w:rsidP="00486CA1">
      <w:pPr>
        <w:numPr>
          <w:ilvl w:val="1"/>
          <w:numId w:val="4"/>
        </w:numPr>
      </w:pPr>
      <w:r w:rsidRPr="00486CA1">
        <w:t>Čím více se od jedné hodnoty odhlíží (tzn. v daném případu se nenaplňuje, tím více se naplňuje hodnota (princip) konkurenční</w:t>
      </w:r>
    </w:p>
    <w:p w:rsidR="00FD4A5F" w:rsidRDefault="00486CA1" w:rsidP="00486CA1">
      <w:pPr>
        <w:numPr>
          <w:ilvl w:val="1"/>
          <w:numId w:val="4"/>
        </w:numPr>
      </w:pPr>
      <w:r w:rsidRPr="00486CA1">
        <w:t>Vážení principů nepředstavuje úlohu typu „všechno nebo nic“, nýbrž jde o „optimalizaci působení práva ve společnosti“</w:t>
      </w:r>
    </w:p>
    <w:p w:rsidR="00486CA1" w:rsidRDefault="00486CA1" w:rsidP="00486CA1">
      <w:pPr>
        <w:numPr>
          <w:ilvl w:val="0"/>
          <w:numId w:val="4"/>
        </w:numPr>
      </w:pPr>
      <w:r>
        <w:t>Test proporcionality</w:t>
      </w:r>
      <w:r w:rsidR="00645E26">
        <w:t xml:space="preserve"> – judiciální metoda</w:t>
      </w:r>
    </w:p>
    <w:p w:rsidR="00E51584" w:rsidRDefault="00E51584" w:rsidP="00E51584">
      <w:pPr>
        <w:ind w:left="720"/>
      </w:pPr>
      <w:r>
        <w:t xml:space="preserve">Viz k tomu </w:t>
      </w:r>
      <w:r w:rsidRPr="002C57D8">
        <w:rPr>
          <w:b/>
        </w:rPr>
        <w:t>literatura</w:t>
      </w:r>
      <w:r>
        <w:t>:</w:t>
      </w:r>
    </w:p>
    <w:p w:rsidR="002C57D8" w:rsidRPr="005D5F51" w:rsidRDefault="00E51584" w:rsidP="005D5F51">
      <w:pPr>
        <w:pStyle w:val="Odstavecseseznamem"/>
        <w:numPr>
          <w:ilvl w:val="1"/>
          <w:numId w:val="1"/>
        </w:numPr>
        <w:jc w:val="both"/>
        <w:rPr>
          <w:i/>
        </w:rPr>
      </w:pPr>
      <w:proofErr w:type="spellStart"/>
      <w:r w:rsidRPr="002C57D8">
        <w:rPr>
          <w:i/>
        </w:rPr>
        <w:t>Ondřejek</w:t>
      </w:r>
      <w:proofErr w:type="spellEnd"/>
      <w:r w:rsidRPr="002C57D8">
        <w:rPr>
          <w:i/>
        </w:rPr>
        <w:t xml:space="preserve">, P. Princip proporcionality a interpretace omezení základních práv v ústavním právu.  In. </w:t>
      </w:r>
      <w:proofErr w:type="spellStart"/>
      <w:r w:rsidRPr="002C57D8">
        <w:rPr>
          <w:i/>
        </w:rPr>
        <w:t>Gerloch</w:t>
      </w:r>
      <w:proofErr w:type="spellEnd"/>
      <w:r w:rsidRPr="002C57D8">
        <w:rPr>
          <w:i/>
        </w:rPr>
        <w:t>, A.</w:t>
      </w:r>
      <w:proofErr w:type="gramStart"/>
      <w:r w:rsidRPr="002C57D8">
        <w:rPr>
          <w:i/>
        </w:rPr>
        <w:t>,  Tryzna</w:t>
      </w:r>
      <w:proofErr w:type="gramEnd"/>
      <w:r w:rsidRPr="002C57D8">
        <w:rPr>
          <w:i/>
        </w:rPr>
        <w:t>, J., Wintr, J. (</w:t>
      </w:r>
      <w:proofErr w:type="spellStart"/>
      <w:r w:rsidRPr="002C57D8">
        <w:rPr>
          <w:i/>
        </w:rPr>
        <w:t>eds</w:t>
      </w:r>
      <w:proofErr w:type="spellEnd"/>
      <w:r w:rsidRPr="002C57D8">
        <w:rPr>
          <w:i/>
        </w:rPr>
        <w:t xml:space="preserve">.) Metodologie interpretace práva a právní jistota. Plzeň, 2012, s. </w:t>
      </w:r>
      <w:proofErr w:type="gramStart"/>
      <w:r w:rsidR="002C57D8" w:rsidRPr="002C57D8">
        <w:rPr>
          <w:i/>
        </w:rPr>
        <w:t>258 – 271</w:t>
      </w:r>
      <w:proofErr w:type="gramEnd"/>
      <w:r w:rsidR="002C57D8" w:rsidRPr="002C57D8">
        <w:rPr>
          <w:i/>
        </w:rPr>
        <w:t>.</w:t>
      </w:r>
      <w:r w:rsidR="005D5F51">
        <w:rPr>
          <w:i/>
        </w:rPr>
        <w:t xml:space="preserve"> </w:t>
      </w:r>
      <w:proofErr w:type="spellStart"/>
      <w:r w:rsidR="002C57D8" w:rsidRPr="005D5F51">
        <w:rPr>
          <w:i/>
        </w:rPr>
        <w:t>Holländer</w:t>
      </w:r>
      <w:proofErr w:type="spellEnd"/>
      <w:r w:rsidR="002C57D8" w:rsidRPr="005D5F51">
        <w:rPr>
          <w:i/>
        </w:rPr>
        <w:t xml:space="preserve">, P. Zásada proporcionality: jednosměrná </w:t>
      </w:r>
      <w:proofErr w:type="spellStart"/>
      <w:r w:rsidR="002C57D8" w:rsidRPr="005D5F51">
        <w:rPr>
          <w:i/>
        </w:rPr>
        <w:t>ulica</w:t>
      </w:r>
      <w:proofErr w:type="spellEnd"/>
      <w:r w:rsidR="002C57D8" w:rsidRPr="005D5F51">
        <w:rPr>
          <w:i/>
        </w:rPr>
        <w:t xml:space="preserve">, </w:t>
      </w:r>
      <w:proofErr w:type="spellStart"/>
      <w:r w:rsidR="002C57D8" w:rsidRPr="005D5F51">
        <w:rPr>
          <w:i/>
        </w:rPr>
        <w:t>alebo</w:t>
      </w:r>
      <w:proofErr w:type="spellEnd"/>
      <w:r w:rsidR="002C57D8" w:rsidRPr="005D5F51">
        <w:rPr>
          <w:i/>
        </w:rPr>
        <w:t xml:space="preserve"> hermeneutický kruh? In. </w:t>
      </w:r>
      <w:proofErr w:type="spellStart"/>
      <w:r w:rsidR="002C57D8" w:rsidRPr="005D5F51">
        <w:rPr>
          <w:i/>
        </w:rPr>
        <w:t>Holländer</w:t>
      </w:r>
      <w:proofErr w:type="spellEnd"/>
      <w:r w:rsidR="002C57D8" w:rsidRPr="005D5F51">
        <w:rPr>
          <w:i/>
        </w:rPr>
        <w:t xml:space="preserve">, P. Filipika proti redukcionizmu. Bratislava: </w:t>
      </w:r>
      <w:proofErr w:type="spellStart"/>
      <w:r w:rsidR="002C57D8" w:rsidRPr="005D5F51">
        <w:rPr>
          <w:i/>
        </w:rPr>
        <w:t>Kalligram</w:t>
      </w:r>
      <w:proofErr w:type="spellEnd"/>
      <w:r w:rsidR="002C57D8" w:rsidRPr="005D5F51">
        <w:rPr>
          <w:i/>
        </w:rPr>
        <w:t xml:space="preserve">, 2009, s. </w:t>
      </w:r>
      <w:proofErr w:type="gramStart"/>
      <w:r w:rsidR="002C57D8" w:rsidRPr="005D5F51">
        <w:rPr>
          <w:i/>
        </w:rPr>
        <w:t>139 – 162</w:t>
      </w:r>
      <w:proofErr w:type="gramEnd"/>
      <w:r w:rsidR="0082622D">
        <w:rPr>
          <w:i/>
        </w:rPr>
        <w:t>; Kosař, D.</w:t>
      </w:r>
      <w:r w:rsidR="00FF6B8F">
        <w:rPr>
          <w:i/>
        </w:rPr>
        <w:t xml:space="preserve"> Kolize základních práv v judikatuře Ústavního soudu ČR. Jurisprudence, roč. 2008, č. 1, s. 3 a násl. </w:t>
      </w:r>
    </w:p>
    <w:p w:rsidR="00FD4A5F" w:rsidRPr="00645E26" w:rsidRDefault="00645E26" w:rsidP="00645E26">
      <w:pPr>
        <w:numPr>
          <w:ilvl w:val="1"/>
          <w:numId w:val="4"/>
        </w:numPr>
      </w:pPr>
      <w:r w:rsidRPr="00645E26">
        <w:t>Vymezení německým ústavním soudem (</w:t>
      </w:r>
      <w:proofErr w:type="spellStart"/>
      <w:r w:rsidRPr="00645E26">
        <w:t>Bundesverfassunggericht</w:t>
      </w:r>
      <w:proofErr w:type="spellEnd"/>
      <w:r w:rsidRPr="00645E26">
        <w:t xml:space="preserve"> – </w:t>
      </w:r>
      <w:proofErr w:type="spellStart"/>
      <w:r w:rsidRPr="00645E26">
        <w:t>BVerfGe</w:t>
      </w:r>
      <w:proofErr w:type="spellEnd"/>
      <w:r w:rsidRPr="00645E26">
        <w:t>) v druhé polovině 20. stol.</w:t>
      </w:r>
      <w:bookmarkStart w:id="0" w:name="_GoBack"/>
      <w:bookmarkEnd w:id="0"/>
    </w:p>
    <w:p w:rsidR="00FD4A5F" w:rsidRPr="00645E26" w:rsidRDefault="00645E26" w:rsidP="00645E26">
      <w:pPr>
        <w:numPr>
          <w:ilvl w:val="1"/>
          <w:numId w:val="4"/>
        </w:numPr>
      </w:pPr>
      <w:r w:rsidRPr="00645E26">
        <w:t>Zdrojem proporcionality je princip materiálního právního státu v kauzách:</w:t>
      </w:r>
    </w:p>
    <w:p w:rsidR="00FD4A5F" w:rsidRPr="00645E26" w:rsidRDefault="00645E26" w:rsidP="00333365">
      <w:pPr>
        <w:numPr>
          <w:ilvl w:val="2"/>
          <w:numId w:val="4"/>
        </w:numPr>
      </w:pPr>
      <w:proofErr w:type="spellStart"/>
      <w:r w:rsidRPr="00645E26">
        <w:t>Lebach</w:t>
      </w:r>
      <w:proofErr w:type="spellEnd"/>
      <w:r w:rsidR="00333365" w:rsidRPr="00645E26">
        <w:t xml:space="preserve"> </w:t>
      </w:r>
      <w:proofErr w:type="spellStart"/>
      <w:r w:rsidR="00333365" w:rsidRPr="00645E26">
        <w:t>B</w:t>
      </w:r>
      <w:r w:rsidR="00333365">
        <w:t>VerfGE</w:t>
      </w:r>
      <w:proofErr w:type="spellEnd"/>
      <w:r w:rsidR="00333365" w:rsidRPr="00645E26">
        <w:t xml:space="preserve"> 536/</w:t>
      </w:r>
      <w:proofErr w:type="gramStart"/>
      <w:r w:rsidR="00333365" w:rsidRPr="00645E26">
        <w:t xml:space="preserve">72 </w:t>
      </w:r>
      <w:r w:rsidRPr="00645E26">
        <w:t xml:space="preserve"> (</w:t>
      </w:r>
      <w:proofErr w:type="gramEnd"/>
      <w:r w:rsidRPr="00645E26">
        <w:t>svoboda tisku vs. ochrana osobnosti)</w:t>
      </w:r>
    </w:p>
    <w:p w:rsidR="00FD4A5F" w:rsidRPr="00645E26" w:rsidRDefault="00645E26" w:rsidP="00333365">
      <w:pPr>
        <w:numPr>
          <w:ilvl w:val="2"/>
          <w:numId w:val="4"/>
        </w:numPr>
      </w:pPr>
      <w:proofErr w:type="spellStart"/>
      <w:r w:rsidRPr="00645E26">
        <w:t>BVerfGE</w:t>
      </w:r>
      <w:proofErr w:type="spellEnd"/>
      <w:r w:rsidRPr="00645E26">
        <w:t xml:space="preserve"> 51, 324</w:t>
      </w:r>
    </w:p>
    <w:p w:rsidR="00645E26" w:rsidRDefault="00333365" w:rsidP="00333365">
      <w:pPr>
        <w:numPr>
          <w:ilvl w:val="1"/>
          <w:numId w:val="4"/>
        </w:numPr>
      </w:pPr>
      <w:r w:rsidRPr="00333365">
        <w:t>Proporcionalita v judikatuře ÚS ČR</w:t>
      </w:r>
    </w:p>
    <w:p w:rsidR="00333365" w:rsidRPr="00333365" w:rsidRDefault="00333365" w:rsidP="00333365">
      <w:pPr>
        <w:numPr>
          <w:ilvl w:val="2"/>
          <w:numId w:val="4"/>
        </w:numPr>
      </w:pPr>
      <w:r w:rsidRPr="00333365">
        <w:t>Struktura – kritéria (</w:t>
      </w:r>
      <w:proofErr w:type="gramStart"/>
      <w:r w:rsidRPr="00333365">
        <w:t>3 – 4</w:t>
      </w:r>
      <w:proofErr w:type="gramEnd"/>
      <w:r w:rsidRPr="00333365">
        <w:t xml:space="preserve"> krokový test)</w:t>
      </w:r>
    </w:p>
    <w:p w:rsidR="00FD4A5F" w:rsidRPr="00333365" w:rsidRDefault="00333365" w:rsidP="00333365">
      <w:pPr>
        <w:numPr>
          <w:ilvl w:val="2"/>
          <w:numId w:val="4"/>
        </w:numPr>
      </w:pPr>
      <w:r w:rsidRPr="00333365">
        <w:t>Minimalizace zásahu do základních práv (čl. 4 odst. 4 Listiny)</w:t>
      </w:r>
    </w:p>
    <w:p w:rsidR="00FD4A5F" w:rsidRPr="00333365" w:rsidRDefault="00333365" w:rsidP="00333365">
      <w:pPr>
        <w:numPr>
          <w:ilvl w:val="2"/>
          <w:numId w:val="4"/>
        </w:numPr>
      </w:pPr>
      <w:r w:rsidRPr="00333365">
        <w:t>Šetření podstaty a smyslu základních práv</w:t>
      </w:r>
    </w:p>
    <w:p w:rsidR="00333365" w:rsidRDefault="00333365" w:rsidP="00333365">
      <w:pPr>
        <w:numPr>
          <w:ilvl w:val="1"/>
          <w:numId w:val="4"/>
        </w:numPr>
      </w:pPr>
      <w:r>
        <w:t xml:space="preserve">Rozbor jednotlivých kritérií proporcionality (vhodnost, potřebnost, proporcionalita </w:t>
      </w:r>
      <w:proofErr w:type="spellStart"/>
      <w:r>
        <w:t>stricto</w:t>
      </w:r>
      <w:proofErr w:type="spellEnd"/>
      <w:r>
        <w:t xml:space="preserve"> </w:t>
      </w:r>
      <w:proofErr w:type="spellStart"/>
      <w:r>
        <w:t>sensu</w:t>
      </w:r>
      <w:proofErr w:type="spellEnd"/>
      <w:r>
        <w:t>)</w:t>
      </w:r>
    </w:p>
    <w:p w:rsidR="00333365" w:rsidRPr="00030880" w:rsidRDefault="00333365" w:rsidP="00333365">
      <w:pPr>
        <w:numPr>
          <w:ilvl w:val="1"/>
          <w:numId w:val="4"/>
        </w:numPr>
      </w:pPr>
      <w:r>
        <w:t>Proporcionalita a teleologie</w:t>
      </w:r>
    </w:p>
    <w:p w:rsidR="00030880" w:rsidRDefault="00030880" w:rsidP="00030880">
      <w:pPr>
        <w:tabs>
          <w:tab w:val="num" w:pos="720"/>
        </w:tabs>
        <w:ind w:left="720" w:hanging="360"/>
      </w:pPr>
      <w:r>
        <w:t xml:space="preserve"> </w:t>
      </w:r>
    </w:p>
    <w:p w:rsidR="00CD5E75" w:rsidRDefault="00CD5E75"/>
    <w:sectPr w:rsidR="00CD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E55"/>
    <w:multiLevelType w:val="hybridMultilevel"/>
    <w:tmpl w:val="158638C4"/>
    <w:lvl w:ilvl="0" w:tplc="482E7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89792">
      <w:start w:val="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6585A">
      <w:start w:val="5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A7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887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A99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CEF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6FD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E1C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521C"/>
    <w:multiLevelType w:val="hybridMultilevel"/>
    <w:tmpl w:val="A9383F94"/>
    <w:lvl w:ilvl="0" w:tplc="9F5E86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476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899CC">
      <w:start w:val="5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6DC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295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0BD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000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0FE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632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4B08"/>
    <w:multiLevelType w:val="hybridMultilevel"/>
    <w:tmpl w:val="756ADB34"/>
    <w:lvl w:ilvl="0" w:tplc="05608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85ABC">
      <w:start w:val="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84D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AAE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42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C5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871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E2F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C12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086"/>
    <w:multiLevelType w:val="hybridMultilevel"/>
    <w:tmpl w:val="0B2620C8"/>
    <w:lvl w:ilvl="0" w:tplc="1B003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EBAA">
      <w:start w:val="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C40A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089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69F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41C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C9B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8AB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636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197A"/>
    <w:multiLevelType w:val="hybridMultilevel"/>
    <w:tmpl w:val="465CC9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E2BFB"/>
    <w:multiLevelType w:val="hybridMultilevel"/>
    <w:tmpl w:val="D2A6C202"/>
    <w:lvl w:ilvl="0" w:tplc="3CBA03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207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C30E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035DA">
      <w:start w:val="58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01D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C10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8A9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A07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FC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32CB"/>
    <w:multiLevelType w:val="hybridMultilevel"/>
    <w:tmpl w:val="A1C20770"/>
    <w:lvl w:ilvl="0" w:tplc="CF5805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04C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C4E8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27D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692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EE3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49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E3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290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12D4"/>
    <w:multiLevelType w:val="hybridMultilevel"/>
    <w:tmpl w:val="F59046D4"/>
    <w:lvl w:ilvl="0" w:tplc="938263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EC85E">
      <w:start w:val="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C8E5E">
      <w:start w:val="5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ED2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4EA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444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41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450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9E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0902"/>
    <w:multiLevelType w:val="hybridMultilevel"/>
    <w:tmpl w:val="FD626556"/>
    <w:lvl w:ilvl="0" w:tplc="ED649B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49B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E5A0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74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8D4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2AD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9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6CD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01C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80"/>
    <w:rsid w:val="00030880"/>
    <w:rsid w:val="002C57D8"/>
    <w:rsid w:val="00333365"/>
    <w:rsid w:val="00392DF8"/>
    <w:rsid w:val="00486CA1"/>
    <w:rsid w:val="005D5F51"/>
    <w:rsid w:val="005F2655"/>
    <w:rsid w:val="00645E26"/>
    <w:rsid w:val="006E2054"/>
    <w:rsid w:val="0081594F"/>
    <w:rsid w:val="0082622D"/>
    <w:rsid w:val="00841AA8"/>
    <w:rsid w:val="008B2045"/>
    <w:rsid w:val="008C5BE9"/>
    <w:rsid w:val="00C630BC"/>
    <w:rsid w:val="00CD5E75"/>
    <w:rsid w:val="00E51584"/>
    <w:rsid w:val="00F958BE"/>
    <w:rsid w:val="00F95CAC"/>
    <w:rsid w:val="00FD4A5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F3C4"/>
  <w15:chartTrackingRefBased/>
  <w15:docId w15:val="{80F84F6B-E7EA-4771-9208-14AF3817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8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9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6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2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2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9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9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7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5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hlouch lukáš</dc:creator>
  <cp:keywords/>
  <dc:description/>
  <cp:lastModifiedBy>hlouch lukáš</cp:lastModifiedBy>
  <cp:revision>7</cp:revision>
  <dcterms:created xsi:type="dcterms:W3CDTF">2019-02-22T23:49:00Z</dcterms:created>
  <dcterms:modified xsi:type="dcterms:W3CDTF">2019-02-23T22:10:00Z</dcterms:modified>
</cp:coreProperties>
</file>