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06" w:rsidRPr="005D7E88" w:rsidRDefault="00D61E06" w:rsidP="00D61E06">
      <w:pPr>
        <w:pStyle w:val="Nzev"/>
        <w:rPr>
          <w:sz w:val="48"/>
          <w:szCs w:val="48"/>
        </w:rPr>
      </w:pPr>
      <w:r w:rsidRPr="005D7E88">
        <w:rPr>
          <w:sz w:val="48"/>
          <w:szCs w:val="48"/>
        </w:rPr>
        <w:t>Příklady na seminář na téma průběh insolvenčního řízení</w:t>
      </w:r>
    </w:p>
    <w:p w:rsidR="00D61E06" w:rsidRDefault="00B340A6" w:rsidP="00B340A6">
      <w:pPr>
        <w:pStyle w:val="Nadpis1"/>
      </w:pPr>
      <w:r>
        <w:t>Výchozí situace</w:t>
      </w:r>
    </w:p>
    <w:p w:rsidR="00B340A6" w:rsidRDefault="00875C98" w:rsidP="00B340A6">
      <w:pPr>
        <w:pStyle w:val="Odstavecseseznamem"/>
        <w:ind w:left="360"/>
        <w:jc w:val="both"/>
      </w:pPr>
      <w:r>
        <w:t xml:space="preserve">Jiří Karásek </w:t>
      </w:r>
      <w:r w:rsidR="00FD1165">
        <w:t xml:space="preserve">si od svého vyučení po mnoho let </w:t>
      </w:r>
      <w:r w:rsidR="004A66EB">
        <w:t>vydělával</w:t>
      </w:r>
      <w:r w:rsidR="004A66EB">
        <w:t xml:space="preserve"> </w:t>
      </w:r>
      <w:r w:rsidR="00FD1165">
        <w:t>na živobytí jako hodinář. Zabýval se nejen opravováním hodin a hodinek, ale také jejich výrobou. Cenově pouze s vypětím všech sil odolával konkurenci levných asijských hodinek</w:t>
      </w:r>
      <w:r w:rsidR="00CE4D4C">
        <w:t xml:space="preserve">. Balancování na hraně podnikatelského úspěchu a neúspěchu se rozhodl odvrátit dalšími investicemi do rozvoje své dílny. Za tím účelem si obstaral úvěr od banky. Pokračující nepříznivý ekonomický vývoj však vedl k tomu, že Jiří Karásek postupně přestal hradit dluhy vůči svým dodavatelům, nebyl schopen splácet </w:t>
      </w:r>
      <w:r w:rsidR="00B340A6">
        <w:t>úvěr</w:t>
      </w:r>
      <w:r w:rsidR="00CE4D4C">
        <w:t xml:space="preserve">, začal dlužit na mzdě svým dvěma zaměstnancům, a neodváděl ani platby na sociální a zdravotní pojištění. </w:t>
      </w:r>
      <w:r w:rsidR="00FE6140">
        <w:t>Jeden z jeho věřitelů na něj</w:t>
      </w:r>
      <w:r w:rsidR="00024468">
        <w:t xml:space="preserve"> proto podal insolvenční návrh. </w:t>
      </w:r>
    </w:p>
    <w:p w:rsidR="00B340A6" w:rsidRDefault="00B340A6" w:rsidP="00B340A6">
      <w:pPr>
        <w:pStyle w:val="Nadpis1"/>
      </w:pPr>
      <w:r>
        <w:t>Příklady</w:t>
      </w:r>
    </w:p>
    <w:p w:rsidR="00B340A6" w:rsidRDefault="00B340A6" w:rsidP="00B340A6">
      <w:pPr>
        <w:pStyle w:val="Odstavecseseznamem"/>
        <w:ind w:left="360"/>
        <w:jc w:val="both"/>
      </w:pPr>
    </w:p>
    <w:p w:rsidR="00FB42EA" w:rsidRDefault="00024468" w:rsidP="00CE4D4C">
      <w:pPr>
        <w:pStyle w:val="Odstavecseseznamem"/>
        <w:numPr>
          <w:ilvl w:val="0"/>
          <w:numId w:val="2"/>
        </w:numPr>
        <w:jc w:val="both"/>
      </w:pPr>
      <w:r>
        <w:t xml:space="preserve">Jiří Karásek vzápětí </w:t>
      </w:r>
      <w:r w:rsidR="00B340A6">
        <w:t>poté, co na něj byl podán insolvenční návrh,</w:t>
      </w:r>
      <w:r>
        <w:t xml:space="preserve"> daroval pozemek s domem, v němž byla umístěna jeho dílna, své manželce.</w:t>
      </w:r>
      <w:r w:rsidR="00FB42EA">
        <w:t xml:space="preserve"> Zvažte, zda je takové právní jednání platné a účinné.</w:t>
      </w:r>
    </w:p>
    <w:p w:rsidR="00FB42EA" w:rsidRDefault="00B340A6" w:rsidP="00FB42EA">
      <w:pPr>
        <w:pStyle w:val="Odstavecseseznamem"/>
        <w:ind w:left="360"/>
        <w:jc w:val="both"/>
      </w:pPr>
      <w:r>
        <w:t xml:space="preserve"> </w:t>
      </w:r>
    </w:p>
    <w:p w:rsidR="00D61E06" w:rsidRDefault="00FD1165" w:rsidP="00CE4D4C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C251F6">
        <w:t>Zaměstnanec Jiřího Karáska František Fiala dlouho zvažoval, zda se má – s ohledem na přátelské vztahy se svým zaměstnavatelem – domáhat dlužné mzdy soudně. Jakmile však zjistil, že proti Jiřímu Karáskovi byl podán insolvenční návrh, rozhodl se již na nic nečekat a podal u okresního soudu žalobu o zaplacení dlužné mzdy. Okresní soud žalobu odmítl, neboť žalobce měl podle něj svou pohledávku přihlásit. Rozhodl okresní soud správně?</w:t>
      </w:r>
    </w:p>
    <w:p w:rsidR="00C251F6" w:rsidRDefault="00C251F6" w:rsidP="00C251F6">
      <w:pPr>
        <w:pStyle w:val="Odstavecseseznamem"/>
      </w:pPr>
    </w:p>
    <w:p w:rsidR="00264E2D" w:rsidRDefault="00264E2D" w:rsidP="00264E2D">
      <w:pPr>
        <w:pStyle w:val="Odstavecseseznamem"/>
        <w:numPr>
          <w:ilvl w:val="0"/>
          <w:numId w:val="2"/>
        </w:numPr>
        <w:jc w:val="both"/>
      </w:pPr>
      <w:r>
        <w:t xml:space="preserve">Aneta Šmídová má vůči Jiřímu Karáskovi pohledávku ve výši 100 000 Kč s příslušenstvím, jejíž zaplacení zajišťuje jako ručitel Karáskův tchán Tomáš Pecháček. Šmídová se rozhodla nejen přihlásit svou pohledávku v insolvenčním řízení, ale také podat žalobu na ručitele Pecháčka. </w:t>
      </w:r>
      <w:r>
        <w:t xml:space="preserve">Řízení skončilo tak, že soud v plném rozsahu vyhověl žalobkyni. Pecháček proto na základě rozsudku plnil žalobkyni. Svůj regresní nárok se rozhodl dodatečně přihlásit do insolvenčního řízení; lhůta k podání přihlášek již sice před několika měsíci uplynula, avšak regresní nárok mu vznikl teprve nyní, a proto by podle jeho mínění měl mít možnost svůj nárok ještě v řízení uplatnit. Zvažte, zda </w:t>
      </w:r>
    </w:p>
    <w:p w:rsidR="00264E2D" w:rsidRDefault="00264E2D" w:rsidP="00264E2D">
      <w:pPr>
        <w:pStyle w:val="Odstavecseseznamem"/>
        <w:numPr>
          <w:ilvl w:val="0"/>
          <w:numId w:val="3"/>
        </w:numPr>
        <w:jc w:val="both"/>
      </w:pPr>
      <w:r>
        <w:t>věřitel může uplatňovat pohledávku vůči ručiteli, probíhá-li insolvenční řízení vůči dlužníku;</w:t>
      </w:r>
    </w:p>
    <w:p w:rsidR="00264E2D" w:rsidRDefault="00264E2D" w:rsidP="00264E2D">
      <w:pPr>
        <w:pStyle w:val="Odstavecseseznamem"/>
        <w:numPr>
          <w:ilvl w:val="0"/>
          <w:numId w:val="3"/>
        </w:numPr>
        <w:jc w:val="both"/>
      </w:pPr>
      <w:r>
        <w:t>Pecháček mohl dodatečně přihlásit pohledávku vzniklou vůči Karáskovi z titulu regresu.</w:t>
      </w:r>
    </w:p>
    <w:p w:rsidR="00264E2D" w:rsidRDefault="00264E2D" w:rsidP="00264E2D">
      <w:pPr>
        <w:pStyle w:val="Odstavecseseznamem"/>
      </w:pPr>
    </w:p>
    <w:p w:rsidR="00C251F6" w:rsidRDefault="00386743" w:rsidP="00CE4D4C">
      <w:pPr>
        <w:pStyle w:val="Odstavecseseznamem"/>
        <w:numPr>
          <w:ilvl w:val="0"/>
          <w:numId w:val="2"/>
        </w:numPr>
        <w:jc w:val="both"/>
      </w:pPr>
      <w:r>
        <w:t xml:space="preserve">Pronajímatel bytu, v němž Jiří Karásek bydlel, </w:t>
      </w:r>
      <w:r w:rsidR="001B3FE4">
        <w:t xml:space="preserve">pro prodlení se splácením nájemného vypověděl v souladu se smluvním ujednáním nájemní smlouvu. Jiří Karásek se však ani po uplynutí výpovědní doby nevystěhoval. </w:t>
      </w:r>
      <w:r w:rsidR="00C5564B">
        <w:t>Může pronajímatel po podání insolvenčního návrhu podat proti Jiřímu Karáskovi žalobu o vyklizení nemovitosti a následně navrhnout výkon rozhodnutí vyklizením nemovité věci?</w:t>
      </w:r>
      <w:r w:rsidR="001B3FE4">
        <w:t xml:space="preserve"> </w:t>
      </w:r>
    </w:p>
    <w:p w:rsidR="00135ED4" w:rsidRDefault="00135ED4" w:rsidP="00135ED4">
      <w:pPr>
        <w:pStyle w:val="Odstavecseseznamem"/>
      </w:pPr>
    </w:p>
    <w:p w:rsidR="008A2951" w:rsidRDefault="008A2951" w:rsidP="00CE4D4C">
      <w:pPr>
        <w:pStyle w:val="Odstavecseseznamem"/>
        <w:numPr>
          <w:ilvl w:val="0"/>
          <w:numId w:val="2"/>
        </w:numPr>
        <w:jc w:val="both"/>
      </w:pPr>
      <w:r>
        <w:t>Špatná majetková situace Jiřího Karáska vedla k tomu, že v průběhu insolvenčního řízení přestal být schopen platit pravidelné měsíční platby poskytovateli vysokorychlostního internetu. Do prodlení se však dostal až s pohledávkami, které vznikly poté, co uplynula lhůta pro přihlašování pohledávek. Může se poskytovatel internetu nějak domoci jejich zaplacení, ať již v rámci insolvenčního řízení, nebo mimo ně?</w:t>
      </w:r>
    </w:p>
    <w:p w:rsidR="008A2951" w:rsidRDefault="008A2951" w:rsidP="008A2951">
      <w:pPr>
        <w:pStyle w:val="Odstavecseseznamem"/>
      </w:pPr>
    </w:p>
    <w:p w:rsidR="00135ED4" w:rsidRDefault="00F61A3E" w:rsidP="00CE4D4C">
      <w:pPr>
        <w:pStyle w:val="Odstavecseseznamem"/>
        <w:numPr>
          <w:ilvl w:val="0"/>
          <w:numId w:val="2"/>
        </w:numPr>
        <w:jc w:val="both"/>
      </w:pPr>
      <w:r>
        <w:t xml:space="preserve">V rámci insolvenčního řízení vedeného proti Jiřímu Karáskovi přihlásil svou pohledávku Martin Zajíc. Dokládal ji pravomocným rozsudkem, kterým byla Karáskovi uložena povinnost zaplatit Zajícovi částku 50 000 Kč, a to z titulu smluvní pokuty za prodlení </w:t>
      </w:r>
      <w:r w:rsidR="00CE59D2">
        <w:t>se splácením pohledávky za dodání dílů potřebných k sestavení hodin. Tuto pohledávku popřel Jiří Karásek, insolvenční správce a jeden z přihlášených věřitelů.  Jaké účinky má popření této pohledávky těmito osobami?</w:t>
      </w:r>
      <w:r w:rsidR="005273A0">
        <w:t xml:space="preserve"> Rozeberte tyto účinky zvlášť u všech tří osob.</w:t>
      </w:r>
    </w:p>
    <w:p w:rsidR="005273A0" w:rsidRDefault="005273A0" w:rsidP="005273A0">
      <w:pPr>
        <w:pStyle w:val="Odstavecseseznamem"/>
      </w:pPr>
    </w:p>
    <w:p w:rsidR="005273A0" w:rsidRDefault="005273A0" w:rsidP="0059377D">
      <w:pPr>
        <w:pStyle w:val="Odstavecseseznamem"/>
        <w:numPr>
          <w:ilvl w:val="0"/>
          <w:numId w:val="2"/>
        </w:numPr>
        <w:jc w:val="both"/>
      </w:pPr>
      <w:r>
        <w:t xml:space="preserve">Pavel Velebný koupil od Jiřího Karáska rok předtím, než na něj byl podán insolvenční návrh, osobní automobil Škoda Fabia </w:t>
      </w:r>
      <w:r w:rsidR="0059377D">
        <w:t>HTP</w:t>
      </w:r>
      <w:r>
        <w:t xml:space="preserve"> 1,2, registrační značky </w:t>
      </w:r>
      <w:r w:rsidR="00C3057E">
        <w:t>CL0CK01</w:t>
      </w:r>
      <w:r w:rsidR="0059377D">
        <w:t>, VIN 6987FG64HD3598167. Nyní přesto od insolvenčního správce JUDr. Jaromíra Straky obdržel vyrozumění, že toto vozidlo bylo sepsáno do majetkové podstaty</w:t>
      </w:r>
      <w:r w:rsidR="0059377D" w:rsidRPr="0059377D">
        <w:t xml:space="preserve"> </w:t>
      </w:r>
      <w:r w:rsidR="0059377D">
        <w:t>dlužníka Karáska</w:t>
      </w:r>
      <w:r w:rsidR="0059377D">
        <w:t xml:space="preserve">. Podle evidence motorových vozidel je </w:t>
      </w:r>
      <w:r w:rsidR="00C3057E">
        <w:t xml:space="preserve">totiž </w:t>
      </w:r>
      <w:bookmarkStart w:id="0" w:name="_GoBack"/>
      <w:bookmarkEnd w:id="0"/>
      <w:r w:rsidR="0059377D">
        <w:t>vozidlo ve vlastnictví pana Karáska a žádnou smlouvu, na základě které by bylo převedeno do vlastnictví pana Velebného, insolvenční správce neeviduje. Jak by měl Pavel Velebný za této situace postupovat?</w:t>
      </w:r>
    </w:p>
    <w:p w:rsidR="00264E2D" w:rsidRDefault="00264E2D" w:rsidP="00264E2D">
      <w:pPr>
        <w:pStyle w:val="Odstavecseseznamem"/>
      </w:pPr>
    </w:p>
    <w:sectPr w:rsidR="00264E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31" w:rsidRDefault="00CB2131" w:rsidP="00CB2131">
      <w:pPr>
        <w:spacing w:after="0" w:line="240" w:lineRule="auto"/>
      </w:pPr>
      <w:r>
        <w:separator/>
      </w:r>
    </w:p>
  </w:endnote>
  <w:endnote w:type="continuationSeparator" w:id="0">
    <w:p w:rsidR="00CB2131" w:rsidRDefault="00CB2131" w:rsidP="00CB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481708"/>
      <w:docPartObj>
        <w:docPartGallery w:val="Page Numbers (Bottom of Page)"/>
        <w:docPartUnique/>
      </w:docPartObj>
    </w:sdtPr>
    <w:sdtContent>
      <w:p w:rsidR="008A2951" w:rsidRDefault="008A2951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Jednoduché závork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A2951" w:rsidRDefault="008A295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3057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BpdoRo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:rsidR="008A2951" w:rsidRDefault="008A295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3057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Přímá spojnice se šipkou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E22195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31" w:rsidRDefault="00CB2131" w:rsidP="00CB2131">
      <w:pPr>
        <w:spacing w:after="0" w:line="240" w:lineRule="auto"/>
      </w:pPr>
      <w:r>
        <w:separator/>
      </w:r>
    </w:p>
  </w:footnote>
  <w:footnote w:type="continuationSeparator" w:id="0">
    <w:p w:rsidR="00CB2131" w:rsidRDefault="00CB2131" w:rsidP="00CB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662B"/>
    <w:multiLevelType w:val="hybridMultilevel"/>
    <w:tmpl w:val="7012E0F0"/>
    <w:lvl w:ilvl="0" w:tplc="A7E47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EA0"/>
    <w:multiLevelType w:val="hybridMultilevel"/>
    <w:tmpl w:val="675CD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0D2"/>
    <w:multiLevelType w:val="hybridMultilevel"/>
    <w:tmpl w:val="1CAA00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06"/>
    <w:rsid w:val="00024468"/>
    <w:rsid w:val="00135ED4"/>
    <w:rsid w:val="001B3FE4"/>
    <w:rsid w:val="00264E2D"/>
    <w:rsid w:val="00386743"/>
    <w:rsid w:val="00401F88"/>
    <w:rsid w:val="004A66EB"/>
    <w:rsid w:val="005273A0"/>
    <w:rsid w:val="0059377D"/>
    <w:rsid w:val="005D7E88"/>
    <w:rsid w:val="006969B7"/>
    <w:rsid w:val="00875C98"/>
    <w:rsid w:val="008909AC"/>
    <w:rsid w:val="008A2951"/>
    <w:rsid w:val="00993759"/>
    <w:rsid w:val="009E5B80"/>
    <w:rsid w:val="00A440E1"/>
    <w:rsid w:val="00A95B75"/>
    <w:rsid w:val="00B340A6"/>
    <w:rsid w:val="00C251F6"/>
    <w:rsid w:val="00C3057E"/>
    <w:rsid w:val="00C5564B"/>
    <w:rsid w:val="00CB2131"/>
    <w:rsid w:val="00CE4D4C"/>
    <w:rsid w:val="00CE59D2"/>
    <w:rsid w:val="00D61E06"/>
    <w:rsid w:val="00F61A3E"/>
    <w:rsid w:val="00FB42EA"/>
    <w:rsid w:val="00FD1165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FCD382"/>
  <w15:chartTrackingRefBased/>
  <w15:docId w15:val="{ED176D99-F313-41B7-B14E-49D7920A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E88"/>
  </w:style>
  <w:style w:type="paragraph" w:styleId="Nadpis1">
    <w:name w:val="heading 1"/>
    <w:basedOn w:val="Normln"/>
    <w:next w:val="Normln"/>
    <w:link w:val="Nadpis1Char"/>
    <w:uiPriority w:val="9"/>
    <w:qFormat/>
    <w:rsid w:val="005D7E8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7E8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7E8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7E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7E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7E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7E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7E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7E8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E0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D7E8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D7E8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D7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7E8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7E8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7E8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7E8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7E8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7E8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7E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7E88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7E8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7E8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7E88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5D7E88"/>
    <w:rPr>
      <w:b/>
      <w:bCs/>
    </w:rPr>
  </w:style>
  <w:style w:type="character" w:styleId="Zdraznn">
    <w:name w:val="Emphasis"/>
    <w:basedOn w:val="Standardnpsmoodstavce"/>
    <w:uiPriority w:val="20"/>
    <w:qFormat/>
    <w:rsid w:val="005D7E88"/>
    <w:rPr>
      <w:i/>
      <w:iCs/>
      <w:color w:val="000000" w:themeColor="text1"/>
    </w:rPr>
  </w:style>
  <w:style w:type="paragraph" w:styleId="Bezmezer">
    <w:name w:val="No Spacing"/>
    <w:uiPriority w:val="1"/>
    <w:qFormat/>
    <w:rsid w:val="005D7E8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D7E8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D7E88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7E8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7E8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D7E88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D7E8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5D7E8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D7E88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5D7E88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7E88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21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21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21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951"/>
  </w:style>
  <w:style w:type="paragraph" w:styleId="Zpat">
    <w:name w:val="footer"/>
    <w:basedOn w:val="Normln"/>
    <w:link w:val="ZpatChar"/>
    <w:uiPriority w:val="99"/>
    <w:unhideWhenUsed/>
    <w:rsid w:val="008A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879E-D822-42A4-9FC2-6323457B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Lavický</dc:creator>
  <cp:keywords/>
  <dc:description/>
  <cp:lastModifiedBy>Petr Lavický</cp:lastModifiedBy>
  <cp:revision>7</cp:revision>
  <dcterms:created xsi:type="dcterms:W3CDTF">2019-03-05T07:00:00Z</dcterms:created>
  <dcterms:modified xsi:type="dcterms:W3CDTF">2019-03-05T09:37:00Z</dcterms:modified>
</cp:coreProperties>
</file>