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C9" w:rsidRPr="00BD5BC6" w:rsidRDefault="008D09C9" w:rsidP="008D09C9">
      <w:pPr>
        <w:rPr>
          <w:b/>
          <w:lang w:val="en-US"/>
        </w:rPr>
      </w:pPr>
      <w:r w:rsidRPr="00BD5BC6">
        <w:rPr>
          <w:b/>
          <w:lang w:val="en-US"/>
        </w:rPr>
        <w:t>Ambient Air Quality</w:t>
      </w:r>
    </w:p>
    <w:p w:rsidR="008D09C9" w:rsidRPr="00BD5BC6" w:rsidRDefault="008D09C9" w:rsidP="008D09C9">
      <w:pPr>
        <w:rPr>
          <w:b/>
          <w:lang w:val="en-US"/>
        </w:rPr>
      </w:pPr>
      <w:r w:rsidRPr="00BD5BC6">
        <w:rPr>
          <w:b/>
          <w:lang w:val="en-US"/>
        </w:rPr>
        <w:t>Case of Ostrava-Karvina Agglomeration, Czech Republic</w:t>
      </w:r>
    </w:p>
    <w:p w:rsidR="008D09C9" w:rsidRPr="00BD5BC6" w:rsidRDefault="008D09C9" w:rsidP="008D09C9">
      <w:pPr>
        <w:rPr>
          <w:lang w:val="en-US"/>
        </w:rPr>
      </w:pPr>
    </w:p>
    <w:p w:rsidR="008D09C9" w:rsidRPr="00BD5BC6" w:rsidRDefault="008D09C9" w:rsidP="008D09C9">
      <w:pPr>
        <w:rPr>
          <w:b/>
          <w:lang w:val="en-US"/>
        </w:rPr>
      </w:pPr>
      <w:r w:rsidRPr="00BD5BC6">
        <w:rPr>
          <w:lang w:val="en-US"/>
        </w:rPr>
        <w:t>The European Commission is taking action over harmful levels of air pollution in EU member states. It has started infringement procedures against France, Italy, Spain, Slovenia and the UK for exceeding EU limits on</w:t>
      </w:r>
      <w:r w:rsidR="00BD5BC6">
        <w:rPr>
          <w:lang w:val="en-US"/>
        </w:rPr>
        <w:t xml:space="preserve"> ambient concentrations of sulf</w:t>
      </w:r>
      <w:r w:rsidRPr="00BD5BC6">
        <w:rPr>
          <w:lang w:val="en-US"/>
        </w:rPr>
        <w:t>ur dioxide (SO2), an air pollutant from industrial installations that can cause respiratory problems and aggravate cardiovascular disease. The Commission is also asking 23 member states to provide information on the measures they are taking to reduce the levels of airborne particles known as PM10 to meet EU standards. These coarse particles emitted by industry and traffic can cause asthma, cardiovascular problems, lung cancer and premature death. Some 70% of European towns and cities with 250,000 inhabitants or more have reported exceeding the PM10 limits in at least part of thei</w:t>
      </w:r>
      <w:r w:rsidR="00BD5BC6">
        <w:rPr>
          <w:lang w:val="en-US"/>
        </w:rPr>
        <w:t>r area. EU limit values for sulf</w:t>
      </w:r>
      <w:r w:rsidRPr="00BD5BC6">
        <w:rPr>
          <w:lang w:val="en-US"/>
        </w:rPr>
        <w:t xml:space="preserve">ur dioxide, PM10 and several other pollutants were agreed in a 1999 </w:t>
      </w:r>
      <w:proofErr w:type="gramStart"/>
      <w:r w:rsidRPr="00BD5BC6">
        <w:rPr>
          <w:lang w:val="en-US"/>
        </w:rPr>
        <w:t>directive ,</w:t>
      </w:r>
      <w:proofErr w:type="gramEnd"/>
      <w:r w:rsidRPr="00BD5BC6">
        <w:rPr>
          <w:lang w:val="en-US"/>
        </w:rPr>
        <w:t xml:space="preserve"> which was replaced by </w:t>
      </w:r>
      <w:r w:rsidRPr="00BD5BC6">
        <w:rPr>
          <w:b/>
          <w:lang w:val="en-US"/>
        </w:rPr>
        <w:t>Directive 2008/50/EC of the European Parliament and of the Council of 21 May 2008 on ambient air quality and cleaner air for Europe.</w:t>
      </w:r>
    </w:p>
    <w:p w:rsidR="008D09C9" w:rsidRPr="00BD5BC6" w:rsidRDefault="008D09C9" w:rsidP="008D09C9">
      <w:pPr>
        <w:rPr>
          <w:lang w:val="en-US"/>
        </w:rPr>
      </w:pPr>
      <w:r w:rsidRPr="00BD5BC6">
        <w:rPr>
          <w:lang w:val="en-US"/>
        </w:rPr>
        <w:t>Binding daily and annual limit values for PM10 have been in force since 1 January 2005.</w:t>
      </w:r>
      <w:r w:rsidRPr="00BD5BC6">
        <w:rPr>
          <w:b/>
          <w:vertAlign w:val="superscript"/>
          <w:lang w:val="en-US"/>
        </w:rPr>
        <w:footnoteReference w:id="1"/>
      </w:r>
      <w:r w:rsidRPr="00BD5BC6">
        <w:rPr>
          <w:lang w:val="en-US"/>
        </w:rPr>
        <w:t xml:space="preserve"> According to the Directive, the territory of the Czech Republic was d</w:t>
      </w:r>
      <w:r w:rsidR="00BD5BC6">
        <w:rPr>
          <w:lang w:val="en-US"/>
        </w:rPr>
        <w:t>i</w:t>
      </w:r>
      <w:r w:rsidRPr="00BD5BC6">
        <w:rPr>
          <w:lang w:val="en-US"/>
        </w:rPr>
        <w:t>vided into 10 zones and agglomerations.  In Ostrava-Karvina agglomeration, the measurements proved the limit values regarding to PM</w:t>
      </w:r>
      <w:r w:rsidRPr="00BD5BC6">
        <w:rPr>
          <w:vertAlign w:val="subscript"/>
          <w:lang w:val="en-US"/>
        </w:rPr>
        <w:t>10</w:t>
      </w:r>
      <w:r w:rsidRPr="00BD5BC6">
        <w:rPr>
          <w:lang w:val="en-US"/>
        </w:rPr>
        <w:t xml:space="preserve"> are exceeded (especially during smog situations) and the quality of ambient air in many parts of the City of Ostrava is very bad. </w:t>
      </w:r>
    </w:p>
    <w:p w:rsidR="008D09C9" w:rsidRPr="00BD5BC6" w:rsidRDefault="008D09C9" w:rsidP="008D09C9">
      <w:pPr>
        <w:rPr>
          <w:lang w:val="en-US"/>
        </w:rPr>
      </w:pPr>
      <w:r w:rsidRPr="00BD5BC6">
        <w:rPr>
          <w:lang w:val="en-US"/>
        </w:rPr>
        <w:t xml:space="preserve">In previous </w:t>
      </w:r>
      <w:proofErr w:type="gramStart"/>
      <w:r w:rsidRPr="00BD5BC6">
        <w:rPr>
          <w:lang w:val="en-US"/>
        </w:rPr>
        <w:t>years ,</w:t>
      </w:r>
      <w:proofErr w:type="gramEnd"/>
      <w:r w:rsidRPr="00BD5BC6">
        <w:rPr>
          <w:lang w:val="en-US"/>
        </w:rPr>
        <w:t xml:space="preserve"> 24 hour limit value for PM</w:t>
      </w:r>
      <w:r w:rsidRPr="00BD5BC6">
        <w:rPr>
          <w:vertAlign w:val="subscript"/>
          <w:lang w:val="en-US"/>
        </w:rPr>
        <w:t>10</w:t>
      </w:r>
      <w:r w:rsidRPr="00BD5BC6">
        <w:rPr>
          <w:lang w:val="en-US"/>
        </w:rPr>
        <w:t xml:space="preserve">  was exceeded  118 - 67 times a year, depending on the sit</w:t>
      </w:r>
      <w:r w:rsidR="00BD5BC6">
        <w:rPr>
          <w:lang w:val="en-US"/>
        </w:rPr>
        <w:t xml:space="preserve">e of measurements. The average </w:t>
      </w:r>
      <w:r w:rsidRPr="00BD5BC6">
        <w:rPr>
          <w:lang w:val="en-US"/>
        </w:rPr>
        <w:t>annual concentration of PM</w:t>
      </w:r>
      <w:r w:rsidRPr="00BD5BC6">
        <w:rPr>
          <w:vertAlign w:val="subscript"/>
          <w:lang w:val="en-US"/>
        </w:rPr>
        <w:t>10</w:t>
      </w:r>
      <w:r w:rsidR="00BD5BC6">
        <w:rPr>
          <w:lang w:val="en-US"/>
        </w:rPr>
        <w:t xml:space="preserve"> fluctuated </w:t>
      </w:r>
      <w:proofErr w:type="gramStart"/>
      <w:r w:rsidR="00BD5BC6">
        <w:rPr>
          <w:lang w:val="en-US"/>
        </w:rPr>
        <w:t>bet</w:t>
      </w:r>
      <w:r w:rsidRPr="00BD5BC6">
        <w:rPr>
          <w:lang w:val="en-US"/>
        </w:rPr>
        <w:t>ween  47</w:t>
      </w:r>
      <w:proofErr w:type="gramEnd"/>
      <w:r w:rsidRPr="00BD5BC6">
        <w:rPr>
          <w:lang w:val="en-US"/>
        </w:rPr>
        <w:t>- 49 micrograms/m</w:t>
      </w:r>
      <w:r w:rsidRPr="00BD5BC6">
        <w:rPr>
          <w:vertAlign w:val="superscript"/>
          <w:lang w:val="en-US"/>
        </w:rPr>
        <w:t>3</w:t>
      </w:r>
      <w:r w:rsidRPr="00BD5BC6">
        <w:rPr>
          <w:lang w:val="en-US"/>
        </w:rPr>
        <w:t xml:space="preserve">. </w:t>
      </w:r>
    </w:p>
    <w:p w:rsidR="008D09C9" w:rsidRPr="00BD5BC6" w:rsidRDefault="008D09C9" w:rsidP="008D09C9">
      <w:pPr>
        <w:rPr>
          <w:lang w:val="en-US"/>
        </w:rPr>
      </w:pPr>
      <w:r w:rsidRPr="00BD5BC6">
        <w:rPr>
          <w:lang w:val="en-US"/>
        </w:rPr>
        <w:t xml:space="preserve">The Air Quality Plan (according to Art. </w:t>
      </w:r>
      <w:proofErr w:type="gramStart"/>
      <w:r w:rsidRPr="00BD5BC6">
        <w:rPr>
          <w:lang w:val="en-US"/>
        </w:rPr>
        <w:t>23 )</w:t>
      </w:r>
      <w:proofErr w:type="gramEnd"/>
      <w:r w:rsidRPr="00BD5BC6">
        <w:rPr>
          <w:lang w:val="en-US"/>
        </w:rPr>
        <w:t xml:space="preserve"> is in place since 2007 in the Czech Republic. The short term action plan (Art. 24) was elaborated by the Municipal Authority for Ostrava Agglomeration in 2012.</w:t>
      </w:r>
    </w:p>
    <w:p w:rsidR="008D09C9" w:rsidRPr="00BD5BC6" w:rsidRDefault="008D09C9" w:rsidP="008D09C9">
      <w:pPr>
        <w:rPr>
          <w:lang w:val="en-US"/>
        </w:rPr>
      </w:pPr>
      <w:r w:rsidRPr="00BD5BC6">
        <w:rPr>
          <w:lang w:val="en-US"/>
        </w:rPr>
        <w:t xml:space="preserve">Main causes </w:t>
      </w:r>
      <w:proofErr w:type="gramStart"/>
      <w:r w:rsidRPr="00BD5BC6">
        <w:rPr>
          <w:lang w:val="en-US"/>
        </w:rPr>
        <w:t>of  air</w:t>
      </w:r>
      <w:proofErr w:type="gramEnd"/>
      <w:r w:rsidRPr="00BD5BC6">
        <w:rPr>
          <w:lang w:val="en-US"/>
        </w:rPr>
        <w:t xml:space="preserve"> pollution by  PM</w:t>
      </w:r>
      <w:r w:rsidRPr="00BD5BC6">
        <w:rPr>
          <w:vertAlign w:val="subscript"/>
          <w:lang w:val="en-US"/>
        </w:rPr>
        <w:t>10</w:t>
      </w:r>
      <w:r w:rsidRPr="00BD5BC6">
        <w:rPr>
          <w:lang w:val="en-US"/>
        </w:rPr>
        <w:t xml:space="preserve">  can be seen as:</w:t>
      </w:r>
    </w:p>
    <w:p w:rsidR="008D09C9" w:rsidRPr="00BD5BC6" w:rsidRDefault="008D09C9" w:rsidP="008D09C9">
      <w:pPr>
        <w:rPr>
          <w:lang w:val="en-US"/>
        </w:rPr>
      </w:pPr>
      <w:r w:rsidRPr="00BD5BC6">
        <w:rPr>
          <w:lang w:val="en-US"/>
        </w:rPr>
        <w:t xml:space="preserve">a) </w:t>
      </w:r>
      <w:proofErr w:type="gramStart"/>
      <w:r w:rsidRPr="00BD5BC6">
        <w:rPr>
          <w:lang w:val="en-US"/>
        </w:rPr>
        <w:t>industrial</w:t>
      </w:r>
      <w:proofErr w:type="gramEnd"/>
      <w:r w:rsidRPr="00BD5BC6">
        <w:rPr>
          <w:lang w:val="en-US"/>
        </w:rPr>
        <w:t xml:space="preserve"> sources of pollution (Arcelor Mittal, </w:t>
      </w:r>
      <w:proofErr w:type="spellStart"/>
      <w:r w:rsidRPr="00BD5BC6">
        <w:rPr>
          <w:lang w:val="en-US"/>
        </w:rPr>
        <w:t>Vítkovice</w:t>
      </w:r>
      <w:proofErr w:type="spellEnd"/>
      <w:r w:rsidRPr="00BD5BC6">
        <w:rPr>
          <w:lang w:val="en-US"/>
        </w:rPr>
        <w:t xml:space="preserve"> Machinery Group, central heating systems etc.)</w:t>
      </w:r>
    </w:p>
    <w:p w:rsidR="008D09C9" w:rsidRPr="00BD5BC6" w:rsidRDefault="008D09C9" w:rsidP="008D09C9">
      <w:pPr>
        <w:rPr>
          <w:lang w:val="en-US"/>
        </w:rPr>
      </w:pPr>
      <w:r w:rsidRPr="00BD5BC6">
        <w:rPr>
          <w:lang w:val="en-US"/>
        </w:rPr>
        <w:t xml:space="preserve">b) </w:t>
      </w:r>
      <w:proofErr w:type="gramStart"/>
      <w:r w:rsidRPr="00BD5BC6">
        <w:rPr>
          <w:lang w:val="en-US"/>
        </w:rPr>
        <w:t>car</w:t>
      </w:r>
      <w:proofErr w:type="gramEnd"/>
      <w:r w:rsidRPr="00BD5BC6">
        <w:rPr>
          <w:lang w:val="en-US"/>
        </w:rPr>
        <w:t xml:space="preserve"> transportation</w:t>
      </w:r>
    </w:p>
    <w:p w:rsidR="008D09C9" w:rsidRPr="00BD5BC6" w:rsidRDefault="008D09C9" w:rsidP="008D09C9">
      <w:pPr>
        <w:rPr>
          <w:lang w:val="en-US"/>
        </w:rPr>
      </w:pPr>
      <w:r w:rsidRPr="00BD5BC6">
        <w:rPr>
          <w:lang w:val="en-US"/>
        </w:rPr>
        <w:t xml:space="preserve">c) </w:t>
      </w:r>
      <w:proofErr w:type="gramStart"/>
      <w:r w:rsidRPr="00BD5BC6">
        <w:rPr>
          <w:lang w:val="en-US"/>
        </w:rPr>
        <w:t>local</w:t>
      </w:r>
      <w:proofErr w:type="gramEnd"/>
      <w:r w:rsidRPr="00BD5BC6">
        <w:rPr>
          <w:lang w:val="en-US"/>
        </w:rPr>
        <w:t xml:space="preserve"> heating systems</w:t>
      </w:r>
    </w:p>
    <w:p w:rsidR="008D09C9" w:rsidRPr="00BD5BC6" w:rsidRDefault="008D09C9" w:rsidP="008D09C9">
      <w:pPr>
        <w:rPr>
          <w:lang w:val="en-US"/>
        </w:rPr>
      </w:pPr>
      <w:r w:rsidRPr="00BD5BC6">
        <w:rPr>
          <w:lang w:val="en-US"/>
        </w:rPr>
        <w:t xml:space="preserve">d) </w:t>
      </w:r>
      <w:proofErr w:type="gramStart"/>
      <w:r w:rsidRPr="00BD5BC6">
        <w:rPr>
          <w:lang w:val="en-US"/>
        </w:rPr>
        <w:t>transboundary</w:t>
      </w:r>
      <w:proofErr w:type="gramEnd"/>
      <w:r w:rsidRPr="00BD5BC6">
        <w:rPr>
          <w:lang w:val="en-US"/>
        </w:rPr>
        <w:t xml:space="preserve"> air pollution (mainly from Poland).</w:t>
      </w:r>
    </w:p>
    <w:p w:rsidR="008D09C9" w:rsidRPr="00BD5BC6" w:rsidRDefault="008D09C9" w:rsidP="008D09C9">
      <w:pPr>
        <w:rPr>
          <w:lang w:val="en-US"/>
        </w:rPr>
      </w:pPr>
    </w:p>
    <w:p w:rsidR="008D09C9" w:rsidRPr="00BD5BC6" w:rsidRDefault="008D09C9" w:rsidP="008D09C9">
      <w:pPr>
        <w:rPr>
          <w:b/>
          <w:lang w:val="en-US"/>
        </w:rPr>
      </w:pPr>
      <w:r w:rsidRPr="00BD5BC6">
        <w:rPr>
          <w:b/>
          <w:lang w:val="en-US"/>
        </w:rPr>
        <w:t xml:space="preserve">Study </w:t>
      </w:r>
    </w:p>
    <w:p w:rsidR="008D09C9" w:rsidRPr="00BD5BC6" w:rsidRDefault="008D09C9" w:rsidP="008D09C9">
      <w:pPr>
        <w:numPr>
          <w:ilvl w:val="0"/>
          <w:numId w:val="1"/>
        </w:numPr>
        <w:rPr>
          <w:lang w:val="en-US"/>
        </w:rPr>
      </w:pPr>
      <w:r w:rsidRPr="00BD5BC6">
        <w:rPr>
          <w:lang w:val="en-US"/>
        </w:rPr>
        <w:t>Directive 2008/50/EC of the Europ</w:t>
      </w:r>
      <w:r w:rsidR="00BD5BC6">
        <w:rPr>
          <w:lang w:val="en-US"/>
        </w:rPr>
        <w:t>e</w:t>
      </w:r>
      <w:r w:rsidRPr="00BD5BC6">
        <w:rPr>
          <w:lang w:val="en-US"/>
        </w:rPr>
        <w:t>an Parliament and of the Council of 21 May 2008 on ambient air quality and cleaner air for Europe</w:t>
      </w:r>
      <w:r w:rsidR="00BD5BC6">
        <w:rPr>
          <w:lang w:val="en-US"/>
        </w:rPr>
        <w:t xml:space="preserve"> (Art. 13 and 23.1)</w:t>
      </w:r>
    </w:p>
    <w:p w:rsidR="008D09C9" w:rsidRPr="00BD5BC6" w:rsidRDefault="008D09C9" w:rsidP="008D09C9">
      <w:pPr>
        <w:numPr>
          <w:ilvl w:val="0"/>
          <w:numId w:val="1"/>
        </w:numPr>
        <w:rPr>
          <w:lang w:val="en-US"/>
        </w:rPr>
      </w:pPr>
      <w:r w:rsidRPr="00BD5BC6">
        <w:rPr>
          <w:lang w:val="en-US"/>
        </w:rPr>
        <w:lastRenderedPageBreak/>
        <w:t xml:space="preserve">Case CJ EU Dieter </w:t>
      </w:r>
      <w:proofErr w:type="spellStart"/>
      <w:r w:rsidRPr="00BD5BC6">
        <w:rPr>
          <w:lang w:val="en-US"/>
        </w:rPr>
        <w:t>Janecek</w:t>
      </w:r>
      <w:proofErr w:type="spellEnd"/>
      <w:r w:rsidRPr="00BD5BC6">
        <w:rPr>
          <w:lang w:val="en-US"/>
        </w:rPr>
        <w:t xml:space="preserve"> v. </w:t>
      </w:r>
      <w:proofErr w:type="spellStart"/>
      <w:r w:rsidRPr="00BD5BC6">
        <w:rPr>
          <w:lang w:val="en-US"/>
        </w:rPr>
        <w:t>Freistaat</w:t>
      </w:r>
      <w:proofErr w:type="spellEnd"/>
      <w:r w:rsidRPr="00BD5BC6">
        <w:rPr>
          <w:lang w:val="en-US"/>
        </w:rPr>
        <w:t xml:space="preserve"> Bayern (C- 237/07)</w:t>
      </w:r>
    </w:p>
    <w:p w:rsidR="008D09C9" w:rsidRPr="00BD5BC6" w:rsidRDefault="008D09C9" w:rsidP="008D09C9">
      <w:pPr>
        <w:numPr>
          <w:ilvl w:val="0"/>
          <w:numId w:val="1"/>
        </w:numPr>
        <w:rPr>
          <w:lang w:val="en-US"/>
        </w:rPr>
      </w:pPr>
      <w:r w:rsidRPr="00BD5BC6">
        <w:rPr>
          <w:lang w:val="en-US"/>
        </w:rPr>
        <w:t xml:space="preserve">Case C- 404/13: Reference for a preliminary ruling from Supreme Court of the United Kingdom (United Kingdom) made on 16 July 2013 — R on the application of </w:t>
      </w:r>
      <w:proofErr w:type="spellStart"/>
      <w:r w:rsidRPr="00BD5BC6">
        <w:rPr>
          <w:lang w:val="en-US"/>
        </w:rPr>
        <w:t>ClientEarth</w:t>
      </w:r>
      <w:proofErr w:type="spellEnd"/>
      <w:r w:rsidRPr="00BD5BC6">
        <w:rPr>
          <w:lang w:val="en-US"/>
        </w:rPr>
        <w:t xml:space="preserve"> v Secretary of State for the Environment, Food and Rural Affairs</w:t>
      </w:r>
    </w:p>
    <w:p w:rsidR="008D09C9" w:rsidRPr="00BD5BC6" w:rsidRDefault="008D09C9" w:rsidP="008D09C9">
      <w:pPr>
        <w:numPr>
          <w:ilvl w:val="0"/>
          <w:numId w:val="1"/>
        </w:numPr>
        <w:rPr>
          <w:lang w:val="en-US"/>
        </w:rPr>
      </w:pPr>
      <w:r w:rsidRPr="00BD5BC6">
        <w:rPr>
          <w:lang w:val="en-US"/>
        </w:rPr>
        <w:t>Case C – 404/13: Judgment of the Court of 19 November 2014</w:t>
      </w:r>
    </w:p>
    <w:p w:rsidR="00131DA9" w:rsidRPr="00BD5BC6" w:rsidRDefault="00131DA9" w:rsidP="008D09C9">
      <w:pPr>
        <w:numPr>
          <w:ilvl w:val="0"/>
          <w:numId w:val="1"/>
        </w:numPr>
        <w:rPr>
          <w:lang w:val="en-US"/>
        </w:rPr>
      </w:pPr>
    </w:p>
    <w:p w:rsidR="008D09C9" w:rsidRPr="00BD5BC6" w:rsidRDefault="00420EA6" w:rsidP="008D09C9">
      <w:pPr>
        <w:rPr>
          <w:lang w:val="en-US"/>
        </w:rPr>
      </w:pPr>
      <w:r w:rsidRPr="00BD5BC6">
        <w:rPr>
          <w:b/>
          <w:lang w:val="en-US"/>
        </w:rPr>
        <w:t>Q</w:t>
      </w:r>
      <w:r w:rsidR="008D09C9" w:rsidRPr="00BD5BC6">
        <w:rPr>
          <w:b/>
          <w:lang w:val="en-US"/>
        </w:rPr>
        <w:t>uestions:</w:t>
      </w:r>
    </w:p>
    <w:p w:rsidR="008D09C9" w:rsidRPr="00BD5BC6" w:rsidRDefault="008D09C9" w:rsidP="008D09C9">
      <w:pPr>
        <w:numPr>
          <w:ilvl w:val="0"/>
          <w:numId w:val="2"/>
        </w:numPr>
        <w:rPr>
          <w:lang w:val="en-US"/>
        </w:rPr>
      </w:pPr>
      <w:r w:rsidRPr="00BD5BC6">
        <w:rPr>
          <w:lang w:val="en-US"/>
        </w:rPr>
        <w:t>Does the Czech Republic comply with EU legislation regarding to concentration of PM</w:t>
      </w:r>
      <w:r w:rsidRPr="00BD5BC6">
        <w:rPr>
          <w:vertAlign w:val="subscript"/>
          <w:lang w:val="en-US"/>
        </w:rPr>
        <w:t>10</w:t>
      </w:r>
      <w:r w:rsidRPr="00BD5BC6">
        <w:rPr>
          <w:lang w:val="en-US"/>
        </w:rPr>
        <w:t xml:space="preserve"> particulates in ambient air?</w:t>
      </w:r>
    </w:p>
    <w:p w:rsidR="008D09C9" w:rsidRPr="00BD5BC6" w:rsidRDefault="008D09C9" w:rsidP="008D09C9">
      <w:pPr>
        <w:numPr>
          <w:ilvl w:val="0"/>
          <w:numId w:val="2"/>
        </w:numPr>
        <w:rPr>
          <w:lang w:val="en-US"/>
        </w:rPr>
      </w:pPr>
      <w:r w:rsidRPr="00BD5BC6">
        <w:rPr>
          <w:lang w:val="en-US"/>
        </w:rPr>
        <w:t>Is there the possibility for the European Com</w:t>
      </w:r>
      <w:r w:rsidR="00BD5BC6">
        <w:rPr>
          <w:lang w:val="en-US"/>
        </w:rPr>
        <w:t>m</w:t>
      </w:r>
      <w:r w:rsidRPr="00BD5BC6">
        <w:rPr>
          <w:lang w:val="en-US"/>
        </w:rPr>
        <w:t>ission to open infringement procedure against the Czech Republic?</w:t>
      </w:r>
    </w:p>
    <w:p w:rsidR="008D09C9" w:rsidRPr="00BD5BC6" w:rsidRDefault="008D09C9" w:rsidP="008D09C9">
      <w:pPr>
        <w:numPr>
          <w:ilvl w:val="0"/>
          <w:numId w:val="2"/>
        </w:numPr>
        <w:rPr>
          <w:lang w:val="en-US"/>
        </w:rPr>
      </w:pPr>
      <w:r w:rsidRPr="00BD5BC6">
        <w:rPr>
          <w:lang w:val="en-US"/>
        </w:rPr>
        <w:t xml:space="preserve">Do you know any other Member State against which Commission opened infringement procedure regarding to </w:t>
      </w:r>
      <w:proofErr w:type="spellStart"/>
      <w:r w:rsidRPr="00BD5BC6">
        <w:rPr>
          <w:lang w:val="en-US"/>
        </w:rPr>
        <w:t>non compliance</w:t>
      </w:r>
      <w:proofErr w:type="spellEnd"/>
      <w:r w:rsidRPr="00BD5BC6">
        <w:rPr>
          <w:lang w:val="en-US"/>
        </w:rPr>
        <w:t xml:space="preserve"> with the Directive? What steps had been taken in that infringement procedure?</w:t>
      </w:r>
      <w:bookmarkStart w:id="0" w:name="_GoBack"/>
      <w:bookmarkEnd w:id="0"/>
    </w:p>
    <w:p w:rsidR="00D3309F" w:rsidRPr="00BD5BC6" w:rsidRDefault="00D3309F">
      <w:pPr>
        <w:rPr>
          <w:lang w:val="en-US"/>
        </w:rPr>
      </w:pPr>
    </w:p>
    <w:sectPr w:rsidR="00D3309F" w:rsidRPr="00BD5B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C9" w:rsidRDefault="008D09C9" w:rsidP="008D09C9">
      <w:pPr>
        <w:spacing w:after="0" w:line="240" w:lineRule="auto"/>
      </w:pPr>
      <w:r>
        <w:separator/>
      </w:r>
    </w:p>
  </w:endnote>
  <w:endnote w:type="continuationSeparator" w:id="0">
    <w:p w:rsidR="008D09C9" w:rsidRDefault="008D09C9" w:rsidP="008D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C9" w:rsidRDefault="008D09C9" w:rsidP="008D09C9">
      <w:pPr>
        <w:spacing w:after="0" w:line="240" w:lineRule="auto"/>
      </w:pPr>
      <w:r>
        <w:separator/>
      </w:r>
    </w:p>
  </w:footnote>
  <w:footnote w:type="continuationSeparator" w:id="0">
    <w:p w:rsidR="008D09C9" w:rsidRDefault="008D09C9" w:rsidP="008D09C9">
      <w:pPr>
        <w:spacing w:after="0" w:line="240" w:lineRule="auto"/>
      </w:pPr>
      <w:r>
        <w:continuationSeparator/>
      </w:r>
    </w:p>
  </w:footnote>
  <w:footnote w:id="1">
    <w:p w:rsidR="008D09C9" w:rsidRDefault="008D09C9" w:rsidP="008D09C9">
      <w:pPr>
        <w:pStyle w:val="Textpoznpodarou"/>
      </w:pPr>
      <w:r>
        <w:rPr>
          <w:rStyle w:val="Znakapoznpodarou"/>
        </w:rPr>
        <w:footnoteRef/>
      </w:r>
      <w:r>
        <w:t xml:space="preserve"> EU </w:t>
      </w:r>
      <w:proofErr w:type="spellStart"/>
      <w:r>
        <w:t>law</w:t>
      </w:r>
      <w:proofErr w:type="spellEnd"/>
      <w:r>
        <w:t xml:space="preserve">  (</w:t>
      </w:r>
      <w:proofErr w:type="spellStart"/>
      <w:r>
        <w:t>Directive</w:t>
      </w:r>
      <w:proofErr w:type="spellEnd"/>
      <w:r>
        <w:t xml:space="preserve">  2008/50/EC) </w:t>
      </w:r>
      <w:proofErr w:type="spellStart"/>
      <w:r>
        <w:t>requirements</w:t>
      </w:r>
      <w:proofErr w:type="spellEnd"/>
      <w:r>
        <w:t xml:space="preserve"> </w:t>
      </w:r>
      <w:proofErr w:type="spellStart"/>
      <w:r>
        <w:t>related</w:t>
      </w:r>
      <w:proofErr w:type="spellEnd"/>
      <w:r>
        <w:t xml:space="preserve"> to PM10 </w:t>
      </w:r>
      <w:proofErr w:type="spellStart"/>
      <w:r>
        <w:t>particulates</w:t>
      </w:r>
      <w:proofErr w:type="spellEnd"/>
      <w:r>
        <w:t xml:space="preserve">  in EU </w:t>
      </w:r>
      <w:proofErr w:type="spellStart"/>
      <w:r>
        <w:t>Member</w:t>
      </w:r>
      <w:proofErr w:type="spellEnd"/>
      <w:r>
        <w:t xml:space="preserve"> </w:t>
      </w:r>
      <w:proofErr w:type="spellStart"/>
      <w:r>
        <w:t>States</w:t>
      </w:r>
      <w:proofErr w:type="spellEnd"/>
      <w:r>
        <w:t>:</w:t>
      </w:r>
    </w:p>
    <w:p w:rsidR="008D09C9" w:rsidRDefault="008D09C9" w:rsidP="008D09C9">
      <w:pPr>
        <w:pStyle w:val="Textpoznpodarou"/>
      </w:pPr>
      <w:r>
        <w:t xml:space="preserve">24-hour limit </w:t>
      </w:r>
      <w:proofErr w:type="spellStart"/>
      <w:r>
        <w:t>value</w:t>
      </w:r>
      <w:proofErr w:type="spellEnd"/>
      <w:r>
        <w:t xml:space="preserve"> </w:t>
      </w:r>
      <w:proofErr w:type="spellStart"/>
      <w:r>
        <w:t>for</w:t>
      </w:r>
      <w:proofErr w:type="spellEnd"/>
      <w:r>
        <w:t xml:space="preserve"> PM10 = 50 </w:t>
      </w:r>
      <w:proofErr w:type="spellStart"/>
      <w:r>
        <w:t>micrograms</w:t>
      </w:r>
      <w:proofErr w:type="spellEnd"/>
      <w:r>
        <w:t xml:space="preserve">/m3, not to </w:t>
      </w:r>
      <w:proofErr w:type="spellStart"/>
      <w:r>
        <w:t>be</w:t>
      </w:r>
      <w:proofErr w:type="spellEnd"/>
      <w:r>
        <w:t xml:space="preserve"> </w:t>
      </w:r>
      <w:proofErr w:type="spellStart"/>
      <w:r>
        <w:t>exceeded</w:t>
      </w:r>
      <w:proofErr w:type="spellEnd"/>
      <w:r>
        <w:t xml:space="preserve"> more </w:t>
      </w:r>
      <w:proofErr w:type="spellStart"/>
      <w:r>
        <w:t>than</w:t>
      </w:r>
      <w:proofErr w:type="spellEnd"/>
      <w:r>
        <w:t xml:space="preserve"> 35 </w:t>
      </w:r>
      <w:proofErr w:type="spellStart"/>
      <w:r>
        <w:t>times</w:t>
      </w:r>
      <w:proofErr w:type="spellEnd"/>
      <w:r>
        <w:t xml:space="preserve"> a </w:t>
      </w:r>
      <w:proofErr w:type="spellStart"/>
      <w:r>
        <w:t>year</w:t>
      </w:r>
      <w:proofErr w:type="spellEnd"/>
      <w:r>
        <w:t>.</w:t>
      </w:r>
    </w:p>
    <w:p w:rsidR="008D09C9" w:rsidRDefault="008D09C9" w:rsidP="008D09C9">
      <w:pPr>
        <w:pStyle w:val="Textpoznpodarou"/>
      </w:pPr>
      <w:r>
        <w:t xml:space="preserve"> </w:t>
      </w:r>
      <w:proofErr w:type="spellStart"/>
      <w:r>
        <w:t>Annual</w:t>
      </w:r>
      <w:proofErr w:type="spellEnd"/>
      <w:r>
        <w:t xml:space="preserve"> limit </w:t>
      </w:r>
      <w:proofErr w:type="spellStart"/>
      <w:r>
        <w:t>value</w:t>
      </w:r>
      <w:proofErr w:type="spellEnd"/>
      <w:r>
        <w:t xml:space="preserve"> = 40 </w:t>
      </w:r>
      <w:proofErr w:type="spellStart"/>
      <w:r>
        <w:t>ug</w:t>
      </w:r>
      <w:proofErr w:type="spellEnd"/>
      <w:r>
        <w:t>/m3.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5546C"/>
    <w:multiLevelType w:val="hybridMultilevel"/>
    <w:tmpl w:val="27AA03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64A85FA8"/>
    <w:multiLevelType w:val="hybridMultilevel"/>
    <w:tmpl w:val="37FC20B2"/>
    <w:lvl w:ilvl="0" w:tplc="815E5B34">
      <w:start w:val="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9"/>
    <w:rsid w:val="00131DA9"/>
    <w:rsid w:val="00420EA6"/>
    <w:rsid w:val="008D09C9"/>
    <w:rsid w:val="00BD5BC6"/>
    <w:rsid w:val="00D33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D09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D09C9"/>
    <w:rPr>
      <w:sz w:val="20"/>
      <w:szCs w:val="20"/>
    </w:rPr>
  </w:style>
  <w:style w:type="character" w:styleId="Znakapoznpodarou">
    <w:name w:val="footnote reference"/>
    <w:basedOn w:val="Standardnpsmoodstavce"/>
    <w:semiHidden/>
    <w:unhideWhenUsed/>
    <w:rsid w:val="008D09C9"/>
    <w:rPr>
      <w:rFonts w:ascii="Arial" w:hAnsi="Arial" w:cs="Arial" w:hint="default"/>
      <w:b/>
      <w:bCs w:val="0"/>
      <w:kern w:val="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D09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D09C9"/>
    <w:rPr>
      <w:sz w:val="20"/>
      <w:szCs w:val="20"/>
    </w:rPr>
  </w:style>
  <w:style w:type="character" w:styleId="Znakapoznpodarou">
    <w:name w:val="footnote reference"/>
    <w:basedOn w:val="Standardnpsmoodstavce"/>
    <w:semiHidden/>
    <w:unhideWhenUsed/>
    <w:rsid w:val="008D09C9"/>
    <w:rPr>
      <w:rFonts w:ascii="Arial" w:hAnsi="Arial" w:cs="Arial" w:hint="default"/>
      <w:b/>
      <w:bCs w:val="0"/>
      <w:kern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Jančářová</dc:creator>
  <cp:keywords/>
  <dc:description/>
  <cp:lastModifiedBy>jancar</cp:lastModifiedBy>
  <cp:revision>4</cp:revision>
  <dcterms:created xsi:type="dcterms:W3CDTF">2017-03-30T08:29:00Z</dcterms:created>
  <dcterms:modified xsi:type="dcterms:W3CDTF">2019-03-26T19:05:00Z</dcterms:modified>
</cp:coreProperties>
</file>