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F4" w:rsidRPr="005D2CF4" w:rsidRDefault="00EB0FAF" w:rsidP="00EB0FAF">
      <w:pPr>
        <w:widowControl/>
        <w:spacing w:after="240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Vrchní soud v </w:t>
      </w:r>
      <w:r w:rsidR="00952922"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98392D">
        <w:rPr>
          <w:rFonts w:ascii="Garamond" w:hAnsi="Garamond"/>
          <w:b/>
          <w:sz w:val="24"/>
        </w:rPr>
        <w:instrText xml:space="preserve"> FORMTEXT </w:instrText>
      </w:r>
      <w:r w:rsidR="00952922">
        <w:rPr>
          <w:rFonts w:ascii="Garamond" w:hAnsi="Garamond"/>
          <w:b/>
          <w:sz w:val="24"/>
        </w:rPr>
      </w:r>
      <w:r w:rsidR="00952922">
        <w:rPr>
          <w:rFonts w:ascii="Garamond" w:hAnsi="Garamond"/>
          <w:b/>
          <w:sz w:val="24"/>
        </w:rPr>
        <w:fldChar w:fldCharType="separate"/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 w:rsidR="0098392D">
        <w:rPr>
          <w:rFonts w:ascii="Garamond" w:hAnsi="Garamond"/>
          <w:b/>
          <w:noProof/>
          <w:sz w:val="24"/>
        </w:rPr>
        <w:t> </w:t>
      </w:r>
      <w:r w:rsidR="00952922">
        <w:rPr>
          <w:rFonts w:ascii="Garamond" w:hAnsi="Garamond"/>
          <w:b/>
          <w:sz w:val="24"/>
        </w:rPr>
        <w:fldChar w:fldCharType="end"/>
      </w:r>
      <w:bookmarkEnd w:id="0"/>
      <w:r>
        <w:rPr>
          <w:rFonts w:ascii="Garamond" w:hAnsi="Garamond"/>
          <w:b/>
          <w:sz w:val="24"/>
        </w:rPr>
        <w:t>/Nejvyšší</w:t>
      </w:r>
      <w:r w:rsidR="0098392D">
        <w:rPr>
          <w:rFonts w:ascii="Garamond" w:hAnsi="Garamond"/>
          <w:b/>
          <w:sz w:val="24"/>
        </w:rPr>
        <w:t xml:space="preserve"> </w:t>
      </w:r>
      <w:r w:rsidR="004012C8">
        <w:rPr>
          <w:rFonts w:ascii="Garamond" w:hAnsi="Garamond"/>
          <w:b/>
          <w:sz w:val="24"/>
        </w:rPr>
        <w:t>soud</w:t>
      </w:r>
      <w:r w:rsidR="0098392D"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</w:rPr>
        <w:t>České republiky</w:t>
      </w:r>
    </w:p>
    <w:p w:rsidR="003461F4" w:rsidRPr="000D38F2" w:rsidRDefault="0098392D" w:rsidP="002B4098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PŘEDLOŽENÍ VĚCI</w:t>
      </w:r>
      <w:r>
        <w:rPr>
          <w:rFonts w:ascii="Garamond" w:hAnsi="Garamond"/>
          <w:b/>
          <w:sz w:val="24"/>
          <w:szCs w:val="24"/>
        </w:rPr>
        <w:br/>
      </w:r>
      <w:r w:rsidR="00EB0FAF" w:rsidRPr="00EB0FAF">
        <w:rPr>
          <w:rFonts w:ascii="Garamond" w:hAnsi="Garamond"/>
          <w:b/>
          <w:sz w:val="24"/>
          <w:szCs w:val="24"/>
        </w:rPr>
        <w:t>k rozhodnutí o věcné příslušnosti</w:t>
      </w:r>
    </w:p>
    <w:p w:rsidR="00EB0FAF" w:rsidRDefault="00EB0FAF" w:rsidP="00B17329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EB0FAF">
        <w:rPr>
          <w:rFonts w:ascii="Garamond" w:hAnsi="Garamond"/>
          <w:sz w:val="24"/>
          <w:szCs w:val="24"/>
        </w:rPr>
        <w:t>Řízení ve věci bylo zahájeno dne</w:t>
      </w:r>
      <w:r>
        <w:rPr>
          <w:rFonts w:ascii="Garamond" w:hAnsi="Garamond"/>
          <w:sz w:val="24"/>
          <w:szCs w:val="24"/>
        </w:rPr>
        <w:t xml:space="preserve"> </w:t>
      </w:r>
      <w:r w:rsidR="00952922"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" w:name="Text50"/>
      <w:r>
        <w:rPr>
          <w:rFonts w:ascii="Garamond" w:hAnsi="Garamond"/>
          <w:sz w:val="24"/>
          <w:szCs w:val="24"/>
        </w:rPr>
        <w:instrText xml:space="preserve"> FORMTEXT </w:instrText>
      </w:r>
      <w:r w:rsidR="00952922">
        <w:rPr>
          <w:rFonts w:ascii="Garamond" w:hAnsi="Garamond"/>
          <w:sz w:val="24"/>
          <w:szCs w:val="24"/>
        </w:rPr>
      </w:r>
      <w:r w:rsidR="00952922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952922">
        <w:rPr>
          <w:rFonts w:ascii="Garamond" w:hAnsi="Garamond"/>
          <w:sz w:val="24"/>
          <w:szCs w:val="24"/>
        </w:rPr>
        <w:fldChar w:fldCharType="end"/>
      </w:r>
      <w:bookmarkEnd w:id="1"/>
      <w:r>
        <w:rPr>
          <w:rFonts w:ascii="Garamond" w:hAnsi="Garamond"/>
          <w:sz w:val="24"/>
          <w:szCs w:val="24"/>
        </w:rPr>
        <w:t>.</w:t>
      </w:r>
    </w:p>
    <w:p w:rsidR="00EB0FAF" w:rsidRPr="00EB0FAF" w:rsidRDefault="00EB0FAF" w:rsidP="00EB0FAF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EB0FAF">
        <w:rPr>
          <w:rFonts w:ascii="Garamond" w:hAnsi="Garamond"/>
          <w:sz w:val="24"/>
          <w:szCs w:val="24"/>
        </w:rPr>
        <w:t>Věc podle názoru podepsaného soudu nepatří do věcné příslušnosti okresních</w:t>
      </w:r>
      <w:r>
        <w:rPr>
          <w:rFonts w:ascii="Garamond" w:hAnsi="Garamond"/>
          <w:sz w:val="24"/>
          <w:szCs w:val="24"/>
        </w:rPr>
        <w:t>/</w:t>
      </w:r>
      <w:r w:rsidRPr="00EB0FAF">
        <w:rPr>
          <w:rFonts w:ascii="Garamond" w:hAnsi="Garamond"/>
          <w:sz w:val="24"/>
          <w:szCs w:val="24"/>
        </w:rPr>
        <w:t>krajských</w:t>
      </w:r>
      <w:r>
        <w:rPr>
          <w:rFonts w:ascii="Garamond" w:hAnsi="Garamond"/>
          <w:sz w:val="24"/>
          <w:szCs w:val="24"/>
        </w:rPr>
        <w:t>/</w:t>
      </w:r>
      <w:r w:rsidRPr="00EB0FAF">
        <w:rPr>
          <w:rFonts w:ascii="Garamond" w:hAnsi="Garamond"/>
          <w:sz w:val="24"/>
          <w:szCs w:val="24"/>
        </w:rPr>
        <w:t>vrchních</w:t>
      </w:r>
      <w:r>
        <w:rPr>
          <w:rFonts w:ascii="Garamond" w:hAnsi="Garamond"/>
          <w:sz w:val="24"/>
          <w:szCs w:val="24"/>
        </w:rPr>
        <w:t xml:space="preserve"> </w:t>
      </w:r>
      <w:r w:rsidRPr="00EB0FAF">
        <w:rPr>
          <w:rFonts w:ascii="Garamond" w:hAnsi="Garamond"/>
          <w:sz w:val="24"/>
          <w:szCs w:val="24"/>
        </w:rPr>
        <w:t xml:space="preserve">soudů. Důvody jsou uvedeny na </w:t>
      </w:r>
      <w:r>
        <w:rPr>
          <w:rFonts w:ascii="Garamond" w:hAnsi="Garamond"/>
          <w:sz w:val="24"/>
          <w:szCs w:val="24"/>
        </w:rPr>
        <w:t>č. l. </w:t>
      </w:r>
      <w:r w:rsidR="00952922">
        <w:rPr>
          <w:rFonts w:ascii="Garamond" w:hAnsi="Garamond"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" w:name="Text51"/>
      <w:r>
        <w:rPr>
          <w:rFonts w:ascii="Garamond" w:hAnsi="Garamond"/>
          <w:sz w:val="24"/>
          <w:szCs w:val="24"/>
        </w:rPr>
        <w:instrText xml:space="preserve"> FORMTEXT </w:instrText>
      </w:r>
      <w:r w:rsidR="00952922">
        <w:rPr>
          <w:rFonts w:ascii="Garamond" w:hAnsi="Garamond"/>
          <w:sz w:val="24"/>
          <w:szCs w:val="24"/>
        </w:rPr>
      </w:r>
      <w:r w:rsidR="00952922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952922">
        <w:rPr>
          <w:rFonts w:ascii="Garamond" w:hAnsi="Garamond"/>
          <w:sz w:val="24"/>
          <w:szCs w:val="24"/>
        </w:rPr>
        <w:fldChar w:fldCharType="end"/>
      </w:r>
      <w:bookmarkEnd w:id="2"/>
      <w:r>
        <w:rPr>
          <w:rFonts w:ascii="Garamond" w:hAnsi="Garamond"/>
          <w:sz w:val="24"/>
          <w:szCs w:val="24"/>
        </w:rPr>
        <w:t>.</w:t>
      </w:r>
    </w:p>
    <w:p w:rsidR="00EB0FAF" w:rsidRDefault="00EB0FAF" w:rsidP="00EB0FAF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EB0FAF">
        <w:rPr>
          <w:rFonts w:ascii="Garamond" w:hAnsi="Garamond"/>
          <w:sz w:val="24"/>
          <w:szCs w:val="24"/>
        </w:rPr>
        <w:t>Námitku nedostatku věcné příslušnosti (</w:t>
      </w:r>
      <w:r>
        <w:rPr>
          <w:rFonts w:ascii="Garamond" w:hAnsi="Garamond"/>
          <w:sz w:val="24"/>
          <w:szCs w:val="24"/>
        </w:rPr>
        <w:t>č. l. </w:t>
      </w:r>
      <w:r w:rsidR="00952922">
        <w:rPr>
          <w:rFonts w:ascii="Garamond" w:hAnsi="Garamond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" w:name="Text52"/>
      <w:r>
        <w:rPr>
          <w:rFonts w:ascii="Garamond" w:hAnsi="Garamond"/>
          <w:sz w:val="24"/>
          <w:szCs w:val="24"/>
        </w:rPr>
        <w:instrText xml:space="preserve"> FORMTEXT </w:instrText>
      </w:r>
      <w:r w:rsidR="00952922">
        <w:rPr>
          <w:rFonts w:ascii="Garamond" w:hAnsi="Garamond"/>
          <w:sz w:val="24"/>
          <w:szCs w:val="24"/>
        </w:rPr>
      </w:r>
      <w:r w:rsidR="00952922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952922">
        <w:rPr>
          <w:rFonts w:ascii="Garamond" w:hAnsi="Garamond"/>
          <w:sz w:val="24"/>
          <w:szCs w:val="24"/>
        </w:rPr>
        <w:fldChar w:fldCharType="end"/>
      </w:r>
      <w:bookmarkEnd w:id="3"/>
      <w:r w:rsidRPr="00EB0FAF">
        <w:rPr>
          <w:rFonts w:ascii="Garamond" w:hAnsi="Garamond"/>
          <w:sz w:val="24"/>
          <w:szCs w:val="24"/>
        </w:rPr>
        <w:t xml:space="preserve">) podal </w:t>
      </w:r>
      <w:r w:rsidR="00952922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" w:name="Text53"/>
      <w:r>
        <w:rPr>
          <w:rFonts w:ascii="Garamond" w:hAnsi="Garamond"/>
          <w:sz w:val="24"/>
          <w:szCs w:val="24"/>
        </w:rPr>
        <w:instrText xml:space="preserve"> FORMTEXT </w:instrText>
      </w:r>
      <w:r w:rsidR="00952922">
        <w:rPr>
          <w:rFonts w:ascii="Garamond" w:hAnsi="Garamond"/>
          <w:sz w:val="24"/>
          <w:szCs w:val="24"/>
        </w:rPr>
      </w:r>
      <w:r w:rsidR="00952922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952922">
        <w:rPr>
          <w:rFonts w:ascii="Garamond" w:hAnsi="Garamond"/>
          <w:sz w:val="24"/>
          <w:szCs w:val="24"/>
        </w:rPr>
        <w:fldChar w:fldCharType="end"/>
      </w:r>
      <w:bookmarkEnd w:id="4"/>
      <w:r>
        <w:rPr>
          <w:rFonts w:ascii="Garamond" w:hAnsi="Garamond"/>
          <w:sz w:val="24"/>
          <w:szCs w:val="24"/>
        </w:rPr>
        <w:t>.</w:t>
      </w:r>
    </w:p>
    <w:p w:rsidR="00EB0FAF" w:rsidRDefault="00EB0FAF" w:rsidP="00EB0FAF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EB0FAF">
        <w:rPr>
          <w:rFonts w:ascii="Garamond" w:hAnsi="Garamond"/>
          <w:sz w:val="24"/>
          <w:szCs w:val="24"/>
        </w:rPr>
        <w:t xml:space="preserve">S důvody, pro které věc nepatří </w:t>
      </w:r>
      <w:r>
        <w:rPr>
          <w:rFonts w:ascii="Garamond" w:hAnsi="Garamond"/>
          <w:sz w:val="24"/>
          <w:szCs w:val="24"/>
        </w:rPr>
        <w:t>do věcné příslušnosti okresních/</w:t>
      </w:r>
      <w:r w:rsidRPr="00EB0FAF">
        <w:rPr>
          <w:rFonts w:ascii="Garamond" w:hAnsi="Garamond"/>
          <w:sz w:val="24"/>
          <w:szCs w:val="24"/>
        </w:rPr>
        <w:t>krajských</w:t>
      </w:r>
      <w:r>
        <w:rPr>
          <w:rFonts w:ascii="Garamond" w:hAnsi="Garamond"/>
          <w:sz w:val="24"/>
          <w:szCs w:val="24"/>
        </w:rPr>
        <w:t>/</w:t>
      </w:r>
      <w:r w:rsidRPr="00EB0FAF">
        <w:rPr>
          <w:rFonts w:ascii="Garamond" w:hAnsi="Garamond"/>
          <w:sz w:val="24"/>
          <w:szCs w:val="24"/>
        </w:rPr>
        <w:t xml:space="preserve">vrchních soudů, </w:t>
      </w:r>
      <w:r>
        <w:rPr>
          <w:rFonts w:ascii="Garamond" w:hAnsi="Garamond"/>
          <w:sz w:val="24"/>
          <w:szCs w:val="24"/>
        </w:rPr>
        <w:t xml:space="preserve">byli účastníci seznámeni dne </w:t>
      </w:r>
      <w:r w:rsidR="00952922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" w:name="Text54"/>
      <w:r>
        <w:rPr>
          <w:rFonts w:ascii="Garamond" w:hAnsi="Garamond"/>
          <w:sz w:val="24"/>
          <w:szCs w:val="24"/>
        </w:rPr>
        <w:instrText xml:space="preserve"> FORMTEXT </w:instrText>
      </w:r>
      <w:r w:rsidR="00952922">
        <w:rPr>
          <w:rFonts w:ascii="Garamond" w:hAnsi="Garamond"/>
          <w:sz w:val="24"/>
          <w:szCs w:val="24"/>
        </w:rPr>
      </w:r>
      <w:r w:rsidR="00952922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952922">
        <w:rPr>
          <w:rFonts w:ascii="Garamond" w:hAnsi="Garamond"/>
          <w:sz w:val="24"/>
          <w:szCs w:val="24"/>
        </w:rPr>
        <w:fldChar w:fldCharType="end"/>
      </w:r>
      <w:bookmarkEnd w:id="5"/>
      <w:r>
        <w:rPr>
          <w:rFonts w:ascii="Garamond" w:hAnsi="Garamond"/>
          <w:sz w:val="24"/>
          <w:szCs w:val="24"/>
        </w:rPr>
        <w:t>/</w:t>
      </w:r>
      <w:r w:rsidRPr="00EB0FAF">
        <w:rPr>
          <w:rFonts w:ascii="Garamond" w:hAnsi="Garamond"/>
          <w:sz w:val="24"/>
          <w:szCs w:val="24"/>
        </w:rPr>
        <w:t xml:space="preserve">byly účastníkům doručeny dne </w:t>
      </w:r>
      <w:r w:rsidR="00952922">
        <w:rPr>
          <w:rFonts w:ascii="Garamond" w:hAnsi="Garamond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" w:name="Text55"/>
      <w:r>
        <w:rPr>
          <w:rFonts w:ascii="Garamond" w:hAnsi="Garamond"/>
          <w:sz w:val="24"/>
          <w:szCs w:val="24"/>
        </w:rPr>
        <w:instrText xml:space="preserve"> FORMTEXT </w:instrText>
      </w:r>
      <w:r w:rsidR="00952922">
        <w:rPr>
          <w:rFonts w:ascii="Garamond" w:hAnsi="Garamond"/>
          <w:sz w:val="24"/>
          <w:szCs w:val="24"/>
        </w:rPr>
      </w:r>
      <w:r w:rsidR="00952922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952922">
        <w:rPr>
          <w:rFonts w:ascii="Garamond" w:hAnsi="Garamond"/>
          <w:sz w:val="24"/>
          <w:szCs w:val="24"/>
        </w:rPr>
        <w:fldChar w:fldCharType="end"/>
      </w:r>
      <w:bookmarkEnd w:id="6"/>
      <w:r>
        <w:rPr>
          <w:rFonts w:ascii="Garamond" w:hAnsi="Garamond"/>
          <w:sz w:val="24"/>
          <w:szCs w:val="24"/>
        </w:rPr>
        <w:t>.</w:t>
      </w:r>
    </w:p>
    <w:p w:rsidR="00EB0FAF" w:rsidRPr="00EB0FAF" w:rsidRDefault="00EB0FAF" w:rsidP="00EB0FAF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EB0FAF">
        <w:rPr>
          <w:rFonts w:ascii="Garamond" w:hAnsi="Garamond"/>
          <w:sz w:val="24"/>
          <w:szCs w:val="24"/>
        </w:rPr>
        <w:t>Námitka nedostatku věcné příslušnosti byla o</w:t>
      </w:r>
      <w:r>
        <w:rPr>
          <w:rFonts w:ascii="Garamond" w:hAnsi="Garamond"/>
          <w:sz w:val="24"/>
          <w:szCs w:val="24"/>
        </w:rPr>
        <w:t>statním účastníkům doručena dne</w:t>
      </w:r>
      <w:r w:rsidR="00DC31D6">
        <w:rPr>
          <w:rFonts w:ascii="Garamond" w:hAnsi="Garamond"/>
          <w:sz w:val="24"/>
          <w:szCs w:val="24"/>
        </w:rPr>
        <w:t xml:space="preserve"> </w:t>
      </w:r>
      <w:r w:rsidR="00952922">
        <w:rPr>
          <w:rFonts w:ascii="Garamond" w:hAnsi="Garamond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7" w:name="Text56"/>
      <w:r>
        <w:rPr>
          <w:rFonts w:ascii="Garamond" w:hAnsi="Garamond"/>
          <w:sz w:val="24"/>
          <w:szCs w:val="24"/>
        </w:rPr>
        <w:instrText xml:space="preserve"> FORMTEXT </w:instrText>
      </w:r>
      <w:r w:rsidR="00952922">
        <w:rPr>
          <w:rFonts w:ascii="Garamond" w:hAnsi="Garamond"/>
          <w:sz w:val="24"/>
          <w:szCs w:val="24"/>
        </w:rPr>
      </w:r>
      <w:r w:rsidR="00952922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952922">
        <w:rPr>
          <w:rFonts w:ascii="Garamond" w:hAnsi="Garamond"/>
          <w:sz w:val="24"/>
          <w:szCs w:val="24"/>
        </w:rPr>
        <w:fldChar w:fldCharType="end"/>
      </w:r>
      <w:bookmarkEnd w:id="7"/>
      <w:r>
        <w:rPr>
          <w:rFonts w:ascii="Garamond" w:hAnsi="Garamond"/>
          <w:sz w:val="24"/>
          <w:szCs w:val="24"/>
        </w:rPr>
        <w:t>/</w:t>
      </w:r>
      <w:r w:rsidRPr="00EB0FAF">
        <w:rPr>
          <w:rFonts w:ascii="Garamond" w:hAnsi="Garamond"/>
          <w:sz w:val="24"/>
          <w:szCs w:val="24"/>
        </w:rPr>
        <w:t xml:space="preserve">ostatní účastníci s ní byli seznámeni dne </w:t>
      </w:r>
      <w:r w:rsidR="00952922" w:rsidRPr="00EB0FAF">
        <w:rPr>
          <w:rFonts w:ascii="Garamond" w:hAnsi="Garamond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8" w:name="Text57"/>
      <w:r w:rsidRPr="00EB0FAF">
        <w:rPr>
          <w:rFonts w:ascii="Garamond" w:hAnsi="Garamond"/>
          <w:sz w:val="24"/>
          <w:szCs w:val="24"/>
        </w:rPr>
        <w:instrText xml:space="preserve"> FORMTEXT </w:instrText>
      </w:r>
      <w:r w:rsidR="00952922" w:rsidRPr="00EB0FAF">
        <w:rPr>
          <w:rFonts w:ascii="Garamond" w:hAnsi="Garamond"/>
          <w:sz w:val="24"/>
          <w:szCs w:val="24"/>
        </w:rPr>
      </w:r>
      <w:r w:rsidR="00952922" w:rsidRPr="00EB0FAF">
        <w:rPr>
          <w:rFonts w:ascii="Garamond" w:hAnsi="Garamond"/>
          <w:sz w:val="24"/>
          <w:szCs w:val="24"/>
        </w:rPr>
        <w:fldChar w:fldCharType="separate"/>
      </w:r>
      <w:r w:rsidRPr="00EB0FAF">
        <w:rPr>
          <w:rFonts w:ascii="Garamond" w:hAnsi="Garamond"/>
          <w:noProof/>
          <w:sz w:val="24"/>
          <w:szCs w:val="24"/>
        </w:rPr>
        <w:t> </w:t>
      </w:r>
      <w:r w:rsidRPr="00EB0FAF">
        <w:rPr>
          <w:rFonts w:ascii="Garamond" w:hAnsi="Garamond"/>
          <w:noProof/>
          <w:sz w:val="24"/>
          <w:szCs w:val="24"/>
        </w:rPr>
        <w:t> </w:t>
      </w:r>
      <w:r w:rsidRPr="00EB0FAF">
        <w:rPr>
          <w:rFonts w:ascii="Garamond" w:hAnsi="Garamond"/>
          <w:noProof/>
          <w:sz w:val="24"/>
          <w:szCs w:val="24"/>
        </w:rPr>
        <w:t> </w:t>
      </w:r>
      <w:r w:rsidRPr="00EB0FAF">
        <w:rPr>
          <w:rFonts w:ascii="Garamond" w:hAnsi="Garamond"/>
          <w:noProof/>
          <w:sz w:val="24"/>
          <w:szCs w:val="24"/>
        </w:rPr>
        <w:t> </w:t>
      </w:r>
      <w:r w:rsidRPr="00EB0FAF">
        <w:rPr>
          <w:rFonts w:ascii="Garamond" w:hAnsi="Garamond"/>
          <w:noProof/>
          <w:sz w:val="24"/>
          <w:szCs w:val="24"/>
        </w:rPr>
        <w:t> </w:t>
      </w:r>
      <w:r w:rsidR="00952922" w:rsidRPr="00EB0FAF">
        <w:rPr>
          <w:rFonts w:ascii="Garamond" w:hAnsi="Garamond"/>
          <w:sz w:val="24"/>
          <w:szCs w:val="24"/>
        </w:rPr>
        <w:fldChar w:fldCharType="end"/>
      </w:r>
      <w:bookmarkEnd w:id="8"/>
      <w:r w:rsidRPr="00EB0FAF">
        <w:rPr>
          <w:rFonts w:ascii="Garamond" w:hAnsi="Garamond"/>
          <w:sz w:val="24"/>
          <w:szCs w:val="24"/>
        </w:rPr>
        <w:t>.</w:t>
      </w:r>
    </w:p>
    <w:p w:rsidR="00EB0FAF" w:rsidRPr="00EB0FAF" w:rsidRDefault="00EB0FAF" w:rsidP="00EB0FAF">
      <w:pPr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Vyjádření bylo účastníky</w:t>
      </w:r>
      <w:r w:rsidRPr="00EB0FAF">
        <w:rPr>
          <w:rFonts w:ascii="Garamond" w:hAnsi="Garamond"/>
          <w:sz w:val="24"/>
        </w:rPr>
        <w:t xml:space="preserve"> (ostatními účastníky) podáno </w:t>
      </w:r>
      <w:r>
        <w:rPr>
          <w:rFonts w:ascii="Garamond" w:hAnsi="Garamond"/>
          <w:sz w:val="24"/>
        </w:rPr>
        <w:t xml:space="preserve">dne </w:t>
      </w:r>
      <w:r w:rsidR="00952922">
        <w:rPr>
          <w:rFonts w:ascii="Garamond" w:hAnsi="Garamond"/>
          <w:sz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9" w:name="Text59"/>
      <w:r>
        <w:rPr>
          <w:rFonts w:ascii="Garamond" w:hAnsi="Garamond"/>
          <w:sz w:val="24"/>
        </w:rPr>
        <w:instrText xml:space="preserve"> FORMTEXT </w:instrText>
      </w:r>
      <w:r w:rsidR="00952922">
        <w:rPr>
          <w:rFonts w:ascii="Garamond" w:hAnsi="Garamond"/>
          <w:sz w:val="24"/>
        </w:rPr>
      </w:r>
      <w:r w:rsidR="00952922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952922">
        <w:rPr>
          <w:rFonts w:ascii="Garamond" w:hAnsi="Garamond"/>
          <w:sz w:val="24"/>
        </w:rPr>
        <w:fldChar w:fldCharType="end"/>
      </w:r>
      <w:bookmarkEnd w:id="9"/>
      <w:r>
        <w:rPr>
          <w:rFonts w:ascii="Garamond" w:hAnsi="Garamond"/>
          <w:sz w:val="24"/>
        </w:rPr>
        <w:t xml:space="preserve"> </w:t>
      </w:r>
      <w:r w:rsidRPr="00EB0FAF">
        <w:rPr>
          <w:rFonts w:ascii="Garamond" w:hAnsi="Garamond"/>
          <w:sz w:val="24"/>
        </w:rPr>
        <w:t>(č. l. </w:t>
      </w:r>
      <w:r w:rsidR="00952922">
        <w:rPr>
          <w:rFonts w:ascii="Garamond" w:hAnsi="Garamond"/>
          <w:sz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0" w:name="Text58"/>
      <w:r>
        <w:rPr>
          <w:rFonts w:ascii="Garamond" w:hAnsi="Garamond"/>
          <w:sz w:val="24"/>
        </w:rPr>
        <w:instrText xml:space="preserve"> FORMTEXT </w:instrText>
      </w:r>
      <w:r w:rsidR="00952922">
        <w:rPr>
          <w:rFonts w:ascii="Garamond" w:hAnsi="Garamond"/>
          <w:sz w:val="24"/>
        </w:rPr>
      </w:r>
      <w:r w:rsidR="00952922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952922">
        <w:rPr>
          <w:rFonts w:ascii="Garamond" w:hAnsi="Garamond"/>
          <w:sz w:val="24"/>
        </w:rPr>
        <w:fldChar w:fldCharType="end"/>
      </w:r>
      <w:bookmarkEnd w:id="10"/>
      <w:r>
        <w:rPr>
          <w:rFonts w:ascii="Garamond" w:hAnsi="Garamond"/>
          <w:sz w:val="24"/>
        </w:rPr>
        <w:t>)/nebylo podáno.</w:t>
      </w:r>
    </w:p>
    <w:p w:rsidR="0098392D" w:rsidRPr="002B4098" w:rsidRDefault="0098392D" w:rsidP="002B4098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B4098">
        <w:rPr>
          <w:rFonts w:ascii="Garamond" w:hAnsi="Garamond"/>
          <w:b/>
          <w:sz w:val="24"/>
          <w:szCs w:val="24"/>
        </w:rPr>
        <w:t>Připojené spisy:</w:t>
      </w:r>
      <w:r w:rsidR="00E3333E" w:rsidRPr="002B4098">
        <w:rPr>
          <w:rFonts w:ascii="Garamond" w:hAnsi="Garamond"/>
          <w:b/>
          <w:sz w:val="24"/>
          <w:szCs w:val="24"/>
        </w:rPr>
        <w:t xml:space="preserve"> </w:t>
      </w:r>
      <w:r w:rsidR="00952922" w:rsidRPr="002B4098">
        <w:rPr>
          <w:rFonts w:ascii="Garamond" w:hAnsi="Garamond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1" w:name="Text43"/>
      <w:r w:rsidR="00E3333E" w:rsidRPr="002B4098">
        <w:rPr>
          <w:rFonts w:ascii="Garamond" w:hAnsi="Garamond"/>
          <w:sz w:val="24"/>
          <w:szCs w:val="24"/>
        </w:rPr>
        <w:instrText xml:space="preserve"> FORMTEXT </w:instrText>
      </w:r>
      <w:r w:rsidR="00952922" w:rsidRPr="002B4098">
        <w:rPr>
          <w:rFonts w:ascii="Garamond" w:hAnsi="Garamond"/>
          <w:sz w:val="24"/>
          <w:szCs w:val="24"/>
        </w:rPr>
      </w:r>
      <w:r w:rsidR="00952922" w:rsidRPr="002B4098">
        <w:rPr>
          <w:rFonts w:ascii="Garamond" w:hAnsi="Garamond"/>
          <w:sz w:val="24"/>
          <w:szCs w:val="24"/>
        </w:rPr>
        <w:fldChar w:fldCharType="separate"/>
      </w:r>
      <w:r w:rsidR="00E3333E" w:rsidRPr="002B4098">
        <w:rPr>
          <w:rFonts w:ascii="Garamond" w:hAnsi="Garamond"/>
          <w:noProof/>
          <w:sz w:val="24"/>
          <w:szCs w:val="24"/>
        </w:rPr>
        <w:t> </w:t>
      </w:r>
      <w:r w:rsidR="00E3333E" w:rsidRPr="002B4098">
        <w:rPr>
          <w:rFonts w:ascii="Garamond" w:hAnsi="Garamond"/>
          <w:noProof/>
          <w:sz w:val="24"/>
          <w:szCs w:val="24"/>
        </w:rPr>
        <w:t> </w:t>
      </w:r>
      <w:r w:rsidR="00E3333E" w:rsidRPr="002B4098">
        <w:rPr>
          <w:rFonts w:ascii="Garamond" w:hAnsi="Garamond"/>
          <w:noProof/>
          <w:sz w:val="24"/>
          <w:szCs w:val="24"/>
        </w:rPr>
        <w:t> </w:t>
      </w:r>
      <w:r w:rsidR="00E3333E" w:rsidRPr="002B4098">
        <w:rPr>
          <w:rFonts w:ascii="Garamond" w:hAnsi="Garamond"/>
          <w:noProof/>
          <w:sz w:val="24"/>
          <w:szCs w:val="24"/>
        </w:rPr>
        <w:t> </w:t>
      </w:r>
      <w:r w:rsidR="00E3333E" w:rsidRPr="002B4098">
        <w:rPr>
          <w:rFonts w:ascii="Garamond" w:hAnsi="Garamond"/>
          <w:noProof/>
          <w:sz w:val="24"/>
          <w:szCs w:val="24"/>
        </w:rPr>
        <w:t> </w:t>
      </w:r>
      <w:r w:rsidR="00952922" w:rsidRPr="002B4098">
        <w:rPr>
          <w:rFonts w:ascii="Garamond" w:hAnsi="Garamond"/>
          <w:sz w:val="24"/>
          <w:szCs w:val="24"/>
        </w:rPr>
        <w:fldChar w:fldCharType="end"/>
      </w:r>
      <w:bookmarkEnd w:id="11"/>
    </w:p>
    <w:p w:rsidR="0098392D" w:rsidRPr="002B4098" w:rsidRDefault="0098392D" w:rsidP="002B4098">
      <w:pPr>
        <w:widowControl/>
        <w:tabs>
          <w:tab w:val="left" w:leader="dot" w:pos="1701"/>
          <w:tab w:val="left" w:leader="dot" w:pos="3119"/>
        </w:tabs>
        <w:spacing w:after="120"/>
        <w:jc w:val="both"/>
        <w:rPr>
          <w:rFonts w:ascii="Garamond" w:hAnsi="Garamond"/>
          <w:sz w:val="24"/>
          <w:szCs w:val="24"/>
        </w:rPr>
      </w:pPr>
      <w:proofErr w:type="gramStart"/>
      <w:r w:rsidRPr="002B4098">
        <w:rPr>
          <w:rFonts w:ascii="Garamond" w:hAnsi="Garamond"/>
          <w:b/>
          <w:sz w:val="24"/>
          <w:szCs w:val="24"/>
        </w:rPr>
        <w:t>S.o.</w:t>
      </w:r>
      <w:proofErr w:type="gramEnd"/>
      <w:r w:rsidR="00E3333E" w:rsidRPr="002B4098">
        <w:rPr>
          <w:rFonts w:ascii="Garamond" w:hAnsi="Garamond"/>
          <w:b/>
          <w:sz w:val="24"/>
          <w:szCs w:val="24"/>
        </w:rPr>
        <w:t>:</w:t>
      </w:r>
      <w:r w:rsidRPr="002B4098">
        <w:rPr>
          <w:rFonts w:ascii="Garamond" w:hAnsi="Garamond"/>
          <w:sz w:val="24"/>
          <w:szCs w:val="24"/>
        </w:rPr>
        <w:t xml:space="preserve"> </w:t>
      </w:r>
      <w:r w:rsidR="00C976F4" w:rsidRPr="002B4098">
        <w:rPr>
          <w:rFonts w:ascii="Garamond" w:hAnsi="Garamond"/>
          <w:sz w:val="24"/>
          <w:szCs w:val="24"/>
        </w:rPr>
        <w:tab/>
        <w:t>/</w:t>
      </w:r>
      <w:r w:rsidR="00C976F4" w:rsidRPr="002B4098">
        <w:rPr>
          <w:rFonts w:ascii="Garamond" w:hAnsi="Garamond"/>
          <w:sz w:val="24"/>
          <w:szCs w:val="24"/>
        </w:rPr>
        <w:tab/>
      </w:r>
    </w:p>
    <w:p w:rsidR="009420AE" w:rsidRPr="002B4098" w:rsidRDefault="00952922" w:rsidP="00562603">
      <w:pPr>
        <w:spacing w:after="2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>
              <w:default w:val="Okresní/Městský/Krajský/Vrchní"/>
            </w:textInput>
          </w:ffData>
        </w:fldChar>
      </w:r>
      <w:bookmarkStart w:id="12" w:name="Text48"/>
      <w:r w:rsidR="00EB0FAF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EB0FAF">
        <w:rPr>
          <w:rFonts w:ascii="Garamond" w:hAnsi="Garamond"/>
          <w:noProof/>
          <w:sz w:val="24"/>
          <w:szCs w:val="24"/>
        </w:rPr>
        <w:t>Okresní/Městský/Krajský/Vrchní</w:t>
      </w:r>
      <w:r>
        <w:rPr>
          <w:rFonts w:ascii="Garamond" w:hAnsi="Garamond"/>
          <w:sz w:val="24"/>
          <w:szCs w:val="24"/>
        </w:rPr>
        <w:fldChar w:fldCharType="end"/>
      </w:r>
      <w:bookmarkEnd w:id="12"/>
      <w:r w:rsidR="009420AE" w:rsidRPr="002B4098">
        <w:rPr>
          <w:rFonts w:ascii="Garamond" w:hAnsi="Garamond"/>
          <w:sz w:val="24"/>
          <w:szCs w:val="24"/>
        </w:rPr>
        <w:t xml:space="preserve"> soud </w:t>
      </w:r>
      <w:r w:rsidRPr="002B4098"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3" w:name="Text49"/>
      <w:r w:rsidR="009420AE" w:rsidRPr="002B4098">
        <w:rPr>
          <w:rFonts w:ascii="Garamond" w:hAnsi="Garamond"/>
          <w:sz w:val="24"/>
          <w:szCs w:val="24"/>
        </w:rPr>
        <w:instrText xml:space="preserve"> FORMTEXT </w:instrText>
      </w:r>
      <w:r w:rsidRPr="002B4098">
        <w:rPr>
          <w:rFonts w:ascii="Garamond" w:hAnsi="Garamond"/>
          <w:sz w:val="24"/>
          <w:szCs w:val="24"/>
        </w:rPr>
      </w:r>
      <w:r w:rsidRPr="002B4098">
        <w:rPr>
          <w:rFonts w:ascii="Garamond" w:hAnsi="Garamond"/>
          <w:sz w:val="24"/>
          <w:szCs w:val="24"/>
        </w:rPr>
        <w:fldChar w:fldCharType="separate"/>
      </w:r>
      <w:r w:rsidR="009420AE" w:rsidRPr="002B4098">
        <w:rPr>
          <w:rFonts w:ascii="Garamond" w:hAnsi="Garamond"/>
          <w:noProof/>
          <w:sz w:val="24"/>
          <w:szCs w:val="24"/>
        </w:rPr>
        <w:t> </w:t>
      </w:r>
      <w:r w:rsidR="009420AE" w:rsidRPr="002B4098">
        <w:rPr>
          <w:rFonts w:ascii="Garamond" w:hAnsi="Garamond"/>
          <w:noProof/>
          <w:sz w:val="24"/>
          <w:szCs w:val="24"/>
        </w:rPr>
        <w:t> </w:t>
      </w:r>
      <w:r w:rsidR="009420AE" w:rsidRPr="002B4098">
        <w:rPr>
          <w:rFonts w:ascii="Garamond" w:hAnsi="Garamond"/>
          <w:noProof/>
          <w:sz w:val="24"/>
          <w:szCs w:val="24"/>
        </w:rPr>
        <w:t> </w:t>
      </w:r>
      <w:r w:rsidR="009420AE" w:rsidRPr="002B4098">
        <w:rPr>
          <w:rFonts w:ascii="Garamond" w:hAnsi="Garamond"/>
          <w:noProof/>
          <w:sz w:val="24"/>
          <w:szCs w:val="24"/>
        </w:rPr>
        <w:t> </w:t>
      </w:r>
      <w:r w:rsidR="009420AE" w:rsidRPr="002B4098">
        <w:rPr>
          <w:rFonts w:ascii="Garamond" w:hAnsi="Garamond"/>
          <w:noProof/>
          <w:sz w:val="24"/>
          <w:szCs w:val="24"/>
        </w:rPr>
        <w:t> </w:t>
      </w:r>
      <w:r w:rsidRPr="002B4098">
        <w:rPr>
          <w:rFonts w:ascii="Garamond" w:hAnsi="Garamond"/>
          <w:sz w:val="24"/>
          <w:szCs w:val="24"/>
        </w:rPr>
        <w:fldChar w:fldCharType="end"/>
      </w:r>
      <w:bookmarkEnd w:id="13"/>
    </w:p>
    <w:p w:rsidR="00DC31D6" w:rsidRDefault="00DC31D6" w:rsidP="00DC31D6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bookmarkStart w:id="14" w:name="_GoBack"/>
    <w:bookmarkEnd w:id="14"/>
    <w:p w:rsidR="007D3707" w:rsidRPr="00A06974" w:rsidRDefault="007D3707" w:rsidP="007D3707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0574B" w:rsidRPr="00F90927" w:rsidRDefault="007D3707" w:rsidP="007D3707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0574B" w:rsidRPr="00F90927" w:rsidSect="007728EC">
      <w:headerReference w:type="default" r:id="rId7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D2" w:rsidRDefault="00F260D2" w:rsidP="00B842B3">
      <w:r>
        <w:separator/>
      </w:r>
    </w:p>
  </w:endnote>
  <w:endnote w:type="continuationSeparator" w:id="0">
    <w:p w:rsidR="00F260D2" w:rsidRDefault="00F260D2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D2" w:rsidRDefault="00F260D2" w:rsidP="00B842B3">
      <w:r>
        <w:separator/>
      </w:r>
    </w:p>
  </w:footnote>
  <w:footnote w:type="continuationSeparator" w:id="0">
    <w:p w:rsidR="00F260D2" w:rsidRDefault="00F260D2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2B3" w:rsidRPr="00143C47" w:rsidRDefault="00B842B3" w:rsidP="00B842B3">
    <w:pPr>
      <w:pStyle w:val="Zhlav"/>
      <w:jc w:val="right"/>
      <w:rPr>
        <w:rFonts w:ascii="Garamond" w:hAnsi="Garamond"/>
        <w:sz w:val="24"/>
      </w:rPr>
    </w:pPr>
    <w:r w:rsidRPr="00143C47">
      <w:rPr>
        <w:rFonts w:ascii="Garamond" w:hAnsi="Garamond"/>
        <w:sz w:val="24"/>
      </w:rPr>
      <w:t>č. j.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35CC3"/>
    <w:rsid w:val="000B3F79"/>
    <w:rsid w:val="000D38F2"/>
    <w:rsid w:val="000D548C"/>
    <w:rsid w:val="001219D8"/>
    <w:rsid w:val="00143C47"/>
    <w:rsid w:val="001462B4"/>
    <w:rsid w:val="001B613F"/>
    <w:rsid w:val="001D5AC6"/>
    <w:rsid w:val="001E1428"/>
    <w:rsid w:val="001E3E2F"/>
    <w:rsid w:val="002554F4"/>
    <w:rsid w:val="00280ECF"/>
    <w:rsid w:val="00293910"/>
    <w:rsid w:val="002B4098"/>
    <w:rsid w:val="002F4374"/>
    <w:rsid w:val="003277F7"/>
    <w:rsid w:val="003461F4"/>
    <w:rsid w:val="003642A7"/>
    <w:rsid w:val="003844DD"/>
    <w:rsid w:val="003A3052"/>
    <w:rsid w:val="003E27FC"/>
    <w:rsid w:val="004012C8"/>
    <w:rsid w:val="00414BC4"/>
    <w:rsid w:val="0050193B"/>
    <w:rsid w:val="00527337"/>
    <w:rsid w:val="00551B69"/>
    <w:rsid w:val="00562603"/>
    <w:rsid w:val="005D2CF4"/>
    <w:rsid w:val="005F0749"/>
    <w:rsid w:val="006700A1"/>
    <w:rsid w:val="006E700E"/>
    <w:rsid w:val="006F7413"/>
    <w:rsid w:val="007240BD"/>
    <w:rsid w:val="0073379F"/>
    <w:rsid w:val="007552B5"/>
    <w:rsid w:val="007728EC"/>
    <w:rsid w:val="007D3707"/>
    <w:rsid w:val="007F66B7"/>
    <w:rsid w:val="0080574B"/>
    <w:rsid w:val="00812430"/>
    <w:rsid w:val="008375A5"/>
    <w:rsid w:val="008768BB"/>
    <w:rsid w:val="00894122"/>
    <w:rsid w:val="008C092B"/>
    <w:rsid w:val="008D1831"/>
    <w:rsid w:val="008E381C"/>
    <w:rsid w:val="008F38D3"/>
    <w:rsid w:val="009420AE"/>
    <w:rsid w:val="00952922"/>
    <w:rsid w:val="009637F6"/>
    <w:rsid w:val="00971323"/>
    <w:rsid w:val="0098392D"/>
    <w:rsid w:val="009848F2"/>
    <w:rsid w:val="00A62C05"/>
    <w:rsid w:val="00B17329"/>
    <w:rsid w:val="00B45DC5"/>
    <w:rsid w:val="00B842B3"/>
    <w:rsid w:val="00BC66C6"/>
    <w:rsid w:val="00BE64A4"/>
    <w:rsid w:val="00C976F4"/>
    <w:rsid w:val="00CA12AB"/>
    <w:rsid w:val="00CA74D0"/>
    <w:rsid w:val="00D850B2"/>
    <w:rsid w:val="00DA7134"/>
    <w:rsid w:val="00DC31D6"/>
    <w:rsid w:val="00DD3F3B"/>
    <w:rsid w:val="00DF0F92"/>
    <w:rsid w:val="00E32998"/>
    <w:rsid w:val="00E3333E"/>
    <w:rsid w:val="00E539E0"/>
    <w:rsid w:val="00E9519D"/>
    <w:rsid w:val="00EB0FAF"/>
    <w:rsid w:val="00ED0B1E"/>
    <w:rsid w:val="00F24EF2"/>
    <w:rsid w:val="00F260D2"/>
    <w:rsid w:val="00F90927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876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87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cp:lastPrinted>2017-07-21T12:02:00Z</cp:lastPrinted>
  <dcterms:created xsi:type="dcterms:W3CDTF">2017-12-19T14:19:00Z</dcterms:created>
  <dcterms:modified xsi:type="dcterms:W3CDTF">2017-12-27T18:10:00Z</dcterms:modified>
</cp:coreProperties>
</file>