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3077AB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4959BE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3077A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077AB">
        <w:rPr>
          <w:rFonts w:ascii="Garamond" w:hAnsi="Garamond"/>
          <w:sz w:val="24"/>
        </w:rPr>
      </w:r>
      <w:r w:rsidR="003077A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077A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3077A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077AB">
        <w:rPr>
          <w:rFonts w:ascii="Garamond" w:hAnsi="Garamond"/>
          <w:sz w:val="24"/>
        </w:rPr>
      </w:r>
      <w:r w:rsidR="003077A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077AB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4959BE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3077A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077AB">
        <w:rPr>
          <w:rFonts w:ascii="Garamond" w:hAnsi="Garamond"/>
          <w:sz w:val="24"/>
        </w:rPr>
      </w:r>
      <w:r w:rsidR="003077A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077A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3077A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077AB">
        <w:rPr>
          <w:rFonts w:ascii="Garamond" w:hAnsi="Garamond"/>
          <w:sz w:val="24"/>
        </w:rPr>
      </w:r>
      <w:r w:rsidR="003077A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077AB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3077AB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3077AB" w:rsidRPr="00E227F5">
        <w:rPr>
          <w:rFonts w:ascii="Garamond" w:hAnsi="Garamond"/>
          <w:sz w:val="24"/>
          <w:szCs w:val="24"/>
        </w:rPr>
      </w:r>
      <w:r w:rsidR="003077AB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3077AB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3D1F12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Soud nařizuje podle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4"/>
      <w:r w:rsidRPr="003D1F12">
        <w:rPr>
          <w:rFonts w:ascii="Garamond" w:hAnsi="Garamond"/>
          <w:sz w:val="24"/>
          <w:szCs w:val="24"/>
        </w:rPr>
        <w:t xml:space="preserve"> </w:t>
      </w:r>
      <w:r w:rsidR="00605641" w:rsidRPr="003D1F12">
        <w:rPr>
          <w:rFonts w:ascii="Garamond" w:hAnsi="Garamond"/>
          <w:sz w:val="24"/>
          <w:szCs w:val="24"/>
        </w:rPr>
        <w:t>ve prospěch</w:t>
      </w:r>
      <w:r w:rsidRPr="003D1F12">
        <w:rPr>
          <w:rFonts w:ascii="Garamond" w:hAnsi="Garamond"/>
          <w:sz w:val="24"/>
          <w:szCs w:val="24"/>
        </w:rPr>
        <w:t xml:space="preserve"> pohledávky </w:t>
      </w:r>
      <w:r w:rsidR="004959BE">
        <w:rPr>
          <w:rFonts w:ascii="Garamond" w:hAnsi="Garamond"/>
          <w:sz w:val="24"/>
          <w:szCs w:val="24"/>
        </w:rPr>
        <w:t>oprávněného/oprávněné</w:t>
      </w:r>
      <w:r w:rsidRPr="003D1F12">
        <w:rPr>
          <w:rFonts w:ascii="Garamond" w:hAnsi="Garamond"/>
          <w:sz w:val="24"/>
          <w:szCs w:val="24"/>
        </w:rPr>
        <w:t xml:space="preserve">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 Kč, s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5"/>
      <w:r w:rsidRPr="003D1F12">
        <w:rPr>
          <w:rFonts w:ascii="Garamond" w:hAnsi="Garamond"/>
          <w:sz w:val="24"/>
          <w:szCs w:val="24"/>
        </w:rPr>
        <w:t> % úrokem</w:t>
      </w:r>
      <w:r w:rsidR="008F72E0">
        <w:rPr>
          <w:rFonts w:ascii="Garamond" w:hAnsi="Garamond"/>
          <w:sz w:val="24"/>
          <w:szCs w:val="24"/>
        </w:rPr>
        <w:t>/úrokem z prodlení</w:t>
      </w:r>
      <w:r w:rsidRPr="003D1F12">
        <w:rPr>
          <w:rFonts w:ascii="Garamond" w:hAnsi="Garamond"/>
          <w:sz w:val="24"/>
          <w:szCs w:val="24"/>
        </w:rPr>
        <w:t xml:space="preserve"> od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6"/>
      <w:r w:rsidRPr="003D1F12">
        <w:rPr>
          <w:rFonts w:ascii="Garamond" w:hAnsi="Garamond"/>
          <w:sz w:val="24"/>
          <w:szCs w:val="24"/>
        </w:rPr>
        <w:t xml:space="preserve"> do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7"/>
      <w:r w:rsidRPr="003D1F12">
        <w:rPr>
          <w:rFonts w:ascii="Garamond" w:hAnsi="Garamond"/>
          <w:sz w:val="24"/>
          <w:szCs w:val="24"/>
        </w:rPr>
        <w:t xml:space="preserve">/s poplatkem z prodlení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8"/>
      <w:r w:rsidRPr="003D1F12">
        <w:rPr>
          <w:rFonts w:ascii="Garamond" w:hAnsi="Garamond"/>
          <w:sz w:val="24"/>
          <w:szCs w:val="24"/>
        </w:rPr>
        <w:t xml:space="preserve"> od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9"/>
      <w:r w:rsidRPr="003D1F12">
        <w:rPr>
          <w:rFonts w:ascii="Garamond" w:hAnsi="Garamond"/>
          <w:sz w:val="24"/>
          <w:szCs w:val="24"/>
        </w:rPr>
        <w:t xml:space="preserve"> do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0"/>
      <w:r w:rsidRPr="003D1F12">
        <w:rPr>
          <w:rFonts w:ascii="Garamond" w:hAnsi="Garamond"/>
          <w:sz w:val="24"/>
          <w:szCs w:val="24"/>
        </w:rPr>
        <w:t xml:space="preserve"> a </w:t>
      </w:r>
      <w:r w:rsidR="00605641" w:rsidRPr="003D1F12">
        <w:rPr>
          <w:rFonts w:ascii="Garamond" w:hAnsi="Garamond"/>
          <w:sz w:val="24"/>
          <w:szCs w:val="24"/>
        </w:rPr>
        <w:t xml:space="preserve">náhrady nákladů předcházejícího řízení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" w:name="Text65"/>
      <w:r w:rsidR="00605641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1"/>
      <w:r w:rsidR="00605641" w:rsidRPr="003D1F12">
        <w:rPr>
          <w:rFonts w:ascii="Garamond" w:hAnsi="Garamond"/>
          <w:sz w:val="24"/>
          <w:szCs w:val="24"/>
        </w:rPr>
        <w:t xml:space="preserve"> Kč</w:t>
      </w:r>
      <w:r w:rsidRPr="003D1F12">
        <w:rPr>
          <w:rFonts w:ascii="Garamond" w:hAnsi="Garamond"/>
          <w:sz w:val="24"/>
          <w:szCs w:val="24"/>
        </w:rPr>
        <w:t>,</w:t>
      </w:r>
    </w:p>
    <w:p w:rsidR="004C33A0" w:rsidRPr="003D1F12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výkon rozhodnutí</w:t>
      </w:r>
    </w:p>
    <w:p w:rsidR="00F02BE1" w:rsidRPr="003D1F12" w:rsidRDefault="0060564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kterým zřizuje soudcovské zástavní právo na nemovitých věcech </w:t>
      </w:r>
      <w:r w:rsidR="004959BE">
        <w:rPr>
          <w:rFonts w:ascii="Garamond" w:hAnsi="Garamond"/>
          <w:sz w:val="24"/>
          <w:szCs w:val="24"/>
        </w:rPr>
        <w:t>povinného/povinné</w:t>
      </w:r>
      <w:r w:rsidRPr="003D1F12">
        <w:rPr>
          <w:rFonts w:ascii="Garamond" w:hAnsi="Garamond"/>
          <w:sz w:val="24"/>
          <w:szCs w:val="24"/>
        </w:rPr>
        <w:t xml:space="preserve">, a to </w:t>
      </w:r>
      <w:proofErr w:type="gramStart"/>
      <w:r w:rsidRPr="003D1F12">
        <w:rPr>
          <w:rFonts w:ascii="Garamond" w:hAnsi="Garamond"/>
          <w:sz w:val="24"/>
          <w:szCs w:val="24"/>
        </w:rPr>
        <w:t>na</w:t>
      </w:r>
      <w:proofErr w:type="gramEnd"/>
    </w:p>
    <w:p w:rsid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</w:t>
      </w:r>
      <w:r w:rsidR="00605641" w:rsidRPr="003D1F12">
        <w:rPr>
          <w:rFonts w:ascii="Garamond" w:hAnsi="Garamond"/>
          <w:sz w:val="24"/>
          <w:szCs w:val="24"/>
        </w:rPr>
        <w:t>bytu</w:t>
      </w:r>
      <w:r w:rsidRPr="003D1F12">
        <w:rPr>
          <w:rFonts w:ascii="Garamond" w:hAnsi="Garamond"/>
          <w:sz w:val="24"/>
          <w:szCs w:val="24"/>
        </w:rPr>
        <w:t xml:space="preserve"> č</w:t>
      </w:r>
      <w:r w:rsidR="00500819" w:rsidRPr="003D1F12">
        <w:rPr>
          <w:rFonts w:ascii="Garamond" w:hAnsi="Garamond"/>
          <w:sz w:val="24"/>
          <w:szCs w:val="24"/>
        </w:rPr>
        <w:t>íslo</w:t>
      </w:r>
      <w:r w:rsidRPr="003D1F12">
        <w:rPr>
          <w:rFonts w:ascii="Garamond" w:hAnsi="Garamond"/>
          <w:sz w:val="24"/>
          <w:szCs w:val="24"/>
        </w:rPr>
        <w:t xml:space="preserve">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2"/>
      <w:r w:rsidRPr="003D1F12">
        <w:rPr>
          <w:rFonts w:ascii="Garamond" w:hAnsi="Garamond"/>
          <w:sz w:val="24"/>
          <w:szCs w:val="24"/>
        </w:rPr>
        <w:t xml:space="preserve">, </w:t>
      </w:r>
      <w:r w:rsidR="00500819" w:rsidRPr="003D1F12">
        <w:rPr>
          <w:rFonts w:ascii="Garamond" w:hAnsi="Garamond"/>
          <w:sz w:val="24"/>
          <w:szCs w:val="24"/>
        </w:rPr>
        <w:t>umístěn</w:t>
      </w:r>
      <w:r w:rsidR="00605641" w:rsidRPr="003D1F12">
        <w:rPr>
          <w:rFonts w:ascii="Garamond" w:hAnsi="Garamond"/>
          <w:sz w:val="24"/>
          <w:szCs w:val="24"/>
        </w:rPr>
        <w:t>ém</w:t>
      </w:r>
      <w:r w:rsidR="00500819" w:rsidRPr="003D1F12">
        <w:rPr>
          <w:rFonts w:ascii="Garamond" w:hAnsi="Garamond"/>
          <w:sz w:val="24"/>
          <w:szCs w:val="24"/>
        </w:rPr>
        <w:t xml:space="preserve">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 w:rsidR="00500819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3"/>
      <w:r w:rsidR="00500819" w:rsidRPr="003D1F12">
        <w:rPr>
          <w:rFonts w:ascii="Garamond" w:hAnsi="Garamond"/>
          <w:sz w:val="24"/>
          <w:szCs w:val="24"/>
        </w:rPr>
        <w:t xml:space="preserve"> v budově číslo popisné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 w:rsidR="00500819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4"/>
      <w:r w:rsidRPr="003D1F12">
        <w:rPr>
          <w:rFonts w:ascii="Garamond" w:hAnsi="Garamond"/>
          <w:sz w:val="24"/>
          <w:szCs w:val="24"/>
        </w:rPr>
        <w:t xml:space="preserve">, v obci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/a v části obce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, </w:t>
      </w:r>
      <w:r w:rsidR="00500819" w:rsidRPr="003D1F12">
        <w:rPr>
          <w:rFonts w:ascii="Garamond" w:hAnsi="Garamond"/>
          <w:sz w:val="24"/>
          <w:szCs w:val="24"/>
        </w:rPr>
        <w:t>postavené na 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="00500819"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500819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="00500819"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00819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500819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="00500819" w:rsidRPr="003D1F12">
        <w:rPr>
          <w:rFonts w:ascii="Garamond" w:hAnsi="Garamond"/>
          <w:sz w:val="24"/>
          <w:szCs w:val="24"/>
        </w:rPr>
        <w:t>,</w:t>
      </w:r>
    </w:p>
    <w:p w:rsidR="008F72E0" w:rsidRPr="003D1F12" w:rsidRDefault="008F72E0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/bytu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umístěném v budově číslo popisné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která je součástí pozemku pozemková/stavební parcela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obci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/a v části obce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katastrálním území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500819" w:rsidRPr="003D1F12" w:rsidRDefault="00500819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/nebytové</w:t>
      </w:r>
      <w:r w:rsidR="00605641" w:rsidRPr="003D1F12">
        <w:rPr>
          <w:rFonts w:ascii="Garamond" w:hAnsi="Garamond"/>
          <w:sz w:val="24"/>
          <w:szCs w:val="24"/>
        </w:rPr>
        <w:t>m</w:t>
      </w:r>
      <w:r w:rsidRPr="003D1F12">
        <w:rPr>
          <w:rFonts w:ascii="Garamond" w:hAnsi="Garamond"/>
          <w:sz w:val="24"/>
          <w:szCs w:val="24"/>
        </w:rPr>
        <w:t xml:space="preserve"> prostor</w:t>
      </w:r>
      <w:r w:rsidR="004E15B6" w:rsidRPr="003D1F12">
        <w:rPr>
          <w:rFonts w:ascii="Garamond" w:hAnsi="Garamond"/>
          <w:sz w:val="24"/>
          <w:szCs w:val="24"/>
        </w:rPr>
        <w:t>u/prostoru určené</w:t>
      </w:r>
      <w:r w:rsidR="00605641" w:rsidRPr="003D1F12">
        <w:rPr>
          <w:rFonts w:ascii="Garamond" w:hAnsi="Garamond"/>
          <w:sz w:val="24"/>
          <w:szCs w:val="24"/>
        </w:rPr>
        <w:t>m</w:t>
      </w:r>
      <w:r w:rsidR="004E15B6" w:rsidRPr="003D1F12">
        <w:rPr>
          <w:rFonts w:ascii="Garamond" w:hAnsi="Garamond"/>
          <w:sz w:val="24"/>
          <w:szCs w:val="24"/>
        </w:rPr>
        <w:t xml:space="preserve"> k podnikání</w:t>
      </w:r>
      <w:r w:rsidRPr="003D1F12">
        <w:rPr>
          <w:rFonts w:ascii="Garamond" w:hAnsi="Garamond"/>
          <w:sz w:val="24"/>
          <w:szCs w:val="24"/>
        </w:rPr>
        <w:t xml:space="preserve">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 umístěné</w:t>
      </w:r>
      <w:r w:rsidR="00605641" w:rsidRPr="003D1F12">
        <w:rPr>
          <w:rFonts w:ascii="Garamond" w:hAnsi="Garamond"/>
          <w:sz w:val="24"/>
          <w:szCs w:val="24"/>
        </w:rPr>
        <w:t>m</w:t>
      </w:r>
      <w:r w:rsidRPr="003D1F12">
        <w:rPr>
          <w:rFonts w:ascii="Garamond" w:hAnsi="Garamond"/>
          <w:sz w:val="24"/>
          <w:szCs w:val="24"/>
        </w:rPr>
        <w:t xml:space="preserve">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v budově číslo popisné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, v obci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/a v části obce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 postavené na 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="00B56F7C" w:rsidRPr="003D1F12">
        <w:rPr>
          <w:rFonts w:ascii="Garamond" w:hAnsi="Garamond"/>
          <w:sz w:val="24"/>
          <w:szCs w:val="24"/>
        </w:rPr>
        <w:t>,</w:t>
      </w:r>
    </w:p>
    <w:p w:rsidR="00B56F7C" w:rsidRPr="003D1F12" w:rsidRDefault="00B56F7C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</w:t>
      </w:r>
      <w:r w:rsidR="000C3005" w:rsidRPr="003D1F12">
        <w:rPr>
          <w:rFonts w:ascii="Garamond" w:hAnsi="Garamond"/>
          <w:sz w:val="24"/>
          <w:szCs w:val="24"/>
        </w:rPr>
        <w:t>spoluvlastnické</w:t>
      </w:r>
      <w:r w:rsidR="00605641" w:rsidRPr="003D1F12">
        <w:rPr>
          <w:rFonts w:ascii="Garamond" w:hAnsi="Garamond"/>
          <w:sz w:val="24"/>
          <w:szCs w:val="24"/>
        </w:rPr>
        <w:t>m</w:t>
      </w:r>
      <w:r w:rsidR="000C3005" w:rsidRPr="003D1F12">
        <w:rPr>
          <w:rFonts w:ascii="Garamond" w:hAnsi="Garamond"/>
          <w:sz w:val="24"/>
          <w:szCs w:val="24"/>
        </w:rPr>
        <w:t xml:space="preserve"> podílu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" w:name="Text64"/>
      <w:r w:rsidR="000C3005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5"/>
      <w:r w:rsidR="000C3005" w:rsidRPr="003D1F12">
        <w:rPr>
          <w:rFonts w:ascii="Garamond" w:hAnsi="Garamond"/>
          <w:sz w:val="24"/>
          <w:szCs w:val="24"/>
        </w:rPr>
        <w:t xml:space="preserve"> k budově</w:t>
      </w:r>
      <w:r w:rsidRPr="003D1F12">
        <w:rPr>
          <w:rFonts w:ascii="Garamond" w:hAnsi="Garamond"/>
          <w:sz w:val="24"/>
          <w:szCs w:val="24"/>
        </w:rPr>
        <w:t xml:space="preserve"> číslo popisné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, v obci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/a v části obce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 postavené na 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</w:t>
      </w:r>
    </w:p>
    <w:p w:rsidR="000C3005" w:rsidRPr="003D1F12" w:rsidRDefault="000C3005" w:rsidP="000C3005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/spoluvlastnické</w:t>
      </w:r>
      <w:r w:rsidR="00605641" w:rsidRPr="003D1F12">
        <w:rPr>
          <w:rFonts w:ascii="Garamond" w:hAnsi="Garamond"/>
          <w:sz w:val="24"/>
          <w:szCs w:val="24"/>
        </w:rPr>
        <w:t>m</w:t>
      </w:r>
      <w:r w:rsidRPr="003D1F12">
        <w:rPr>
          <w:rFonts w:ascii="Garamond" w:hAnsi="Garamond"/>
          <w:sz w:val="24"/>
          <w:szCs w:val="24"/>
        </w:rPr>
        <w:t xml:space="preserve"> podílu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k budově číslo evidenční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, v obci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/a v části obce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 postavené na 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</w:t>
      </w:r>
    </w:p>
    <w:p w:rsidR="000C3005" w:rsidRPr="003D1F12" w:rsidRDefault="000C3005" w:rsidP="000C3005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/spoluvlastnické</w:t>
      </w:r>
      <w:r w:rsidR="00605641" w:rsidRPr="003D1F12">
        <w:rPr>
          <w:rFonts w:ascii="Garamond" w:hAnsi="Garamond"/>
          <w:sz w:val="24"/>
          <w:szCs w:val="24"/>
        </w:rPr>
        <w:t>m</w:t>
      </w:r>
      <w:r w:rsidRPr="003D1F12">
        <w:rPr>
          <w:rFonts w:ascii="Garamond" w:hAnsi="Garamond"/>
          <w:sz w:val="24"/>
          <w:szCs w:val="24"/>
        </w:rPr>
        <w:t xml:space="preserve"> podílu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k budově využívané jako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, v obci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/a v části obce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 postavené na 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Pr="003D1F12">
        <w:rPr>
          <w:rFonts w:ascii="Garamond" w:hAnsi="Garamond"/>
          <w:sz w:val="24"/>
          <w:szCs w:val="24"/>
        </w:rPr>
        <w:t>,</w:t>
      </w:r>
    </w:p>
    <w:p w:rsidR="00F02BE1" w:rsidRPr="003D1F12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</w:t>
      </w:r>
      <w:r w:rsidR="000C3005" w:rsidRPr="003D1F12">
        <w:rPr>
          <w:rFonts w:ascii="Garamond" w:hAnsi="Garamond"/>
          <w:sz w:val="24"/>
          <w:szCs w:val="24"/>
        </w:rPr>
        <w:t>spoluvlastnické</w:t>
      </w:r>
      <w:r w:rsidR="00605641" w:rsidRPr="003D1F12">
        <w:rPr>
          <w:rFonts w:ascii="Garamond" w:hAnsi="Garamond"/>
          <w:sz w:val="24"/>
          <w:szCs w:val="24"/>
        </w:rPr>
        <w:t>m</w:t>
      </w:r>
      <w:r w:rsidR="000C3005" w:rsidRPr="003D1F12">
        <w:rPr>
          <w:rFonts w:ascii="Garamond" w:hAnsi="Garamond"/>
          <w:sz w:val="24"/>
          <w:szCs w:val="24"/>
        </w:rPr>
        <w:t xml:space="preserve"> podílu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0C3005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="000C3005" w:rsidRPr="003D1F12">
        <w:rPr>
          <w:rFonts w:ascii="Garamond" w:hAnsi="Garamond"/>
          <w:sz w:val="24"/>
          <w:szCs w:val="24"/>
        </w:rPr>
        <w:t xml:space="preserve"> k</w:t>
      </w:r>
      <w:r w:rsidR="008F72E0">
        <w:rPr>
          <w:rFonts w:ascii="Garamond" w:hAnsi="Garamond"/>
          <w:sz w:val="24"/>
          <w:szCs w:val="24"/>
        </w:rPr>
        <w:t> </w:t>
      </w:r>
      <w:r w:rsidRPr="003D1F12">
        <w:rPr>
          <w:rFonts w:ascii="Garamond" w:hAnsi="Garamond"/>
          <w:sz w:val="24"/>
          <w:szCs w:val="24"/>
        </w:rPr>
        <w:t>pozemku</w:t>
      </w:r>
      <w:r w:rsidR="008F72E0">
        <w:rPr>
          <w:rFonts w:ascii="Garamond" w:hAnsi="Garamond"/>
          <w:sz w:val="24"/>
          <w:szCs w:val="24"/>
        </w:rPr>
        <w:t xml:space="preserve"> pozemkové</w:t>
      </w:r>
      <w:r w:rsidRPr="003D1F12">
        <w:rPr>
          <w:rFonts w:ascii="Garamond" w:hAnsi="Garamond"/>
          <w:sz w:val="24"/>
          <w:szCs w:val="24"/>
        </w:rPr>
        <w:t xml:space="preserve">/stavební parcele číslo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6"/>
      <w:r w:rsidRPr="003D1F12">
        <w:rPr>
          <w:rFonts w:ascii="Garamond" w:hAnsi="Garamond"/>
          <w:sz w:val="24"/>
          <w:szCs w:val="24"/>
        </w:rPr>
        <w:t xml:space="preserve"> v 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7"/>
      <w:r w:rsidRPr="003D1F12">
        <w:rPr>
          <w:rFonts w:ascii="Garamond" w:hAnsi="Garamond"/>
          <w:sz w:val="24"/>
          <w:szCs w:val="24"/>
        </w:rPr>
        <w:t>,</w:t>
      </w:r>
    </w:p>
    <w:p w:rsidR="00F02BE1" w:rsidRPr="003D1F12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</w:t>
      </w:r>
      <w:r w:rsidR="000C3005" w:rsidRPr="003D1F12">
        <w:rPr>
          <w:rFonts w:ascii="Garamond" w:hAnsi="Garamond"/>
          <w:sz w:val="24"/>
          <w:szCs w:val="24"/>
        </w:rPr>
        <w:t>spoluvlastnické</w:t>
      </w:r>
      <w:r w:rsidR="00605641" w:rsidRPr="003D1F12">
        <w:rPr>
          <w:rFonts w:ascii="Garamond" w:hAnsi="Garamond"/>
          <w:sz w:val="24"/>
          <w:szCs w:val="24"/>
        </w:rPr>
        <w:t>m</w:t>
      </w:r>
      <w:r w:rsidR="000C3005" w:rsidRPr="003D1F12">
        <w:rPr>
          <w:rFonts w:ascii="Garamond" w:hAnsi="Garamond"/>
          <w:sz w:val="24"/>
          <w:szCs w:val="24"/>
        </w:rPr>
        <w:t xml:space="preserve"> podílu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0C3005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0C3005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r w:rsidR="000C3005" w:rsidRPr="003D1F12">
        <w:rPr>
          <w:rFonts w:ascii="Garamond" w:hAnsi="Garamond"/>
          <w:sz w:val="24"/>
          <w:szCs w:val="24"/>
        </w:rPr>
        <w:t xml:space="preserve"> k pozemku</w:t>
      </w:r>
      <w:r w:rsidRPr="003D1F12">
        <w:rPr>
          <w:rFonts w:ascii="Garamond" w:hAnsi="Garamond"/>
          <w:sz w:val="24"/>
          <w:szCs w:val="24"/>
        </w:rPr>
        <w:t xml:space="preserve"> parcele číslo</w:t>
      </w:r>
      <w:r w:rsidR="008F72E0">
        <w:rPr>
          <w:rFonts w:ascii="Garamond" w:hAnsi="Garamond"/>
          <w:sz w:val="24"/>
          <w:szCs w:val="24"/>
        </w:rPr>
        <w:t xml:space="preserve"> </w:t>
      </w:r>
      <w:proofErr w:type="gramStart"/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</w:t>
      </w:r>
      <w:r w:rsidRPr="003D1F12">
        <w:rPr>
          <w:rFonts w:ascii="Garamond" w:hAnsi="Garamond"/>
          <w:sz w:val="24"/>
          <w:szCs w:val="24"/>
        </w:rPr>
        <w:t xml:space="preserve"> </w:t>
      </w:r>
      <w:r w:rsidR="008F72E0">
        <w:rPr>
          <w:rFonts w:ascii="Garamond" w:hAnsi="Garamond"/>
          <w:sz w:val="24"/>
          <w:szCs w:val="24"/>
        </w:rPr>
        <w:t>původ</w:t>
      </w:r>
      <w:proofErr w:type="gramEnd"/>
      <w:r w:rsidRPr="003D1F12">
        <w:rPr>
          <w:rFonts w:ascii="Garamond" w:hAnsi="Garamond"/>
          <w:sz w:val="24"/>
          <w:szCs w:val="24"/>
        </w:rPr>
        <w:t xml:space="preserve"> pozemkov</w:t>
      </w:r>
      <w:r w:rsidR="008F72E0">
        <w:rPr>
          <w:rFonts w:ascii="Garamond" w:hAnsi="Garamond"/>
          <w:sz w:val="24"/>
          <w:szCs w:val="24"/>
        </w:rPr>
        <w:t>ý</w:t>
      </w:r>
      <w:r w:rsidRPr="003D1F12">
        <w:rPr>
          <w:rFonts w:ascii="Garamond" w:hAnsi="Garamond"/>
          <w:sz w:val="24"/>
          <w:szCs w:val="24"/>
        </w:rPr>
        <w:t xml:space="preserve"> katastr/přídělov</w:t>
      </w:r>
      <w:r w:rsidR="008F72E0">
        <w:rPr>
          <w:rFonts w:ascii="Garamond" w:hAnsi="Garamond"/>
          <w:sz w:val="24"/>
          <w:szCs w:val="24"/>
        </w:rPr>
        <w:t>ý</w:t>
      </w:r>
      <w:r w:rsidRPr="003D1F12">
        <w:rPr>
          <w:rFonts w:ascii="Garamond" w:hAnsi="Garamond"/>
          <w:sz w:val="24"/>
          <w:szCs w:val="24"/>
        </w:rPr>
        <w:t xml:space="preserve"> operát/scelovací operát, evidovaného zjednodušeným způsobem v katastrálním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8"/>
      <w:r w:rsidRPr="003D1F12">
        <w:rPr>
          <w:rFonts w:ascii="Garamond" w:hAnsi="Garamond"/>
          <w:sz w:val="24"/>
          <w:szCs w:val="24"/>
        </w:rPr>
        <w:t>,</w:t>
      </w:r>
    </w:p>
    <w:p w:rsidR="00F02BE1" w:rsidRPr="003D1F12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>/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19"/>
      <w:r w:rsidRPr="003D1F12">
        <w:rPr>
          <w:rFonts w:ascii="Garamond" w:hAnsi="Garamond"/>
          <w:sz w:val="24"/>
          <w:szCs w:val="24"/>
        </w:rPr>
        <w:t>,</w:t>
      </w:r>
    </w:p>
    <w:p w:rsidR="00F02BE1" w:rsidRPr="003D1F12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zapsaných na listu vlastnictví č.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0" w:name="Text58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0"/>
      <w:r w:rsidRPr="003D1F12">
        <w:rPr>
          <w:rFonts w:ascii="Garamond" w:hAnsi="Garamond"/>
          <w:sz w:val="24"/>
          <w:szCs w:val="24"/>
        </w:rPr>
        <w:t xml:space="preserve"> u Katastrálního úřadu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1"/>
      <w:r w:rsidR="008F72E0">
        <w:rPr>
          <w:rFonts w:ascii="Garamond" w:hAnsi="Garamond"/>
          <w:sz w:val="24"/>
          <w:szCs w:val="24"/>
        </w:rPr>
        <w:t xml:space="preserve">, Katastrálního pracoviště </w:t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2" w:name="Text105"/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F72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22"/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8F72E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3D1F12">
        <w:rPr>
          <w:rFonts w:ascii="Garamond" w:hAnsi="Garamond"/>
          <w:sz w:val="24"/>
          <w:szCs w:val="24"/>
        </w:rPr>
        <w:t xml:space="preserve"> pro katastrální území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3"/>
      <w:r w:rsidRPr="003D1F12">
        <w:rPr>
          <w:rFonts w:ascii="Garamond" w:hAnsi="Garamond"/>
          <w:sz w:val="24"/>
          <w:szCs w:val="24"/>
        </w:rPr>
        <w:t xml:space="preserve"> a obec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4" w:name="Text61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4"/>
      <w:r w:rsidRPr="003D1F12">
        <w:rPr>
          <w:rFonts w:ascii="Garamond" w:hAnsi="Garamond"/>
          <w:sz w:val="24"/>
          <w:szCs w:val="24"/>
        </w:rPr>
        <w:t>.</w:t>
      </w:r>
    </w:p>
    <w:p w:rsidR="00183FBF" w:rsidRPr="003D1F12" w:rsidRDefault="00E6177D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lastRenderedPageBreak/>
        <w:t>Nařízení výkonu rozhodnutí se vztahuje na uvedené byty, nebytové prostory a nemovité věci se všemi jejich součástmi a příslušenstvím.</w:t>
      </w:r>
    </w:p>
    <w:p w:rsidR="00605641" w:rsidRPr="003D1F12" w:rsidRDefault="004959BE" w:rsidP="0060564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605641" w:rsidRPr="003D1F12">
        <w:rPr>
          <w:rFonts w:ascii="Garamond" w:hAnsi="Garamond"/>
          <w:sz w:val="24"/>
          <w:szCs w:val="24"/>
        </w:rPr>
        <w:t xml:space="preserve"> se ukládá, aby soudu do 15 dnů od doručení tohoto usnesení </w:t>
      </w:r>
      <w:r w:rsidR="0088334F">
        <w:rPr>
          <w:rFonts w:ascii="Garamond" w:hAnsi="Garamond"/>
          <w:sz w:val="24"/>
          <w:szCs w:val="24"/>
        </w:rPr>
        <w:t>oznámil/a</w:t>
      </w:r>
      <w:r w:rsidR="00605641" w:rsidRPr="003D1F12">
        <w:rPr>
          <w:rFonts w:ascii="Garamond" w:hAnsi="Garamond"/>
          <w:sz w:val="24"/>
          <w:szCs w:val="24"/>
        </w:rPr>
        <w:t>, zda nemovité věci uvedené ve výroku I. tohoto usnesení na</w:t>
      </w:r>
      <w:r w:rsidR="00B80910">
        <w:rPr>
          <w:rFonts w:ascii="Garamond" w:hAnsi="Garamond"/>
          <w:sz w:val="24"/>
          <w:szCs w:val="24"/>
        </w:rPr>
        <w:t>byl/a</w:t>
      </w:r>
      <w:r w:rsidR="00605641" w:rsidRPr="003D1F12">
        <w:rPr>
          <w:rFonts w:ascii="Garamond" w:hAnsi="Garamond"/>
          <w:sz w:val="24"/>
          <w:szCs w:val="24"/>
        </w:rPr>
        <w:t xml:space="preserve"> jako substituční jmění (tzn. že je na</w:t>
      </w:r>
      <w:r w:rsidR="00B80910">
        <w:rPr>
          <w:rFonts w:ascii="Garamond" w:hAnsi="Garamond"/>
          <w:sz w:val="24"/>
          <w:szCs w:val="24"/>
        </w:rPr>
        <w:t>byl/a</w:t>
      </w:r>
      <w:r w:rsidR="00605641" w:rsidRPr="003D1F12">
        <w:rPr>
          <w:rFonts w:ascii="Garamond" w:hAnsi="Garamond"/>
          <w:sz w:val="24"/>
          <w:szCs w:val="24"/>
        </w:rPr>
        <w:t xml:space="preserve"> jako dědic dědictvím, které podle nařízení zůstavitele má přejít na </w:t>
      </w:r>
      <w:proofErr w:type="spellStart"/>
      <w:r w:rsidR="00605641" w:rsidRPr="003D1F12">
        <w:rPr>
          <w:rFonts w:ascii="Garamond" w:hAnsi="Garamond"/>
          <w:sz w:val="24"/>
          <w:szCs w:val="24"/>
        </w:rPr>
        <w:t>svěřenského</w:t>
      </w:r>
      <w:proofErr w:type="spellEnd"/>
      <w:r w:rsidR="00605641" w:rsidRPr="003D1F12">
        <w:rPr>
          <w:rFonts w:ascii="Garamond" w:hAnsi="Garamond"/>
          <w:sz w:val="24"/>
          <w:szCs w:val="24"/>
        </w:rPr>
        <w:t xml:space="preserve"> nástupce jako následného dědice), a pokud jde o takové nemovité věci, zda má právo s nimi volně nakládat, dále zda jsou výkonem rozhodnutí vymáhány zůstavitelovy dluhy nebo dluhy související s nutno</w:t>
      </w:r>
      <w:r w:rsidR="008F72E0">
        <w:rPr>
          <w:rFonts w:ascii="Garamond" w:hAnsi="Garamond"/>
          <w:sz w:val="24"/>
          <w:szCs w:val="24"/>
        </w:rPr>
        <w:t>u</w:t>
      </w:r>
      <w:r w:rsidR="00605641" w:rsidRPr="003D1F12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E37453">
        <w:rPr>
          <w:rFonts w:ascii="Garamond" w:hAnsi="Garamond"/>
          <w:sz w:val="24"/>
          <w:szCs w:val="24"/>
        </w:rPr>
        <w:t>/a</w:t>
      </w:r>
      <w:r w:rsidR="00605641" w:rsidRPr="003D1F12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338b odst. 3 zák. č. 99/1963 Sb., občanský soudní řád, ve znění účinném od 1. 1. 2014)</w:t>
      </w:r>
    </w:p>
    <w:p w:rsidR="00605641" w:rsidRPr="003D1F12" w:rsidRDefault="004959BE" w:rsidP="00605641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605641" w:rsidRPr="003D1F12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605641" w:rsidRPr="003D1F12">
        <w:rPr>
          <w:rFonts w:ascii="Garamond" w:hAnsi="Garamond"/>
          <w:sz w:val="24"/>
          <w:szCs w:val="24"/>
        </w:rPr>
        <w:t xml:space="preserve"> zaplatit oprávněnému</w:t>
      </w:r>
      <w:r w:rsidR="008F72E0">
        <w:rPr>
          <w:rFonts w:ascii="Garamond" w:hAnsi="Garamond"/>
          <w:sz w:val="24"/>
          <w:szCs w:val="24"/>
        </w:rPr>
        <w:t>/</w:t>
      </w:r>
      <w:r w:rsidR="00605641" w:rsidRPr="003D1F12">
        <w:rPr>
          <w:rFonts w:ascii="Garamond" w:hAnsi="Garamond"/>
          <w:sz w:val="24"/>
          <w:szCs w:val="24"/>
        </w:rPr>
        <w:t>oprávněné</w:t>
      </w:r>
      <w:r w:rsidR="008F72E0">
        <w:rPr>
          <w:rFonts w:ascii="Garamond" w:hAnsi="Garamond"/>
          <w:sz w:val="24"/>
          <w:szCs w:val="24"/>
        </w:rPr>
        <w:t>/</w:t>
      </w:r>
      <w:r w:rsidR="00605641" w:rsidRPr="003D1F12">
        <w:rPr>
          <w:rFonts w:ascii="Garamond" w:hAnsi="Garamond"/>
          <w:sz w:val="24"/>
          <w:szCs w:val="24"/>
        </w:rPr>
        <w:t xml:space="preserve">oprávněným na náhradě nákladů výkonu rozhodnutí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605641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605641" w:rsidRPr="003D1F12">
        <w:rPr>
          <w:noProof/>
          <w:sz w:val="24"/>
          <w:szCs w:val="24"/>
        </w:rPr>
        <w:t> </w:t>
      </w:r>
      <w:r w:rsidR="00605641" w:rsidRPr="003D1F12">
        <w:rPr>
          <w:noProof/>
          <w:sz w:val="24"/>
          <w:szCs w:val="24"/>
        </w:rPr>
        <w:t> </w:t>
      </w:r>
      <w:r w:rsidR="00605641" w:rsidRPr="003D1F12">
        <w:rPr>
          <w:noProof/>
          <w:sz w:val="24"/>
          <w:szCs w:val="24"/>
        </w:rPr>
        <w:t> </w:t>
      </w:r>
      <w:r w:rsidR="00605641" w:rsidRPr="003D1F12">
        <w:rPr>
          <w:noProof/>
          <w:sz w:val="24"/>
          <w:szCs w:val="24"/>
        </w:rPr>
        <w:t> </w:t>
      </w:r>
      <w:r w:rsidR="00605641"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5"/>
      <w:r w:rsidR="00605641" w:rsidRPr="003D1F12">
        <w:rPr>
          <w:rFonts w:ascii="Garamond" w:hAnsi="Garamond"/>
          <w:sz w:val="24"/>
          <w:szCs w:val="24"/>
        </w:rPr>
        <w:t> Kč.</w:t>
      </w:r>
      <w:r w:rsidR="008F72E0">
        <w:rPr>
          <w:rFonts w:ascii="Garamond" w:hAnsi="Garamond"/>
          <w:sz w:val="24"/>
          <w:szCs w:val="24"/>
        </w:rPr>
        <w:t xml:space="preserve"> </w:t>
      </w:r>
      <w:r w:rsidR="00605641" w:rsidRPr="003D1F12">
        <w:rPr>
          <w:rFonts w:ascii="Garamond" w:hAnsi="Garamond"/>
          <w:sz w:val="24"/>
          <w:szCs w:val="24"/>
        </w:rPr>
        <w:t>/Žádný z účastníků nemá právo na náhradu nákladů řízení.</w:t>
      </w:r>
    </w:p>
    <w:p w:rsidR="00605641" w:rsidRPr="003D1F12" w:rsidRDefault="004959BE" w:rsidP="0060564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605641" w:rsidRPr="003D1F12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605641" w:rsidRPr="003D1F12">
        <w:rPr>
          <w:rFonts w:ascii="Garamond" w:hAnsi="Garamond"/>
          <w:sz w:val="24"/>
          <w:szCs w:val="24"/>
        </w:rPr>
        <w:t xml:space="preserve"> zaplatit České republice -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605641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6"/>
      <w:r w:rsidR="00605641" w:rsidRPr="003D1F12">
        <w:rPr>
          <w:rFonts w:ascii="Garamond" w:hAnsi="Garamond"/>
          <w:sz w:val="24"/>
          <w:szCs w:val="24"/>
        </w:rPr>
        <w:t xml:space="preserve"> soudu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05641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7"/>
      <w:r w:rsidR="00605641" w:rsidRPr="003D1F12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605641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605641"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8"/>
      <w:r w:rsidR="00605641" w:rsidRPr="003D1F12">
        <w:rPr>
          <w:rFonts w:ascii="Garamond" w:hAnsi="Garamond"/>
          <w:sz w:val="24"/>
          <w:szCs w:val="24"/>
        </w:rPr>
        <w:t> Kč.</w:t>
      </w:r>
    </w:p>
    <w:p w:rsidR="00605641" w:rsidRPr="003D1F12" w:rsidRDefault="00605641" w:rsidP="0060564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Nařízení výkonu rozhodnutí se vztahuje na vymožení pohledávky a nákladů předcházejícího řízení (výrok I.), náhrady nákladů výkonu rozhodnutí (výrok III.) a soudního poplatku (výrok IV.), jakož i dalších nákladů, které budou </w:t>
      </w:r>
      <w:r w:rsidR="004959BE">
        <w:rPr>
          <w:rFonts w:ascii="Garamond" w:hAnsi="Garamond"/>
          <w:sz w:val="24"/>
          <w:szCs w:val="24"/>
        </w:rPr>
        <w:t>oprávněnému/oprávněné</w:t>
      </w:r>
      <w:r w:rsidRPr="003D1F12">
        <w:rPr>
          <w:rFonts w:ascii="Garamond" w:hAnsi="Garamond"/>
          <w:sz w:val="24"/>
          <w:szCs w:val="24"/>
        </w:rPr>
        <w:t xml:space="preserve"> v průběhu tohoto výkonu rozhodnutí proti </w:t>
      </w:r>
      <w:r w:rsidR="004959BE">
        <w:rPr>
          <w:rFonts w:ascii="Garamond" w:hAnsi="Garamond"/>
          <w:sz w:val="24"/>
          <w:szCs w:val="24"/>
        </w:rPr>
        <w:t>povinnému/povinné</w:t>
      </w:r>
      <w:r w:rsidRPr="003D1F12">
        <w:rPr>
          <w:rFonts w:ascii="Garamond" w:hAnsi="Garamond"/>
          <w:sz w:val="24"/>
          <w:szCs w:val="24"/>
        </w:rPr>
        <w:t xml:space="preserve"> přiznány.</w:t>
      </w:r>
    </w:p>
    <w:p w:rsidR="0080370E" w:rsidRPr="003D1F12" w:rsidRDefault="00605641" w:rsidP="0060564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Pořadí soudcovského zástavního práva zřízeného tímto usnesením na nemovitých věcech uvedených ve výroku I. se řídí dnem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9" w:name="Text75"/>
      <w:r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Pr="003D1F12">
        <w:rPr>
          <w:rFonts w:ascii="Garamond" w:hAnsi="Garamond"/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29"/>
      <w:r w:rsidRPr="003D1F12">
        <w:rPr>
          <w:rFonts w:ascii="Garamond" w:hAnsi="Garamond"/>
          <w:sz w:val="24"/>
          <w:szCs w:val="24"/>
        </w:rPr>
        <w:t>.</w:t>
      </w:r>
    </w:p>
    <w:p w:rsidR="00CB3294" w:rsidRDefault="0080574B" w:rsidP="00CB3294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3D1F12">
        <w:rPr>
          <w:rFonts w:ascii="Garamond" w:hAnsi="Garamond"/>
          <w:b/>
          <w:sz w:val="24"/>
          <w:szCs w:val="24"/>
        </w:rPr>
        <w:t>Poučení</w:t>
      </w:r>
      <w:r w:rsidR="003642A7" w:rsidRPr="003D1F12">
        <w:rPr>
          <w:rFonts w:ascii="Garamond" w:hAnsi="Garamond"/>
          <w:b/>
          <w:sz w:val="24"/>
          <w:szCs w:val="24"/>
        </w:rPr>
        <w:t>:</w:t>
      </w:r>
    </w:p>
    <w:p w:rsidR="003461F4" w:rsidRPr="003D1F12" w:rsidRDefault="00A05725" w:rsidP="00605641">
      <w:pPr>
        <w:spacing w:after="240"/>
        <w:jc w:val="both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t xml:space="preserve">Proti tomuto usnesení je možno podat odvolání do 15 dnů ode dne jeho doručení </w:t>
      </w:r>
      <w:r w:rsidR="00422ACB" w:rsidRPr="003D1F12">
        <w:rPr>
          <w:rFonts w:ascii="Garamond" w:hAnsi="Garamond"/>
          <w:sz w:val="24"/>
          <w:szCs w:val="24"/>
        </w:rPr>
        <w:t>ke 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422ACB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30"/>
      <w:r w:rsidR="00422ACB" w:rsidRPr="003D1F12">
        <w:rPr>
          <w:rFonts w:ascii="Garamond" w:hAnsi="Garamond"/>
          <w:sz w:val="24"/>
          <w:szCs w:val="24"/>
        </w:rPr>
        <w:t xml:space="preserve"> soudu </w:t>
      </w:r>
      <w:r w:rsidR="003077AB" w:rsidRPr="003D1F12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422ACB" w:rsidRPr="003D1F12">
        <w:rPr>
          <w:rFonts w:ascii="Garamond" w:hAnsi="Garamond"/>
          <w:sz w:val="24"/>
          <w:szCs w:val="24"/>
        </w:rPr>
        <w:instrText xml:space="preserve"> FORMTEXT </w:instrText>
      </w:r>
      <w:r w:rsidR="003077AB" w:rsidRPr="003D1F12">
        <w:rPr>
          <w:rFonts w:ascii="Garamond" w:hAnsi="Garamond"/>
          <w:sz w:val="24"/>
          <w:szCs w:val="24"/>
        </w:rPr>
      </w:r>
      <w:r w:rsidR="003077AB" w:rsidRPr="003D1F12">
        <w:rPr>
          <w:rFonts w:ascii="Garamond" w:hAnsi="Garamond"/>
          <w:sz w:val="24"/>
          <w:szCs w:val="24"/>
        </w:rPr>
        <w:fldChar w:fldCharType="separate"/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422ACB" w:rsidRPr="003D1F12">
        <w:rPr>
          <w:noProof/>
          <w:sz w:val="24"/>
          <w:szCs w:val="24"/>
        </w:rPr>
        <w:t> </w:t>
      </w:r>
      <w:r w:rsidR="003077AB" w:rsidRPr="003D1F12">
        <w:rPr>
          <w:rFonts w:ascii="Garamond" w:hAnsi="Garamond"/>
          <w:sz w:val="24"/>
          <w:szCs w:val="24"/>
        </w:rPr>
        <w:fldChar w:fldCharType="end"/>
      </w:r>
      <w:bookmarkEnd w:id="31"/>
      <w:r w:rsidR="002E07EF">
        <w:rPr>
          <w:rFonts w:ascii="Garamond" w:hAnsi="Garamond"/>
          <w:sz w:val="24"/>
          <w:szCs w:val="24"/>
        </w:rPr>
        <w:t xml:space="preserve"> </w:t>
      </w:r>
      <w:r w:rsidRPr="003D1F12">
        <w:rPr>
          <w:rFonts w:ascii="Garamond" w:hAnsi="Garamond"/>
          <w:sz w:val="24"/>
          <w:szCs w:val="24"/>
        </w:rPr>
        <w:t>prostřednictvím podepsan</w:t>
      </w:r>
      <w:bookmarkStart w:id="32" w:name="_GoBack"/>
      <w:bookmarkEnd w:id="32"/>
      <w:r w:rsidRPr="003D1F12">
        <w:rPr>
          <w:rFonts w:ascii="Garamond" w:hAnsi="Garamond"/>
          <w:sz w:val="24"/>
          <w:szCs w:val="24"/>
        </w:rPr>
        <w:t>ého soudu. Nebudou-li v odvolání uvedeny žádné skutečnosti rozhodné pro nařízení výkonu rozhodnutí, odvolací soud odvolání odmítne. Usnesení o nařízení výkonu rozhodnutí je vykonatelné doručením.</w:t>
      </w:r>
    </w:p>
    <w:p w:rsidR="00CB3294" w:rsidRDefault="00CB3294" w:rsidP="00CB3294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3D1F12" w:rsidRDefault="003077AB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3D1F12">
        <w:rPr>
          <w:rFonts w:ascii="Garamond" w:hAnsi="Garamond"/>
          <w:sz w:val="24"/>
          <w:szCs w:val="24"/>
        </w:rPr>
        <w:instrText xml:space="preserve"> FORMTEXT </w:instrText>
      </w:r>
      <w:r w:rsidRPr="003D1F12">
        <w:rPr>
          <w:rFonts w:ascii="Garamond" w:hAnsi="Garamond"/>
          <w:sz w:val="24"/>
          <w:szCs w:val="24"/>
        </w:rPr>
      </w:r>
      <w:r w:rsidRPr="003D1F12">
        <w:rPr>
          <w:rFonts w:ascii="Garamond" w:hAnsi="Garamond"/>
          <w:sz w:val="24"/>
          <w:szCs w:val="24"/>
        </w:rPr>
        <w:fldChar w:fldCharType="separate"/>
      </w:r>
      <w:r w:rsidR="00196E5F" w:rsidRPr="003D1F12">
        <w:rPr>
          <w:rFonts w:ascii="Garamond" w:hAnsi="Garamond"/>
          <w:noProof/>
          <w:sz w:val="24"/>
          <w:szCs w:val="24"/>
        </w:rPr>
        <w:t>(Jméno a příjmení)</w:t>
      </w:r>
      <w:r w:rsidRPr="003D1F12">
        <w:rPr>
          <w:rFonts w:ascii="Garamond" w:hAnsi="Garamond"/>
          <w:sz w:val="24"/>
          <w:szCs w:val="24"/>
        </w:rPr>
        <w:fldChar w:fldCharType="end"/>
      </w:r>
    </w:p>
    <w:p w:rsidR="00890B7F" w:rsidRPr="003D1F12" w:rsidRDefault="003077AB" w:rsidP="00196E5F">
      <w:pPr>
        <w:spacing w:after="120"/>
        <w:rPr>
          <w:rFonts w:ascii="Garamond" w:hAnsi="Garamond"/>
          <w:sz w:val="24"/>
          <w:szCs w:val="24"/>
        </w:rPr>
      </w:pPr>
      <w:r w:rsidRPr="003D1F1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3D1F12">
        <w:rPr>
          <w:rFonts w:ascii="Garamond" w:hAnsi="Garamond"/>
          <w:sz w:val="24"/>
          <w:szCs w:val="24"/>
        </w:rPr>
        <w:instrText xml:space="preserve"> FORMTEXT </w:instrText>
      </w:r>
      <w:r w:rsidRPr="003D1F12">
        <w:rPr>
          <w:rFonts w:ascii="Garamond" w:hAnsi="Garamond"/>
          <w:sz w:val="24"/>
          <w:szCs w:val="24"/>
        </w:rPr>
      </w:r>
      <w:r w:rsidRPr="003D1F12">
        <w:rPr>
          <w:rFonts w:ascii="Garamond" w:hAnsi="Garamond"/>
          <w:sz w:val="24"/>
          <w:szCs w:val="24"/>
        </w:rPr>
        <w:fldChar w:fldCharType="separate"/>
      </w:r>
      <w:r w:rsidR="00196E5F" w:rsidRPr="003D1F12">
        <w:rPr>
          <w:rFonts w:ascii="Garamond" w:hAnsi="Garamond"/>
          <w:noProof/>
          <w:sz w:val="24"/>
          <w:szCs w:val="24"/>
        </w:rPr>
        <w:t>(funkce)</w:t>
      </w:r>
      <w:r w:rsidRPr="003D1F12">
        <w:rPr>
          <w:rFonts w:ascii="Garamond" w:hAnsi="Garamond"/>
          <w:sz w:val="24"/>
          <w:szCs w:val="24"/>
        </w:rPr>
        <w:fldChar w:fldCharType="end"/>
      </w:r>
    </w:p>
    <w:sectPr w:rsidR="00890B7F" w:rsidRPr="003D1F12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B2" w:rsidRDefault="00D341B2" w:rsidP="00B842B3">
      <w:r>
        <w:separator/>
      </w:r>
    </w:p>
  </w:endnote>
  <w:endnote w:type="continuationSeparator" w:id="0">
    <w:p w:rsidR="00D341B2" w:rsidRDefault="00D341B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B2" w:rsidRDefault="00D341B2" w:rsidP="00B842B3">
      <w:r>
        <w:separator/>
      </w:r>
    </w:p>
  </w:footnote>
  <w:footnote w:type="continuationSeparator" w:id="0">
    <w:p w:rsidR="00D341B2" w:rsidRDefault="00D341B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D341B2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3077AB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3077AB" w:rsidRPr="00442C5F">
          <w:rPr>
            <w:rFonts w:ascii="Garamond" w:hAnsi="Garamond"/>
            <w:sz w:val="24"/>
          </w:rPr>
          <w:fldChar w:fldCharType="separate"/>
        </w:r>
        <w:r w:rsidR="002E07EF">
          <w:rPr>
            <w:rFonts w:ascii="Garamond" w:hAnsi="Garamond"/>
            <w:noProof/>
            <w:sz w:val="24"/>
          </w:rPr>
          <w:t>2</w:t>
        </w:r>
        <w:r w:rsidR="003077AB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3005"/>
    <w:rsid w:val="000D0035"/>
    <w:rsid w:val="00104544"/>
    <w:rsid w:val="00115185"/>
    <w:rsid w:val="00116C54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D19BC"/>
    <w:rsid w:val="002E07EF"/>
    <w:rsid w:val="003077AB"/>
    <w:rsid w:val="00323A27"/>
    <w:rsid w:val="003461F4"/>
    <w:rsid w:val="003552DC"/>
    <w:rsid w:val="0035779A"/>
    <w:rsid w:val="003642A7"/>
    <w:rsid w:val="0037342E"/>
    <w:rsid w:val="00377BF3"/>
    <w:rsid w:val="0038583A"/>
    <w:rsid w:val="00393B84"/>
    <w:rsid w:val="003B5F97"/>
    <w:rsid w:val="003D1F12"/>
    <w:rsid w:val="00401BD6"/>
    <w:rsid w:val="00402B8D"/>
    <w:rsid w:val="004167D9"/>
    <w:rsid w:val="0042124C"/>
    <w:rsid w:val="00422ACB"/>
    <w:rsid w:val="00425A59"/>
    <w:rsid w:val="0042616A"/>
    <w:rsid w:val="004331DC"/>
    <w:rsid w:val="00441F01"/>
    <w:rsid w:val="00442C5F"/>
    <w:rsid w:val="00477C53"/>
    <w:rsid w:val="00490BF8"/>
    <w:rsid w:val="004959BE"/>
    <w:rsid w:val="004A0B5A"/>
    <w:rsid w:val="004C33A0"/>
    <w:rsid w:val="004E15B6"/>
    <w:rsid w:val="004E23A0"/>
    <w:rsid w:val="00500819"/>
    <w:rsid w:val="00516B8D"/>
    <w:rsid w:val="00534941"/>
    <w:rsid w:val="00537F04"/>
    <w:rsid w:val="00540DDB"/>
    <w:rsid w:val="00551B69"/>
    <w:rsid w:val="00556718"/>
    <w:rsid w:val="005661F8"/>
    <w:rsid w:val="00592917"/>
    <w:rsid w:val="005948A9"/>
    <w:rsid w:val="005C122B"/>
    <w:rsid w:val="005D66DC"/>
    <w:rsid w:val="005F0749"/>
    <w:rsid w:val="005F3E10"/>
    <w:rsid w:val="00605641"/>
    <w:rsid w:val="00620B95"/>
    <w:rsid w:val="00624703"/>
    <w:rsid w:val="0066028E"/>
    <w:rsid w:val="00694F19"/>
    <w:rsid w:val="006B15E2"/>
    <w:rsid w:val="006B3A88"/>
    <w:rsid w:val="006C4927"/>
    <w:rsid w:val="006E0FEF"/>
    <w:rsid w:val="006E1E21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6882"/>
    <w:rsid w:val="008775FC"/>
    <w:rsid w:val="0088334F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8F72E0"/>
    <w:rsid w:val="0090061A"/>
    <w:rsid w:val="00944188"/>
    <w:rsid w:val="00950D7D"/>
    <w:rsid w:val="00972460"/>
    <w:rsid w:val="009835B3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017DE"/>
    <w:rsid w:val="00B225B0"/>
    <w:rsid w:val="00B56F7C"/>
    <w:rsid w:val="00B62839"/>
    <w:rsid w:val="00B67F40"/>
    <w:rsid w:val="00B80910"/>
    <w:rsid w:val="00B842B3"/>
    <w:rsid w:val="00BA366F"/>
    <w:rsid w:val="00BB3B35"/>
    <w:rsid w:val="00C171B1"/>
    <w:rsid w:val="00C21F14"/>
    <w:rsid w:val="00C2657E"/>
    <w:rsid w:val="00C304E0"/>
    <w:rsid w:val="00C63519"/>
    <w:rsid w:val="00C81FBA"/>
    <w:rsid w:val="00CB3294"/>
    <w:rsid w:val="00CB3BBB"/>
    <w:rsid w:val="00CB4CFC"/>
    <w:rsid w:val="00CC5CDD"/>
    <w:rsid w:val="00CE2991"/>
    <w:rsid w:val="00CF04D9"/>
    <w:rsid w:val="00D31BE6"/>
    <w:rsid w:val="00D341B2"/>
    <w:rsid w:val="00D3623C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37453"/>
    <w:rsid w:val="00E539E0"/>
    <w:rsid w:val="00E6177D"/>
    <w:rsid w:val="00E6340C"/>
    <w:rsid w:val="00E86821"/>
    <w:rsid w:val="00EB0F41"/>
    <w:rsid w:val="00EB3B56"/>
    <w:rsid w:val="00EB5A66"/>
    <w:rsid w:val="00EF1398"/>
    <w:rsid w:val="00EF20F5"/>
    <w:rsid w:val="00EF7D62"/>
    <w:rsid w:val="00F02BE1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12</cp:revision>
  <dcterms:created xsi:type="dcterms:W3CDTF">2017-08-22T07:30:00Z</dcterms:created>
  <dcterms:modified xsi:type="dcterms:W3CDTF">2017-12-28T17:39:00Z</dcterms:modified>
</cp:coreProperties>
</file>