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56E" w:rsidRPr="00C325C3" w:rsidRDefault="00F739AC" w:rsidP="00227086">
      <w:pPr>
        <w:jc w:val="center"/>
        <w:rPr>
          <w:rFonts w:cstheme="minorHAnsi"/>
          <w:b/>
          <w:sz w:val="32"/>
          <w:szCs w:val="32"/>
          <w:u w:val="single"/>
        </w:rPr>
      </w:pPr>
      <w:r w:rsidRPr="00C325C3">
        <w:rPr>
          <w:rFonts w:cstheme="minorHAnsi"/>
          <w:b/>
          <w:sz w:val="32"/>
          <w:szCs w:val="32"/>
          <w:u w:val="single"/>
        </w:rPr>
        <w:t>Kriminalistická biologie</w:t>
      </w:r>
    </w:p>
    <w:p w:rsidR="00F739AC" w:rsidRPr="00D12AE6" w:rsidRDefault="00F739AC" w:rsidP="00A571AC">
      <w:pPr>
        <w:jc w:val="both"/>
        <w:rPr>
          <w:rFonts w:cstheme="minorHAnsi"/>
          <w:b/>
          <w:sz w:val="28"/>
          <w:szCs w:val="28"/>
        </w:rPr>
      </w:pPr>
    </w:p>
    <w:p w:rsidR="00F739AC" w:rsidRPr="00D12AE6" w:rsidRDefault="00F739AC" w:rsidP="00A571AC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je aplikovaná biologická věda, která vyhledává, zajišťuje, zkoumá a vyhodnocuje biologické stopy lidského, zvířecího či rostlinného původu, s cílem určení druhové příslušnosti či individuální identifikace</w:t>
      </w:r>
    </w:p>
    <w:p w:rsidR="00F739AC" w:rsidRPr="00D12AE6" w:rsidRDefault="00F739AC" w:rsidP="00A571AC">
      <w:pPr>
        <w:jc w:val="both"/>
        <w:rPr>
          <w:rFonts w:cstheme="minorHAnsi"/>
          <w:sz w:val="28"/>
          <w:szCs w:val="28"/>
        </w:rPr>
      </w:pPr>
    </w:p>
    <w:p w:rsidR="00F739AC" w:rsidRPr="00D12AE6" w:rsidRDefault="00B875E1" w:rsidP="00A571AC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325C3">
        <w:rPr>
          <w:rFonts w:cstheme="minorHAnsi"/>
          <w:sz w:val="28"/>
          <w:szCs w:val="28"/>
          <w:u w:val="single"/>
        </w:rPr>
        <w:t>b</w:t>
      </w:r>
      <w:r w:rsidR="00F739AC" w:rsidRPr="00C325C3">
        <w:rPr>
          <w:rFonts w:cstheme="minorHAnsi"/>
          <w:sz w:val="28"/>
          <w:szCs w:val="28"/>
          <w:u w:val="single"/>
        </w:rPr>
        <w:t>iologický materiál lidského původu</w:t>
      </w:r>
      <w:r w:rsidR="00F739AC" w:rsidRPr="00D12AE6">
        <w:rPr>
          <w:rFonts w:cstheme="minorHAnsi"/>
          <w:sz w:val="28"/>
          <w:szCs w:val="28"/>
        </w:rPr>
        <w:t xml:space="preserve"> – nejčastější, dělí se podle způsobu oddělení od lidského organismu:</w:t>
      </w:r>
    </w:p>
    <w:p w:rsidR="00F739AC" w:rsidRPr="00D12AE6" w:rsidRDefault="00F739AC" w:rsidP="00A571AC">
      <w:pPr>
        <w:pStyle w:val="Odstavecseseznamem"/>
        <w:numPr>
          <w:ilvl w:val="1"/>
          <w:numId w:val="1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 xml:space="preserve">samovolně odloučený, bez násilí (moč, </w:t>
      </w:r>
      <w:r w:rsidR="00B875E1" w:rsidRPr="00D12AE6">
        <w:rPr>
          <w:rFonts w:cstheme="minorHAnsi"/>
          <w:sz w:val="28"/>
          <w:szCs w:val="28"/>
        </w:rPr>
        <w:t xml:space="preserve">sliny, </w:t>
      </w:r>
      <w:r w:rsidRPr="00D12AE6">
        <w:rPr>
          <w:rFonts w:cstheme="minorHAnsi"/>
          <w:sz w:val="28"/>
          <w:szCs w:val="28"/>
        </w:rPr>
        <w:t>výkaly, slzy,</w:t>
      </w:r>
      <w:r w:rsidR="004D2C68" w:rsidRPr="00D12AE6">
        <w:rPr>
          <w:rFonts w:cstheme="minorHAnsi"/>
          <w:sz w:val="28"/>
          <w:szCs w:val="28"/>
        </w:rPr>
        <w:t xml:space="preserve"> pot,</w:t>
      </w:r>
      <w:r w:rsidRPr="00D12AE6">
        <w:rPr>
          <w:rFonts w:cstheme="minorHAnsi"/>
          <w:sz w:val="28"/>
          <w:szCs w:val="28"/>
        </w:rPr>
        <w:t xml:space="preserve"> ejakulát, vlasy, chlupy, nosní sekret, poševní sekret, zvratky, menstruační krev, plodová voda, placenta)</w:t>
      </w:r>
    </w:p>
    <w:p w:rsidR="00F739AC" w:rsidRPr="00D12AE6" w:rsidRDefault="00F739AC" w:rsidP="00A571AC">
      <w:pPr>
        <w:pStyle w:val="Odstavecseseznamem"/>
        <w:numPr>
          <w:ilvl w:val="1"/>
          <w:numId w:val="1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materiál oddělený násilím (krev, tkáně, orgány, vytržené či odstřižené vlasy, části kostí, odtržené nehty atd.)</w:t>
      </w:r>
    </w:p>
    <w:p w:rsidR="00F739AC" w:rsidRPr="00D12AE6" w:rsidRDefault="00F739AC" w:rsidP="00A571AC">
      <w:pPr>
        <w:pStyle w:val="Odstavecseseznamem"/>
        <w:numPr>
          <w:ilvl w:val="1"/>
          <w:numId w:val="1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materiál ze zaniklého organismu (kosti, kostrové nálezy, části těl zemřelých či celá těla)</w:t>
      </w:r>
    </w:p>
    <w:p w:rsidR="00A571AC" w:rsidRPr="00D12AE6" w:rsidRDefault="00A571AC" w:rsidP="00A571AC">
      <w:pPr>
        <w:pStyle w:val="Odstavecseseznamem"/>
        <w:ind w:left="1440"/>
        <w:jc w:val="both"/>
        <w:rPr>
          <w:rFonts w:cstheme="minorHAnsi"/>
          <w:sz w:val="28"/>
          <w:szCs w:val="28"/>
        </w:rPr>
      </w:pPr>
    </w:p>
    <w:p w:rsidR="00F739AC" w:rsidRPr="00D12AE6" w:rsidRDefault="00B875E1" w:rsidP="00A571AC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b</w:t>
      </w:r>
      <w:r w:rsidR="00F739AC" w:rsidRPr="00D12AE6">
        <w:rPr>
          <w:rFonts w:cstheme="minorHAnsi"/>
          <w:sz w:val="28"/>
          <w:szCs w:val="28"/>
        </w:rPr>
        <w:t xml:space="preserve">iologický materiál </w:t>
      </w:r>
      <w:r w:rsidR="00F739AC" w:rsidRPr="00D12AE6">
        <w:rPr>
          <w:rFonts w:cstheme="minorHAnsi"/>
          <w:sz w:val="28"/>
          <w:szCs w:val="28"/>
          <w:u w:val="single"/>
        </w:rPr>
        <w:t>původu zvířecího</w:t>
      </w:r>
      <w:r w:rsidR="00F739AC" w:rsidRPr="00D12AE6">
        <w:rPr>
          <w:rFonts w:cstheme="minorHAnsi"/>
          <w:sz w:val="28"/>
          <w:szCs w:val="28"/>
        </w:rPr>
        <w:t xml:space="preserve"> – </w:t>
      </w:r>
      <w:r w:rsidR="00A571AC" w:rsidRPr="00D12AE6">
        <w:rPr>
          <w:rFonts w:cstheme="minorHAnsi"/>
          <w:sz w:val="28"/>
          <w:szCs w:val="28"/>
        </w:rPr>
        <w:t xml:space="preserve">méně časté, </w:t>
      </w:r>
      <w:r w:rsidR="00F739AC" w:rsidRPr="00D12AE6">
        <w:rPr>
          <w:rFonts w:cstheme="minorHAnsi"/>
          <w:sz w:val="28"/>
          <w:szCs w:val="28"/>
        </w:rPr>
        <w:t>zkoumá se zpravidla do doby určení, že jde o zvířecí materiál (vyloučení člověk – zvíře); ale např. usmrcení vzácného zvířete, napadení člověka apod. se provádí zkoumání celé; neprovádí Policie ale VŠ či ústavy např. Veterinární a farma</w:t>
      </w:r>
      <w:r w:rsidR="00A571AC" w:rsidRPr="00D12AE6">
        <w:rPr>
          <w:rFonts w:cstheme="minorHAnsi"/>
          <w:sz w:val="28"/>
          <w:szCs w:val="28"/>
        </w:rPr>
        <w:t>ceutická univerzita Brno</w:t>
      </w:r>
    </w:p>
    <w:p w:rsidR="00A571AC" w:rsidRPr="00D12AE6" w:rsidRDefault="00A571AC" w:rsidP="00A571AC">
      <w:pPr>
        <w:pStyle w:val="Odstavecseseznamem"/>
        <w:jc w:val="both"/>
        <w:rPr>
          <w:rFonts w:cstheme="minorHAnsi"/>
          <w:sz w:val="28"/>
          <w:szCs w:val="28"/>
        </w:rPr>
      </w:pPr>
    </w:p>
    <w:p w:rsidR="00A571AC" w:rsidRPr="00D12AE6" w:rsidRDefault="00B875E1" w:rsidP="00A571AC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b</w:t>
      </w:r>
      <w:r w:rsidR="00A571AC" w:rsidRPr="00D12AE6">
        <w:rPr>
          <w:rFonts w:cstheme="minorHAnsi"/>
          <w:sz w:val="28"/>
          <w:szCs w:val="28"/>
        </w:rPr>
        <w:t xml:space="preserve">iologický materiál </w:t>
      </w:r>
      <w:r w:rsidR="00A571AC" w:rsidRPr="00D12AE6">
        <w:rPr>
          <w:rFonts w:cstheme="minorHAnsi"/>
          <w:sz w:val="28"/>
          <w:szCs w:val="28"/>
          <w:u w:val="single"/>
        </w:rPr>
        <w:t>rostlinného původu</w:t>
      </w:r>
      <w:r w:rsidR="00A571AC" w:rsidRPr="00D12AE6">
        <w:rPr>
          <w:rFonts w:cstheme="minorHAnsi"/>
          <w:sz w:val="28"/>
          <w:szCs w:val="28"/>
        </w:rPr>
        <w:t xml:space="preserve"> – jen výjimečně, dříve se tak zkoumaly rostlinné drogy (nyní již analýza chemická), nejčastěji např. zbytky rostlin (např. tabáku) se vztahem k určité události…nedopalky z místa činu; opět nezkoumá Policie, ale ústavy či VŠ (např. Mendelova univerzita v Brně, fakulta agronomická, lesnická atd.)</w:t>
      </w:r>
    </w:p>
    <w:p w:rsidR="00A571AC" w:rsidRPr="00D12AE6" w:rsidRDefault="00A571AC" w:rsidP="00A571AC">
      <w:pPr>
        <w:pStyle w:val="Odstavecseseznamem"/>
        <w:rPr>
          <w:rFonts w:cstheme="minorHAnsi"/>
          <w:sz w:val="28"/>
          <w:szCs w:val="28"/>
        </w:rPr>
      </w:pPr>
    </w:p>
    <w:p w:rsidR="00A571AC" w:rsidRPr="00D12AE6" w:rsidRDefault="00A571AC" w:rsidP="00A571AC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b/>
          <w:sz w:val="28"/>
          <w:szCs w:val="28"/>
        </w:rPr>
        <w:t>V kriminalistice nejčastější:</w:t>
      </w:r>
      <w:r w:rsidRPr="00D12AE6">
        <w:rPr>
          <w:rFonts w:cstheme="minorHAnsi"/>
          <w:sz w:val="28"/>
          <w:szCs w:val="28"/>
        </w:rPr>
        <w:t xml:space="preserve"> krev – sliny – ejakulát – vlasy – chlupy – moč </w:t>
      </w:r>
      <w:proofErr w:type="gramStart"/>
      <w:r w:rsidRPr="00D12AE6">
        <w:rPr>
          <w:rFonts w:cstheme="minorHAnsi"/>
          <w:sz w:val="28"/>
          <w:szCs w:val="28"/>
        </w:rPr>
        <w:t>-  kosti</w:t>
      </w:r>
      <w:proofErr w:type="gramEnd"/>
      <w:r w:rsidRPr="00D12AE6">
        <w:rPr>
          <w:rFonts w:cstheme="minorHAnsi"/>
          <w:sz w:val="28"/>
          <w:szCs w:val="28"/>
        </w:rPr>
        <w:t xml:space="preserve"> – kostry (ostatní vzácně).</w:t>
      </w:r>
    </w:p>
    <w:p w:rsidR="00A571AC" w:rsidRDefault="00A571AC" w:rsidP="00A571AC">
      <w:pPr>
        <w:jc w:val="both"/>
        <w:rPr>
          <w:rFonts w:cstheme="minorHAnsi"/>
          <w:sz w:val="28"/>
          <w:szCs w:val="28"/>
        </w:rPr>
      </w:pPr>
    </w:p>
    <w:p w:rsidR="00C325C3" w:rsidRPr="00D12AE6" w:rsidRDefault="00C325C3" w:rsidP="00A571AC">
      <w:pPr>
        <w:jc w:val="both"/>
        <w:rPr>
          <w:rFonts w:cstheme="minorHAnsi"/>
          <w:sz w:val="28"/>
          <w:szCs w:val="28"/>
        </w:rPr>
      </w:pPr>
    </w:p>
    <w:p w:rsidR="00A571AC" w:rsidRPr="00D12AE6" w:rsidRDefault="00A571AC" w:rsidP="00A571AC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Další dělení:</w:t>
      </w:r>
    </w:p>
    <w:p w:rsidR="00A571AC" w:rsidRPr="00D12AE6" w:rsidRDefault="00A571AC" w:rsidP="00A571AC">
      <w:pPr>
        <w:pStyle w:val="Odstavecseseznamem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Podle vztahu toho, kdo jí zanechal a čin</w:t>
      </w:r>
      <w:r w:rsidR="00C325C3">
        <w:rPr>
          <w:rFonts w:cstheme="minorHAnsi"/>
          <w:sz w:val="28"/>
          <w:szCs w:val="28"/>
        </w:rPr>
        <w:t>em</w:t>
      </w:r>
      <w:r w:rsidRPr="00D12AE6">
        <w:rPr>
          <w:rFonts w:cstheme="minorHAnsi"/>
          <w:sz w:val="28"/>
          <w:szCs w:val="28"/>
        </w:rPr>
        <w:t>:</w:t>
      </w:r>
    </w:p>
    <w:p w:rsidR="00A571AC" w:rsidRPr="00D12AE6" w:rsidRDefault="00A571AC" w:rsidP="00A571AC">
      <w:pPr>
        <w:pStyle w:val="Odstavecseseznamem"/>
        <w:numPr>
          <w:ilvl w:val="1"/>
          <w:numId w:val="2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z organismu pachatele</w:t>
      </w:r>
    </w:p>
    <w:p w:rsidR="00A571AC" w:rsidRPr="00D12AE6" w:rsidRDefault="00A571AC" w:rsidP="00A571AC">
      <w:pPr>
        <w:pStyle w:val="Odstavecseseznamem"/>
        <w:numPr>
          <w:ilvl w:val="1"/>
          <w:numId w:val="2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z organismu oběti</w:t>
      </w:r>
    </w:p>
    <w:p w:rsidR="00A571AC" w:rsidRPr="00D12AE6" w:rsidRDefault="00A571AC" w:rsidP="00A571AC">
      <w:pPr>
        <w:pStyle w:val="Odstavecseseznamem"/>
        <w:numPr>
          <w:ilvl w:val="1"/>
          <w:numId w:val="2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z jiné (nezúčastněné) osoby</w:t>
      </w:r>
    </w:p>
    <w:p w:rsidR="00A571AC" w:rsidRPr="00D12AE6" w:rsidRDefault="00A571AC" w:rsidP="00A571AC">
      <w:pPr>
        <w:pStyle w:val="Odstavecseseznamem"/>
        <w:numPr>
          <w:ilvl w:val="1"/>
          <w:numId w:val="2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lastRenderedPageBreak/>
        <w:t>smíšená stopa (od nejméně dvou osob)</w:t>
      </w:r>
    </w:p>
    <w:p w:rsidR="00A571AC" w:rsidRPr="00D12AE6" w:rsidRDefault="00A571AC" w:rsidP="00A571AC">
      <w:pPr>
        <w:pStyle w:val="Odstavecseseznamem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Podle místa nálezu:</w:t>
      </w:r>
    </w:p>
    <w:p w:rsidR="00A571AC" w:rsidRPr="00D12AE6" w:rsidRDefault="00B875E1" w:rsidP="00A571AC">
      <w:pPr>
        <w:pStyle w:val="Odstavecseseznamem"/>
        <w:numPr>
          <w:ilvl w:val="1"/>
          <w:numId w:val="2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n</w:t>
      </w:r>
      <w:r w:rsidR="00A571AC" w:rsidRPr="00D12AE6">
        <w:rPr>
          <w:rFonts w:cstheme="minorHAnsi"/>
          <w:sz w:val="28"/>
          <w:szCs w:val="28"/>
        </w:rPr>
        <w:t>a místě činu</w:t>
      </w:r>
    </w:p>
    <w:p w:rsidR="00A571AC" w:rsidRPr="00D12AE6" w:rsidRDefault="00B875E1" w:rsidP="00A571AC">
      <w:pPr>
        <w:pStyle w:val="Odstavecseseznamem"/>
        <w:numPr>
          <w:ilvl w:val="1"/>
          <w:numId w:val="2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n</w:t>
      </w:r>
      <w:r w:rsidR="00A571AC" w:rsidRPr="00D12AE6">
        <w:rPr>
          <w:rFonts w:cstheme="minorHAnsi"/>
          <w:sz w:val="28"/>
          <w:szCs w:val="28"/>
        </w:rPr>
        <w:t>a předmětech a nástrojích</w:t>
      </w:r>
      <w:r w:rsidRPr="00D12AE6">
        <w:rPr>
          <w:rFonts w:cstheme="minorHAnsi"/>
          <w:sz w:val="28"/>
          <w:szCs w:val="28"/>
        </w:rPr>
        <w:t xml:space="preserve">, kterými </w:t>
      </w:r>
      <w:r w:rsidR="00C325C3">
        <w:rPr>
          <w:rFonts w:cstheme="minorHAnsi"/>
          <w:sz w:val="28"/>
          <w:szCs w:val="28"/>
        </w:rPr>
        <w:t xml:space="preserve">byl </w:t>
      </w:r>
      <w:r w:rsidRPr="00D12AE6">
        <w:rPr>
          <w:rFonts w:cstheme="minorHAnsi"/>
          <w:sz w:val="28"/>
          <w:szCs w:val="28"/>
        </w:rPr>
        <w:t>spáchán čin</w:t>
      </w:r>
    </w:p>
    <w:p w:rsidR="00B875E1" w:rsidRPr="00D12AE6" w:rsidRDefault="00B875E1" w:rsidP="00A571AC">
      <w:pPr>
        <w:pStyle w:val="Odstavecseseznamem"/>
        <w:numPr>
          <w:ilvl w:val="1"/>
          <w:numId w:val="2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na těle pachatele a jeho oblečení a obutí</w:t>
      </w:r>
    </w:p>
    <w:p w:rsidR="00B875E1" w:rsidRPr="00D12AE6" w:rsidRDefault="00B875E1" w:rsidP="00A571AC">
      <w:pPr>
        <w:pStyle w:val="Odstavecseseznamem"/>
        <w:numPr>
          <w:ilvl w:val="1"/>
          <w:numId w:val="2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na těle oběti a jeho oblečení a obutí</w:t>
      </w:r>
    </w:p>
    <w:p w:rsidR="00B875E1" w:rsidRPr="00D12AE6" w:rsidRDefault="00B875E1" w:rsidP="00A571AC">
      <w:pPr>
        <w:pStyle w:val="Odstavecseseznamem"/>
        <w:numPr>
          <w:ilvl w:val="1"/>
          <w:numId w:val="2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na vozidlech</w:t>
      </w:r>
    </w:p>
    <w:p w:rsidR="00B875E1" w:rsidRPr="00D12AE6" w:rsidRDefault="00B875E1" w:rsidP="00A571AC">
      <w:pPr>
        <w:pStyle w:val="Odstavecseseznamem"/>
        <w:numPr>
          <w:ilvl w:val="1"/>
          <w:numId w:val="2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na jiných předmětech a místech (např. úkryt oběti; místo, kde čin vyšel ve známost atd.)</w:t>
      </w:r>
    </w:p>
    <w:p w:rsidR="00B875E1" w:rsidRPr="00D12AE6" w:rsidRDefault="00B875E1" w:rsidP="00B875E1">
      <w:pPr>
        <w:jc w:val="both"/>
        <w:rPr>
          <w:rFonts w:cstheme="minorHAnsi"/>
          <w:sz w:val="28"/>
          <w:szCs w:val="28"/>
        </w:rPr>
      </w:pPr>
    </w:p>
    <w:p w:rsidR="00B875E1" w:rsidRPr="00D12AE6" w:rsidRDefault="00B875E1" w:rsidP="00B875E1">
      <w:pPr>
        <w:pStyle w:val="Odstavecseseznamem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podle druhu spáchaného činu:</w:t>
      </w:r>
    </w:p>
    <w:p w:rsidR="00B875E1" w:rsidRPr="00D12AE6" w:rsidRDefault="00B875E1" w:rsidP="00B875E1">
      <w:pPr>
        <w:pStyle w:val="Odstavecseseznamem"/>
        <w:numPr>
          <w:ilvl w:val="1"/>
          <w:numId w:val="2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násilné TČ (krev, tkáně, kosti atd.)</w:t>
      </w:r>
    </w:p>
    <w:p w:rsidR="00B875E1" w:rsidRPr="00D12AE6" w:rsidRDefault="00B875E1" w:rsidP="00B875E1">
      <w:pPr>
        <w:pStyle w:val="Odstavecseseznamem"/>
        <w:numPr>
          <w:ilvl w:val="1"/>
          <w:numId w:val="2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vražda novorozeného dítěte matkou (plodová voda, placenta, krev atd.)</w:t>
      </w:r>
    </w:p>
    <w:p w:rsidR="00B875E1" w:rsidRPr="00D12AE6" w:rsidRDefault="00B875E1" w:rsidP="00B875E1">
      <w:pPr>
        <w:pStyle w:val="Odstavecseseznamem"/>
        <w:numPr>
          <w:ilvl w:val="1"/>
          <w:numId w:val="2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sexuální TČ (ejakulát, poševní sekret, krev atd.).</w:t>
      </w:r>
    </w:p>
    <w:p w:rsidR="00B875E1" w:rsidRPr="00D12AE6" w:rsidRDefault="00B875E1" w:rsidP="00B875E1">
      <w:pPr>
        <w:jc w:val="both"/>
        <w:rPr>
          <w:rFonts w:cstheme="minorHAnsi"/>
          <w:sz w:val="28"/>
          <w:szCs w:val="28"/>
        </w:rPr>
      </w:pPr>
    </w:p>
    <w:p w:rsidR="00B875E1" w:rsidRPr="00D12AE6" w:rsidRDefault="00B875E1" w:rsidP="00B875E1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b/>
          <w:sz w:val="28"/>
          <w:szCs w:val="28"/>
        </w:rPr>
        <w:t>POZOR</w:t>
      </w:r>
      <w:r w:rsidRPr="00D12AE6">
        <w:rPr>
          <w:rFonts w:cstheme="minorHAnsi"/>
          <w:sz w:val="28"/>
          <w:szCs w:val="28"/>
        </w:rPr>
        <w:t xml:space="preserve"> – biologické stopy lze zajistit i na věcech typu – nedopalky cigaret, dopisní obálky, kartáčky na zuby, holící strojky, z oděvu, z motorových vozidel atd.).</w:t>
      </w:r>
    </w:p>
    <w:p w:rsidR="00B875E1" w:rsidRDefault="00B875E1" w:rsidP="00B875E1">
      <w:pPr>
        <w:jc w:val="both"/>
        <w:rPr>
          <w:rFonts w:cstheme="minorHAnsi"/>
          <w:sz w:val="28"/>
          <w:szCs w:val="28"/>
        </w:rPr>
      </w:pPr>
    </w:p>
    <w:p w:rsidR="00C325C3" w:rsidRPr="00D12AE6" w:rsidRDefault="00C325C3" w:rsidP="00B875E1">
      <w:pPr>
        <w:jc w:val="both"/>
        <w:rPr>
          <w:rFonts w:cstheme="minorHAnsi"/>
          <w:sz w:val="28"/>
          <w:szCs w:val="28"/>
        </w:rPr>
      </w:pPr>
    </w:p>
    <w:p w:rsidR="00B875E1" w:rsidRPr="00D12AE6" w:rsidRDefault="00B875E1" w:rsidP="00B875E1">
      <w:pPr>
        <w:jc w:val="both"/>
        <w:rPr>
          <w:rFonts w:cstheme="minorHAnsi"/>
          <w:b/>
          <w:sz w:val="28"/>
          <w:szCs w:val="28"/>
        </w:rPr>
      </w:pPr>
      <w:r w:rsidRPr="00D12AE6">
        <w:rPr>
          <w:rFonts w:cstheme="minorHAnsi"/>
          <w:b/>
          <w:sz w:val="28"/>
          <w:szCs w:val="28"/>
        </w:rPr>
        <w:t>Vyhledávání:</w:t>
      </w:r>
    </w:p>
    <w:p w:rsidR="00B875E1" w:rsidRDefault="00B875E1" w:rsidP="00B875E1">
      <w:pPr>
        <w:pStyle w:val="Odstavecseseznamem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zpravidla viditelné (krev, výkaly, kosti, tkáně atd.)</w:t>
      </w:r>
    </w:p>
    <w:p w:rsidR="00C325C3" w:rsidRPr="00D12AE6" w:rsidRDefault="00C325C3" w:rsidP="00C325C3">
      <w:pPr>
        <w:pStyle w:val="Odstavecseseznamem"/>
        <w:ind w:left="1080"/>
        <w:jc w:val="both"/>
        <w:rPr>
          <w:rFonts w:cstheme="minorHAnsi"/>
          <w:sz w:val="28"/>
          <w:szCs w:val="28"/>
        </w:rPr>
      </w:pPr>
    </w:p>
    <w:p w:rsidR="00B875E1" w:rsidRPr="00D12AE6" w:rsidRDefault="00B875E1" w:rsidP="00B875E1">
      <w:pPr>
        <w:pStyle w:val="Odstavecseseznamem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neviditelné (skryté</w:t>
      </w:r>
      <w:proofErr w:type="gramStart"/>
      <w:r w:rsidRPr="00D12AE6">
        <w:rPr>
          <w:rFonts w:cstheme="minorHAnsi"/>
          <w:sz w:val="28"/>
          <w:szCs w:val="28"/>
        </w:rPr>
        <w:t xml:space="preserve">) </w:t>
      </w:r>
      <w:r w:rsidR="004D2C68" w:rsidRPr="00D12AE6">
        <w:rPr>
          <w:rFonts w:cstheme="minorHAnsi"/>
          <w:sz w:val="28"/>
          <w:szCs w:val="28"/>
        </w:rPr>
        <w:t>,</w:t>
      </w:r>
      <w:proofErr w:type="gramEnd"/>
      <w:r w:rsidR="004D2C68" w:rsidRPr="00D12AE6">
        <w:rPr>
          <w:rFonts w:cstheme="minorHAnsi"/>
          <w:sz w:val="28"/>
          <w:szCs w:val="28"/>
        </w:rPr>
        <w:t xml:space="preserve"> např. moč, pot, sliny, slzy atd.</w:t>
      </w:r>
    </w:p>
    <w:p w:rsidR="004D2C68" w:rsidRDefault="004D2C68" w:rsidP="004D2C68">
      <w:pPr>
        <w:jc w:val="both"/>
        <w:rPr>
          <w:rFonts w:cstheme="minorHAnsi"/>
          <w:sz w:val="28"/>
          <w:szCs w:val="28"/>
        </w:rPr>
      </w:pPr>
    </w:p>
    <w:p w:rsidR="00C325C3" w:rsidRPr="00D12AE6" w:rsidRDefault="00C325C3" w:rsidP="004D2C68">
      <w:pPr>
        <w:jc w:val="both"/>
        <w:rPr>
          <w:rFonts w:cstheme="minorHAnsi"/>
          <w:sz w:val="28"/>
          <w:szCs w:val="28"/>
        </w:rPr>
      </w:pPr>
    </w:p>
    <w:p w:rsidR="004D2C68" w:rsidRPr="00D12AE6" w:rsidRDefault="004D2C68" w:rsidP="004D2C68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Viditelné – možno též nasvítit běžným světlem – také ultrafialové záření (fluoreskují nebo se jeví jako tmavá skvrna).</w:t>
      </w:r>
    </w:p>
    <w:p w:rsidR="004D2C68" w:rsidRPr="00D12AE6" w:rsidRDefault="004D2C68" w:rsidP="004D2C68">
      <w:pPr>
        <w:jc w:val="both"/>
        <w:rPr>
          <w:rFonts w:cstheme="minorHAnsi"/>
          <w:sz w:val="28"/>
          <w:szCs w:val="28"/>
        </w:rPr>
      </w:pPr>
    </w:p>
    <w:p w:rsidR="004D2C68" w:rsidRPr="00D12AE6" w:rsidRDefault="004D2C68" w:rsidP="004D2C68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 xml:space="preserve">Také možný postřik </w:t>
      </w:r>
      <w:proofErr w:type="spellStart"/>
      <w:r w:rsidRPr="00D12AE6">
        <w:rPr>
          <w:rFonts w:cstheme="minorHAnsi"/>
          <w:sz w:val="28"/>
          <w:szCs w:val="28"/>
        </w:rPr>
        <w:t>Luminolem</w:t>
      </w:r>
      <w:proofErr w:type="spellEnd"/>
      <w:r w:rsidRPr="00D12AE6">
        <w:rPr>
          <w:rFonts w:cstheme="minorHAnsi"/>
          <w:sz w:val="28"/>
          <w:szCs w:val="28"/>
        </w:rPr>
        <w:t xml:space="preserve"> (fluorescence krve) nebo o-tolidin (modré až modrozelené zbarvení přítomnosti krve), POZOR hrozí i poškození biologického materiálu. </w:t>
      </w:r>
    </w:p>
    <w:p w:rsidR="00B875E1" w:rsidRDefault="00B875E1" w:rsidP="00B875E1">
      <w:pPr>
        <w:jc w:val="both"/>
        <w:rPr>
          <w:rFonts w:cstheme="minorHAnsi"/>
          <w:sz w:val="28"/>
          <w:szCs w:val="28"/>
        </w:rPr>
      </w:pPr>
    </w:p>
    <w:p w:rsidR="00C325C3" w:rsidRPr="00D12AE6" w:rsidRDefault="00C325C3" w:rsidP="00B875E1">
      <w:pPr>
        <w:jc w:val="both"/>
        <w:rPr>
          <w:rFonts w:cstheme="minorHAnsi"/>
          <w:sz w:val="28"/>
          <w:szCs w:val="28"/>
        </w:rPr>
      </w:pPr>
    </w:p>
    <w:p w:rsidR="004D2C68" w:rsidRPr="00D12AE6" w:rsidRDefault="004D2C68" w:rsidP="00B875E1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b/>
          <w:sz w:val="28"/>
          <w:szCs w:val="28"/>
        </w:rPr>
        <w:t>Zásady snímání:</w:t>
      </w:r>
    </w:p>
    <w:p w:rsidR="004D2C68" w:rsidRPr="00D12AE6" w:rsidRDefault="004D2C68" w:rsidP="004D2C68">
      <w:pPr>
        <w:pStyle w:val="Odstavecseseznamem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nedotýkat holou rukou (rukavice), pozor na výpary (rouška), ochranný oděv; PROČ – přenos nákazy, jde o vysoce rizikový infekční materiál (tuberkulóza, AIDS, žloutenka atd.)</w:t>
      </w:r>
    </w:p>
    <w:p w:rsidR="004D2C68" w:rsidRPr="00D12AE6" w:rsidRDefault="004D2C68" w:rsidP="004D2C68">
      <w:pPr>
        <w:pStyle w:val="Odstavecseseznamem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pozor pozměnění biologické stopy „přidáním“ vlastního biologického materiálu</w:t>
      </w:r>
    </w:p>
    <w:p w:rsidR="004D2C68" w:rsidRPr="00D12AE6" w:rsidRDefault="004D2C68" w:rsidP="004D2C68">
      <w:pPr>
        <w:pStyle w:val="Odstavecseseznamem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zajišťovat celé předměty (pokud to jde), zamezí se chybě při zajišťování stopy (následně až v laboratoři)</w:t>
      </w:r>
    </w:p>
    <w:p w:rsidR="004D2C68" w:rsidRPr="00D12AE6" w:rsidRDefault="004D2C68" w:rsidP="004D2C68">
      <w:pPr>
        <w:pStyle w:val="Odstavecseseznamem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pokud nelze zajistit celé, tak sejmout (</w:t>
      </w:r>
      <w:r w:rsidR="0065467C" w:rsidRPr="00D12AE6">
        <w:rPr>
          <w:rFonts w:cstheme="minorHAnsi"/>
          <w:sz w:val="28"/>
          <w:szCs w:val="28"/>
        </w:rPr>
        <w:t>seškrabání, smytí do tampónu, vysušení tampónem, odběr do stříkačky atd.), vždy nutno zajistit i vzorek podkladové materiálu</w:t>
      </w:r>
    </w:p>
    <w:p w:rsidR="0065467C" w:rsidRPr="00D12AE6" w:rsidRDefault="0065467C" w:rsidP="004D2C68">
      <w:pPr>
        <w:pStyle w:val="Odstavecseseznamem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ke zkoumání zasílat jen stopy suché (ne vlhké či dokonce mokré – chemický rozklad, hniloba, plísně</w:t>
      </w:r>
    </w:p>
    <w:p w:rsidR="0065467C" w:rsidRPr="00D12AE6" w:rsidRDefault="0065467C" w:rsidP="0065467C">
      <w:pPr>
        <w:pStyle w:val="Odstavecseseznamem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vhodný obalový materiál (papír, prostupný pro vodní páry – umožňuje doschnutí stopy), nikoliv plasty nebo mikroten, tekuté se zajišťují do injekčních stříkaček, zkumavky, lahve), seškrabané materiály do papírových obálek či zkumavek atd.,</w:t>
      </w:r>
    </w:p>
    <w:p w:rsidR="0065467C" w:rsidRPr="00D12AE6" w:rsidRDefault="0065467C" w:rsidP="0065467C">
      <w:pPr>
        <w:pStyle w:val="Odstavecseseznamem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vždy nutné zajistit veškeré biologické stopy (na místě není možno určit, kde je zanechal např. jedna osoba či více osob atd.)</w:t>
      </w:r>
    </w:p>
    <w:p w:rsidR="0065467C" w:rsidRPr="00D12AE6" w:rsidRDefault="0065467C" w:rsidP="0065467C">
      <w:pPr>
        <w:pStyle w:val="Odstavecseseznamem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zajištění srovnávacího materiálu, tedy s čím se biologická stopa porovnává (odběr moči, krve, slin atd.), zpravidla záležitost zdravotnických zařízení, ale také bukální stěry může i kriminalistický technik (nejde o zásah do tělesné integrity člověka, ale „pouhý“ výtěr ústní dutiny.</w:t>
      </w:r>
    </w:p>
    <w:p w:rsidR="0065467C" w:rsidRPr="00D12AE6" w:rsidRDefault="0065467C" w:rsidP="0065467C">
      <w:pPr>
        <w:jc w:val="both"/>
        <w:rPr>
          <w:rFonts w:cstheme="minorHAnsi"/>
          <w:sz w:val="28"/>
          <w:szCs w:val="28"/>
        </w:rPr>
      </w:pPr>
    </w:p>
    <w:p w:rsidR="0065467C" w:rsidRPr="00D12AE6" w:rsidRDefault="004C554C" w:rsidP="0065467C">
      <w:pPr>
        <w:jc w:val="both"/>
        <w:rPr>
          <w:rFonts w:cstheme="minorHAnsi"/>
          <w:b/>
          <w:sz w:val="28"/>
          <w:szCs w:val="28"/>
        </w:rPr>
      </w:pPr>
      <w:r w:rsidRPr="00D12AE6">
        <w:rPr>
          <w:rFonts w:cstheme="minorHAnsi"/>
          <w:b/>
          <w:sz w:val="28"/>
          <w:szCs w:val="28"/>
        </w:rPr>
        <w:t>Etapy zkoumání stop:</w:t>
      </w:r>
    </w:p>
    <w:p w:rsidR="004C554C" w:rsidRPr="00D12AE6" w:rsidRDefault="004C554C" w:rsidP="0065467C">
      <w:pPr>
        <w:jc w:val="both"/>
        <w:rPr>
          <w:rFonts w:cstheme="minorHAnsi"/>
          <w:b/>
          <w:sz w:val="28"/>
          <w:szCs w:val="28"/>
        </w:rPr>
      </w:pPr>
    </w:p>
    <w:p w:rsidR="004C554C" w:rsidRPr="00D12AE6" w:rsidRDefault="004C554C" w:rsidP="004C554C">
      <w:pPr>
        <w:pStyle w:val="Odstavecseseznamem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 xml:space="preserve">orientační zkouška (jde o biologický materiál nebo ne) – ultrafialové záření, </w:t>
      </w:r>
      <w:proofErr w:type="spellStart"/>
      <w:r w:rsidRPr="00D12AE6">
        <w:rPr>
          <w:rFonts w:cstheme="minorHAnsi"/>
          <w:sz w:val="28"/>
          <w:szCs w:val="28"/>
        </w:rPr>
        <w:t>luminol</w:t>
      </w:r>
      <w:proofErr w:type="spellEnd"/>
      <w:r w:rsidRPr="00D12AE6">
        <w:rPr>
          <w:rFonts w:cstheme="minorHAnsi"/>
          <w:sz w:val="28"/>
          <w:szCs w:val="28"/>
        </w:rPr>
        <w:t>, indikátorové proužky na zjištění krve</w:t>
      </w:r>
    </w:p>
    <w:p w:rsidR="004C554C" w:rsidRPr="00D12AE6" w:rsidRDefault="004C554C" w:rsidP="004C554C">
      <w:pPr>
        <w:pStyle w:val="Odstavecseseznamem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 xml:space="preserve">specifická zkouška (jednoznačné určení biologického materiálu (v laboratořích, </w:t>
      </w:r>
      <w:proofErr w:type="spellStart"/>
      <w:r w:rsidRPr="00D12AE6">
        <w:rPr>
          <w:rFonts w:cstheme="minorHAnsi"/>
          <w:sz w:val="28"/>
          <w:szCs w:val="28"/>
        </w:rPr>
        <w:t>mikrokrystalografické</w:t>
      </w:r>
      <w:proofErr w:type="spellEnd"/>
      <w:r w:rsidRPr="00D12AE6">
        <w:rPr>
          <w:rFonts w:cstheme="minorHAnsi"/>
          <w:sz w:val="28"/>
          <w:szCs w:val="28"/>
        </w:rPr>
        <w:t xml:space="preserve"> zkoušky)</w:t>
      </w:r>
    </w:p>
    <w:p w:rsidR="004C554C" w:rsidRPr="00D12AE6" w:rsidRDefault="004C554C" w:rsidP="004C554C">
      <w:pPr>
        <w:pStyle w:val="Odstavecseseznamem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rozlišení biologického materiálu lidský – zvířecí (pomocí imunologických reakcí)</w:t>
      </w:r>
    </w:p>
    <w:p w:rsidR="004C554C" w:rsidRPr="00D12AE6" w:rsidRDefault="004C554C" w:rsidP="004C554C">
      <w:pPr>
        <w:pStyle w:val="Odstavecseseznamem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bližší specifikace lidského biologického materiálu</w:t>
      </w:r>
      <w:r w:rsidR="000071AB" w:rsidRPr="00D12AE6">
        <w:rPr>
          <w:rFonts w:cstheme="minorHAnsi"/>
          <w:sz w:val="28"/>
          <w:szCs w:val="28"/>
        </w:rPr>
        <w:t>:</w:t>
      </w:r>
    </w:p>
    <w:p w:rsidR="000071AB" w:rsidRPr="00D12AE6" w:rsidRDefault="000071AB" w:rsidP="000071AB">
      <w:pPr>
        <w:pStyle w:val="Odstavecseseznamem"/>
        <w:numPr>
          <w:ilvl w:val="1"/>
          <w:numId w:val="6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 xml:space="preserve">krevní skupiny (systém antigenů AB0) – krevní skupina </w:t>
      </w:r>
      <w:proofErr w:type="gramStart"/>
      <w:r w:rsidRPr="00D12AE6">
        <w:rPr>
          <w:rFonts w:cstheme="minorHAnsi"/>
          <w:sz w:val="28"/>
          <w:szCs w:val="28"/>
        </w:rPr>
        <w:t>A – B</w:t>
      </w:r>
      <w:proofErr w:type="gramEnd"/>
      <w:r w:rsidRPr="00D12AE6">
        <w:rPr>
          <w:rFonts w:cstheme="minorHAnsi"/>
          <w:sz w:val="28"/>
          <w:szCs w:val="28"/>
        </w:rPr>
        <w:t xml:space="preserve"> – AB – 0, ale i systém antigenů „</w:t>
      </w:r>
      <w:proofErr w:type="spellStart"/>
      <w:r w:rsidRPr="00D12AE6">
        <w:rPr>
          <w:rFonts w:cstheme="minorHAnsi"/>
          <w:sz w:val="28"/>
          <w:szCs w:val="28"/>
        </w:rPr>
        <w:t>Rh</w:t>
      </w:r>
      <w:proofErr w:type="spellEnd"/>
      <w:r w:rsidRPr="00D12AE6">
        <w:rPr>
          <w:rFonts w:cstheme="minorHAnsi"/>
          <w:sz w:val="28"/>
          <w:szCs w:val="28"/>
        </w:rPr>
        <w:t xml:space="preserve">“ (někdy </w:t>
      </w:r>
      <w:proofErr w:type="spellStart"/>
      <w:r w:rsidRPr="00D12AE6">
        <w:rPr>
          <w:rFonts w:cstheme="minorHAnsi"/>
          <w:sz w:val="28"/>
          <w:szCs w:val="28"/>
        </w:rPr>
        <w:t>Rh</w:t>
      </w:r>
      <w:proofErr w:type="spellEnd"/>
      <w:r w:rsidRPr="00D12AE6">
        <w:rPr>
          <w:rFonts w:cstheme="minorHAnsi"/>
          <w:sz w:val="28"/>
          <w:szCs w:val="28"/>
        </w:rPr>
        <w:t xml:space="preserve"> faktor) – </w:t>
      </w:r>
      <w:proofErr w:type="spellStart"/>
      <w:r w:rsidRPr="00D12AE6">
        <w:rPr>
          <w:rFonts w:cstheme="minorHAnsi"/>
          <w:sz w:val="28"/>
          <w:szCs w:val="28"/>
        </w:rPr>
        <w:t>Rh</w:t>
      </w:r>
      <w:proofErr w:type="spellEnd"/>
      <w:r w:rsidRPr="00D12AE6">
        <w:rPr>
          <w:rFonts w:cstheme="minorHAnsi"/>
          <w:sz w:val="28"/>
          <w:szCs w:val="28"/>
        </w:rPr>
        <w:t xml:space="preserve"> positivní – </w:t>
      </w:r>
      <w:proofErr w:type="spellStart"/>
      <w:r w:rsidRPr="00D12AE6">
        <w:rPr>
          <w:rFonts w:cstheme="minorHAnsi"/>
          <w:sz w:val="28"/>
          <w:szCs w:val="28"/>
        </w:rPr>
        <w:t>Rh</w:t>
      </w:r>
      <w:proofErr w:type="spellEnd"/>
      <w:r w:rsidRPr="00D12AE6">
        <w:rPr>
          <w:rFonts w:cstheme="minorHAnsi"/>
          <w:sz w:val="28"/>
          <w:szCs w:val="28"/>
        </w:rPr>
        <w:t xml:space="preserve"> negativní</w:t>
      </w:r>
    </w:p>
    <w:p w:rsidR="000071AB" w:rsidRPr="00D12AE6" w:rsidRDefault="000071AB" w:rsidP="000071AB">
      <w:pPr>
        <w:pStyle w:val="Odstavecseseznamem"/>
        <w:numPr>
          <w:ilvl w:val="1"/>
          <w:numId w:val="6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 xml:space="preserve">podskupiny (např. A1 – A6), B1-B6 atd. </w:t>
      </w:r>
    </w:p>
    <w:p w:rsidR="000071AB" w:rsidRPr="00D12AE6" w:rsidRDefault="000071AB" w:rsidP="000071AB">
      <w:pPr>
        <w:pStyle w:val="Odstavecseseznamem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 xml:space="preserve">dosud jen identifikace druhová „osoba s krevní skupinou A, </w:t>
      </w:r>
      <w:proofErr w:type="spellStart"/>
      <w:r w:rsidRPr="00D12AE6">
        <w:rPr>
          <w:rFonts w:cstheme="minorHAnsi"/>
          <w:sz w:val="28"/>
          <w:szCs w:val="28"/>
        </w:rPr>
        <w:t>Rh</w:t>
      </w:r>
      <w:proofErr w:type="spellEnd"/>
      <w:r w:rsidRPr="00D12AE6">
        <w:rPr>
          <w:rFonts w:cstheme="minorHAnsi"/>
          <w:sz w:val="28"/>
          <w:szCs w:val="28"/>
        </w:rPr>
        <w:t>-, podskupina A2, (nemoci např. žloutenka, AIDS, některé druhy rakoviny (leukemie), hemofilie, trombóza, anémie (chudokrevnost)</w:t>
      </w:r>
    </w:p>
    <w:p w:rsidR="00227086" w:rsidRPr="00C325C3" w:rsidRDefault="000071AB" w:rsidP="00227086">
      <w:pPr>
        <w:pStyle w:val="Odstavecseseznamem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identifikace individuální „tato konkrétní osoba zanechala tuto konkrétní stopu“ pouze kriminalistická (soudní, forenzní) genetika</w:t>
      </w:r>
      <w:r w:rsidR="00227086" w:rsidRPr="00D12AE6">
        <w:rPr>
          <w:rFonts w:cstheme="minorHAnsi"/>
          <w:sz w:val="28"/>
          <w:szCs w:val="28"/>
        </w:rPr>
        <w:t>.</w:t>
      </w:r>
    </w:p>
    <w:p w:rsidR="00227086" w:rsidRPr="00D12AE6" w:rsidRDefault="00227086" w:rsidP="00227086">
      <w:pPr>
        <w:jc w:val="both"/>
        <w:rPr>
          <w:rFonts w:cstheme="minorHAnsi"/>
          <w:sz w:val="28"/>
          <w:szCs w:val="28"/>
        </w:rPr>
      </w:pPr>
    </w:p>
    <w:p w:rsidR="00227086" w:rsidRPr="00D12AE6" w:rsidRDefault="00227086" w:rsidP="00D12AE6">
      <w:pPr>
        <w:jc w:val="center"/>
        <w:rPr>
          <w:rFonts w:cstheme="minorHAnsi"/>
          <w:sz w:val="32"/>
          <w:szCs w:val="32"/>
        </w:rPr>
      </w:pPr>
      <w:r w:rsidRPr="00D12AE6">
        <w:rPr>
          <w:rFonts w:cstheme="minorHAnsi"/>
          <w:b/>
          <w:sz w:val="32"/>
          <w:szCs w:val="32"/>
          <w:u w:val="single"/>
        </w:rPr>
        <w:t>Kriminalistická genetika</w:t>
      </w:r>
    </w:p>
    <w:p w:rsidR="00227086" w:rsidRPr="00D12AE6" w:rsidRDefault="00227086" w:rsidP="00227086">
      <w:pPr>
        <w:jc w:val="both"/>
        <w:rPr>
          <w:rFonts w:cstheme="minorHAnsi"/>
          <w:sz w:val="28"/>
          <w:szCs w:val="28"/>
        </w:rPr>
      </w:pPr>
    </w:p>
    <w:p w:rsidR="00227086" w:rsidRPr="00D12AE6" w:rsidRDefault="00227086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Nositelkou genetické informace v buňkách těla je kyselina deoxyribonukleová (DNA), která je pro život nezbytnou látkou, která ve své struktuře kóduje a buňkám zadává jejich program.</w:t>
      </w:r>
    </w:p>
    <w:p w:rsidR="00227086" w:rsidRPr="00D12AE6" w:rsidRDefault="00227086" w:rsidP="00227086">
      <w:pPr>
        <w:jc w:val="both"/>
        <w:rPr>
          <w:rFonts w:cstheme="minorHAnsi"/>
          <w:sz w:val="28"/>
          <w:szCs w:val="28"/>
        </w:rPr>
      </w:pPr>
    </w:p>
    <w:p w:rsidR="00227086" w:rsidRPr="00D12AE6" w:rsidRDefault="00227086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 xml:space="preserve">Molekula DNA byla objevena již v roce 1869, ale trvalo cca 100 let, než se tento objev podařilo využít v praxi.  V roce 1984 byla poprvé ve VB vyzkoušena metoda rozlišení osob na základě DNA (laboratorně).  Prakticky k identifikaci člověka v kriminalistice byla využita opět ve </w:t>
      </w:r>
      <w:proofErr w:type="gramStart"/>
      <w:r w:rsidRPr="00D12AE6">
        <w:rPr>
          <w:rFonts w:cstheme="minorHAnsi"/>
          <w:sz w:val="28"/>
          <w:szCs w:val="28"/>
        </w:rPr>
        <w:t>VB ,</w:t>
      </w:r>
      <w:proofErr w:type="gramEnd"/>
      <w:r w:rsidRPr="00D12AE6">
        <w:rPr>
          <w:rFonts w:cstheme="minorHAnsi"/>
          <w:sz w:val="28"/>
          <w:szCs w:val="28"/>
        </w:rPr>
        <w:t xml:space="preserve"> a to v roce 1986.</w:t>
      </w:r>
    </w:p>
    <w:p w:rsidR="00227086" w:rsidRPr="00D12AE6" w:rsidRDefault="00227086" w:rsidP="00227086">
      <w:pPr>
        <w:jc w:val="both"/>
        <w:rPr>
          <w:rFonts w:cstheme="minorHAnsi"/>
          <w:sz w:val="28"/>
          <w:szCs w:val="28"/>
        </w:rPr>
      </w:pPr>
    </w:p>
    <w:p w:rsidR="00227086" w:rsidRPr="00D12AE6" w:rsidRDefault="00227086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 xml:space="preserve">Nejprve došlo </w:t>
      </w:r>
      <w:r w:rsidR="00756630" w:rsidRPr="00D12AE6">
        <w:rPr>
          <w:rFonts w:cstheme="minorHAnsi"/>
          <w:sz w:val="28"/>
          <w:szCs w:val="28"/>
        </w:rPr>
        <w:t>k „určení identity“ malého chlapce z Ghany (imigrační spor – žádost o povolení k nastěhování k rodičům do Anglie a určení otcovství).</w:t>
      </w:r>
    </w:p>
    <w:p w:rsidR="00756630" w:rsidRPr="00D12AE6" w:rsidRDefault="00756630" w:rsidP="00227086">
      <w:pPr>
        <w:jc w:val="both"/>
        <w:rPr>
          <w:rFonts w:cstheme="minorHAnsi"/>
          <w:sz w:val="28"/>
          <w:szCs w:val="28"/>
        </w:rPr>
      </w:pPr>
    </w:p>
    <w:p w:rsidR="00756630" w:rsidRPr="00D12AE6" w:rsidRDefault="00756630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 xml:space="preserve">Poprvé u vraždy využito ve VB v roce 1986. v r. 1983 a 1986 zavražděny a před smrtí znásilněny dvě patnáctileté dívky, v podstatě na stejném místě. U obou zajištěno z těla obětí sperma. Z činu podezřelý slabomyslný vrátný z ústavu pro duševně choré (17 let), který se k vraždě a znásilnění druhé dívky doznal, ale první razantně odmítal. Případy byly velmi publikovány, takže jeho výpověď v hrubých rysech </w:t>
      </w:r>
      <w:r w:rsidR="00C67AA2" w:rsidRPr="00D12AE6">
        <w:rPr>
          <w:rFonts w:cstheme="minorHAnsi"/>
          <w:sz w:val="28"/>
          <w:szCs w:val="28"/>
        </w:rPr>
        <w:t xml:space="preserve">odpovídala, ale v maličkostech neseděla. Policie se obrátila na britského genetika Aleca </w:t>
      </w:r>
      <w:proofErr w:type="spellStart"/>
      <w:r w:rsidR="00C67AA2" w:rsidRPr="00D12AE6">
        <w:rPr>
          <w:rFonts w:cstheme="minorHAnsi"/>
          <w:sz w:val="28"/>
          <w:szCs w:val="28"/>
        </w:rPr>
        <w:t>Jeffreyse</w:t>
      </w:r>
      <w:proofErr w:type="spellEnd"/>
      <w:r w:rsidR="00C67AA2" w:rsidRPr="00D12AE6">
        <w:rPr>
          <w:rFonts w:cstheme="minorHAnsi"/>
          <w:sz w:val="28"/>
          <w:szCs w:val="28"/>
        </w:rPr>
        <w:t>, zda by nemohl srovnat geneticky sperma z obou dívek s krví podezřelého. Výsledek byl jasný, obě znásilnění provedla jedna osoba, ale není jí podezřelý mladistvý. Policie rozhodla o odběru vzorků všech mužů z okolí (cca 4.500 vzorků), ale pachatel mezi nimi nebyl. Cca po 7 měsících se policisté dověděli, že pekař z vesnice měl přemluvit svého kamaráda, aby dal krev místo něj. Výsledek pak byl jasný, pekař byl označen za pacha</w:t>
      </w:r>
      <w:r w:rsidR="00147D13" w:rsidRPr="00D12AE6">
        <w:rPr>
          <w:rFonts w:cstheme="minorHAnsi"/>
          <w:sz w:val="28"/>
          <w:szCs w:val="28"/>
        </w:rPr>
        <w:t>tele a k činům se doznal (dvojnásobný trest doživotí).</w:t>
      </w:r>
    </w:p>
    <w:p w:rsidR="00147D13" w:rsidRPr="00D12AE6" w:rsidRDefault="00147D13" w:rsidP="00227086">
      <w:pPr>
        <w:jc w:val="both"/>
        <w:rPr>
          <w:rFonts w:cstheme="minorHAnsi"/>
          <w:sz w:val="28"/>
          <w:szCs w:val="28"/>
        </w:rPr>
      </w:pPr>
    </w:p>
    <w:p w:rsidR="00147D13" w:rsidRPr="00D12AE6" w:rsidRDefault="00147D13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Základem genetické expertízy je odběr malého vzorku ze zajištěné biologické stopy a následná izolace DNA. Z celé DNA označí experti a dále jen zkoumají specifické fragmenty DNA. Nezkoumají tedy celou DNA, ale malinkou část. Navíc jde o tzv. nekódující část, tedy část, kter</w:t>
      </w:r>
      <w:r w:rsidR="00C325C3">
        <w:rPr>
          <w:rFonts w:cstheme="minorHAnsi"/>
          <w:sz w:val="28"/>
          <w:szCs w:val="28"/>
        </w:rPr>
        <w:t xml:space="preserve">á neobsahuje údaje o rase, barvě kůže, očí, nemocech atd. Když </w:t>
      </w:r>
      <w:r w:rsidRPr="00D12AE6">
        <w:rPr>
          <w:rFonts w:cstheme="minorHAnsi"/>
          <w:sz w:val="28"/>
          <w:szCs w:val="28"/>
        </w:rPr>
        <w:t xml:space="preserve">celá DNA má délku 1 km, pak ta část, která je zkoumána je dlouhá </w:t>
      </w:r>
      <w:proofErr w:type="gramStart"/>
      <w:r w:rsidRPr="00D12AE6">
        <w:rPr>
          <w:rFonts w:cstheme="minorHAnsi"/>
          <w:sz w:val="28"/>
          <w:szCs w:val="28"/>
        </w:rPr>
        <w:t>2mm</w:t>
      </w:r>
      <w:proofErr w:type="gramEnd"/>
      <w:r w:rsidRPr="00D12AE6">
        <w:rPr>
          <w:rFonts w:cstheme="minorHAnsi"/>
          <w:sz w:val="28"/>
          <w:szCs w:val="28"/>
        </w:rPr>
        <w:t>!!</w:t>
      </w:r>
    </w:p>
    <w:p w:rsidR="00147D13" w:rsidRPr="00D12AE6" w:rsidRDefault="00147D13" w:rsidP="00227086">
      <w:pPr>
        <w:jc w:val="both"/>
        <w:rPr>
          <w:rFonts w:cstheme="minorHAnsi"/>
          <w:sz w:val="28"/>
          <w:szCs w:val="28"/>
        </w:rPr>
      </w:pPr>
    </w:p>
    <w:p w:rsidR="00147D13" w:rsidRPr="00D12AE6" w:rsidRDefault="00147D13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 xml:space="preserve">Namnožené a označené úseky se dále zpracovávají v tzv </w:t>
      </w:r>
      <w:proofErr w:type="spellStart"/>
      <w:r w:rsidRPr="00D12AE6">
        <w:rPr>
          <w:rFonts w:cstheme="minorHAnsi"/>
          <w:sz w:val="28"/>
          <w:szCs w:val="28"/>
        </w:rPr>
        <w:t>sekvená</w:t>
      </w:r>
      <w:r w:rsidR="000E0AAC" w:rsidRPr="00D12AE6">
        <w:rPr>
          <w:rFonts w:cstheme="minorHAnsi"/>
          <w:sz w:val="28"/>
          <w:szCs w:val="28"/>
        </w:rPr>
        <w:t>toru</w:t>
      </w:r>
      <w:proofErr w:type="spellEnd"/>
      <w:r w:rsidR="000E0AAC" w:rsidRPr="00D12AE6">
        <w:rPr>
          <w:rFonts w:cstheme="minorHAnsi"/>
          <w:sz w:val="28"/>
          <w:szCs w:val="28"/>
        </w:rPr>
        <w:t>, výsledkem je soubor čísel, který se označuje jako „PROFIL DNA“.</w:t>
      </w:r>
    </w:p>
    <w:p w:rsidR="000E0AAC" w:rsidRPr="00D12AE6" w:rsidRDefault="000E0AAC" w:rsidP="00227086">
      <w:pPr>
        <w:jc w:val="both"/>
        <w:rPr>
          <w:rFonts w:cstheme="minorHAnsi"/>
          <w:sz w:val="28"/>
          <w:szCs w:val="28"/>
        </w:rPr>
      </w:pPr>
    </w:p>
    <w:p w:rsidR="000E0AAC" w:rsidRPr="00D12AE6" w:rsidRDefault="000E0AAC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 xml:space="preserve">Předpoklad shody je </w:t>
      </w:r>
      <w:proofErr w:type="gramStart"/>
      <w:r w:rsidRPr="00D12AE6">
        <w:rPr>
          <w:rFonts w:cstheme="minorHAnsi"/>
          <w:sz w:val="28"/>
          <w:szCs w:val="28"/>
        </w:rPr>
        <w:t>2.10</w:t>
      </w:r>
      <w:r w:rsidR="00C325C3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Pr="00D12AE6">
        <w:rPr>
          <w:rFonts w:cstheme="minorHAnsi"/>
          <w:sz w:val="28"/>
          <w:szCs w:val="28"/>
        </w:rPr>
        <w:t>,</w:t>
      </w:r>
      <w:proofErr w:type="gramEnd"/>
      <w:r w:rsidRPr="00D12AE6">
        <w:rPr>
          <w:rFonts w:cstheme="minorHAnsi"/>
          <w:sz w:val="28"/>
          <w:szCs w:val="28"/>
        </w:rPr>
        <w:t xml:space="preserve"> což je vzhledem k počtu obyvatel vyloučeno.</w:t>
      </w:r>
    </w:p>
    <w:p w:rsidR="000E0AAC" w:rsidRPr="00D12AE6" w:rsidRDefault="000E0AAC" w:rsidP="00227086">
      <w:pPr>
        <w:jc w:val="both"/>
        <w:rPr>
          <w:rFonts w:cstheme="minorHAnsi"/>
          <w:sz w:val="28"/>
          <w:szCs w:val="28"/>
        </w:rPr>
      </w:pPr>
    </w:p>
    <w:p w:rsidR="000E0AAC" w:rsidRPr="00D12AE6" w:rsidRDefault="000E0AAC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V ideálním případě trvá základní zpracování 1 vzorku 1 den. Zpravidla se však zkoumá více vzorků a každý se musí zkoumat samostatně, tzn. geometrickou řadou roste časová i finanční náročnost. Zpravidla se vyhodnocuje až 50 vzorků na jeden případ a délka zpracování je v průměru 6 měsíců.</w:t>
      </w:r>
    </w:p>
    <w:p w:rsidR="000E0AAC" w:rsidRPr="00D12AE6" w:rsidRDefault="000E0AAC" w:rsidP="00227086">
      <w:pPr>
        <w:jc w:val="both"/>
        <w:rPr>
          <w:rFonts w:cstheme="minorHAnsi"/>
          <w:sz w:val="28"/>
          <w:szCs w:val="28"/>
        </w:rPr>
      </w:pPr>
    </w:p>
    <w:p w:rsidR="000E0AAC" w:rsidRPr="00D12AE6" w:rsidRDefault="000E0AAC" w:rsidP="00227086">
      <w:pPr>
        <w:jc w:val="both"/>
        <w:rPr>
          <w:rFonts w:cstheme="minorHAnsi"/>
          <w:sz w:val="28"/>
          <w:szCs w:val="28"/>
        </w:rPr>
      </w:pPr>
    </w:p>
    <w:p w:rsidR="000E0AAC" w:rsidRPr="00D12AE6" w:rsidRDefault="000E0AAC" w:rsidP="00227086">
      <w:pPr>
        <w:jc w:val="both"/>
        <w:rPr>
          <w:rFonts w:cstheme="minorHAnsi"/>
          <w:b/>
          <w:sz w:val="28"/>
          <w:szCs w:val="28"/>
        </w:rPr>
      </w:pPr>
      <w:r w:rsidRPr="00D12AE6">
        <w:rPr>
          <w:rFonts w:cstheme="minorHAnsi"/>
          <w:b/>
          <w:sz w:val="28"/>
          <w:szCs w:val="28"/>
        </w:rPr>
        <w:t>První použití analýzy DNA pro trestní účely v ČR.</w:t>
      </w:r>
    </w:p>
    <w:p w:rsidR="000E0AAC" w:rsidRPr="00D12AE6" w:rsidRDefault="000E0AAC" w:rsidP="00227086">
      <w:pPr>
        <w:jc w:val="both"/>
        <w:rPr>
          <w:rFonts w:cstheme="minorHAnsi"/>
          <w:b/>
          <w:sz w:val="28"/>
          <w:szCs w:val="28"/>
        </w:rPr>
      </w:pPr>
    </w:p>
    <w:p w:rsidR="000E0AAC" w:rsidRPr="00D12AE6" w:rsidRDefault="000E0AAC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27. 6. 1990 kolem 7.30 na toaletě v budově Pedagogické fakulty v Brně byla zavražděna 19 studentka školy Jana Krkošková. Ležela na zemi, na zádech, svetr vyhrnutý ke krku</w:t>
      </w:r>
      <w:r w:rsidR="005E286C" w:rsidRPr="00D12AE6">
        <w:rPr>
          <w:rFonts w:cstheme="minorHAnsi"/>
          <w:sz w:val="28"/>
          <w:szCs w:val="28"/>
        </w:rPr>
        <w:t>, sukně, punčochy, kalhotky shrnuté asi do poloviny stehen. Na první pohled bylo na těle patrné velké množství bodných (bodnořezných) ran, a to v oblasti hrudníku, stehen, zad a genitálií. Okolo těla bylo velké množství krve ve formě stříkanců, kapek, šmouh a kaluže pod tělem.</w:t>
      </w:r>
      <w:r w:rsidR="008D0EEC" w:rsidRPr="00D12AE6">
        <w:rPr>
          <w:rFonts w:cstheme="minorHAnsi"/>
          <w:sz w:val="28"/>
          <w:szCs w:val="28"/>
        </w:rPr>
        <w:t xml:space="preserve"> </w:t>
      </w:r>
      <w:r w:rsidR="005E286C" w:rsidRPr="00D12AE6">
        <w:rPr>
          <w:rFonts w:cstheme="minorHAnsi"/>
          <w:sz w:val="28"/>
          <w:szCs w:val="28"/>
        </w:rPr>
        <w:t>Bylo evidentní, že se obě</w:t>
      </w:r>
      <w:r w:rsidR="008D0EEC" w:rsidRPr="00D12AE6">
        <w:rPr>
          <w:rFonts w:cstheme="minorHAnsi"/>
          <w:sz w:val="28"/>
          <w:szCs w:val="28"/>
        </w:rPr>
        <w:t>ť</w:t>
      </w:r>
      <w:r w:rsidR="005E286C" w:rsidRPr="00D12AE6">
        <w:rPr>
          <w:rFonts w:cstheme="minorHAnsi"/>
          <w:sz w:val="28"/>
          <w:szCs w:val="28"/>
        </w:rPr>
        <w:t xml:space="preserve"> snažila utéci.</w:t>
      </w:r>
      <w:r w:rsidR="008D0EEC" w:rsidRPr="00D12AE6">
        <w:rPr>
          <w:rFonts w:cstheme="minorHAnsi"/>
          <w:sz w:val="28"/>
          <w:szCs w:val="28"/>
        </w:rPr>
        <w:t xml:space="preserve"> Před smrtí musela trpět mučivými útrapami, většina ran byla způsobena v době, kdy ještě fungoval krevní oběh.</w:t>
      </w:r>
      <w:r w:rsidR="00B72528" w:rsidRPr="00D12AE6">
        <w:rPr>
          <w:rFonts w:cstheme="minorHAnsi"/>
          <w:sz w:val="28"/>
          <w:szCs w:val="28"/>
        </w:rPr>
        <w:t xml:space="preserve"> Nedaleko od těla, za rohem ležela na topení sportovní taška s doklady, peněženkou a učebnicemi, takže totožnost byla známa ihned.</w:t>
      </w:r>
    </w:p>
    <w:p w:rsidR="005E286C" w:rsidRPr="00D12AE6" w:rsidRDefault="005E286C" w:rsidP="00227086">
      <w:pPr>
        <w:jc w:val="both"/>
        <w:rPr>
          <w:rFonts w:cstheme="minorHAnsi"/>
          <w:sz w:val="28"/>
          <w:szCs w:val="28"/>
        </w:rPr>
      </w:pPr>
    </w:p>
    <w:p w:rsidR="005E286C" w:rsidRPr="00D12AE6" w:rsidRDefault="005E286C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Při pitvě bylo zjištěno celkem 31 bodnořezných ran, a to včetně proříznutí (spíše protětí) hráze mezi genitálem a konečníkem</w:t>
      </w:r>
      <w:r w:rsidR="008D0EEC" w:rsidRPr="00D12AE6">
        <w:rPr>
          <w:rFonts w:cstheme="minorHAnsi"/>
          <w:sz w:val="28"/>
          <w:szCs w:val="28"/>
        </w:rPr>
        <w:t xml:space="preserve"> v délce cca 10 cm, a jen do této oblasti pachatel bodl či řízl nejméně 4x. </w:t>
      </w:r>
      <w:r w:rsidRPr="00D12AE6">
        <w:rPr>
          <w:rFonts w:cstheme="minorHAnsi"/>
          <w:sz w:val="28"/>
          <w:szCs w:val="28"/>
        </w:rPr>
        <w:t xml:space="preserve"> Vše nasvědčovalo zcela jednoznačně sexuálnímu motivu, ale sperma (mužské pohlavní buňky ani jejich fragmenty nebyly nalezeny)</w:t>
      </w:r>
      <w:r w:rsidR="008D0EEC" w:rsidRPr="00D12AE6">
        <w:rPr>
          <w:rFonts w:cstheme="minorHAnsi"/>
          <w:sz w:val="28"/>
          <w:szCs w:val="28"/>
        </w:rPr>
        <w:t>.</w:t>
      </w:r>
    </w:p>
    <w:p w:rsidR="008D0EEC" w:rsidRPr="00D12AE6" w:rsidRDefault="008D0EEC" w:rsidP="00227086">
      <w:pPr>
        <w:jc w:val="both"/>
        <w:rPr>
          <w:rFonts w:cstheme="minorHAnsi"/>
          <w:sz w:val="28"/>
          <w:szCs w:val="28"/>
        </w:rPr>
      </w:pPr>
    </w:p>
    <w:p w:rsidR="008D0EEC" w:rsidRPr="00D12AE6" w:rsidRDefault="008D0EEC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Zjištěn zvláštní druh kapek (úhel dopadu, jiný úhel dopadu vůči ostatním) na jednom místě obkladaček (otřepání ruky), a nešlo tedy vyloučit, že se pachatel sám poranil. Předpokládal se i tzv. stín pachatele. Zajištěno velké množství biologických stop (vzorek z každého místa či každá stopa).</w:t>
      </w:r>
    </w:p>
    <w:p w:rsidR="008D0EEC" w:rsidRPr="00D12AE6" w:rsidRDefault="008D0EEC" w:rsidP="00227086">
      <w:pPr>
        <w:jc w:val="both"/>
        <w:rPr>
          <w:rFonts w:cstheme="minorHAnsi"/>
          <w:sz w:val="28"/>
          <w:szCs w:val="28"/>
        </w:rPr>
      </w:pPr>
    </w:p>
    <w:p w:rsidR="008D0EEC" w:rsidRPr="00D12AE6" w:rsidRDefault="008D0EEC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Nikdo nic neviděl, nikdo nic neslyšel, přestože v tu dobu bylo v budově přes 80 lidí (83).</w:t>
      </w:r>
    </w:p>
    <w:p w:rsidR="008D0EEC" w:rsidRPr="00D12AE6" w:rsidRDefault="008D0EEC" w:rsidP="00227086">
      <w:pPr>
        <w:jc w:val="both"/>
        <w:rPr>
          <w:rFonts w:cstheme="minorHAnsi"/>
          <w:sz w:val="28"/>
          <w:szCs w:val="28"/>
        </w:rPr>
      </w:pPr>
    </w:p>
    <w:p w:rsidR="008D0EEC" w:rsidRPr="00D12AE6" w:rsidRDefault="008D0EEC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 xml:space="preserve">Jednou z počátečních fází pátrání po pachateli je tzv. typování ve sbírkách známých pachatelů, páchajících obdobnou TČ. Ještě ten den vytypován </w:t>
      </w:r>
      <w:proofErr w:type="gramStart"/>
      <w:r w:rsidRPr="00D12AE6">
        <w:rPr>
          <w:rFonts w:cstheme="minorHAnsi"/>
          <w:sz w:val="28"/>
          <w:szCs w:val="28"/>
        </w:rPr>
        <w:t>26 letý</w:t>
      </w:r>
      <w:proofErr w:type="gramEnd"/>
      <w:r w:rsidRPr="00D12AE6">
        <w:rPr>
          <w:rFonts w:cstheme="minorHAnsi"/>
          <w:sz w:val="28"/>
          <w:szCs w:val="28"/>
        </w:rPr>
        <w:t xml:space="preserve">, několikrát trestaný Milan Lubas (znásilnění </w:t>
      </w:r>
      <w:r w:rsidR="000329CB" w:rsidRPr="00D12AE6">
        <w:rPr>
          <w:rFonts w:cstheme="minorHAnsi"/>
          <w:sz w:val="28"/>
          <w:szCs w:val="28"/>
        </w:rPr>
        <w:t xml:space="preserve">se svým strýcem, útok na starší ženu s břitvou, krádeže, loupeže atd.), který byl na jaře roku 1990 propuštěn na amnestii prezidenta Havla. </w:t>
      </w:r>
    </w:p>
    <w:p w:rsidR="000329CB" w:rsidRPr="00D12AE6" w:rsidRDefault="000329CB" w:rsidP="00227086">
      <w:pPr>
        <w:jc w:val="both"/>
        <w:rPr>
          <w:rFonts w:cstheme="minorHAnsi"/>
          <w:sz w:val="28"/>
          <w:szCs w:val="28"/>
        </w:rPr>
      </w:pPr>
    </w:p>
    <w:p w:rsidR="000329CB" w:rsidRPr="00D12AE6" w:rsidRDefault="000329CB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Při návštěvě bytu jeho družky zjištěno, že přišel až ráno, bosý, měl poraněnou (pořezanou) ruku a prý od zranění umazané i kalhoty. Kalhoty a ponožky byly nalezeny namočené ve vodě s pracím práškem. K botám uvedl, že je někde ztratil, neví kde. Předpoklad, že je pachatel.</w:t>
      </w:r>
    </w:p>
    <w:p w:rsidR="000329CB" w:rsidRPr="00D12AE6" w:rsidRDefault="000329CB" w:rsidP="00227086">
      <w:pPr>
        <w:jc w:val="both"/>
        <w:rPr>
          <w:rFonts w:cstheme="minorHAnsi"/>
          <w:sz w:val="28"/>
          <w:szCs w:val="28"/>
        </w:rPr>
      </w:pPr>
    </w:p>
    <w:p w:rsidR="000329CB" w:rsidRPr="00D12AE6" w:rsidRDefault="000329CB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 xml:space="preserve">Důkazní nouze, z kalhot </w:t>
      </w:r>
      <w:r w:rsidR="00B72528" w:rsidRPr="00D12AE6">
        <w:rPr>
          <w:rFonts w:cstheme="minorHAnsi"/>
          <w:sz w:val="28"/>
          <w:szCs w:val="28"/>
        </w:rPr>
        <w:t xml:space="preserve">a ponožek </w:t>
      </w:r>
      <w:r w:rsidRPr="00D12AE6">
        <w:rPr>
          <w:rFonts w:cstheme="minorHAnsi"/>
          <w:sz w:val="28"/>
          <w:szCs w:val="28"/>
        </w:rPr>
        <w:t xml:space="preserve">vzorky </w:t>
      </w:r>
      <w:r w:rsidR="00B72528" w:rsidRPr="00D12AE6">
        <w:rPr>
          <w:rFonts w:cstheme="minorHAnsi"/>
          <w:sz w:val="28"/>
          <w:szCs w:val="28"/>
        </w:rPr>
        <w:t>šly zajistit obtížně</w:t>
      </w:r>
      <w:r w:rsidRPr="00D12AE6">
        <w:rPr>
          <w:rFonts w:cstheme="minorHAnsi"/>
          <w:sz w:val="28"/>
          <w:szCs w:val="28"/>
        </w:rPr>
        <w:t xml:space="preserve"> – </w:t>
      </w:r>
      <w:r w:rsidR="00B72528" w:rsidRPr="00D12AE6">
        <w:rPr>
          <w:rFonts w:cstheme="minorHAnsi"/>
          <w:sz w:val="28"/>
          <w:szCs w:val="28"/>
        </w:rPr>
        <w:t xml:space="preserve">částečně </w:t>
      </w:r>
      <w:r w:rsidRPr="00D12AE6">
        <w:rPr>
          <w:rFonts w:cstheme="minorHAnsi"/>
          <w:sz w:val="28"/>
          <w:szCs w:val="28"/>
        </w:rPr>
        <w:t>odmočené, boty nenalezeny, pachové stopy neztotožněny (nedošlo ke kontaktu těla pachatele s obětí), nedoznával se, krev stejné krevní skupiny jako oběť!!</w:t>
      </w:r>
    </w:p>
    <w:p w:rsidR="000329CB" w:rsidRPr="00D12AE6" w:rsidRDefault="000329CB" w:rsidP="00227086">
      <w:pPr>
        <w:jc w:val="both"/>
        <w:rPr>
          <w:rFonts w:cstheme="minorHAnsi"/>
          <w:sz w:val="28"/>
          <w:szCs w:val="28"/>
        </w:rPr>
      </w:pPr>
    </w:p>
    <w:p w:rsidR="000329CB" w:rsidRPr="00D12AE6" w:rsidRDefault="000329CB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 xml:space="preserve">Jedině nepřímé důkazy (typické poranění ruky při útoku nožem), vlákna na jeho oděvu druhově shodná </w:t>
      </w:r>
      <w:proofErr w:type="gramStart"/>
      <w:r w:rsidRPr="00D12AE6">
        <w:rPr>
          <w:rFonts w:cstheme="minorHAnsi"/>
          <w:sz w:val="28"/>
          <w:szCs w:val="28"/>
        </w:rPr>
        <w:t>s</w:t>
      </w:r>
      <w:proofErr w:type="gramEnd"/>
      <w:r w:rsidRPr="00D12AE6">
        <w:rPr>
          <w:rFonts w:cstheme="minorHAnsi"/>
          <w:sz w:val="28"/>
          <w:szCs w:val="28"/>
        </w:rPr>
        <w:t xml:space="preserve"> vláky oděvu oběti a naopak, nic jiného. Stačilo to na zahájení trestního stíhání a na uvalení vazby, ale dále důkazní nouze, nestačilo by k odsouzení. </w:t>
      </w:r>
    </w:p>
    <w:p w:rsidR="000329CB" w:rsidRPr="00D12AE6" w:rsidRDefault="000329CB" w:rsidP="00227086">
      <w:pPr>
        <w:jc w:val="both"/>
        <w:rPr>
          <w:rFonts w:cstheme="minorHAnsi"/>
          <w:sz w:val="28"/>
          <w:szCs w:val="28"/>
        </w:rPr>
      </w:pPr>
    </w:p>
    <w:p w:rsidR="000329CB" w:rsidRPr="00D12AE6" w:rsidRDefault="000329CB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Jediná možnost byla genetická expertiza, kterou v tu dobu nikdo v česku nedělal. Váhalo se mezi Rakouskem (Vídeň) a Slovenskem (Bratislavou), kde se na Přírodovědecké fakultě p</w:t>
      </w:r>
      <w:r w:rsidR="00B72528" w:rsidRPr="00D12AE6">
        <w:rPr>
          <w:rFonts w:cstheme="minorHAnsi"/>
          <w:sz w:val="28"/>
          <w:szCs w:val="28"/>
        </w:rPr>
        <w:t>ro</w:t>
      </w:r>
      <w:r w:rsidRPr="00D12AE6">
        <w:rPr>
          <w:rFonts w:cstheme="minorHAnsi"/>
          <w:sz w:val="28"/>
          <w:szCs w:val="28"/>
        </w:rPr>
        <w:t>váděly experimenty s lidskou D</w:t>
      </w:r>
      <w:r w:rsidR="00B72528" w:rsidRPr="00D12AE6">
        <w:rPr>
          <w:rFonts w:cstheme="minorHAnsi"/>
          <w:sz w:val="28"/>
          <w:szCs w:val="28"/>
        </w:rPr>
        <w:t>NA</w:t>
      </w:r>
      <w:r w:rsidRPr="00D12AE6">
        <w:rPr>
          <w:rFonts w:cstheme="minorHAnsi"/>
          <w:sz w:val="28"/>
          <w:szCs w:val="28"/>
        </w:rPr>
        <w:t xml:space="preserve"> Byl osloven </w:t>
      </w:r>
      <w:proofErr w:type="gramStart"/>
      <w:r w:rsidRPr="00D12AE6">
        <w:rPr>
          <w:rFonts w:cstheme="minorHAnsi"/>
          <w:sz w:val="28"/>
          <w:szCs w:val="28"/>
        </w:rPr>
        <w:t>Doc.</w:t>
      </w:r>
      <w:proofErr w:type="gramEnd"/>
      <w:r w:rsidRPr="00D12AE6">
        <w:rPr>
          <w:rFonts w:cstheme="minorHAnsi"/>
          <w:sz w:val="28"/>
          <w:szCs w:val="28"/>
        </w:rPr>
        <w:t xml:space="preserve"> RNDr. </w:t>
      </w:r>
      <w:proofErr w:type="spellStart"/>
      <w:r w:rsidRPr="00D12AE6">
        <w:rPr>
          <w:rFonts w:cstheme="minorHAnsi"/>
          <w:sz w:val="28"/>
          <w:szCs w:val="28"/>
        </w:rPr>
        <w:t>Ferák</w:t>
      </w:r>
      <w:proofErr w:type="spellEnd"/>
      <w:r w:rsidRPr="00D12AE6">
        <w:rPr>
          <w:rFonts w:cstheme="minorHAnsi"/>
          <w:sz w:val="28"/>
          <w:szCs w:val="28"/>
        </w:rPr>
        <w:t xml:space="preserve">, který </w:t>
      </w:r>
      <w:r w:rsidR="00B72528" w:rsidRPr="00D12AE6">
        <w:rPr>
          <w:rFonts w:cstheme="minorHAnsi"/>
          <w:sz w:val="28"/>
          <w:szCs w:val="28"/>
        </w:rPr>
        <w:t>se rozhodl analýzu uskutečnit. Výstupem byla třístránková analýza – znalecký posudek. Výsledek, krev na WC byla Milana Lubase, krev na riflích a ponožkách Jany Krkoškové. V roce 1991 odsouzen k 23 letům vězení. V r. 1993 spáchal ve výkonu trestu sebevraždu.</w:t>
      </w:r>
    </w:p>
    <w:p w:rsidR="00B72528" w:rsidRPr="00D12AE6" w:rsidRDefault="00B72528" w:rsidP="00227086">
      <w:pPr>
        <w:jc w:val="both"/>
        <w:rPr>
          <w:rFonts w:cstheme="minorHAnsi"/>
          <w:sz w:val="28"/>
          <w:szCs w:val="28"/>
        </w:rPr>
      </w:pPr>
    </w:p>
    <w:p w:rsidR="00B72528" w:rsidRPr="00D12AE6" w:rsidRDefault="00B72528" w:rsidP="00227086">
      <w:pPr>
        <w:jc w:val="both"/>
        <w:rPr>
          <w:rFonts w:cstheme="minorHAnsi"/>
          <w:sz w:val="28"/>
          <w:szCs w:val="28"/>
        </w:rPr>
      </w:pPr>
      <w:r w:rsidRPr="00D12AE6">
        <w:rPr>
          <w:rFonts w:cstheme="minorHAnsi"/>
          <w:sz w:val="28"/>
          <w:szCs w:val="28"/>
        </w:rPr>
        <w:t>Nepřímo se přiznal jinému odsouzenému ve výkonu trestu, kdy uvedl, že šel do školy krást, a když omylem otevřel nožem vložku FAB na WC (blbost nejde nožem otevřít), tak uviděl tašku s věcmi na topení a tu chtěl odcizit, ale rozmyslel si to. Žádná žena tam neviděl. Zapomněl na jednu důležitou věc, taška ležela skutečně na radiátoru, ale za ženou a od dveří nebyla vidět, tzn. viděl jí jen ten, kdo byl na místě činu.</w:t>
      </w:r>
    </w:p>
    <w:p w:rsidR="008D0EEC" w:rsidRPr="00D12AE6" w:rsidRDefault="008D0EEC" w:rsidP="00227086">
      <w:pPr>
        <w:jc w:val="both"/>
        <w:rPr>
          <w:rFonts w:cstheme="minorHAnsi"/>
          <w:sz w:val="28"/>
          <w:szCs w:val="28"/>
        </w:rPr>
      </w:pPr>
    </w:p>
    <w:p w:rsidR="008D0EEC" w:rsidRPr="00D12AE6" w:rsidRDefault="008D0EEC" w:rsidP="00227086">
      <w:pPr>
        <w:jc w:val="both"/>
        <w:rPr>
          <w:rFonts w:cstheme="minorHAnsi"/>
          <w:sz w:val="28"/>
          <w:szCs w:val="28"/>
        </w:rPr>
      </w:pPr>
    </w:p>
    <w:sectPr w:rsidR="008D0EEC" w:rsidRPr="00D1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5E1" w:rsidRDefault="00B875E1" w:rsidP="00B875E1">
      <w:pPr>
        <w:spacing w:line="240" w:lineRule="auto"/>
      </w:pPr>
      <w:r>
        <w:separator/>
      </w:r>
    </w:p>
  </w:endnote>
  <w:endnote w:type="continuationSeparator" w:id="0">
    <w:p w:rsidR="00B875E1" w:rsidRDefault="00B875E1" w:rsidP="00B87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4949896"/>
      <w:docPartObj>
        <w:docPartGallery w:val="Page Numbers (Bottom of Page)"/>
        <w:docPartUnique/>
      </w:docPartObj>
    </w:sdtPr>
    <w:sdtContent>
      <w:p w:rsidR="00B875E1" w:rsidRDefault="00B875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875E1" w:rsidRDefault="00B875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5E1" w:rsidRDefault="00B875E1" w:rsidP="00B875E1">
      <w:pPr>
        <w:spacing w:line="240" w:lineRule="auto"/>
      </w:pPr>
      <w:r>
        <w:separator/>
      </w:r>
    </w:p>
  </w:footnote>
  <w:footnote w:type="continuationSeparator" w:id="0">
    <w:p w:rsidR="00B875E1" w:rsidRDefault="00B875E1" w:rsidP="00B875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2E6"/>
    <w:multiLevelType w:val="hybridMultilevel"/>
    <w:tmpl w:val="FD508204"/>
    <w:lvl w:ilvl="0" w:tplc="BD60B8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5D22"/>
    <w:multiLevelType w:val="hybridMultilevel"/>
    <w:tmpl w:val="E1D8BF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7A09"/>
    <w:multiLevelType w:val="hybridMultilevel"/>
    <w:tmpl w:val="487627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34446"/>
    <w:multiLevelType w:val="hybridMultilevel"/>
    <w:tmpl w:val="586446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728D2"/>
    <w:multiLevelType w:val="hybridMultilevel"/>
    <w:tmpl w:val="6DAA7758"/>
    <w:lvl w:ilvl="0" w:tplc="590EC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9E0777"/>
    <w:multiLevelType w:val="hybridMultilevel"/>
    <w:tmpl w:val="1FBE4772"/>
    <w:lvl w:ilvl="0" w:tplc="2E9EC4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AC"/>
    <w:rsid w:val="000071AB"/>
    <w:rsid w:val="000329CB"/>
    <w:rsid w:val="000E0AAC"/>
    <w:rsid w:val="00147D13"/>
    <w:rsid w:val="0016356E"/>
    <w:rsid w:val="00227086"/>
    <w:rsid w:val="00261B8E"/>
    <w:rsid w:val="004C554C"/>
    <w:rsid w:val="004D2C68"/>
    <w:rsid w:val="005E286C"/>
    <w:rsid w:val="0065467C"/>
    <w:rsid w:val="00756630"/>
    <w:rsid w:val="008D0EEC"/>
    <w:rsid w:val="00A571AC"/>
    <w:rsid w:val="00B72528"/>
    <w:rsid w:val="00B875E1"/>
    <w:rsid w:val="00C325C3"/>
    <w:rsid w:val="00C67AA2"/>
    <w:rsid w:val="00D12AE6"/>
    <w:rsid w:val="00F7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38E8C"/>
  <w15:chartTrackingRefBased/>
  <w15:docId w15:val="{2733EBBA-C464-488B-934E-52A082A4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1B8E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9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75E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5E1"/>
  </w:style>
  <w:style w:type="paragraph" w:styleId="Zpat">
    <w:name w:val="footer"/>
    <w:basedOn w:val="Normln"/>
    <w:link w:val="ZpatChar"/>
    <w:uiPriority w:val="99"/>
    <w:unhideWhenUsed/>
    <w:rsid w:val="00B875E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5E1"/>
  </w:style>
  <w:style w:type="paragraph" w:styleId="Textbubliny">
    <w:name w:val="Balloon Text"/>
    <w:basedOn w:val="Normln"/>
    <w:link w:val="TextbublinyChar"/>
    <w:uiPriority w:val="99"/>
    <w:semiHidden/>
    <w:unhideWhenUsed/>
    <w:rsid w:val="00D12A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5B75-11C0-40E0-832A-3945C0BD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1582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Roman</dc:creator>
  <cp:keywords/>
  <dc:description/>
  <cp:lastModifiedBy>Heinz Roman</cp:lastModifiedBy>
  <cp:revision>1</cp:revision>
  <cp:lastPrinted>2019-10-23T12:12:00Z</cp:lastPrinted>
  <dcterms:created xsi:type="dcterms:W3CDTF">2019-10-23T08:45:00Z</dcterms:created>
  <dcterms:modified xsi:type="dcterms:W3CDTF">2019-10-23T12:13:00Z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HEINZ.ROMAN@kr-jihomoravsky.cz</vt:lpwstr>
  </property>
  <property fmtid="{D5CDD505-2E9C-101B-9397-08002B2CF9AE}" pid="5" name="MSIP_Label_690ebb53-23a2-471a-9c6e-17bd0d11311e_SetDate">
    <vt:lpwstr>2019-10-23T12:13:55.1786353Z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