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A487" w14:textId="77777777" w:rsidR="00881CBB" w:rsidRDefault="00881CBB" w:rsidP="000E1D1A">
      <w:pPr>
        <w:jc w:val="both"/>
      </w:pPr>
    </w:p>
    <w:p w14:paraId="5CA7D47D" w14:textId="77777777" w:rsidR="00881CBB" w:rsidRDefault="00881CBB" w:rsidP="000E1D1A">
      <w:pPr>
        <w:jc w:val="both"/>
      </w:pPr>
    </w:p>
    <w:p w14:paraId="2D8FAC95" w14:textId="77777777" w:rsidR="00881CBB" w:rsidRDefault="00881CBB" w:rsidP="000E1D1A">
      <w:pPr>
        <w:jc w:val="both"/>
      </w:pPr>
    </w:p>
    <w:p w14:paraId="7BDC9C8D" w14:textId="77777777" w:rsidR="000E1D1A" w:rsidRDefault="000E1D1A" w:rsidP="000E1D1A">
      <w:pPr>
        <w:jc w:val="both"/>
      </w:pPr>
      <w:r>
        <w:t>Vážené kolegyně a kolegové,</w:t>
      </w:r>
    </w:p>
    <w:p w14:paraId="596ED7EA" w14:textId="77777777" w:rsidR="000E1D1A" w:rsidRDefault="000E1D1A" w:rsidP="000E1D1A">
      <w:pPr>
        <w:jc w:val="both"/>
      </w:pPr>
    </w:p>
    <w:p w14:paraId="0C5E0E3E" w14:textId="77777777" w:rsidR="000E1D1A" w:rsidRDefault="000E1D1A" w:rsidP="000E1D1A">
      <w:pPr>
        <w:jc w:val="both"/>
      </w:pPr>
      <w:r>
        <w:t>V souladu s pokyny vedení právnické fakulty Vám sděluji následujíc</w:t>
      </w:r>
      <w:r w:rsidR="00263F82">
        <w:t>í informace k úspěšnému absolvován</w:t>
      </w:r>
      <w:r w:rsidR="00B53594">
        <w:t>í předmětu Trestní právo v evropském prostředí.</w:t>
      </w:r>
      <w:r w:rsidR="00263F82">
        <w:t xml:space="preserve"> </w:t>
      </w:r>
    </w:p>
    <w:p w14:paraId="0F551906" w14:textId="77777777" w:rsidR="00263F82" w:rsidRDefault="00263F82" w:rsidP="000E1D1A">
      <w:pPr>
        <w:jc w:val="both"/>
      </w:pPr>
      <w:r>
        <w:t>Výuka bude probíh</w:t>
      </w:r>
      <w:r w:rsidR="00B53594">
        <w:t xml:space="preserve">at formou distanční a to </w:t>
      </w:r>
      <w:r>
        <w:t>v podobě přednášek</w:t>
      </w:r>
      <w:r w:rsidR="00B53594">
        <w:t xml:space="preserve">. Program přednášek je zveřejněn v </w:t>
      </w:r>
      <w:proofErr w:type="spellStart"/>
      <w:r w:rsidR="00B53594">
        <w:t>ISu</w:t>
      </w:r>
      <w:proofErr w:type="spellEnd"/>
      <w:r>
        <w:t xml:space="preserve">. </w:t>
      </w:r>
      <w:r w:rsidR="00B53594">
        <w:t xml:space="preserve">Přednášky budou realizovány cestou MS </w:t>
      </w:r>
      <w:proofErr w:type="spellStart"/>
      <w:r w:rsidR="00B53594">
        <w:t>Teams</w:t>
      </w:r>
      <w:proofErr w:type="spellEnd"/>
      <w:r w:rsidR="00B53594">
        <w:t xml:space="preserve">. Přednášky nejsou povinné, ale vzhledem k tomu, že je nenásledují semináře, je maximálně žádoucí, ab je studenti navštěvovali.  Vyučující budou mít přednášky zpravidla připravené i ve formě </w:t>
      </w:r>
      <w:proofErr w:type="spellStart"/>
      <w:r w:rsidR="00B53594">
        <w:t>power</w:t>
      </w:r>
      <w:proofErr w:type="spellEnd"/>
      <w:r w:rsidR="00B53594">
        <w:t xml:space="preserve"> pointových prezentací, které vám budou k dispozici</w:t>
      </w:r>
    </w:p>
    <w:p w14:paraId="4EADAD02" w14:textId="699624BE" w:rsidR="00263F82" w:rsidRDefault="00607E8A" w:rsidP="000E1D1A">
      <w:pPr>
        <w:jc w:val="both"/>
      </w:pPr>
      <w:r>
        <w:t xml:space="preserve">Způsob ukončení předmětu bude </w:t>
      </w:r>
      <w:proofErr w:type="gramStart"/>
      <w:r>
        <w:t>následující :</w:t>
      </w:r>
      <w:proofErr w:type="gramEnd"/>
      <w:r>
        <w:t xml:space="preserve"> studenti obdrží prostřednictvím informačního systému fakulty v konkrétních termínech zadání příkladu, který bude obsahovat údaje tvořené látkou probranou v průběhu semestru. Příklad bude popisovat konkrétní trestněprávní situaci (například v podobě popisu zaviněné dopravní nehody pod vlivem alkoholu s následkem smrti jednoho z účastníků nehody) a povinností studentů bude odpovědět na otázky, které k tomuto příkladu budou položeny. Čas pro zpracování příkladu bude 30 minut, maximální bodové hodnocení 10 bodů a pro úspěšné zvládnutí předmětu bude třeba nejméně 6 bodů. </w:t>
      </w:r>
    </w:p>
    <w:p w14:paraId="77D2F78C" w14:textId="77777777" w:rsidR="000E1D1A" w:rsidRDefault="000E1D1A" w:rsidP="000E1D1A">
      <w:pPr>
        <w:jc w:val="both"/>
      </w:pPr>
      <w:r>
        <w:t>Mrzí nás, že se nepotkáváme při přednáškách osobně, ale v tomto obtížném období to prostě</w:t>
      </w:r>
      <w:r w:rsidR="00263F82">
        <w:t xml:space="preserve"> není možné. Snažíme se přesto poskytnout</w:t>
      </w:r>
      <w:r>
        <w:t xml:space="preserve"> maximum informací, které by Vám měly pomoci zkoušku bez větších problémů zvládnout.</w:t>
      </w:r>
    </w:p>
    <w:p w14:paraId="736F9D2F" w14:textId="77777777" w:rsidR="000E1D1A" w:rsidRDefault="000E1D1A" w:rsidP="000E1D1A">
      <w:pPr>
        <w:jc w:val="both"/>
      </w:pPr>
    </w:p>
    <w:p w14:paraId="1BEE007F" w14:textId="77777777" w:rsidR="000E1D1A" w:rsidRDefault="000E1D1A" w:rsidP="000E1D1A">
      <w:pPr>
        <w:jc w:val="both"/>
      </w:pPr>
      <w:r>
        <w:t>S pozdravem,</w:t>
      </w:r>
    </w:p>
    <w:p w14:paraId="1495DBAF" w14:textId="51CB2A65" w:rsidR="000E1D1A" w:rsidRDefault="00607E8A" w:rsidP="000E1D1A">
      <w:pPr>
        <w:jc w:val="both"/>
      </w:pPr>
      <w:r>
        <w:t xml:space="preserve">Prof. </w:t>
      </w:r>
      <w:r w:rsidR="000E1D1A">
        <w:t xml:space="preserve">Jaroslav </w:t>
      </w:r>
      <w:proofErr w:type="spellStart"/>
      <w:r w:rsidR="000E1D1A">
        <w:t>Fenyk</w:t>
      </w:r>
      <w:proofErr w:type="spellEnd"/>
    </w:p>
    <w:p w14:paraId="5419905B" w14:textId="77777777" w:rsidR="000E1D1A" w:rsidRDefault="000E1D1A" w:rsidP="000E1D1A">
      <w:pPr>
        <w:jc w:val="both"/>
      </w:pPr>
      <w:r>
        <w:t>5338@mail.muni.cz</w:t>
      </w:r>
    </w:p>
    <w:p w14:paraId="73C3CD58" w14:textId="77777777" w:rsidR="00E23BEF" w:rsidRDefault="00E23BEF" w:rsidP="000E1D1A">
      <w:pPr>
        <w:jc w:val="both"/>
      </w:pPr>
    </w:p>
    <w:sectPr w:rsidR="00E23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D1A"/>
    <w:rsid w:val="00012C89"/>
    <w:rsid w:val="000530A3"/>
    <w:rsid w:val="00080E77"/>
    <w:rsid w:val="000E1D1A"/>
    <w:rsid w:val="00167150"/>
    <w:rsid w:val="001C674E"/>
    <w:rsid w:val="001D7169"/>
    <w:rsid w:val="00213556"/>
    <w:rsid w:val="00263F82"/>
    <w:rsid w:val="00282AB1"/>
    <w:rsid w:val="00396886"/>
    <w:rsid w:val="00441D92"/>
    <w:rsid w:val="00514BB0"/>
    <w:rsid w:val="00607E8A"/>
    <w:rsid w:val="006B7C25"/>
    <w:rsid w:val="006D7659"/>
    <w:rsid w:val="008212F3"/>
    <w:rsid w:val="00844A47"/>
    <w:rsid w:val="00881CBB"/>
    <w:rsid w:val="00A45AED"/>
    <w:rsid w:val="00AE336A"/>
    <w:rsid w:val="00B44CF8"/>
    <w:rsid w:val="00B53594"/>
    <w:rsid w:val="00B745DD"/>
    <w:rsid w:val="00DE5A48"/>
    <w:rsid w:val="00E23BEF"/>
    <w:rsid w:val="00E90E00"/>
    <w:rsid w:val="00EB2B77"/>
    <w:rsid w:val="00F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B6CE"/>
  <w15:chartTrackingRefBased/>
  <w15:docId w15:val="{D6201A77-8A95-4A3A-9972-C0C34A00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Fenyk Jaroslav</dc:creator>
  <cp:keywords/>
  <dc:description/>
  <cp:lastModifiedBy>Jaroslav</cp:lastModifiedBy>
  <cp:revision>2</cp:revision>
  <dcterms:created xsi:type="dcterms:W3CDTF">2021-04-30T06:39:00Z</dcterms:created>
  <dcterms:modified xsi:type="dcterms:W3CDTF">2021-04-30T06:39:00Z</dcterms:modified>
</cp:coreProperties>
</file>