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C093A" w14:textId="77777777" w:rsidR="003D5022" w:rsidRPr="000A28C4" w:rsidRDefault="00821D4C" w:rsidP="00821D4C">
      <w:pPr>
        <w:jc w:val="right"/>
        <w:rPr>
          <w:rFonts w:ascii="Times New Roman" w:hAnsi="Times New Roman" w:cs="Times New Roman"/>
          <w:sz w:val="24"/>
          <w:szCs w:val="24"/>
        </w:rPr>
      </w:pPr>
      <w:r w:rsidRPr="000A28C4">
        <w:rPr>
          <w:rFonts w:ascii="Times New Roman" w:hAnsi="Times New Roman" w:cs="Times New Roman"/>
          <w:sz w:val="24"/>
          <w:szCs w:val="24"/>
        </w:rPr>
        <w:t xml:space="preserve">Č. j. 22 </w:t>
      </w:r>
      <w:proofErr w:type="spellStart"/>
      <w:r w:rsidRPr="000A28C4">
        <w:rPr>
          <w:rFonts w:ascii="Times New Roman" w:hAnsi="Times New Roman" w:cs="Times New Roman"/>
          <w:sz w:val="24"/>
          <w:szCs w:val="24"/>
        </w:rPr>
        <w:t>Cdo</w:t>
      </w:r>
      <w:proofErr w:type="spellEnd"/>
      <w:r w:rsidRPr="000A28C4">
        <w:rPr>
          <w:rFonts w:ascii="Times New Roman" w:hAnsi="Times New Roman" w:cs="Times New Roman"/>
          <w:sz w:val="24"/>
          <w:szCs w:val="24"/>
        </w:rPr>
        <w:t xml:space="preserve"> 76/2020-178</w:t>
      </w:r>
    </w:p>
    <w:p w14:paraId="585AA4E6" w14:textId="77777777" w:rsidR="00821D4C" w:rsidRPr="000A28C4" w:rsidRDefault="00821D4C" w:rsidP="00821D4C">
      <w:pPr>
        <w:jc w:val="center"/>
        <w:rPr>
          <w:rFonts w:ascii="Times New Roman" w:hAnsi="Times New Roman" w:cs="Times New Roman"/>
          <w:sz w:val="52"/>
          <w:szCs w:val="52"/>
        </w:rPr>
      </w:pPr>
      <w:r w:rsidRPr="000A28C4">
        <w:rPr>
          <w:rFonts w:ascii="Times New Roman" w:hAnsi="Times New Roman" w:cs="Times New Roman"/>
          <w:sz w:val="52"/>
          <w:szCs w:val="52"/>
        </w:rPr>
        <w:t>USNESENÍ</w:t>
      </w:r>
    </w:p>
    <w:p w14:paraId="2874F98D" w14:textId="77777777" w:rsidR="00821D4C" w:rsidRPr="000A28C4" w:rsidRDefault="00821D4C" w:rsidP="00821D4C">
      <w:pPr>
        <w:jc w:val="both"/>
        <w:rPr>
          <w:rFonts w:ascii="Times New Roman" w:hAnsi="Times New Roman" w:cs="Times New Roman"/>
          <w:sz w:val="24"/>
          <w:szCs w:val="24"/>
        </w:rPr>
      </w:pPr>
      <w:r w:rsidRPr="000A28C4">
        <w:rPr>
          <w:rFonts w:ascii="Times New Roman" w:hAnsi="Times New Roman" w:cs="Times New Roman"/>
          <w:sz w:val="24"/>
          <w:szCs w:val="24"/>
        </w:rPr>
        <w:t xml:space="preserve">Nejvyšší soud rozhodl v senátě složeném z předsedy JUDr. Jiřího Spáčila, CSc. a soudců Mgr. Davida Havlíka a Mgr. Michala Králíka, Ph.D. ve věci žalobkyně </w:t>
      </w:r>
      <w:r w:rsidRPr="000A28C4">
        <w:rPr>
          <w:rFonts w:ascii="Times New Roman" w:hAnsi="Times New Roman" w:cs="Times New Roman"/>
          <w:b/>
          <w:sz w:val="24"/>
          <w:szCs w:val="24"/>
        </w:rPr>
        <w:t>Gabriely Nové</w:t>
      </w:r>
      <w:r w:rsidRPr="000A28C4">
        <w:rPr>
          <w:rFonts w:ascii="Times New Roman" w:hAnsi="Times New Roman" w:cs="Times New Roman"/>
          <w:sz w:val="24"/>
          <w:szCs w:val="24"/>
        </w:rPr>
        <w:t xml:space="preserve">, nar. 7. 8. 1986, bytem v Praze 6, Na Kotlářce 117, zastoupené JUDr. Martinem Kloudou, advokátem se sídlem v Praze 1, Staroměstská 1778, proti žalovanému </w:t>
      </w:r>
      <w:r w:rsidRPr="000A28C4">
        <w:rPr>
          <w:rFonts w:ascii="Times New Roman" w:hAnsi="Times New Roman" w:cs="Times New Roman"/>
          <w:b/>
          <w:sz w:val="24"/>
          <w:szCs w:val="24"/>
        </w:rPr>
        <w:t>Mgr. Michalu Blažkovi</w:t>
      </w:r>
      <w:r w:rsidRPr="000A28C4">
        <w:rPr>
          <w:rFonts w:ascii="Times New Roman" w:hAnsi="Times New Roman" w:cs="Times New Roman"/>
          <w:sz w:val="24"/>
          <w:szCs w:val="24"/>
        </w:rPr>
        <w:t>, nar. 16. 2. 1967, bytem v Praze 5, Mezi školami 13, o vypořádání podílového spoluvlastnictví, o dovolání žalobkyně proti rozsudku Městského soudu v Praze ze dne 9. 1. 2019, č. j. 16 Co 678/2014-678, takto:</w:t>
      </w:r>
    </w:p>
    <w:p w14:paraId="2A966294" w14:textId="77777777" w:rsidR="00821D4C" w:rsidRPr="000A28C4" w:rsidRDefault="00821D4C" w:rsidP="00821D4C">
      <w:pPr>
        <w:pStyle w:val="Odstavecseseznamem"/>
        <w:numPr>
          <w:ilvl w:val="0"/>
          <w:numId w:val="1"/>
        </w:numPr>
        <w:jc w:val="both"/>
        <w:rPr>
          <w:rFonts w:ascii="Times New Roman" w:hAnsi="Times New Roman" w:cs="Times New Roman"/>
          <w:sz w:val="24"/>
          <w:szCs w:val="24"/>
        </w:rPr>
      </w:pPr>
      <w:r w:rsidRPr="000A28C4">
        <w:rPr>
          <w:rFonts w:ascii="Times New Roman" w:hAnsi="Times New Roman" w:cs="Times New Roman"/>
          <w:sz w:val="24"/>
          <w:szCs w:val="24"/>
        </w:rPr>
        <w:t>Dovolání se odmítá.</w:t>
      </w:r>
    </w:p>
    <w:p w14:paraId="66507EC3" w14:textId="77777777" w:rsidR="00821D4C" w:rsidRPr="000A28C4" w:rsidRDefault="009C0A04" w:rsidP="00821D4C">
      <w:pPr>
        <w:pStyle w:val="Odstavecseseznamem"/>
        <w:numPr>
          <w:ilvl w:val="0"/>
          <w:numId w:val="1"/>
        </w:numPr>
        <w:jc w:val="both"/>
        <w:rPr>
          <w:rFonts w:ascii="Times New Roman" w:hAnsi="Times New Roman" w:cs="Times New Roman"/>
          <w:sz w:val="24"/>
          <w:szCs w:val="24"/>
        </w:rPr>
      </w:pPr>
      <w:r w:rsidRPr="000A28C4">
        <w:rPr>
          <w:rFonts w:ascii="Times New Roman" w:hAnsi="Times New Roman" w:cs="Times New Roman"/>
          <w:sz w:val="24"/>
          <w:szCs w:val="24"/>
        </w:rPr>
        <w:t>Žádný z účastníků nemá právo na náhradu nákladů dovolací řízení.</w:t>
      </w:r>
    </w:p>
    <w:p w14:paraId="391BE51E" w14:textId="77777777" w:rsidR="009C0A04" w:rsidRPr="000A28C4" w:rsidRDefault="009C0A04" w:rsidP="009C0A04">
      <w:pPr>
        <w:jc w:val="both"/>
        <w:rPr>
          <w:rFonts w:ascii="Times New Roman" w:hAnsi="Times New Roman" w:cs="Times New Roman"/>
          <w:sz w:val="24"/>
          <w:szCs w:val="24"/>
        </w:rPr>
      </w:pPr>
    </w:p>
    <w:p w14:paraId="7E318769" w14:textId="77777777" w:rsidR="009C0A04" w:rsidRPr="000A28C4" w:rsidRDefault="009C0A04" w:rsidP="009C0A04">
      <w:pPr>
        <w:jc w:val="center"/>
        <w:rPr>
          <w:rFonts w:ascii="Times New Roman" w:hAnsi="Times New Roman" w:cs="Times New Roman"/>
          <w:sz w:val="24"/>
          <w:szCs w:val="24"/>
        </w:rPr>
      </w:pPr>
      <w:r w:rsidRPr="000A28C4">
        <w:rPr>
          <w:rFonts w:ascii="Times New Roman" w:hAnsi="Times New Roman" w:cs="Times New Roman"/>
          <w:sz w:val="24"/>
          <w:szCs w:val="24"/>
        </w:rPr>
        <w:t>Odůvodnění:</w:t>
      </w:r>
      <w:bookmarkStart w:id="0" w:name="_GoBack"/>
      <w:bookmarkEnd w:id="0"/>
    </w:p>
    <w:p w14:paraId="4D24CD57"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 xml:space="preserve">Obvodní soud pro Prahu 5 rozhodl rozsudkem ze dne 4. 9. 2016, č. j. 45 C 780/2016-78 tak, že zrušil podílové spoluvlastnictví stran k pozemku </w:t>
      </w:r>
      <w:proofErr w:type="spellStart"/>
      <w:r w:rsidRPr="000A28C4">
        <w:rPr>
          <w:rFonts w:ascii="Times New Roman" w:hAnsi="Times New Roman" w:cs="Times New Roman"/>
          <w:sz w:val="24"/>
          <w:szCs w:val="24"/>
        </w:rPr>
        <w:t>parc</w:t>
      </w:r>
      <w:proofErr w:type="spellEnd"/>
      <w:r w:rsidRPr="000A28C4">
        <w:rPr>
          <w:rFonts w:ascii="Times New Roman" w:hAnsi="Times New Roman" w:cs="Times New Roman"/>
          <w:sz w:val="24"/>
          <w:szCs w:val="24"/>
        </w:rPr>
        <w:t xml:space="preserve">. č. 78 v katastrálním území a obci Praha 5 – Libeň. </w:t>
      </w:r>
    </w:p>
    <w:p w14:paraId="17E668BC"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Městský soud v Praze rozhodl rozsudkem ze dne 9. 1. 2019, č. j. 16 Co 678/2014-678 tak, že rozsudek soudu prvního stupně potvrdil a rozhodl o náhradě nákladů odvolacího řízení.</w:t>
      </w:r>
    </w:p>
    <w:p w14:paraId="7D4CBDDF"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Proti rozsudku odvolacího soudu podala žalobkyně dovolání, ve kterém toliko odkázala na § 237 o. s. ř. s tím, že dovolání považuje za přípustné podle tohoto ustanovení.</w:t>
      </w:r>
    </w:p>
    <w:p w14:paraId="041D2274"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Žalovaná se k dovolání nevyjádřila.</w:t>
      </w:r>
    </w:p>
    <w:p w14:paraId="6CBF7B27"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Podle § 237 o. s. ř. není-li stanoveno jinak, je dovolání přípustné proti každému rozhodnutí odvolacího soudu, kterým se odvolací řízení končí,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14:paraId="08E47E28"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Podle § 241a odst. 1 o. s. ř. dovolání lze podat pouze z důvodu, že rozhodnutí odvolacího soudu spočívá na nesprávném právním posouzení věci. Dovolání nelze podat z důvodu vad podle § 229 odst. 1, § 229 odst. 2 písm. a) a b) a § 229 odst. 3.</w:t>
      </w:r>
    </w:p>
    <w:p w14:paraId="40C88917" w14:textId="30A5E64C"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 xml:space="preserve">Podle § 241a odst. 2 o. s. ř. </w:t>
      </w:r>
      <w:r w:rsidR="0076155D" w:rsidRPr="000A28C4">
        <w:rPr>
          <w:rFonts w:ascii="Times New Roman" w:hAnsi="Times New Roman" w:cs="Times New Roman"/>
          <w:sz w:val="24"/>
          <w:szCs w:val="24"/>
        </w:rPr>
        <w:t>v</w:t>
      </w:r>
      <w:r w:rsidRPr="000A28C4">
        <w:rPr>
          <w:rFonts w:ascii="Times New Roman" w:hAnsi="Times New Roman" w:cs="Times New Roman"/>
          <w:sz w:val="24"/>
          <w:szCs w:val="24"/>
        </w:rPr>
        <w:t xml:space="preserve"> dovolání musí být vedle obecných náležitostí (§ 42 odst. 4) uvedeno, proti kterému rozhodnutí směřuje, v jakém rozsahu se rozhodnutí napadá, vymezení důvodu dovolání, v čem dovolatel spatřuje splnění předpokladů přípustnosti dovolání (§ 237 až 238a) a čeho se dovolatel domáhá (dovolací návrh).</w:t>
      </w:r>
    </w:p>
    <w:p w14:paraId="684018E9" w14:textId="77777777" w:rsidR="009C0A04" w:rsidRPr="000A28C4" w:rsidRDefault="009C0A04" w:rsidP="009C0A04">
      <w:pPr>
        <w:jc w:val="both"/>
        <w:rPr>
          <w:rFonts w:ascii="Times New Roman" w:hAnsi="Times New Roman" w:cs="Times New Roman"/>
          <w:sz w:val="24"/>
          <w:szCs w:val="24"/>
        </w:rPr>
      </w:pPr>
      <w:r w:rsidRPr="000A28C4">
        <w:rPr>
          <w:rFonts w:ascii="Times New Roman" w:hAnsi="Times New Roman" w:cs="Times New Roman"/>
          <w:sz w:val="24"/>
          <w:szCs w:val="24"/>
        </w:rPr>
        <w:t>Podle § 243c odst. 1 o. s. ř.  Dovolání podané proti rozhodnutí odvolacího soudu, které není přípustné nebo které trpí vadami, jež nebyly ve lhůtě (§ 241b odst. 3) odstraněny a pro něž nelze v dovolacím řízení pokračovat, anebo které je zjevně bezdůvodné, dovolací soud odmítne.</w:t>
      </w:r>
    </w:p>
    <w:p w14:paraId="7E088F83" w14:textId="6780C72D" w:rsidR="00F7174F" w:rsidRPr="000A28C4" w:rsidRDefault="00F7174F" w:rsidP="009C0A04">
      <w:pPr>
        <w:jc w:val="both"/>
        <w:rPr>
          <w:rFonts w:ascii="Times New Roman" w:hAnsi="Times New Roman" w:cs="Times New Roman"/>
          <w:sz w:val="24"/>
          <w:szCs w:val="24"/>
        </w:rPr>
      </w:pPr>
      <w:r w:rsidRPr="000A28C4">
        <w:rPr>
          <w:rFonts w:ascii="Times New Roman" w:hAnsi="Times New Roman" w:cs="Times New Roman"/>
          <w:sz w:val="24"/>
          <w:szCs w:val="24"/>
        </w:rPr>
        <w:lastRenderedPageBreak/>
        <w:t>Podle § 243f odst. 3 o. s. ř.</w:t>
      </w:r>
      <w:r w:rsidR="0076155D" w:rsidRPr="000A28C4">
        <w:rPr>
          <w:rFonts w:ascii="Times New Roman" w:hAnsi="Times New Roman" w:cs="Times New Roman"/>
          <w:sz w:val="24"/>
          <w:szCs w:val="24"/>
        </w:rPr>
        <w:t xml:space="preserve"> </w:t>
      </w:r>
      <w:r w:rsidRPr="000A28C4">
        <w:rPr>
          <w:rFonts w:ascii="Times New Roman" w:hAnsi="Times New Roman" w:cs="Times New Roman"/>
          <w:sz w:val="24"/>
          <w:szCs w:val="24"/>
        </w:rPr>
        <w:t>v odůvodnění usnesení, jímž bylo dovolání odmítnuto nebo jímž bylo zastaveno dovolací řízení, dovolací soud pouze stručně uvede, proč je dovolání opožděné, nepřípustné nebo trpí vadami, jež brání pokračování v dovolacím řízení, nebo proč muselo být dovolací řízení zastaveno. Bylo-li dovolání odmítnuto nebo bylo-li dovolací řízení zastaveno, nemusí být rozhodnutí o náhradě nákladů dovolacího řízení odůvodněno.</w:t>
      </w:r>
    </w:p>
    <w:p w14:paraId="297691DF" w14:textId="77777777" w:rsidR="00F7174F" w:rsidRPr="000A28C4" w:rsidRDefault="00F7174F" w:rsidP="009C0A04">
      <w:pPr>
        <w:jc w:val="both"/>
        <w:rPr>
          <w:rFonts w:ascii="Times New Roman" w:hAnsi="Times New Roman" w:cs="Times New Roman"/>
          <w:sz w:val="24"/>
          <w:szCs w:val="24"/>
        </w:rPr>
      </w:pPr>
      <w:proofErr w:type="spellStart"/>
      <w:r w:rsidRPr="000A28C4">
        <w:rPr>
          <w:rFonts w:ascii="Times New Roman" w:hAnsi="Times New Roman" w:cs="Times New Roman"/>
          <w:sz w:val="24"/>
          <w:szCs w:val="24"/>
        </w:rPr>
        <w:t>Dovolatelka</w:t>
      </w:r>
      <w:proofErr w:type="spellEnd"/>
      <w:r w:rsidRPr="000A28C4">
        <w:rPr>
          <w:rFonts w:ascii="Times New Roman" w:hAnsi="Times New Roman" w:cs="Times New Roman"/>
          <w:sz w:val="24"/>
          <w:szCs w:val="24"/>
        </w:rPr>
        <w:t xml:space="preserve"> se v dovolání toliko odkázala na § 237 o. s. ř. Dovolací soud musel dovolání odmítnout z toho důvodu, že tímto odkazem nebyl vymezen důvod přípustnosti dovolání, který je ale základní zákonnou náležitostí dovolání, a to již proto, že v § 237 o. s. ř. jsou uvedeny rovnou čtyři důvody přípustnosti dovolání a z pouhého odkazu toto ustanovení nemůže být dovolacímu zřejmé, který z nich </w:t>
      </w:r>
      <w:proofErr w:type="spellStart"/>
      <w:r w:rsidRPr="000A28C4">
        <w:rPr>
          <w:rFonts w:ascii="Times New Roman" w:hAnsi="Times New Roman" w:cs="Times New Roman"/>
          <w:sz w:val="24"/>
          <w:szCs w:val="24"/>
        </w:rPr>
        <w:t>dovolatelka</w:t>
      </w:r>
      <w:proofErr w:type="spellEnd"/>
      <w:r w:rsidRPr="000A28C4">
        <w:rPr>
          <w:rFonts w:ascii="Times New Roman" w:hAnsi="Times New Roman" w:cs="Times New Roman"/>
          <w:sz w:val="24"/>
          <w:szCs w:val="24"/>
        </w:rPr>
        <w:t xml:space="preserve"> uplatňuje. </w:t>
      </w:r>
    </w:p>
    <w:p w14:paraId="44C6E676" w14:textId="45435350" w:rsidR="00F7174F" w:rsidRPr="000A28C4" w:rsidRDefault="0076155D" w:rsidP="009C0A04">
      <w:pPr>
        <w:jc w:val="both"/>
        <w:rPr>
          <w:rFonts w:ascii="Times New Roman" w:hAnsi="Times New Roman" w:cs="Times New Roman"/>
          <w:sz w:val="24"/>
          <w:szCs w:val="24"/>
        </w:rPr>
      </w:pPr>
      <w:r w:rsidRPr="000A28C4">
        <w:rPr>
          <w:rFonts w:ascii="Times New Roman" w:hAnsi="Times New Roman" w:cs="Times New Roman"/>
          <w:sz w:val="24"/>
          <w:szCs w:val="24"/>
        </w:rPr>
        <w:t xml:space="preserve">S ohledem na shora uvedené ustanovení § 243f odst. 3 o. s. ř. in fine výrok o náhradě nákladů neobsahuje odůvodnění. </w:t>
      </w:r>
    </w:p>
    <w:p w14:paraId="1D841D87" w14:textId="77777777" w:rsidR="009C0A04" w:rsidRPr="000A28C4" w:rsidRDefault="009C0A04" w:rsidP="009C0A04">
      <w:pPr>
        <w:jc w:val="both"/>
        <w:rPr>
          <w:rFonts w:ascii="Times New Roman" w:hAnsi="Times New Roman" w:cs="Times New Roman"/>
          <w:sz w:val="24"/>
          <w:szCs w:val="24"/>
        </w:rPr>
      </w:pPr>
    </w:p>
    <w:p w14:paraId="706D83A8" w14:textId="77777777" w:rsidR="00821D4C" w:rsidRPr="000A28C4" w:rsidRDefault="00821D4C" w:rsidP="00821D4C">
      <w:pPr>
        <w:jc w:val="both"/>
        <w:rPr>
          <w:rFonts w:ascii="Times New Roman" w:hAnsi="Times New Roman" w:cs="Times New Roman"/>
          <w:sz w:val="24"/>
          <w:szCs w:val="24"/>
        </w:rPr>
      </w:pPr>
    </w:p>
    <w:p w14:paraId="3460A60A" w14:textId="77777777" w:rsidR="00821D4C" w:rsidRPr="000A28C4" w:rsidRDefault="00F7174F" w:rsidP="00821D4C">
      <w:pPr>
        <w:jc w:val="both"/>
        <w:rPr>
          <w:rFonts w:ascii="Times New Roman" w:hAnsi="Times New Roman" w:cs="Times New Roman"/>
          <w:sz w:val="24"/>
          <w:szCs w:val="24"/>
        </w:rPr>
      </w:pPr>
      <w:r w:rsidRPr="000A28C4">
        <w:rPr>
          <w:rFonts w:ascii="Times New Roman" w:hAnsi="Times New Roman" w:cs="Times New Roman"/>
          <w:sz w:val="24"/>
          <w:szCs w:val="24"/>
        </w:rPr>
        <w:t>Poučení: Proti tomuto usnesení není opravný prostředek přípustný.</w:t>
      </w:r>
    </w:p>
    <w:p w14:paraId="7ACE9795" w14:textId="77777777" w:rsidR="00F7174F" w:rsidRPr="000A28C4" w:rsidRDefault="00F7174F" w:rsidP="00821D4C">
      <w:pPr>
        <w:jc w:val="both"/>
        <w:rPr>
          <w:rFonts w:ascii="Times New Roman" w:hAnsi="Times New Roman" w:cs="Times New Roman"/>
          <w:sz w:val="24"/>
          <w:szCs w:val="24"/>
        </w:rPr>
      </w:pPr>
    </w:p>
    <w:p w14:paraId="629A3A0B" w14:textId="77777777" w:rsidR="00F7174F" w:rsidRPr="000A28C4" w:rsidRDefault="00F7174F" w:rsidP="00821D4C">
      <w:pPr>
        <w:jc w:val="both"/>
        <w:rPr>
          <w:rFonts w:ascii="Times New Roman" w:hAnsi="Times New Roman" w:cs="Times New Roman"/>
          <w:sz w:val="24"/>
          <w:szCs w:val="24"/>
        </w:rPr>
      </w:pPr>
      <w:r w:rsidRPr="000A28C4">
        <w:rPr>
          <w:rFonts w:ascii="Times New Roman" w:hAnsi="Times New Roman" w:cs="Times New Roman"/>
          <w:sz w:val="24"/>
          <w:szCs w:val="24"/>
        </w:rPr>
        <w:t>V Brně dne 16. 5. 2020</w:t>
      </w:r>
    </w:p>
    <w:p w14:paraId="51B1AF35" w14:textId="77777777" w:rsidR="00F7174F" w:rsidRPr="000A28C4" w:rsidRDefault="00F7174F" w:rsidP="00821D4C">
      <w:pPr>
        <w:jc w:val="both"/>
        <w:rPr>
          <w:rFonts w:ascii="Times New Roman" w:hAnsi="Times New Roman" w:cs="Times New Roman"/>
          <w:sz w:val="24"/>
          <w:szCs w:val="24"/>
        </w:rPr>
      </w:pPr>
    </w:p>
    <w:p w14:paraId="289B5DB8" w14:textId="77777777" w:rsidR="00F7174F" w:rsidRPr="000A28C4" w:rsidRDefault="00F7174F" w:rsidP="00821D4C">
      <w:pPr>
        <w:jc w:val="both"/>
        <w:rPr>
          <w:rFonts w:ascii="Times New Roman" w:hAnsi="Times New Roman" w:cs="Times New Roman"/>
          <w:sz w:val="24"/>
          <w:szCs w:val="24"/>
        </w:rPr>
      </w:pPr>
    </w:p>
    <w:p w14:paraId="6B673109" w14:textId="77777777" w:rsidR="00F7174F" w:rsidRPr="000A28C4" w:rsidRDefault="00F7174F" w:rsidP="00F7174F">
      <w:pPr>
        <w:jc w:val="right"/>
        <w:rPr>
          <w:rFonts w:ascii="Times New Roman" w:hAnsi="Times New Roman" w:cs="Times New Roman"/>
          <w:sz w:val="24"/>
          <w:szCs w:val="24"/>
        </w:rPr>
      </w:pPr>
      <w:r w:rsidRPr="000A28C4">
        <w:rPr>
          <w:rFonts w:ascii="Times New Roman" w:hAnsi="Times New Roman" w:cs="Times New Roman"/>
          <w:sz w:val="24"/>
          <w:szCs w:val="24"/>
        </w:rPr>
        <w:t>JUDr. Jiří Spáčil, CSc., předseda senátu</w:t>
      </w:r>
    </w:p>
    <w:p w14:paraId="70D11443" w14:textId="77777777" w:rsidR="00F7174F" w:rsidRPr="000A28C4" w:rsidRDefault="00F7174F" w:rsidP="00821D4C">
      <w:pPr>
        <w:jc w:val="both"/>
        <w:rPr>
          <w:rFonts w:ascii="Times New Roman" w:hAnsi="Times New Roman" w:cs="Times New Roman"/>
          <w:sz w:val="24"/>
          <w:szCs w:val="24"/>
        </w:rPr>
      </w:pPr>
    </w:p>
    <w:p w14:paraId="2003410F" w14:textId="77777777" w:rsidR="00F7174F" w:rsidRPr="000A28C4" w:rsidRDefault="00F7174F" w:rsidP="00821D4C">
      <w:pPr>
        <w:jc w:val="both"/>
        <w:rPr>
          <w:rFonts w:ascii="Times New Roman" w:hAnsi="Times New Roman" w:cs="Times New Roman"/>
          <w:sz w:val="24"/>
          <w:szCs w:val="24"/>
        </w:rPr>
      </w:pPr>
    </w:p>
    <w:p w14:paraId="37E39386" w14:textId="77777777" w:rsidR="00F7174F" w:rsidRPr="000A28C4" w:rsidRDefault="00F7174F" w:rsidP="00821D4C">
      <w:pPr>
        <w:jc w:val="both"/>
        <w:rPr>
          <w:rFonts w:ascii="Times New Roman" w:hAnsi="Times New Roman" w:cs="Times New Roman"/>
          <w:sz w:val="24"/>
          <w:szCs w:val="24"/>
        </w:rPr>
      </w:pPr>
      <w:r w:rsidRPr="000A28C4">
        <w:rPr>
          <w:rFonts w:ascii="Times New Roman" w:hAnsi="Times New Roman" w:cs="Times New Roman"/>
          <w:sz w:val="24"/>
          <w:szCs w:val="24"/>
        </w:rPr>
        <w:t>Za správnost vyhotovení:</w:t>
      </w:r>
    </w:p>
    <w:sectPr w:rsidR="00F7174F" w:rsidRPr="000A2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122"/>
    <w:multiLevelType w:val="hybridMultilevel"/>
    <w:tmpl w:val="1E18D110"/>
    <w:lvl w:ilvl="0" w:tplc="B89832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4C"/>
    <w:rsid w:val="000A28C4"/>
    <w:rsid w:val="003D5022"/>
    <w:rsid w:val="0076155D"/>
    <w:rsid w:val="00821D4C"/>
    <w:rsid w:val="009C0A04"/>
    <w:rsid w:val="00B17CEF"/>
    <w:rsid w:val="00F717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B411"/>
  <w15:chartTrackingRefBased/>
  <w15:docId w15:val="{DD4855A0-40E6-4B37-B461-63753BAE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1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3" ma:contentTypeDescription="Vytvoří nový dokument" ma:contentTypeScope="" ma:versionID="5d926196a68066e0df468a61105c1f82">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c26c1ea1992808dd12753f79962a9543"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0370D-114B-43AE-A3C0-73F5C0C2FC45}">
  <ds:schemaRefs>
    <ds:schemaRef ds:uri="http://schemas.microsoft.com/sharepoint/v3/contenttype/forms"/>
  </ds:schemaRefs>
</ds:datastoreItem>
</file>

<file path=customXml/itemProps2.xml><?xml version="1.0" encoding="utf-8"?>
<ds:datastoreItem xmlns:ds="http://schemas.openxmlformats.org/officeDocument/2006/customXml" ds:itemID="{77965DEA-5F2E-4D70-8644-B0DEA7AE1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8801C-268B-45DB-8993-D04DEDD80CA9}">
  <ds:schemaRef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850e15db-d52d-44f1-a718-0629c160b6dc"/>
    <ds:schemaRef ds:uri="http://purl.org/dc/dcmitype/"/>
    <ds:schemaRef ds:uri="http://schemas.openxmlformats.org/package/2006/metadata/core-properties"/>
    <ds:schemaRef ds:uri="1734782b-9cba-4fab-9e24-e1d78adb20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3217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Dobrovolná</dc:creator>
  <cp:keywords/>
  <dc:description/>
  <cp:lastModifiedBy>Eva Dobrovolná</cp:lastModifiedBy>
  <cp:revision>3</cp:revision>
  <dcterms:created xsi:type="dcterms:W3CDTF">2021-03-12T15:33:00Z</dcterms:created>
  <dcterms:modified xsi:type="dcterms:W3CDTF">2021-03-12T17:02:00Z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