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C24EB" w14:textId="77777777" w:rsidR="000346AE" w:rsidRPr="00056D7E" w:rsidRDefault="00F87266" w:rsidP="00F87266">
      <w:pPr>
        <w:pStyle w:val="Nzev"/>
        <w:rPr>
          <w:lang w:val="cs-CZ"/>
        </w:rPr>
      </w:pPr>
      <w:bookmarkStart w:id="0" w:name="_GoBack"/>
      <w:bookmarkEnd w:id="0"/>
      <w:r w:rsidRPr="00056D7E">
        <w:rPr>
          <w:lang w:val="cs-CZ"/>
        </w:rPr>
        <w:t>Diplomový úkol pro studijní obor Vyšší justiční úředník</w:t>
      </w:r>
    </w:p>
    <w:p w14:paraId="38A13E50" w14:textId="77777777" w:rsidR="00F87266" w:rsidRPr="00056D7E" w:rsidRDefault="00CE3620" w:rsidP="00F87266">
      <w:pPr>
        <w:pStyle w:val="Podnadpis"/>
        <w:rPr>
          <w:lang w:val="cs-CZ"/>
        </w:rPr>
      </w:pPr>
      <w:r w:rsidRPr="00056D7E">
        <w:rPr>
          <w:lang w:val="cs-CZ"/>
        </w:rPr>
        <w:t xml:space="preserve">Datum konání písemné části: </w:t>
      </w:r>
      <w:r w:rsidR="00140113">
        <w:rPr>
          <w:lang w:val="cs-CZ"/>
        </w:rPr>
        <w:t>20. července 2020</w:t>
      </w:r>
    </w:p>
    <w:p w14:paraId="1CE04EF8" w14:textId="77777777" w:rsidR="00CF2AF0" w:rsidRPr="00056D7E" w:rsidRDefault="00CF2AF0" w:rsidP="00CF2AF0">
      <w:pPr>
        <w:pStyle w:val="Nadpis1"/>
        <w:rPr>
          <w:lang w:val="cs-CZ"/>
        </w:rPr>
      </w:pPr>
      <w:r w:rsidRPr="00056D7E">
        <w:rPr>
          <w:lang w:val="cs-CZ"/>
        </w:rPr>
        <w:t>Zadání</w:t>
      </w:r>
    </w:p>
    <w:p w14:paraId="644233A4" w14:textId="77777777" w:rsidR="00CF2AF0" w:rsidRPr="00056D7E" w:rsidRDefault="00CF2AF0" w:rsidP="00CF2AF0">
      <w:pPr>
        <w:rPr>
          <w:lang w:val="cs-CZ"/>
        </w:rPr>
      </w:pPr>
      <w:r>
        <w:rPr>
          <w:lang w:val="cs-CZ"/>
        </w:rPr>
        <w:t xml:space="preserve">U Okresního soudu Brno - venkov probíhal spor mezi žalobcem Kamilem Pazourkem,  nar. dne 17. 7. 1978,  bytem v Oslavanech, Hlavní 78, proti žalované Veronice Růžičkové, nar. dne 24. 1. 1968, bytem v Ivančicích, Palackého náměstí 12/3, o vydání věci. Krátce po zahájení řízení se žalovaná přestěhovala do Brna, na ulici Žabovřeská 78/3. </w:t>
      </w:r>
      <w:r w:rsidRPr="00EB3415">
        <w:rPr>
          <w:lang w:val="cs-CZ"/>
        </w:rPr>
        <w:t xml:space="preserve"> </w:t>
      </w:r>
      <w:r>
        <w:rPr>
          <w:lang w:val="cs-CZ"/>
        </w:rPr>
        <w:t>Žalovaná byla v řízení zastoupena advokátkou Mgr. Michaelou Řehořovou, se sídlem v Ivančicích, Drůbeží trh 65. V průběhu řízení žalovaná advokátce plnou moc odvolala, neboť s její činností nebyla spokojena. Odvolání plné moci oznámila advokátka Mgr. Michaela Řehořová soudu dne 29. 7. 2019. Na jednání dne 8. 8. 2019 byl vynesen rozsudek, kterým byla žalované uložena povinnost vydat věc. Písemné vyhotovení rozsudku bylo doručeno jak advokátce Mgr. Michaele Řehořové (a to 26. 8. 2019), tak žalované (a to 23. 8. 2019). Nezastoupená žalovaná se rozhodla podat proti uvedenému rozsudku odvolání, které adresovala a také prostřednictvím provozovatele poštovních služeb odeslala dne 6. 9. 2019 Městskému soudu v Brně, ačkoliv byla soudem poučena o tom, že se odvolání podává u Okresního soudu Brno - venkov. Městský soud v Brně, který odvolání žalované obdržel, jej odeslal Okresnímu soudu Brno – venkov dne 12. 9. 2019 (odvolání mu bylo doručeno následující den).</w:t>
      </w:r>
    </w:p>
    <w:p w14:paraId="5AC41995" w14:textId="77777777" w:rsidR="00CF2AF0" w:rsidRPr="00056D7E" w:rsidRDefault="00CF2AF0" w:rsidP="00CF2AF0">
      <w:pPr>
        <w:pStyle w:val="Nadpis1"/>
        <w:rPr>
          <w:lang w:val="cs-CZ"/>
        </w:rPr>
      </w:pPr>
      <w:r>
        <w:rPr>
          <w:lang w:val="cs-CZ"/>
        </w:rPr>
        <w:t>Ú</w:t>
      </w:r>
      <w:r w:rsidRPr="00056D7E">
        <w:rPr>
          <w:lang w:val="cs-CZ"/>
        </w:rPr>
        <w:t>koly</w:t>
      </w:r>
    </w:p>
    <w:p w14:paraId="30163E66" w14:textId="77777777" w:rsidR="00CF2AF0" w:rsidRDefault="00CF2AF0" w:rsidP="00CF2AF0">
      <w:pPr>
        <w:pStyle w:val="Odstavecseseznamem"/>
        <w:numPr>
          <w:ilvl w:val="0"/>
          <w:numId w:val="1"/>
        </w:numPr>
        <w:rPr>
          <w:lang w:val="cs-CZ"/>
        </w:rPr>
      </w:pPr>
      <w:r>
        <w:rPr>
          <w:lang w:val="cs-CZ"/>
        </w:rPr>
        <w:t xml:space="preserve">Zvažte, zda je odvolání včasné. V rámci toho se neopomeňte zabývat tím, </w:t>
      </w:r>
    </w:p>
    <w:p w14:paraId="60649DA7" w14:textId="77777777" w:rsidR="00CF2AF0" w:rsidRDefault="00CF2AF0" w:rsidP="00CF2AF0">
      <w:pPr>
        <w:pStyle w:val="Odstavecseseznamem"/>
        <w:numPr>
          <w:ilvl w:val="1"/>
          <w:numId w:val="1"/>
        </w:numPr>
        <w:rPr>
          <w:lang w:val="cs-CZ"/>
        </w:rPr>
      </w:pPr>
      <w:r>
        <w:rPr>
          <w:lang w:val="cs-CZ"/>
        </w:rPr>
        <w:t>v jaké lhůtě se odvolání podává, podle jakých pravidel se běh lhůty počítá, od kterého dne tato lhůta v řešené věci počíná běžet a kdy skončí;</w:t>
      </w:r>
    </w:p>
    <w:p w14:paraId="0F00FE44" w14:textId="77777777" w:rsidR="00CF2AF0" w:rsidRDefault="00CF2AF0" w:rsidP="00CF2AF0">
      <w:pPr>
        <w:pStyle w:val="Odstavecseseznamem"/>
        <w:numPr>
          <w:ilvl w:val="1"/>
          <w:numId w:val="1"/>
        </w:numPr>
        <w:rPr>
          <w:lang w:val="cs-CZ"/>
        </w:rPr>
      </w:pPr>
      <w:r>
        <w:rPr>
          <w:lang w:val="cs-CZ"/>
        </w:rPr>
        <w:t>u jakého soudu se odvolání podává a jaké následky má okolnost, je-li podáno odvolání u jiného soudu než u toho, u nějž mělo být podáno.</w:t>
      </w:r>
    </w:p>
    <w:p w14:paraId="34272E14" w14:textId="77777777" w:rsidR="00CF2AF0" w:rsidRDefault="00CF2AF0" w:rsidP="00CF2AF0">
      <w:pPr>
        <w:pStyle w:val="Odstavecseseznamem"/>
        <w:numPr>
          <w:ilvl w:val="0"/>
          <w:numId w:val="1"/>
        </w:numPr>
        <w:rPr>
          <w:lang w:val="cs-CZ"/>
        </w:rPr>
      </w:pPr>
      <w:r>
        <w:rPr>
          <w:lang w:val="cs-CZ"/>
        </w:rPr>
        <w:t xml:space="preserve">Máte-li za to, že je odvolání opožděné, vyhotovte tomu odpovídající rozhodnutí. Máte-li naopak za to, že odvolání bylo podáno včas, vyhotovte rozhodnutí reagující na to, že odvolatel nezaplatil soudní poplatek z odvolání. </w:t>
      </w:r>
    </w:p>
    <w:p w14:paraId="5E1F71A8" w14:textId="77777777" w:rsidR="00CF2AF0" w:rsidRDefault="00CF2AF0" w:rsidP="00CF2AF0">
      <w:pPr>
        <w:pStyle w:val="Odstavecseseznamem"/>
        <w:numPr>
          <w:ilvl w:val="0"/>
          <w:numId w:val="1"/>
        </w:numPr>
        <w:rPr>
          <w:lang w:val="cs-CZ"/>
        </w:rPr>
      </w:pPr>
      <w:r>
        <w:rPr>
          <w:lang w:val="cs-CZ"/>
        </w:rPr>
        <w:t xml:space="preserve">Je možné odvolat v průběhu řízení plnou moc advokátovi? Postupoval Okresní soud Brno – venkov správně, pokud doručil písemné vyhotovení rozsudku rovněž advokátce Mgr. Michaele Řehořové? </w:t>
      </w:r>
    </w:p>
    <w:p w14:paraId="7758234D" w14:textId="77777777" w:rsidR="00CF2AF0" w:rsidRPr="00D57006" w:rsidRDefault="00CF2AF0" w:rsidP="00CF2AF0">
      <w:pPr>
        <w:pStyle w:val="Odstavecseseznamem"/>
        <w:numPr>
          <w:ilvl w:val="0"/>
          <w:numId w:val="1"/>
        </w:numPr>
        <w:rPr>
          <w:lang w:val="cs-CZ"/>
        </w:rPr>
      </w:pPr>
      <w:r>
        <w:rPr>
          <w:lang w:val="cs-CZ"/>
        </w:rPr>
        <w:t>Byl Okresní soud Brno – venkov věcně a místně příslušným k projednání a rozhodnutí ve věci? Jakou roli hraje skutečnost, že se krátce po zahájení řízení žalovaná přestěhovala?</w:t>
      </w:r>
    </w:p>
    <w:p w14:paraId="0B4F490C" w14:textId="77777777" w:rsidR="0069247E" w:rsidRPr="00056D7E" w:rsidRDefault="0069247E" w:rsidP="0069247E">
      <w:pPr>
        <w:pStyle w:val="Nadpis1"/>
        <w:rPr>
          <w:lang w:val="cs-CZ"/>
        </w:rPr>
      </w:pPr>
      <w:r>
        <w:rPr>
          <w:lang w:val="cs-CZ"/>
        </w:rPr>
        <w:lastRenderedPageBreak/>
        <w:t>ŘEŠENÍ</w:t>
      </w:r>
    </w:p>
    <w:p w14:paraId="7BB1FF70" w14:textId="77777777" w:rsidR="0069247E" w:rsidRDefault="0069247E" w:rsidP="0069247E">
      <w:pPr>
        <w:rPr>
          <w:lang w:val="cs-CZ"/>
        </w:rPr>
      </w:pPr>
    </w:p>
    <w:p w14:paraId="76A160B9" w14:textId="77777777" w:rsidR="00CF2AF0" w:rsidRDefault="00CF2AF0" w:rsidP="00CF2AF0">
      <w:pPr>
        <w:pStyle w:val="Odstavecseseznamem"/>
        <w:numPr>
          <w:ilvl w:val="0"/>
          <w:numId w:val="6"/>
        </w:numPr>
        <w:rPr>
          <w:lang w:val="cs-CZ"/>
        </w:rPr>
      </w:pPr>
      <w:r>
        <w:rPr>
          <w:lang w:val="cs-CZ"/>
        </w:rPr>
        <w:t xml:space="preserve">Zvažte, zda je odvolání včasné. V rámci toho se neopomeňte zabývat tím, </w:t>
      </w:r>
    </w:p>
    <w:p w14:paraId="28088EEC" w14:textId="77777777" w:rsidR="00CF2AF0" w:rsidRDefault="00CF2AF0" w:rsidP="00CF2AF0">
      <w:pPr>
        <w:pStyle w:val="Odstavecseseznamem"/>
        <w:numPr>
          <w:ilvl w:val="1"/>
          <w:numId w:val="6"/>
        </w:numPr>
        <w:rPr>
          <w:lang w:val="cs-CZ"/>
        </w:rPr>
      </w:pPr>
      <w:r>
        <w:rPr>
          <w:lang w:val="cs-CZ"/>
        </w:rPr>
        <w:t>v jaké lhůtě se odvolání podává, podle jakých pravidel se běh lhůty počítá, od kterého dne tato lhůta v řešené věci počíná běžet a kdy skončí;</w:t>
      </w:r>
    </w:p>
    <w:p w14:paraId="6B5FB4FF" w14:textId="77777777" w:rsidR="0069247E" w:rsidRDefault="0069247E" w:rsidP="0069247E">
      <w:pPr>
        <w:pStyle w:val="Odstavecseseznamem"/>
        <w:rPr>
          <w:i/>
          <w:szCs w:val="22"/>
          <w:lang w:val="cs-CZ"/>
        </w:rPr>
      </w:pPr>
      <w:r w:rsidRPr="00E14951">
        <w:rPr>
          <w:i/>
          <w:szCs w:val="22"/>
          <w:lang w:val="cs-CZ"/>
        </w:rPr>
        <w:t>Lhůta pro podání odvolání činí 15 dní od doručení rozhodnutí (§ 204 odst. 1 o. s. ř.); určité odlišnosti předpokládá zákon v případě, že nebyl účastník o odvolání řádně poučen (§ 204 odst. 2 o. s. ř.) [1 bod].</w:t>
      </w:r>
      <w:r>
        <w:rPr>
          <w:i/>
          <w:szCs w:val="22"/>
          <w:lang w:val="cs-CZ"/>
        </w:rPr>
        <w:t xml:space="preserve"> Pravidla pro počítání lhůty jsou obsažena v § 57 o. s. ř.</w:t>
      </w:r>
      <w:r w:rsidRPr="00E14951">
        <w:rPr>
          <w:i/>
          <w:szCs w:val="22"/>
          <w:lang w:val="cs-CZ"/>
        </w:rPr>
        <w:t xml:space="preserve"> Do běhu lhůty se nezapočítává den, kdy bylo rozhodnutí účastníkovi doručeno</w:t>
      </w:r>
      <w:r>
        <w:rPr>
          <w:i/>
          <w:szCs w:val="22"/>
          <w:lang w:val="cs-CZ"/>
        </w:rPr>
        <w:t xml:space="preserve"> (§ 57 odst. 1 o. s. ř.).</w:t>
      </w:r>
      <w:r w:rsidRPr="00E14951">
        <w:rPr>
          <w:i/>
          <w:szCs w:val="22"/>
          <w:lang w:val="cs-CZ"/>
        </w:rPr>
        <w:t xml:space="preserve"> Tato lhůta je lhůtou procesní, tedy k jejímu dodržení postačí, pokud bude odvolání podáno k poštovní přepravě nebo u soudu poslední den jejího běhu </w:t>
      </w:r>
      <w:r>
        <w:rPr>
          <w:i/>
          <w:szCs w:val="22"/>
          <w:lang w:val="cs-CZ"/>
        </w:rPr>
        <w:t xml:space="preserve">(§ 57 odst. 3 o. s. ř.) </w:t>
      </w:r>
      <w:r w:rsidRPr="00E14951">
        <w:rPr>
          <w:i/>
          <w:szCs w:val="22"/>
          <w:lang w:val="cs-CZ"/>
        </w:rPr>
        <w:t>[1 bod].</w:t>
      </w:r>
      <w:r>
        <w:rPr>
          <w:i/>
          <w:szCs w:val="22"/>
          <w:lang w:val="cs-CZ"/>
        </w:rPr>
        <w:t xml:space="preserve"> </w:t>
      </w:r>
      <w:r w:rsidRPr="0069247E">
        <w:rPr>
          <w:i/>
          <w:szCs w:val="22"/>
          <w:lang w:val="cs-CZ"/>
        </w:rPr>
        <w:t>Připadne-li konec lhůty na sobotu, neděli nebo svátek, je posledním dnem lhůty ne</w:t>
      </w:r>
      <w:r>
        <w:rPr>
          <w:i/>
          <w:szCs w:val="22"/>
          <w:lang w:val="cs-CZ"/>
        </w:rPr>
        <w:t>jblíže následující pracovní den (§ 57 odst. 2 věty druhé o. s. ř.)</w:t>
      </w:r>
      <w:r w:rsidRPr="00E14951">
        <w:rPr>
          <w:i/>
          <w:szCs w:val="22"/>
          <w:lang w:val="cs-CZ"/>
        </w:rPr>
        <w:t xml:space="preserve"> Odvolací lhůta počne běžet v našem </w:t>
      </w:r>
      <w:r>
        <w:rPr>
          <w:i/>
          <w:szCs w:val="22"/>
          <w:lang w:val="cs-CZ"/>
        </w:rPr>
        <w:t>případě dne 24. 8. 2019 [1 bod] a skončí 9. 9. 2019 [1 bod].</w:t>
      </w:r>
    </w:p>
    <w:p w14:paraId="51AF7C7E" w14:textId="77777777" w:rsidR="00F00CF0" w:rsidRDefault="00F00CF0" w:rsidP="0069247E">
      <w:pPr>
        <w:pStyle w:val="Odstavecseseznamem"/>
        <w:rPr>
          <w:i/>
          <w:szCs w:val="22"/>
          <w:lang w:val="cs-CZ"/>
        </w:rPr>
      </w:pPr>
    </w:p>
    <w:p w14:paraId="5447D04E" w14:textId="77777777" w:rsidR="0069247E" w:rsidRPr="0069247E" w:rsidRDefault="0069247E" w:rsidP="0069247E">
      <w:pPr>
        <w:pStyle w:val="Odstavecseseznamem"/>
        <w:rPr>
          <w:b/>
          <w:szCs w:val="22"/>
          <w:lang w:val="cs-CZ"/>
        </w:rPr>
      </w:pPr>
      <w:r w:rsidRPr="003C7CCC">
        <w:rPr>
          <w:b/>
          <w:szCs w:val="22"/>
          <w:lang w:val="cs-CZ"/>
        </w:rPr>
        <w:t>max. 4 body</w:t>
      </w:r>
    </w:p>
    <w:p w14:paraId="620F14B4" w14:textId="77777777" w:rsidR="00CF2AF0" w:rsidRDefault="00CF2AF0" w:rsidP="00CF2AF0">
      <w:pPr>
        <w:pStyle w:val="Odstavecseseznamem"/>
        <w:numPr>
          <w:ilvl w:val="1"/>
          <w:numId w:val="1"/>
        </w:numPr>
        <w:rPr>
          <w:lang w:val="cs-CZ"/>
        </w:rPr>
      </w:pPr>
      <w:r>
        <w:rPr>
          <w:lang w:val="cs-CZ"/>
        </w:rPr>
        <w:t>u jakého soudu se odvolání podává a jaké následky má okolnost, je-li podáno odvolání u jiného soudu než u toho, u nějž mělo být podáno.</w:t>
      </w:r>
    </w:p>
    <w:p w14:paraId="779A2B75" w14:textId="77777777" w:rsidR="00954810" w:rsidRDefault="0069247E" w:rsidP="00954810">
      <w:pPr>
        <w:ind w:left="708"/>
        <w:rPr>
          <w:i/>
          <w:szCs w:val="22"/>
          <w:lang w:val="cs-CZ"/>
        </w:rPr>
      </w:pPr>
      <w:r w:rsidRPr="0069247E">
        <w:rPr>
          <w:i/>
          <w:lang w:val="cs-CZ"/>
        </w:rPr>
        <w:t>Odvolání se podává do patnácti dnů od doručení písemného vyhotovení rozhodnutí u soudu, proti jehož rozhodnutí směřuje (§ 204 odst. 1)</w:t>
      </w:r>
      <w:r w:rsidRPr="0069247E">
        <w:rPr>
          <w:i/>
          <w:szCs w:val="22"/>
          <w:lang w:val="cs-CZ"/>
        </w:rPr>
        <w:t>. Lze je však podat i u odvolacího soudu, který je k jeho projednání věcně a místně příslušný, a rovněž do protokolu u nepříslušného soudu prvního stupně (srov. výklad k § 208 odst. 2). [1 bod]</w:t>
      </w:r>
      <w:r>
        <w:rPr>
          <w:i/>
          <w:szCs w:val="22"/>
          <w:lang w:val="cs-CZ"/>
        </w:rPr>
        <w:t xml:space="preserve"> V řešené věci tedy nebylo odvolání podáno u soudu, u kterého mělo být podáno, neboť mělo být podáno u Okresního soudu Brno-venkov a bylo podáno Městskému soudu v Brně. </w:t>
      </w:r>
      <w:r w:rsidRPr="0069247E">
        <w:rPr>
          <w:i/>
          <w:szCs w:val="22"/>
          <w:lang w:val="cs-CZ"/>
        </w:rPr>
        <w:t>[1 bod]</w:t>
      </w:r>
      <w:r>
        <w:rPr>
          <w:i/>
          <w:szCs w:val="22"/>
          <w:lang w:val="cs-CZ"/>
        </w:rPr>
        <w:t xml:space="preserve"> Následkem toho, že je podáno odvolání u nepříslušného soudu (s výjimkou § 208) je to, že jej nelze považovat za včasné a je třeba jej pro opožděnost odmítnout </w:t>
      </w:r>
      <w:r w:rsidR="00DC0961">
        <w:rPr>
          <w:i/>
          <w:szCs w:val="22"/>
          <w:lang w:val="cs-CZ"/>
        </w:rPr>
        <w:t>[1 bod], ledaže stihne v odvolací lhůtě nepříslušný soud postoupit odvolání soudu příslušnému.</w:t>
      </w:r>
    </w:p>
    <w:p w14:paraId="7082212F" w14:textId="77777777" w:rsidR="00954810" w:rsidRPr="00954810" w:rsidRDefault="00954810" w:rsidP="00954810">
      <w:pPr>
        <w:ind w:left="708"/>
        <w:rPr>
          <w:i/>
          <w:szCs w:val="22"/>
          <w:lang w:val="cs-CZ"/>
        </w:rPr>
      </w:pPr>
      <w:r w:rsidRPr="00954810">
        <w:rPr>
          <w:b/>
          <w:szCs w:val="22"/>
          <w:lang w:val="cs-CZ"/>
        </w:rPr>
        <w:t>max. 3 body</w:t>
      </w:r>
    </w:p>
    <w:p w14:paraId="4B4007AD" w14:textId="77777777" w:rsidR="00954810" w:rsidRPr="0069247E" w:rsidRDefault="00954810" w:rsidP="00954810">
      <w:pPr>
        <w:pStyle w:val="Odstavecseseznamem"/>
        <w:rPr>
          <w:b/>
          <w:szCs w:val="22"/>
          <w:lang w:val="cs-CZ"/>
        </w:rPr>
      </w:pPr>
    </w:p>
    <w:p w14:paraId="72735E92" w14:textId="77777777" w:rsidR="00DC0961" w:rsidRDefault="00DC0961" w:rsidP="00DC0961">
      <w:pPr>
        <w:pStyle w:val="Odstavecseseznamem"/>
        <w:numPr>
          <w:ilvl w:val="0"/>
          <w:numId w:val="6"/>
        </w:numPr>
        <w:rPr>
          <w:lang w:val="cs-CZ"/>
        </w:rPr>
      </w:pPr>
      <w:r>
        <w:rPr>
          <w:lang w:val="cs-CZ"/>
        </w:rPr>
        <w:t xml:space="preserve">Máte-li za to, že je odvolání opožděné, vyhotovte tomu odpovídající rozhodnutí. Máte-li naopak za to, že odvolání bylo podáno včas, vyhotovte rozhodnutí reagující na to, že odvolatel nezaplatil soudní poplatek z odvolání. </w:t>
      </w:r>
    </w:p>
    <w:p w14:paraId="4F00085D" w14:textId="77777777" w:rsidR="0069247E" w:rsidRDefault="0069247E" w:rsidP="0069247E">
      <w:pPr>
        <w:pStyle w:val="Odstavecseseznamem"/>
        <w:rPr>
          <w:i/>
          <w:iCs/>
          <w:szCs w:val="22"/>
          <w:lang w:val="cs-CZ"/>
        </w:rPr>
      </w:pPr>
      <w:r>
        <w:rPr>
          <w:i/>
          <w:iCs/>
          <w:szCs w:val="22"/>
          <w:lang w:val="cs-CZ"/>
        </w:rPr>
        <w:t>S ohledem na to, že odvolání nebylo podáno včas, student vyhotoví rozhodnutí o odmítnutí odvolání.</w:t>
      </w:r>
    </w:p>
    <w:p w14:paraId="4F4DC568" w14:textId="77777777" w:rsidR="00954810" w:rsidRDefault="0069247E" w:rsidP="0069247E">
      <w:pPr>
        <w:pStyle w:val="Odstavecseseznamem"/>
        <w:rPr>
          <w:i/>
          <w:iCs/>
          <w:szCs w:val="22"/>
          <w:lang w:val="cs-CZ"/>
        </w:rPr>
      </w:pPr>
      <w:r w:rsidRPr="00E14951">
        <w:rPr>
          <w:i/>
          <w:iCs/>
          <w:szCs w:val="22"/>
          <w:lang w:val="cs-CZ"/>
        </w:rPr>
        <w:t>Za správnost záhlaví [1 bod], výro</w:t>
      </w:r>
      <w:r w:rsidR="00954810">
        <w:rPr>
          <w:i/>
          <w:iCs/>
          <w:szCs w:val="22"/>
          <w:lang w:val="cs-CZ"/>
        </w:rPr>
        <w:t>ku [1 bod], odůvodnění [3 body]</w:t>
      </w:r>
    </w:p>
    <w:p w14:paraId="759AF6A7" w14:textId="77777777" w:rsidR="0069247E" w:rsidRPr="00E14951" w:rsidRDefault="0069247E" w:rsidP="0069247E">
      <w:pPr>
        <w:pStyle w:val="Odstavecseseznamem"/>
        <w:rPr>
          <w:b/>
          <w:szCs w:val="22"/>
          <w:lang w:val="cs-CZ"/>
        </w:rPr>
      </w:pPr>
      <w:r w:rsidRPr="00E14951">
        <w:rPr>
          <w:b/>
          <w:iCs/>
          <w:szCs w:val="22"/>
          <w:lang w:val="cs-CZ"/>
        </w:rPr>
        <w:t xml:space="preserve"> </w:t>
      </w:r>
      <w:r w:rsidRPr="00E14951">
        <w:rPr>
          <w:b/>
          <w:szCs w:val="22"/>
          <w:lang w:val="cs-CZ"/>
        </w:rPr>
        <w:t>max. 5 bodů</w:t>
      </w:r>
    </w:p>
    <w:p w14:paraId="54F556A2" w14:textId="77777777" w:rsidR="0069247E" w:rsidRPr="008B042F" w:rsidRDefault="0069247E" w:rsidP="0069247E">
      <w:pPr>
        <w:rPr>
          <w:lang w:val="cs-CZ"/>
        </w:rPr>
      </w:pPr>
    </w:p>
    <w:p w14:paraId="63096954" w14:textId="77777777" w:rsidR="00DC0961" w:rsidRDefault="00DC0961" w:rsidP="00DC0961">
      <w:pPr>
        <w:pStyle w:val="Odstavecseseznamem"/>
        <w:numPr>
          <w:ilvl w:val="0"/>
          <w:numId w:val="6"/>
        </w:numPr>
        <w:rPr>
          <w:lang w:val="cs-CZ"/>
        </w:rPr>
      </w:pPr>
      <w:r>
        <w:rPr>
          <w:lang w:val="cs-CZ"/>
        </w:rPr>
        <w:t xml:space="preserve">Je možné odvolat v průběhu řízení plnou moc advokátovi? Postupoval Okresní soud Brno – venkov správně, pokud doručil písemné vyhotovení rozsudku rovněž advokátce Mgr. Michaele Řehořové? </w:t>
      </w:r>
    </w:p>
    <w:p w14:paraId="7B1AAB9B" w14:textId="77777777" w:rsidR="00954810" w:rsidRDefault="00954810" w:rsidP="00954810">
      <w:pPr>
        <w:pStyle w:val="Odstavecseseznamem"/>
        <w:rPr>
          <w:lang w:val="cs-CZ"/>
        </w:rPr>
      </w:pPr>
      <w:r>
        <w:rPr>
          <w:lang w:val="cs-CZ"/>
        </w:rPr>
        <w:t xml:space="preserve">Plnou moc </w:t>
      </w:r>
      <w:r w:rsidR="00EA75F1">
        <w:rPr>
          <w:lang w:val="cs-CZ"/>
        </w:rPr>
        <w:t xml:space="preserve">může strana odvolat, rovněž zmocněnec ji může vypovědět. </w:t>
      </w:r>
      <w:r>
        <w:rPr>
          <w:i/>
          <w:iCs/>
          <w:szCs w:val="22"/>
          <w:lang w:val="cs-CZ"/>
        </w:rPr>
        <w:t xml:space="preserve">[1 bod]. </w:t>
      </w:r>
      <w:r>
        <w:rPr>
          <w:lang w:val="cs-CZ"/>
        </w:rPr>
        <w:t xml:space="preserve">Podle § 28 odst. 2 o. s. ř. </w:t>
      </w:r>
      <w:r>
        <w:rPr>
          <w:i/>
          <w:iCs/>
          <w:szCs w:val="22"/>
          <w:lang w:val="cs-CZ"/>
        </w:rPr>
        <w:t>o</w:t>
      </w:r>
      <w:r w:rsidRPr="00954810">
        <w:rPr>
          <w:i/>
          <w:iCs/>
          <w:szCs w:val="22"/>
          <w:lang w:val="cs-CZ"/>
        </w:rPr>
        <w:t xml:space="preserve">dvolání plné moci účastníkem nebo její výpověď zástupcem jsou vůči soudu účinné, jakmile mu byly účastníkem nebo zástupcem oznámeny; vůči jiným účastníkům řízení jsou účinné, jakmile jim byly oznámeny soudem. </w:t>
      </w:r>
      <w:r>
        <w:rPr>
          <w:i/>
          <w:iCs/>
          <w:szCs w:val="22"/>
          <w:lang w:val="cs-CZ"/>
        </w:rPr>
        <w:t>[1 bod] Okresní soud proto nepostupoval správně, pokud doručil písemné vyhotovení rozsudku advokátce Mgr. Michaele Řehořové, neboť plná moc byla odvolání a odvolání plné moci  bylo vůči soudu účinné již v době vyhlášení rozhodnutí.</w:t>
      </w:r>
      <w:r w:rsidRPr="00954810">
        <w:rPr>
          <w:i/>
          <w:iCs/>
          <w:szCs w:val="22"/>
          <w:lang w:val="cs-CZ"/>
        </w:rPr>
        <w:t xml:space="preserve"> </w:t>
      </w:r>
      <w:r>
        <w:rPr>
          <w:i/>
          <w:iCs/>
          <w:szCs w:val="22"/>
          <w:lang w:val="cs-CZ"/>
        </w:rPr>
        <w:t>[1 bod]</w:t>
      </w:r>
    </w:p>
    <w:p w14:paraId="49364F52" w14:textId="77777777" w:rsidR="0069247E" w:rsidRPr="00954810" w:rsidRDefault="00954810" w:rsidP="00954810">
      <w:pPr>
        <w:ind w:left="708"/>
        <w:rPr>
          <w:i/>
          <w:szCs w:val="22"/>
          <w:lang w:val="cs-CZ"/>
        </w:rPr>
      </w:pPr>
      <w:r w:rsidRPr="00954810">
        <w:rPr>
          <w:b/>
          <w:szCs w:val="22"/>
          <w:lang w:val="cs-CZ"/>
        </w:rPr>
        <w:t>max. 3 body</w:t>
      </w:r>
    </w:p>
    <w:p w14:paraId="438DD9ED" w14:textId="77777777" w:rsidR="00DC0961" w:rsidRPr="00D57006" w:rsidRDefault="00DC0961" w:rsidP="00DC0961">
      <w:pPr>
        <w:pStyle w:val="Odstavecseseznamem"/>
        <w:numPr>
          <w:ilvl w:val="0"/>
          <w:numId w:val="6"/>
        </w:numPr>
        <w:rPr>
          <w:lang w:val="cs-CZ"/>
        </w:rPr>
      </w:pPr>
      <w:r>
        <w:rPr>
          <w:lang w:val="cs-CZ"/>
        </w:rPr>
        <w:t>Byl Okresní soud Brno – venkov věcně a místně příslušným k projednání a rozhodnutí ve věci? Jakou roli hraje skutečnost, že se krátce po zahájení řízení žalovaná přestěhovala?</w:t>
      </w:r>
    </w:p>
    <w:p w14:paraId="33EE2A79" w14:textId="77777777" w:rsidR="00EA75F1" w:rsidRPr="000E0A5F" w:rsidRDefault="00B11A5D" w:rsidP="000E0A5F">
      <w:pPr>
        <w:pStyle w:val="Odstavecseseznamem"/>
        <w:rPr>
          <w:i/>
          <w:iCs/>
          <w:szCs w:val="22"/>
          <w:lang w:val="cs-CZ"/>
        </w:rPr>
      </w:pPr>
      <w:r>
        <w:rPr>
          <w:lang w:val="cs-CZ"/>
        </w:rPr>
        <w:t xml:space="preserve">Věcná příslušnost je upravena v § 9. Věcně příslušné jsou okresní soudy, nestanoví-li zákon jinak. S ohledem na to, že pro vydání věci není zákonem stanoveno jinak, je věcně příslušný okresní soud </w:t>
      </w:r>
      <w:r w:rsidR="00EA75F1">
        <w:rPr>
          <w:i/>
          <w:iCs/>
          <w:szCs w:val="22"/>
          <w:lang w:val="cs-CZ"/>
        </w:rPr>
        <w:t xml:space="preserve">[1 bod]. </w:t>
      </w:r>
      <w:r>
        <w:rPr>
          <w:i/>
          <w:iCs/>
          <w:szCs w:val="22"/>
          <w:lang w:val="cs-CZ"/>
        </w:rPr>
        <w:t>Místní příslušnost, tedy soud, v jehož územním obvodu je ukazatel určení příslušnosti,</w:t>
      </w:r>
      <w:r w:rsidR="000E0A5F">
        <w:rPr>
          <w:i/>
          <w:iCs/>
          <w:szCs w:val="22"/>
          <w:lang w:val="cs-CZ"/>
        </w:rPr>
        <w:t xml:space="preserve"> se rozlišuje na obecnou a zvláštní, v rámci zvláštní dále na danou na výběr a výlučnou. Pokud to není zákonem vyloučeno, platí příslušnost obecná. S ohledem na to, že v řešené věci nejde podle zadání o žádný z případů zvláštní místní příslušnosti, použije se příslušnost obecná. K řízení je příslušný obecný soud žalovaného (§ 85 o. s. ř.) </w:t>
      </w:r>
      <w:r w:rsidR="00EA75F1">
        <w:rPr>
          <w:i/>
          <w:iCs/>
          <w:szCs w:val="22"/>
          <w:lang w:val="cs-CZ"/>
        </w:rPr>
        <w:t xml:space="preserve">[1 bod] </w:t>
      </w:r>
      <w:r w:rsidR="000E0A5F">
        <w:rPr>
          <w:i/>
          <w:iCs/>
          <w:szCs w:val="22"/>
          <w:lang w:val="cs-CZ"/>
        </w:rPr>
        <w:t xml:space="preserve">Ve vztahu ke skutečnosti, že se po zahájení řízení žalovaná přestěhovala, je třeba aplikovat § 11 odst. 1 o. s. ř. vyjadřující zásadu </w:t>
      </w:r>
      <w:proofErr w:type="spellStart"/>
      <w:r w:rsidR="000E0A5F">
        <w:rPr>
          <w:i/>
          <w:iCs/>
          <w:szCs w:val="22"/>
          <w:lang w:val="cs-CZ"/>
        </w:rPr>
        <w:t>perpetuatio</w:t>
      </w:r>
      <w:proofErr w:type="spellEnd"/>
      <w:r w:rsidR="000E0A5F">
        <w:rPr>
          <w:i/>
          <w:iCs/>
          <w:szCs w:val="22"/>
          <w:lang w:val="cs-CZ"/>
        </w:rPr>
        <w:t xml:space="preserve"> </w:t>
      </w:r>
      <w:proofErr w:type="spellStart"/>
      <w:r w:rsidR="000E0A5F">
        <w:rPr>
          <w:i/>
          <w:iCs/>
          <w:szCs w:val="22"/>
          <w:lang w:val="cs-CZ"/>
        </w:rPr>
        <w:t>fori</w:t>
      </w:r>
      <w:proofErr w:type="spellEnd"/>
      <w:r w:rsidR="000E0A5F">
        <w:rPr>
          <w:i/>
          <w:iCs/>
          <w:szCs w:val="22"/>
          <w:lang w:val="cs-CZ"/>
        </w:rPr>
        <w:t xml:space="preserve"> (trvání příslušnosti), která znamená, že pro určení příslušnosti jsou relevantní okolnosti, jaké tu byly v době zahájení řízení. Jestliže se po zahájení řízení tyto okolnosti změní (žalovaná se přestěhuj), nemá to na určení příslušnosti vliv </w:t>
      </w:r>
      <w:r w:rsidR="00EA75F1" w:rsidRPr="000E0A5F">
        <w:rPr>
          <w:i/>
          <w:iCs/>
          <w:szCs w:val="22"/>
          <w:lang w:val="cs-CZ"/>
        </w:rPr>
        <w:t>[1 bod]</w:t>
      </w:r>
      <w:r w:rsidR="000E0A5F">
        <w:rPr>
          <w:i/>
          <w:iCs/>
          <w:szCs w:val="22"/>
          <w:lang w:val="cs-CZ"/>
        </w:rPr>
        <w:t>.</w:t>
      </w:r>
    </w:p>
    <w:p w14:paraId="52E02179" w14:textId="77777777" w:rsidR="00954810" w:rsidRPr="00954810" w:rsidRDefault="00954810" w:rsidP="00954810">
      <w:pPr>
        <w:ind w:left="708"/>
        <w:rPr>
          <w:i/>
          <w:szCs w:val="22"/>
          <w:lang w:val="cs-CZ"/>
        </w:rPr>
      </w:pPr>
      <w:r w:rsidRPr="00954810">
        <w:rPr>
          <w:b/>
          <w:szCs w:val="22"/>
          <w:lang w:val="cs-CZ"/>
        </w:rPr>
        <w:t>max. 3 body</w:t>
      </w:r>
    </w:p>
    <w:p w14:paraId="7B70FDAA" w14:textId="77777777" w:rsidR="00AB387E" w:rsidRDefault="00AB387E" w:rsidP="00AB387E">
      <w:pPr>
        <w:rPr>
          <w:lang w:val="cs-CZ"/>
        </w:rPr>
      </w:pPr>
    </w:p>
    <w:sectPr w:rsidR="00AB387E" w:rsidSect="00970A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82D78"/>
    <w:multiLevelType w:val="hybridMultilevel"/>
    <w:tmpl w:val="665A0824"/>
    <w:lvl w:ilvl="0" w:tplc="0405000F">
      <w:start w:val="1"/>
      <w:numFmt w:val="decimal"/>
      <w:lvlText w:val="%1."/>
      <w:lvlJc w:val="left"/>
      <w:pPr>
        <w:ind w:left="720" w:hanging="360"/>
      </w:pPr>
    </w:lvl>
    <w:lvl w:ilvl="1" w:tplc="FEFEECC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EB633F"/>
    <w:multiLevelType w:val="hybridMultilevel"/>
    <w:tmpl w:val="3DFC60E8"/>
    <w:lvl w:ilvl="0" w:tplc="CA247E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D902D83"/>
    <w:multiLevelType w:val="hybridMultilevel"/>
    <w:tmpl w:val="80662EB4"/>
    <w:lvl w:ilvl="0" w:tplc="0405000F">
      <w:start w:val="1"/>
      <w:numFmt w:val="decimal"/>
      <w:lvlText w:val="%1."/>
      <w:lvlJc w:val="left"/>
      <w:pPr>
        <w:ind w:left="720" w:hanging="360"/>
      </w:pPr>
    </w:lvl>
    <w:lvl w:ilvl="1" w:tplc="FEFEECC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387DA2"/>
    <w:multiLevelType w:val="hybridMultilevel"/>
    <w:tmpl w:val="813AFAF0"/>
    <w:lvl w:ilvl="0" w:tplc="0405000F">
      <w:start w:val="1"/>
      <w:numFmt w:val="decimal"/>
      <w:lvlText w:val="%1."/>
      <w:lvlJc w:val="left"/>
      <w:pPr>
        <w:ind w:left="720" w:hanging="360"/>
      </w:pPr>
    </w:lvl>
    <w:lvl w:ilvl="1" w:tplc="FEFEECC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A436CAA"/>
    <w:multiLevelType w:val="hybridMultilevel"/>
    <w:tmpl w:val="2A0217B8"/>
    <w:lvl w:ilvl="0" w:tplc="0405000F">
      <w:start w:val="1"/>
      <w:numFmt w:val="decimal"/>
      <w:lvlText w:val="%1."/>
      <w:lvlJc w:val="left"/>
      <w:pPr>
        <w:ind w:left="720" w:hanging="360"/>
      </w:pPr>
    </w:lvl>
    <w:lvl w:ilvl="1" w:tplc="FEFEECC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73A50B2"/>
    <w:multiLevelType w:val="hybridMultilevel"/>
    <w:tmpl w:val="80662EB4"/>
    <w:lvl w:ilvl="0" w:tplc="0405000F">
      <w:start w:val="1"/>
      <w:numFmt w:val="decimal"/>
      <w:lvlText w:val="%1."/>
      <w:lvlJc w:val="left"/>
      <w:pPr>
        <w:ind w:left="720" w:hanging="360"/>
      </w:pPr>
    </w:lvl>
    <w:lvl w:ilvl="1" w:tplc="FEFEECC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66"/>
    <w:rsid w:val="000346AE"/>
    <w:rsid w:val="00056D7E"/>
    <w:rsid w:val="000E0A5F"/>
    <w:rsid w:val="000F509F"/>
    <w:rsid w:val="00124AFB"/>
    <w:rsid w:val="00140113"/>
    <w:rsid w:val="00163D17"/>
    <w:rsid w:val="001D6C3B"/>
    <w:rsid w:val="00204087"/>
    <w:rsid w:val="002A5D2F"/>
    <w:rsid w:val="00366379"/>
    <w:rsid w:val="003B49D6"/>
    <w:rsid w:val="003E4BB1"/>
    <w:rsid w:val="0040353C"/>
    <w:rsid w:val="00426869"/>
    <w:rsid w:val="004A3439"/>
    <w:rsid w:val="004C2BAF"/>
    <w:rsid w:val="004D5129"/>
    <w:rsid w:val="0057339A"/>
    <w:rsid w:val="005A66CE"/>
    <w:rsid w:val="005D0156"/>
    <w:rsid w:val="00634FC5"/>
    <w:rsid w:val="0064326F"/>
    <w:rsid w:val="00661650"/>
    <w:rsid w:val="0066752C"/>
    <w:rsid w:val="00682B33"/>
    <w:rsid w:val="0069247E"/>
    <w:rsid w:val="006967FF"/>
    <w:rsid w:val="006D58D8"/>
    <w:rsid w:val="00703BC5"/>
    <w:rsid w:val="007612E4"/>
    <w:rsid w:val="0076420F"/>
    <w:rsid w:val="00867136"/>
    <w:rsid w:val="008820D2"/>
    <w:rsid w:val="008B042F"/>
    <w:rsid w:val="008F256C"/>
    <w:rsid w:val="009022E7"/>
    <w:rsid w:val="00930B4F"/>
    <w:rsid w:val="0093245E"/>
    <w:rsid w:val="00954810"/>
    <w:rsid w:val="00961D73"/>
    <w:rsid w:val="00970AEC"/>
    <w:rsid w:val="00A4747A"/>
    <w:rsid w:val="00AB387E"/>
    <w:rsid w:val="00B11A5D"/>
    <w:rsid w:val="00B40725"/>
    <w:rsid w:val="00B46A7A"/>
    <w:rsid w:val="00B472D9"/>
    <w:rsid w:val="00B607A4"/>
    <w:rsid w:val="00B94330"/>
    <w:rsid w:val="00C003C0"/>
    <w:rsid w:val="00C07E06"/>
    <w:rsid w:val="00C15C9D"/>
    <w:rsid w:val="00C304B6"/>
    <w:rsid w:val="00C66576"/>
    <w:rsid w:val="00C73CF5"/>
    <w:rsid w:val="00C9536D"/>
    <w:rsid w:val="00CE3620"/>
    <w:rsid w:val="00CF2AF0"/>
    <w:rsid w:val="00DC0961"/>
    <w:rsid w:val="00E1012B"/>
    <w:rsid w:val="00EA75F1"/>
    <w:rsid w:val="00EB3415"/>
    <w:rsid w:val="00EB5902"/>
    <w:rsid w:val="00F00CF0"/>
    <w:rsid w:val="00F63EB7"/>
    <w:rsid w:val="00F655CC"/>
    <w:rsid w:val="00F87266"/>
    <w:rsid w:val="00FD0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B4A2"/>
  <w15:docId w15:val="{18CBFC4F-8782-455A-BE1B-B618D4FB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D0156"/>
    <w:pPr>
      <w:spacing w:before="120" w:after="320"/>
    </w:pPr>
    <w:rPr>
      <w:sz w:val="22"/>
    </w:rPr>
  </w:style>
  <w:style w:type="paragraph" w:styleId="Nadpis1">
    <w:name w:val="heading 1"/>
    <w:basedOn w:val="Normln"/>
    <w:next w:val="Normln"/>
    <w:link w:val="Nadpis1Char"/>
    <w:uiPriority w:val="9"/>
    <w:qFormat/>
    <w:rsid w:val="007612E4"/>
    <w:pPr>
      <w:spacing w:before="300" w:after="40"/>
      <w:jc w:val="left"/>
      <w:outlineLvl w:val="0"/>
    </w:pPr>
    <w:rPr>
      <w:smallCaps/>
      <w:spacing w:val="5"/>
      <w:sz w:val="32"/>
      <w:szCs w:val="32"/>
    </w:rPr>
  </w:style>
  <w:style w:type="paragraph" w:styleId="Nadpis2">
    <w:name w:val="heading 2"/>
    <w:basedOn w:val="Normln"/>
    <w:next w:val="Normln"/>
    <w:link w:val="Nadpis2Char"/>
    <w:uiPriority w:val="9"/>
    <w:semiHidden/>
    <w:unhideWhenUsed/>
    <w:qFormat/>
    <w:rsid w:val="007612E4"/>
    <w:pPr>
      <w:spacing w:before="240" w:after="80"/>
      <w:jc w:val="left"/>
      <w:outlineLvl w:val="1"/>
    </w:pPr>
    <w:rPr>
      <w:smallCaps/>
      <w:spacing w:val="5"/>
      <w:sz w:val="28"/>
      <w:szCs w:val="28"/>
    </w:rPr>
  </w:style>
  <w:style w:type="paragraph" w:styleId="Nadpis3">
    <w:name w:val="heading 3"/>
    <w:basedOn w:val="Normln"/>
    <w:next w:val="Normln"/>
    <w:link w:val="Nadpis3Char"/>
    <w:uiPriority w:val="9"/>
    <w:semiHidden/>
    <w:unhideWhenUsed/>
    <w:qFormat/>
    <w:rsid w:val="007612E4"/>
    <w:pPr>
      <w:spacing w:after="0"/>
      <w:jc w:val="left"/>
      <w:outlineLvl w:val="2"/>
    </w:pPr>
    <w:rPr>
      <w:smallCaps/>
      <w:spacing w:val="5"/>
      <w:sz w:val="24"/>
      <w:szCs w:val="24"/>
    </w:rPr>
  </w:style>
  <w:style w:type="paragraph" w:styleId="Nadpis4">
    <w:name w:val="heading 4"/>
    <w:basedOn w:val="Normln"/>
    <w:next w:val="Normln"/>
    <w:link w:val="Nadpis4Char"/>
    <w:uiPriority w:val="9"/>
    <w:semiHidden/>
    <w:unhideWhenUsed/>
    <w:qFormat/>
    <w:rsid w:val="007612E4"/>
    <w:pPr>
      <w:spacing w:before="240" w:after="0"/>
      <w:jc w:val="left"/>
      <w:outlineLvl w:val="3"/>
    </w:pPr>
    <w:rPr>
      <w:smallCaps/>
      <w:spacing w:val="10"/>
      <w:szCs w:val="22"/>
    </w:rPr>
  </w:style>
  <w:style w:type="paragraph" w:styleId="Nadpis5">
    <w:name w:val="heading 5"/>
    <w:basedOn w:val="Normln"/>
    <w:next w:val="Normln"/>
    <w:link w:val="Nadpis5Char"/>
    <w:uiPriority w:val="9"/>
    <w:semiHidden/>
    <w:unhideWhenUsed/>
    <w:qFormat/>
    <w:rsid w:val="007612E4"/>
    <w:pPr>
      <w:spacing w:before="200" w:after="0"/>
      <w:jc w:val="left"/>
      <w:outlineLvl w:val="4"/>
    </w:pPr>
    <w:rPr>
      <w:smallCaps/>
      <w:color w:val="C45911" w:themeColor="accent2" w:themeShade="BF"/>
      <w:spacing w:val="10"/>
      <w:szCs w:val="26"/>
    </w:rPr>
  </w:style>
  <w:style w:type="paragraph" w:styleId="Nadpis6">
    <w:name w:val="heading 6"/>
    <w:basedOn w:val="Normln"/>
    <w:next w:val="Normln"/>
    <w:link w:val="Nadpis6Char"/>
    <w:uiPriority w:val="9"/>
    <w:semiHidden/>
    <w:unhideWhenUsed/>
    <w:qFormat/>
    <w:rsid w:val="007612E4"/>
    <w:pPr>
      <w:spacing w:after="0"/>
      <w:jc w:val="left"/>
      <w:outlineLvl w:val="5"/>
    </w:pPr>
    <w:rPr>
      <w:smallCaps/>
      <w:color w:val="ED7D31" w:themeColor="accent2"/>
      <w:spacing w:val="5"/>
    </w:rPr>
  </w:style>
  <w:style w:type="paragraph" w:styleId="Nadpis7">
    <w:name w:val="heading 7"/>
    <w:basedOn w:val="Normln"/>
    <w:next w:val="Normln"/>
    <w:link w:val="Nadpis7Char"/>
    <w:uiPriority w:val="9"/>
    <w:semiHidden/>
    <w:unhideWhenUsed/>
    <w:qFormat/>
    <w:rsid w:val="007612E4"/>
    <w:pPr>
      <w:spacing w:after="0"/>
      <w:jc w:val="left"/>
      <w:outlineLvl w:val="6"/>
    </w:pPr>
    <w:rPr>
      <w:b/>
      <w:smallCaps/>
      <w:color w:val="ED7D31" w:themeColor="accent2"/>
      <w:spacing w:val="10"/>
    </w:rPr>
  </w:style>
  <w:style w:type="paragraph" w:styleId="Nadpis8">
    <w:name w:val="heading 8"/>
    <w:basedOn w:val="Normln"/>
    <w:next w:val="Normln"/>
    <w:link w:val="Nadpis8Char"/>
    <w:uiPriority w:val="9"/>
    <w:semiHidden/>
    <w:unhideWhenUsed/>
    <w:qFormat/>
    <w:rsid w:val="007612E4"/>
    <w:pPr>
      <w:spacing w:after="0"/>
      <w:jc w:val="left"/>
      <w:outlineLvl w:val="7"/>
    </w:pPr>
    <w:rPr>
      <w:b/>
      <w:i/>
      <w:smallCaps/>
      <w:color w:val="C45911" w:themeColor="accent2" w:themeShade="BF"/>
    </w:rPr>
  </w:style>
  <w:style w:type="paragraph" w:styleId="Nadpis9">
    <w:name w:val="heading 9"/>
    <w:basedOn w:val="Normln"/>
    <w:next w:val="Normln"/>
    <w:link w:val="Nadpis9Char"/>
    <w:uiPriority w:val="9"/>
    <w:semiHidden/>
    <w:unhideWhenUsed/>
    <w:qFormat/>
    <w:rsid w:val="007612E4"/>
    <w:pPr>
      <w:spacing w:after="0"/>
      <w:jc w:val="left"/>
      <w:outlineLvl w:val="8"/>
    </w:pPr>
    <w:rPr>
      <w:b/>
      <w:i/>
      <w:smallCaps/>
      <w:color w:val="823B0B" w:themeColor="accent2"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7612E4"/>
    <w:pPr>
      <w:pBdr>
        <w:top w:val="single" w:sz="12" w:space="1" w:color="ED7D31" w:themeColor="accent2"/>
      </w:pBdr>
      <w:spacing w:line="240" w:lineRule="auto"/>
      <w:jc w:val="right"/>
    </w:pPr>
    <w:rPr>
      <w:smallCaps/>
      <w:sz w:val="48"/>
      <w:szCs w:val="48"/>
    </w:rPr>
  </w:style>
  <w:style w:type="character" w:customStyle="1" w:styleId="NzevChar">
    <w:name w:val="Název Char"/>
    <w:basedOn w:val="Standardnpsmoodstavce"/>
    <w:link w:val="Nzev"/>
    <w:uiPriority w:val="10"/>
    <w:rsid w:val="007612E4"/>
    <w:rPr>
      <w:smallCaps/>
      <w:sz w:val="48"/>
      <w:szCs w:val="48"/>
    </w:rPr>
  </w:style>
  <w:style w:type="paragraph" w:styleId="Podnadpis">
    <w:name w:val="Subtitle"/>
    <w:basedOn w:val="Normln"/>
    <w:next w:val="Normln"/>
    <w:link w:val="PodnadpisChar"/>
    <w:uiPriority w:val="11"/>
    <w:qFormat/>
    <w:rsid w:val="007612E4"/>
    <w:pPr>
      <w:spacing w:after="720" w:line="240" w:lineRule="auto"/>
      <w:jc w:val="right"/>
    </w:pPr>
    <w:rPr>
      <w:rFonts w:asciiTheme="majorHAnsi" w:eastAsiaTheme="majorEastAsia" w:hAnsiTheme="majorHAnsi" w:cstheme="majorBidi"/>
      <w:szCs w:val="22"/>
    </w:rPr>
  </w:style>
  <w:style w:type="character" w:customStyle="1" w:styleId="PodnadpisChar">
    <w:name w:val="Podnadpis Char"/>
    <w:basedOn w:val="Standardnpsmoodstavce"/>
    <w:link w:val="Podnadpis"/>
    <w:uiPriority w:val="11"/>
    <w:rsid w:val="007612E4"/>
    <w:rPr>
      <w:rFonts w:asciiTheme="majorHAnsi" w:eastAsiaTheme="majorEastAsia" w:hAnsiTheme="majorHAnsi" w:cstheme="majorBidi"/>
      <w:szCs w:val="22"/>
    </w:rPr>
  </w:style>
  <w:style w:type="character" w:customStyle="1" w:styleId="Nadpis1Char">
    <w:name w:val="Nadpis 1 Char"/>
    <w:basedOn w:val="Standardnpsmoodstavce"/>
    <w:link w:val="Nadpis1"/>
    <w:uiPriority w:val="9"/>
    <w:rsid w:val="007612E4"/>
    <w:rPr>
      <w:smallCaps/>
      <w:spacing w:val="5"/>
      <w:sz w:val="32"/>
      <w:szCs w:val="32"/>
    </w:rPr>
  </w:style>
  <w:style w:type="paragraph" w:styleId="Odstavecseseznamem">
    <w:name w:val="List Paragraph"/>
    <w:basedOn w:val="Normln"/>
    <w:uiPriority w:val="34"/>
    <w:qFormat/>
    <w:rsid w:val="007612E4"/>
    <w:pPr>
      <w:ind w:left="720"/>
      <w:contextualSpacing/>
    </w:pPr>
  </w:style>
  <w:style w:type="character" w:customStyle="1" w:styleId="Nadpis2Char">
    <w:name w:val="Nadpis 2 Char"/>
    <w:basedOn w:val="Standardnpsmoodstavce"/>
    <w:link w:val="Nadpis2"/>
    <w:uiPriority w:val="9"/>
    <w:semiHidden/>
    <w:rsid w:val="007612E4"/>
    <w:rPr>
      <w:smallCaps/>
      <w:spacing w:val="5"/>
      <w:sz w:val="28"/>
      <w:szCs w:val="28"/>
    </w:rPr>
  </w:style>
  <w:style w:type="character" w:customStyle="1" w:styleId="Nadpis3Char">
    <w:name w:val="Nadpis 3 Char"/>
    <w:basedOn w:val="Standardnpsmoodstavce"/>
    <w:link w:val="Nadpis3"/>
    <w:uiPriority w:val="9"/>
    <w:semiHidden/>
    <w:rsid w:val="007612E4"/>
    <w:rPr>
      <w:smallCaps/>
      <w:spacing w:val="5"/>
      <w:sz w:val="24"/>
      <w:szCs w:val="24"/>
    </w:rPr>
  </w:style>
  <w:style w:type="character" w:customStyle="1" w:styleId="Nadpis4Char">
    <w:name w:val="Nadpis 4 Char"/>
    <w:basedOn w:val="Standardnpsmoodstavce"/>
    <w:link w:val="Nadpis4"/>
    <w:uiPriority w:val="9"/>
    <w:semiHidden/>
    <w:rsid w:val="007612E4"/>
    <w:rPr>
      <w:smallCaps/>
      <w:spacing w:val="10"/>
      <w:sz w:val="22"/>
      <w:szCs w:val="22"/>
    </w:rPr>
  </w:style>
  <w:style w:type="character" w:customStyle="1" w:styleId="Nadpis5Char">
    <w:name w:val="Nadpis 5 Char"/>
    <w:basedOn w:val="Standardnpsmoodstavce"/>
    <w:link w:val="Nadpis5"/>
    <w:uiPriority w:val="9"/>
    <w:semiHidden/>
    <w:rsid w:val="007612E4"/>
    <w:rPr>
      <w:smallCaps/>
      <w:color w:val="C45911" w:themeColor="accent2" w:themeShade="BF"/>
      <w:spacing w:val="10"/>
      <w:sz w:val="22"/>
      <w:szCs w:val="26"/>
    </w:rPr>
  </w:style>
  <w:style w:type="character" w:customStyle="1" w:styleId="Nadpis6Char">
    <w:name w:val="Nadpis 6 Char"/>
    <w:basedOn w:val="Standardnpsmoodstavce"/>
    <w:link w:val="Nadpis6"/>
    <w:uiPriority w:val="9"/>
    <w:semiHidden/>
    <w:rsid w:val="007612E4"/>
    <w:rPr>
      <w:smallCaps/>
      <w:color w:val="ED7D31" w:themeColor="accent2"/>
      <w:spacing w:val="5"/>
      <w:sz w:val="22"/>
    </w:rPr>
  </w:style>
  <w:style w:type="character" w:customStyle="1" w:styleId="Nadpis7Char">
    <w:name w:val="Nadpis 7 Char"/>
    <w:basedOn w:val="Standardnpsmoodstavce"/>
    <w:link w:val="Nadpis7"/>
    <w:uiPriority w:val="9"/>
    <w:semiHidden/>
    <w:rsid w:val="007612E4"/>
    <w:rPr>
      <w:b/>
      <w:smallCaps/>
      <w:color w:val="ED7D31" w:themeColor="accent2"/>
      <w:spacing w:val="10"/>
    </w:rPr>
  </w:style>
  <w:style w:type="character" w:customStyle="1" w:styleId="Nadpis8Char">
    <w:name w:val="Nadpis 8 Char"/>
    <w:basedOn w:val="Standardnpsmoodstavce"/>
    <w:link w:val="Nadpis8"/>
    <w:uiPriority w:val="9"/>
    <w:semiHidden/>
    <w:rsid w:val="007612E4"/>
    <w:rPr>
      <w:b/>
      <w:i/>
      <w:smallCaps/>
      <w:color w:val="C45911" w:themeColor="accent2" w:themeShade="BF"/>
    </w:rPr>
  </w:style>
  <w:style w:type="character" w:customStyle="1" w:styleId="Nadpis9Char">
    <w:name w:val="Nadpis 9 Char"/>
    <w:basedOn w:val="Standardnpsmoodstavce"/>
    <w:link w:val="Nadpis9"/>
    <w:uiPriority w:val="9"/>
    <w:semiHidden/>
    <w:rsid w:val="007612E4"/>
    <w:rPr>
      <w:b/>
      <w:i/>
      <w:smallCaps/>
      <w:color w:val="823B0B" w:themeColor="accent2" w:themeShade="7F"/>
    </w:rPr>
  </w:style>
  <w:style w:type="paragraph" w:styleId="Titulek">
    <w:name w:val="caption"/>
    <w:basedOn w:val="Normln"/>
    <w:next w:val="Normln"/>
    <w:uiPriority w:val="35"/>
    <w:semiHidden/>
    <w:unhideWhenUsed/>
    <w:qFormat/>
    <w:rsid w:val="007612E4"/>
    <w:rPr>
      <w:b/>
      <w:bCs/>
      <w:caps/>
      <w:sz w:val="16"/>
      <w:szCs w:val="18"/>
    </w:rPr>
  </w:style>
  <w:style w:type="character" w:styleId="Siln">
    <w:name w:val="Strong"/>
    <w:uiPriority w:val="22"/>
    <w:qFormat/>
    <w:rsid w:val="007612E4"/>
    <w:rPr>
      <w:b/>
      <w:color w:val="ED7D31" w:themeColor="accent2"/>
    </w:rPr>
  </w:style>
  <w:style w:type="character" w:styleId="Zdraznn">
    <w:name w:val="Emphasis"/>
    <w:uiPriority w:val="20"/>
    <w:qFormat/>
    <w:rsid w:val="007612E4"/>
    <w:rPr>
      <w:b/>
      <w:i/>
      <w:spacing w:val="10"/>
    </w:rPr>
  </w:style>
  <w:style w:type="paragraph" w:styleId="Bezmezer">
    <w:name w:val="No Spacing"/>
    <w:basedOn w:val="Normln"/>
    <w:link w:val="BezmezerChar"/>
    <w:uiPriority w:val="1"/>
    <w:qFormat/>
    <w:rsid w:val="007612E4"/>
    <w:pPr>
      <w:spacing w:after="0" w:line="240" w:lineRule="auto"/>
    </w:pPr>
  </w:style>
  <w:style w:type="character" w:customStyle="1" w:styleId="BezmezerChar">
    <w:name w:val="Bez mezer Char"/>
    <w:basedOn w:val="Standardnpsmoodstavce"/>
    <w:link w:val="Bezmezer"/>
    <w:uiPriority w:val="1"/>
    <w:rsid w:val="007612E4"/>
  </w:style>
  <w:style w:type="paragraph" w:styleId="Citt">
    <w:name w:val="Quote"/>
    <w:basedOn w:val="Normln"/>
    <w:next w:val="Normln"/>
    <w:link w:val="CittChar"/>
    <w:uiPriority w:val="29"/>
    <w:qFormat/>
    <w:rsid w:val="007612E4"/>
    <w:rPr>
      <w:i/>
    </w:rPr>
  </w:style>
  <w:style w:type="character" w:customStyle="1" w:styleId="CittChar">
    <w:name w:val="Citát Char"/>
    <w:basedOn w:val="Standardnpsmoodstavce"/>
    <w:link w:val="Citt"/>
    <w:uiPriority w:val="29"/>
    <w:rsid w:val="007612E4"/>
    <w:rPr>
      <w:i/>
    </w:rPr>
  </w:style>
  <w:style w:type="paragraph" w:styleId="Vrazncitt">
    <w:name w:val="Intense Quote"/>
    <w:basedOn w:val="Normln"/>
    <w:next w:val="Normln"/>
    <w:link w:val="VrazncittChar"/>
    <w:uiPriority w:val="30"/>
    <w:qFormat/>
    <w:rsid w:val="007612E4"/>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VrazncittChar">
    <w:name w:val="Výrazný citát Char"/>
    <w:basedOn w:val="Standardnpsmoodstavce"/>
    <w:link w:val="Vrazncitt"/>
    <w:uiPriority w:val="30"/>
    <w:rsid w:val="007612E4"/>
    <w:rPr>
      <w:b/>
      <w:i/>
      <w:color w:val="FFFFFF" w:themeColor="background1"/>
      <w:shd w:val="clear" w:color="auto" w:fill="ED7D31" w:themeFill="accent2"/>
    </w:rPr>
  </w:style>
  <w:style w:type="character" w:styleId="Zdraznnjemn">
    <w:name w:val="Subtle Emphasis"/>
    <w:uiPriority w:val="19"/>
    <w:qFormat/>
    <w:rsid w:val="007612E4"/>
    <w:rPr>
      <w:i/>
    </w:rPr>
  </w:style>
  <w:style w:type="character" w:styleId="Zdraznnintenzivn">
    <w:name w:val="Intense Emphasis"/>
    <w:uiPriority w:val="21"/>
    <w:qFormat/>
    <w:rsid w:val="007612E4"/>
    <w:rPr>
      <w:b/>
      <w:i/>
      <w:color w:val="ED7D31" w:themeColor="accent2"/>
      <w:spacing w:val="10"/>
    </w:rPr>
  </w:style>
  <w:style w:type="character" w:styleId="Odkazjemn">
    <w:name w:val="Subtle Reference"/>
    <w:uiPriority w:val="31"/>
    <w:qFormat/>
    <w:rsid w:val="007612E4"/>
    <w:rPr>
      <w:b/>
    </w:rPr>
  </w:style>
  <w:style w:type="character" w:styleId="Odkazintenzivn">
    <w:name w:val="Intense Reference"/>
    <w:uiPriority w:val="32"/>
    <w:qFormat/>
    <w:rsid w:val="007612E4"/>
    <w:rPr>
      <w:b/>
      <w:bCs/>
      <w:smallCaps/>
      <w:spacing w:val="5"/>
      <w:sz w:val="22"/>
      <w:szCs w:val="22"/>
      <w:u w:val="single"/>
    </w:rPr>
  </w:style>
  <w:style w:type="character" w:styleId="Nzevknihy">
    <w:name w:val="Book Title"/>
    <w:uiPriority w:val="33"/>
    <w:qFormat/>
    <w:rsid w:val="007612E4"/>
    <w:rPr>
      <w:rFonts w:asciiTheme="majorHAnsi" w:eastAsiaTheme="majorEastAsia" w:hAnsiTheme="majorHAnsi" w:cstheme="majorBidi"/>
      <w:i/>
      <w:iCs/>
      <w:sz w:val="20"/>
      <w:szCs w:val="20"/>
    </w:rPr>
  </w:style>
  <w:style w:type="paragraph" w:styleId="Nadpisobsahu">
    <w:name w:val="TOC Heading"/>
    <w:basedOn w:val="Nadpis1"/>
    <w:next w:val="Normln"/>
    <w:uiPriority w:val="39"/>
    <w:semiHidden/>
    <w:unhideWhenUsed/>
    <w:qFormat/>
    <w:rsid w:val="007612E4"/>
    <w:pPr>
      <w:outlineLvl w:val="9"/>
    </w:pPr>
  </w:style>
  <w:style w:type="paragraph" w:styleId="Rozloendokumentu">
    <w:name w:val="Document Map"/>
    <w:basedOn w:val="Normln"/>
    <w:link w:val="RozloendokumentuChar"/>
    <w:uiPriority w:val="99"/>
    <w:semiHidden/>
    <w:unhideWhenUsed/>
    <w:rsid w:val="00634FC5"/>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634F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Řez">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Řez">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Řez">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5B8EEACA23CC42B247CDBD0694CDA1" ma:contentTypeVersion="13" ma:contentTypeDescription="Vytvoří nový dokument" ma:contentTypeScope="" ma:versionID="5d926196a68066e0df468a61105c1f82">
  <xsd:schema xmlns:xsd="http://www.w3.org/2001/XMLSchema" xmlns:xs="http://www.w3.org/2001/XMLSchema" xmlns:p="http://schemas.microsoft.com/office/2006/metadata/properties" xmlns:ns3="850e15db-d52d-44f1-a718-0629c160b6dc" xmlns:ns4="1734782b-9cba-4fab-9e24-e1d78adb2089" targetNamespace="http://schemas.microsoft.com/office/2006/metadata/properties" ma:root="true" ma:fieldsID="c26c1ea1992808dd12753f79962a9543" ns3:_="" ns4:_="">
    <xsd:import namespace="850e15db-d52d-44f1-a718-0629c160b6dc"/>
    <xsd:import namespace="1734782b-9cba-4fab-9e24-e1d78adb20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15db-d52d-44f1-a718-0629c160b6d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34782b-9cba-4fab-9e24-e1d78adb20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0B1D2-17B2-499E-A877-873469249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e15db-d52d-44f1-a718-0629c160b6dc"/>
    <ds:schemaRef ds:uri="1734782b-9cba-4fab-9e24-e1d78adb2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5AB1D-4FBA-4FFA-A845-22CDFBBB998B}">
  <ds:schemaRefs>
    <ds:schemaRef ds:uri="http://schemas.microsoft.com/sharepoint/v3/contenttype/forms"/>
  </ds:schemaRefs>
</ds:datastoreItem>
</file>

<file path=customXml/itemProps3.xml><?xml version="1.0" encoding="utf-8"?>
<ds:datastoreItem xmlns:ds="http://schemas.openxmlformats.org/officeDocument/2006/customXml" ds:itemID="{FE34D7B8-04F3-4255-A084-3E4AD24D9CDE}">
  <ds:schemaRefs>
    <ds:schemaRef ds:uri="850e15db-d52d-44f1-a718-0629c160b6dc"/>
    <ds:schemaRef ds:uri="http://schemas.microsoft.com/office/2006/documentManagement/types"/>
    <ds:schemaRef ds:uri="http://schemas.microsoft.com/office/2006/metadata/properties"/>
    <ds:schemaRef ds:uri="1734782b-9cba-4fab-9e24-e1d78adb2089"/>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095F03F-F85B-4ED5-A803-50A64B6E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5711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11233</dc:creator>
  <cp:lastModifiedBy>Eva Dobrovolná</cp:lastModifiedBy>
  <cp:revision>2</cp:revision>
  <dcterms:created xsi:type="dcterms:W3CDTF">2021-06-08T11:57:00Z</dcterms:created>
  <dcterms:modified xsi:type="dcterms:W3CDTF">2021-06-08T11:57:00Z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0x010100FF5B8EEACA23CC42B247CDBD0694CDA1</vt:lpwstr>
  </property>
</Properties>
</file>