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F7" w:rsidRDefault="00D73F75" w:rsidP="0050723C">
      <w:pPr>
        <w:jc w:val="center"/>
        <w:rPr>
          <w:rFonts w:ascii="Arial" w:hAnsi="Arial" w:cs="Arial"/>
          <w:b/>
          <w:caps/>
          <w:color w:val="auto"/>
          <w:sz w:val="26"/>
          <w:szCs w:val="26"/>
        </w:rPr>
      </w:pPr>
      <w:r w:rsidRPr="00563AF7">
        <w:rPr>
          <w:rFonts w:ascii="Arial" w:hAnsi="Arial" w:cs="Arial"/>
          <w:b/>
          <w:caps/>
          <w:color w:val="auto"/>
          <w:sz w:val="26"/>
          <w:szCs w:val="26"/>
        </w:rPr>
        <w:t>Poznámky</w:t>
      </w:r>
      <w:r w:rsidR="0077152A" w:rsidRPr="00563AF7">
        <w:rPr>
          <w:rFonts w:ascii="Arial" w:hAnsi="Arial" w:cs="Arial"/>
          <w:b/>
          <w:caps/>
          <w:color w:val="auto"/>
          <w:sz w:val="26"/>
          <w:szCs w:val="26"/>
        </w:rPr>
        <w:t xml:space="preserve"> k institutu secese v mezinárodním právu </w:t>
      </w:r>
      <w:r w:rsidR="00563AF7">
        <w:rPr>
          <w:rFonts w:ascii="Arial" w:hAnsi="Arial" w:cs="Arial"/>
          <w:b/>
          <w:caps/>
          <w:color w:val="auto"/>
          <w:sz w:val="26"/>
          <w:szCs w:val="26"/>
        </w:rPr>
        <w:t>–</w:t>
      </w:r>
      <w:r w:rsidR="0077152A" w:rsidRPr="00563AF7">
        <w:rPr>
          <w:rFonts w:ascii="Arial" w:hAnsi="Arial" w:cs="Arial"/>
          <w:b/>
          <w:caps/>
          <w:color w:val="auto"/>
          <w:sz w:val="26"/>
          <w:szCs w:val="26"/>
        </w:rPr>
        <w:t xml:space="preserve"> </w:t>
      </w:r>
    </w:p>
    <w:p w:rsidR="006907E5" w:rsidRPr="00563AF7" w:rsidRDefault="0077152A" w:rsidP="0050723C">
      <w:pPr>
        <w:jc w:val="center"/>
        <w:rPr>
          <w:rFonts w:ascii="Arial" w:hAnsi="Arial" w:cs="Arial"/>
          <w:caps/>
          <w:color w:val="auto"/>
          <w:sz w:val="26"/>
          <w:szCs w:val="26"/>
        </w:rPr>
      </w:pPr>
      <w:r w:rsidRPr="00563AF7">
        <w:rPr>
          <w:rFonts w:ascii="Arial" w:hAnsi="Arial" w:cs="Arial"/>
          <w:b/>
          <w:caps/>
          <w:color w:val="auto"/>
          <w:sz w:val="26"/>
          <w:szCs w:val="26"/>
        </w:rPr>
        <w:t>její přípustnost kontra protiprávnost</w:t>
      </w:r>
    </w:p>
    <w:p w:rsidR="006907E5" w:rsidRDefault="006907E5" w:rsidP="0050723C">
      <w:pPr>
        <w:jc w:val="center"/>
        <w:rPr>
          <w:rFonts w:ascii="Arial" w:hAnsi="Arial" w:cs="Arial"/>
          <w:caps/>
          <w:color w:val="auto"/>
          <w:sz w:val="26"/>
          <w:szCs w:val="26"/>
        </w:rPr>
      </w:pPr>
    </w:p>
    <w:p w:rsidR="006907E5" w:rsidRPr="00563AF7" w:rsidRDefault="00563AF7" w:rsidP="00563AF7">
      <w:pPr>
        <w:jc w:val="center"/>
        <w:rPr>
          <w:rFonts w:ascii="Arial" w:hAnsi="Arial" w:cs="Arial"/>
          <w:sz w:val="20"/>
          <w:szCs w:val="20"/>
        </w:rPr>
      </w:pPr>
      <w:r w:rsidRPr="00563AF7">
        <w:rPr>
          <w:rFonts w:ascii="Arial" w:hAnsi="Arial" w:cs="Arial"/>
          <w:sz w:val="20"/>
          <w:szCs w:val="20"/>
        </w:rPr>
        <w:t>Vladimír Týč</w:t>
      </w:r>
    </w:p>
    <w:p w:rsidR="00563AF7" w:rsidRPr="00563AF7" w:rsidRDefault="00563AF7" w:rsidP="00563AF7">
      <w:pPr>
        <w:jc w:val="center"/>
        <w:rPr>
          <w:rFonts w:ascii="Arial" w:hAnsi="Arial" w:cs="Arial"/>
          <w:sz w:val="20"/>
          <w:szCs w:val="20"/>
        </w:rPr>
      </w:pPr>
    </w:p>
    <w:p w:rsidR="00563AF7" w:rsidRPr="00563AF7" w:rsidRDefault="00563AF7" w:rsidP="00563AF7">
      <w:pPr>
        <w:jc w:val="center"/>
        <w:rPr>
          <w:rFonts w:ascii="Arial" w:hAnsi="Arial" w:cs="Arial"/>
          <w:sz w:val="20"/>
          <w:szCs w:val="20"/>
        </w:rPr>
      </w:pPr>
      <w:r w:rsidRPr="00563AF7">
        <w:rPr>
          <w:rFonts w:ascii="Arial" w:hAnsi="Arial" w:cs="Arial"/>
          <w:sz w:val="20"/>
          <w:szCs w:val="20"/>
        </w:rPr>
        <w:t>Masarykova univerzita v Brně, Právnická fakulta</w:t>
      </w:r>
    </w:p>
    <w:p w:rsidR="00563AF7" w:rsidRDefault="00563AF7" w:rsidP="0038247F">
      <w:pPr>
        <w:rPr>
          <w:rFonts w:ascii="Arial" w:hAnsi="Arial" w:cs="Arial"/>
          <w:sz w:val="18"/>
          <w:szCs w:val="18"/>
        </w:rPr>
      </w:pPr>
    </w:p>
    <w:p w:rsidR="00563AF7" w:rsidRDefault="00563AF7" w:rsidP="00563AF7">
      <w:pPr>
        <w:rPr>
          <w:rFonts w:ascii="Arial" w:hAnsi="Arial" w:cs="Arial"/>
          <w:color w:val="auto"/>
          <w:sz w:val="18"/>
          <w:szCs w:val="18"/>
        </w:rPr>
      </w:pPr>
    </w:p>
    <w:p w:rsidR="003E73DA" w:rsidRDefault="00563AF7" w:rsidP="003E73DA">
      <w:pPr>
        <w:rPr>
          <w:rFonts w:ascii="Arial" w:hAnsi="Arial" w:cs="Arial"/>
          <w:color w:val="auto"/>
          <w:sz w:val="18"/>
          <w:szCs w:val="18"/>
        </w:rPr>
      </w:pPr>
      <w:r w:rsidRPr="00FF0D25">
        <w:rPr>
          <w:rFonts w:ascii="Arial" w:hAnsi="Arial" w:cs="Arial"/>
          <w:b/>
          <w:color w:val="auto"/>
          <w:sz w:val="18"/>
          <w:szCs w:val="18"/>
        </w:rPr>
        <w:t>Abstract</w:t>
      </w:r>
      <w:r w:rsidR="003E73DA">
        <w:rPr>
          <w:rFonts w:ascii="Arial" w:hAnsi="Arial" w:cs="Arial"/>
          <w:color w:val="auto"/>
          <w:sz w:val="18"/>
          <w:szCs w:val="18"/>
        </w:rPr>
        <w:t>:</w:t>
      </w:r>
      <w:r w:rsidR="00FF0D25">
        <w:rPr>
          <w:rFonts w:ascii="Arial" w:hAnsi="Arial" w:cs="Arial"/>
          <w:color w:val="auto"/>
          <w:sz w:val="18"/>
          <w:szCs w:val="18"/>
        </w:rPr>
        <w:t xml:space="preserve"> Secession is a relatively frequent way for emergence of new states. I</w:t>
      </w:r>
      <w:r w:rsidR="00B670C2">
        <w:rPr>
          <w:rFonts w:ascii="Arial" w:hAnsi="Arial" w:cs="Arial"/>
          <w:color w:val="auto"/>
          <w:sz w:val="18"/>
          <w:szCs w:val="18"/>
        </w:rPr>
        <w:t>n</w:t>
      </w:r>
      <w:r w:rsidR="00FF0D25">
        <w:rPr>
          <w:rFonts w:ascii="Arial" w:hAnsi="Arial" w:cs="Arial"/>
          <w:color w:val="auto"/>
          <w:sz w:val="18"/>
          <w:szCs w:val="18"/>
        </w:rPr>
        <w:t xml:space="preserve"> majority of cases it occurs without the consent of the original state, that considers it illegal. Two basic principles are </w:t>
      </w:r>
      <w:r w:rsidR="00B670C2">
        <w:rPr>
          <w:rFonts w:ascii="Arial" w:hAnsi="Arial" w:cs="Arial"/>
          <w:color w:val="auto"/>
          <w:sz w:val="18"/>
          <w:szCs w:val="18"/>
        </w:rPr>
        <w:t xml:space="preserve">thus </w:t>
      </w:r>
      <w:r w:rsidR="00733830">
        <w:rPr>
          <w:rFonts w:ascii="Arial" w:hAnsi="Arial" w:cs="Arial"/>
          <w:color w:val="auto"/>
          <w:sz w:val="18"/>
          <w:szCs w:val="18"/>
        </w:rPr>
        <w:t xml:space="preserve">in </w:t>
      </w:r>
      <w:r w:rsidR="00FF0D25">
        <w:rPr>
          <w:rFonts w:ascii="Arial" w:hAnsi="Arial" w:cs="Arial"/>
          <w:color w:val="auto"/>
          <w:sz w:val="18"/>
          <w:szCs w:val="18"/>
        </w:rPr>
        <w:t>conflict</w:t>
      </w:r>
      <w:r w:rsidR="00BE3A1F">
        <w:rPr>
          <w:rFonts w:ascii="Arial" w:hAnsi="Arial" w:cs="Arial"/>
          <w:color w:val="auto"/>
          <w:sz w:val="18"/>
          <w:szCs w:val="18"/>
        </w:rPr>
        <w:t xml:space="preserve">: right to </w:t>
      </w:r>
      <w:r w:rsidR="00733830">
        <w:rPr>
          <w:rFonts w:ascii="Arial" w:hAnsi="Arial" w:cs="Arial"/>
          <w:color w:val="auto"/>
          <w:sz w:val="18"/>
          <w:szCs w:val="18"/>
        </w:rPr>
        <w:t>self-determination of peoples and territorial integrity protection. Attention is paid to the notion of „people“, whose understanding is nowadays more flexible, also thanks of the ICJ</w:t>
      </w:r>
      <w:r w:rsidR="00B670C2">
        <w:rPr>
          <w:rFonts w:ascii="Arial" w:hAnsi="Arial" w:cs="Arial"/>
          <w:color w:val="auto"/>
          <w:sz w:val="18"/>
          <w:szCs w:val="18"/>
        </w:rPr>
        <w:t>'</w:t>
      </w:r>
      <w:r w:rsidR="00733830">
        <w:rPr>
          <w:rFonts w:ascii="Arial" w:hAnsi="Arial" w:cs="Arial"/>
          <w:color w:val="auto"/>
          <w:sz w:val="18"/>
          <w:szCs w:val="18"/>
        </w:rPr>
        <w:t xml:space="preserve">s Kosovo opinion. A secession may be founded also on other grounds than the self-determination of a nation. It is shown in several examples. More detailed comments are </w:t>
      </w:r>
      <w:r w:rsidR="00AD7819">
        <w:rPr>
          <w:rFonts w:ascii="Arial" w:hAnsi="Arial" w:cs="Arial"/>
          <w:color w:val="auto"/>
          <w:sz w:val="18"/>
          <w:szCs w:val="18"/>
        </w:rPr>
        <w:t xml:space="preserve">devoted to Kosovo and Crimea cases. Final opinion on the legitimacy of a secession is </w:t>
      </w:r>
      <w:r w:rsidR="00B670C2">
        <w:rPr>
          <w:rFonts w:ascii="Arial" w:hAnsi="Arial" w:cs="Arial"/>
          <w:color w:val="auto"/>
          <w:sz w:val="18"/>
          <w:szCs w:val="18"/>
        </w:rPr>
        <w:t>determined</w:t>
      </w:r>
      <w:r w:rsidR="00AD7819">
        <w:rPr>
          <w:rFonts w:ascii="Arial" w:hAnsi="Arial" w:cs="Arial"/>
          <w:color w:val="auto"/>
          <w:sz w:val="18"/>
          <w:szCs w:val="18"/>
        </w:rPr>
        <w:t xml:space="preserve"> by international organs (Security Council, ICJ) and states themselves by expressing their attitudes </w:t>
      </w:r>
      <w:r w:rsidR="00B670C2">
        <w:rPr>
          <w:rFonts w:ascii="Arial" w:hAnsi="Arial" w:cs="Arial"/>
          <w:color w:val="auto"/>
          <w:sz w:val="18"/>
          <w:szCs w:val="18"/>
        </w:rPr>
        <w:t>concerning</w:t>
      </w:r>
      <w:r w:rsidR="00AD7819">
        <w:rPr>
          <w:rFonts w:ascii="Arial" w:hAnsi="Arial" w:cs="Arial"/>
          <w:color w:val="auto"/>
          <w:sz w:val="18"/>
          <w:szCs w:val="18"/>
        </w:rPr>
        <w:t xml:space="preserve"> the rec</w:t>
      </w:r>
      <w:r w:rsidR="00B670C2">
        <w:rPr>
          <w:rFonts w:ascii="Arial" w:hAnsi="Arial" w:cs="Arial"/>
          <w:color w:val="auto"/>
          <w:sz w:val="18"/>
          <w:szCs w:val="18"/>
        </w:rPr>
        <w:t>ognition or non-recognition of the</w:t>
      </w:r>
      <w:r w:rsidR="00AD7819">
        <w:rPr>
          <w:rFonts w:ascii="Arial" w:hAnsi="Arial" w:cs="Arial"/>
          <w:color w:val="auto"/>
          <w:sz w:val="18"/>
          <w:szCs w:val="18"/>
        </w:rPr>
        <w:t xml:space="preserve"> separated state.</w:t>
      </w:r>
      <w:r w:rsidR="00733830">
        <w:rPr>
          <w:rFonts w:ascii="Arial" w:hAnsi="Arial" w:cs="Arial"/>
          <w:color w:val="auto"/>
          <w:sz w:val="18"/>
          <w:szCs w:val="18"/>
        </w:rPr>
        <w:t xml:space="preserve">  </w:t>
      </w:r>
      <w:r w:rsidR="00FF0D25">
        <w:rPr>
          <w:rFonts w:ascii="Arial" w:hAnsi="Arial" w:cs="Arial"/>
          <w:color w:val="auto"/>
          <w:sz w:val="18"/>
          <w:szCs w:val="18"/>
        </w:rPr>
        <w:t xml:space="preserve"> </w:t>
      </w:r>
    </w:p>
    <w:p w:rsidR="003E73DA" w:rsidRDefault="003E73DA" w:rsidP="003E73DA">
      <w:pPr>
        <w:rPr>
          <w:rFonts w:ascii="Arial" w:hAnsi="Arial" w:cs="Arial"/>
          <w:color w:val="auto"/>
          <w:sz w:val="18"/>
          <w:szCs w:val="18"/>
        </w:rPr>
      </w:pPr>
    </w:p>
    <w:p w:rsidR="003E73DA" w:rsidRDefault="00563AF7" w:rsidP="003E73DA">
      <w:pPr>
        <w:rPr>
          <w:rFonts w:ascii="Arial" w:hAnsi="Arial" w:cs="Arial"/>
          <w:color w:val="auto"/>
          <w:sz w:val="18"/>
          <w:szCs w:val="18"/>
        </w:rPr>
      </w:pPr>
      <w:r w:rsidRPr="003E73DA">
        <w:rPr>
          <w:rFonts w:ascii="Arial" w:hAnsi="Arial" w:cs="Arial"/>
          <w:b/>
          <w:color w:val="auto"/>
          <w:sz w:val="18"/>
          <w:szCs w:val="18"/>
        </w:rPr>
        <w:t>Abstrakt:</w:t>
      </w:r>
      <w:r w:rsidR="003E73DA">
        <w:rPr>
          <w:rFonts w:ascii="Arial" w:hAnsi="Arial" w:cs="Arial"/>
          <w:color w:val="auto"/>
          <w:sz w:val="18"/>
          <w:szCs w:val="18"/>
        </w:rPr>
        <w:t xml:space="preserve"> Secese je poměrně častým způsobem vzniku nového státu. Většinou probíhá proti vůli původního státu, který ji považuje za nepřípustnou. Střetávají se dvě základní zásady mezinárodního práva: právo národa na sebeurčení a ochrana územní celistvosti. Pozornost je věnována pojmu „národ“ s tím, že jeho chápání je nyní flexibilnější</w:t>
      </w:r>
      <w:r w:rsidR="00733830">
        <w:rPr>
          <w:rFonts w:ascii="Arial" w:hAnsi="Arial" w:cs="Arial"/>
          <w:color w:val="auto"/>
          <w:sz w:val="18"/>
          <w:szCs w:val="18"/>
        </w:rPr>
        <w:t>, taktéž díky posudku MSD ve věci Kosovo</w:t>
      </w:r>
      <w:r w:rsidR="003E73DA">
        <w:rPr>
          <w:rFonts w:ascii="Arial" w:hAnsi="Arial" w:cs="Arial"/>
          <w:color w:val="auto"/>
          <w:sz w:val="18"/>
          <w:szCs w:val="18"/>
        </w:rPr>
        <w:t xml:space="preserve">. Secese může </w:t>
      </w:r>
      <w:r w:rsidR="00733830">
        <w:rPr>
          <w:rFonts w:ascii="Arial" w:hAnsi="Arial" w:cs="Arial"/>
          <w:color w:val="auto"/>
          <w:sz w:val="18"/>
          <w:szCs w:val="18"/>
        </w:rPr>
        <w:t xml:space="preserve">být odůvodněna i jinak, </w:t>
      </w:r>
      <w:r w:rsidR="003E73DA">
        <w:rPr>
          <w:rFonts w:ascii="Arial" w:hAnsi="Arial" w:cs="Arial"/>
          <w:color w:val="auto"/>
          <w:sz w:val="18"/>
          <w:szCs w:val="18"/>
        </w:rPr>
        <w:t>než sebeurčení</w:t>
      </w:r>
      <w:r w:rsidR="00733830">
        <w:rPr>
          <w:rFonts w:ascii="Arial" w:hAnsi="Arial" w:cs="Arial"/>
          <w:color w:val="auto"/>
          <w:sz w:val="18"/>
          <w:szCs w:val="18"/>
        </w:rPr>
        <w:t>m</w:t>
      </w:r>
      <w:r w:rsidR="003E73DA">
        <w:rPr>
          <w:rFonts w:ascii="Arial" w:hAnsi="Arial" w:cs="Arial"/>
          <w:color w:val="auto"/>
          <w:sz w:val="18"/>
          <w:szCs w:val="18"/>
        </w:rPr>
        <w:t xml:space="preserve"> národa, jak je ukázáno na několika příkladech. Podrobněji jsou komentovány případy secese Kosova a Krymu. </w:t>
      </w:r>
      <w:r w:rsidR="00FF0D25">
        <w:rPr>
          <w:rFonts w:ascii="Arial" w:hAnsi="Arial" w:cs="Arial"/>
          <w:color w:val="auto"/>
          <w:sz w:val="18"/>
          <w:szCs w:val="18"/>
        </w:rPr>
        <w:t>Konečný soud o legitimitě secese dávají rozhodnutí mezinárodních orgánů</w:t>
      </w:r>
      <w:r w:rsidR="00AD7819">
        <w:rPr>
          <w:rFonts w:ascii="Arial" w:hAnsi="Arial" w:cs="Arial"/>
          <w:color w:val="auto"/>
          <w:sz w:val="18"/>
          <w:szCs w:val="18"/>
        </w:rPr>
        <w:t xml:space="preserve"> (RB OSN a MSD)</w:t>
      </w:r>
      <w:r w:rsidR="00FF0D25">
        <w:rPr>
          <w:rFonts w:ascii="Arial" w:hAnsi="Arial" w:cs="Arial"/>
          <w:color w:val="auto"/>
          <w:sz w:val="18"/>
          <w:szCs w:val="18"/>
        </w:rPr>
        <w:t xml:space="preserve"> a samy státy, které vyjadřují svoje postoje uznáním nebo neuznáním odtrženého státu. </w:t>
      </w:r>
    </w:p>
    <w:p w:rsidR="003E73DA" w:rsidRDefault="003E73DA" w:rsidP="003E73DA">
      <w:pPr>
        <w:rPr>
          <w:rFonts w:ascii="Arial" w:hAnsi="Arial" w:cs="Arial"/>
          <w:color w:val="auto"/>
          <w:sz w:val="18"/>
          <w:szCs w:val="18"/>
        </w:rPr>
      </w:pPr>
    </w:p>
    <w:p w:rsidR="00563AF7" w:rsidRDefault="00563AF7" w:rsidP="00563AF7">
      <w:pPr>
        <w:rPr>
          <w:rFonts w:ascii="Arial" w:hAnsi="Arial" w:cs="Arial"/>
          <w:color w:val="auto"/>
          <w:sz w:val="18"/>
          <w:szCs w:val="18"/>
        </w:rPr>
      </w:pPr>
      <w:r w:rsidRPr="00BE3A1F">
        <w:rPr>
          <w:rFonts w:ascii="Arial" w:hAnsi="Arial" w:cs="Arial"/>
          <w:b/>
          <w:color w:val="auto"/>
          <w:sz w:val="18"/>
          <w:szCs w:val="18"/>
        </w:rPr>
        <w:t>Key words:</w:t>
      </w:r>
      <w:r w:rsidR="00BE3A1F">
        <w:rPr>
          <w:rFonts w:ascii="Arial" w:hAnsi="Arial" w:cs="Arial"/>
          <w:color w:val="auto"/>
          <w:sz w:val="18"/>
          <w:szCs w:val="18"/>
        </w:rPr>
        <w:t xml:space="preserve"> Secession, right to self-determination, people, territorial integrity, legitimacy of the secession, state recognition, remedial secession, Kosovo, Crimea </w:t>
      </w:r>
    </w:p>
    <w:p w:rsidR="00563AF7" w:rsidRDefault="00563AF7" w:rsidP="00563AF7">
      <w:pPr>
        <w:rPr>
          <w:rFonts w:ascii="Arial" w:hAnsi="Arial" w:cs="Arial"/>
          <w:color w:val="auto"/>
          <w:sz w:val="18"/>
          <w:szCs w:val="18"/>
        </w:rPr>
      </w:pPr>
    </w:p>
    <w:p w:rsidR="00563AF7" w:rsidRDefault="00563AF7" w:rsidP="00563AF7">
      <w:pPr>
        <w:rPr>
          <w:rFonts w:ascii="Arial" w:hAnsi="Arial" w:cs="Arial"/>
          <w:color w:val="auto"/>
          <w:sz w:val="18"/>
          <w:szCs w:val="18"/>
        </w:rPr>
      </w:pPr>
      <w:r w:rsidRPr="00BE3A1F">
        <w:rPr>
          <w:rFonts w:ascii="Arial" w:hAnsi="Arial" w:cs="Arial"/>
          <w:b/>
          <w:color w:val="auto"/>
          <w:sz w:val="18"/>
          <w:szCs w:val="18"/>
        </w:rPr>
        <w:t>Klíčová slova:</w:t>
      </w:r>
      <w:r w:rsidR="00BE3A1F">
        <w:rPr>
          <w:rFonts w:ascii="Arial" w:hAnsi="Arial" w:cs="Arial"/>
          <w:color w:val="auto"/>
          <w:sz w:val="18"/>
          <w:szCs w:val="18"/>
        </w:rPr>
        <w:t xml:space="preserve"> Secese, právo na sebeurčení, národ, územní celistvost, legitimita secese, uznání státu, remediální secese, Kosovo, Krym</w:t>
      </w:r>
    </w:p>
    <w:p w:rsidR="00563AF7" w:rsidRDefault="00563AF7" w:rsidP="00563AF7">
      <w:pPr>
        <w:rPr>
          <w:rFonts w:ascii="Arial" w:hAnsi="Arial" w:cs="Arial"/>
          <w:color w:val="auto"/>
          <w:sz w:val="18"/>
          <w:szCs w:val="18"/>
        </w:rPr>
      </w:pPr>
    </w:p>
    <w:p w:rsidR="00563AF7" w:rsidRPr="00D6582B" w:rsidRDefault="00563AF7" w:rsidP="00563AF7">
      <w:pPr>
        <w:rPr>
          <w:rFonts w:ascii="Arial" w:hAnsi="Arial" w:cs="Arial"/>
          <w:color w:val="auto"/>
          <w:sz w:val="18"/>
          <w:szCs w:val="18"/>
        </w:rPr>
      </w:pPr>
    </w:p>
    <w:p w:rsidR="00563AF7" w:rsidRPr="00D6582B" w:rsidRDefault="003E73DA" w:rsidP="00563AF7">
      <w:pPr>
        <w:rPr>
          <w:rFonts w:ascii="Arial" w:hAnsi="Arial" w:cs="Arial"/>
          <w:b/>
          <w:bCs/>
          <w:color w:val="auto"/>
          <w:sz w:val="18"/>
          <w:szCs w:val="18"/>
        </w:rPr>
      </w:pPr>
      <w:r>
        <w:rPr>
          <w:rFonts w:ascii="Arial" w:hAnsi="Arial" w:cs="Arial"/>
          <w:b/>
          <w:bCs/>
          <w:color w:val="auto"/>
          <w:sz w:val="18"/>
          <w:szCs w:val="18"/>
        </w:rPr>
        <w:t>1</w:t>
      </w:r>
      <w:r>
        <w:rPr>
          <w:rFonts w:ascii="Arial" w:hAnsi="Arial" w:cs="Arial"/>
          <w:b/>
          <w:bCs/>
          <w:color w:val="auto"/>
          <w:sz w:val="18"/>
          <w:szCs w:val="18"/>
        </w:rPr>
        <w:tab/>
      </w:r>
      <w:r w:rsidR="00563AF7">
        <w:rPr>
          <w:rFonts w:ascii="Arial" w:hAnsi="Arial" w:cs="Arial"/>
          <w:b/>
          <w:bCs/>
          <w:color w:val="auto"/>
          <w:sz w:val="18"/>
          <w:szCs w:val="18"/>
        </w:rPr>
        <w:t xml:space="preserve">SECESE V </w:t>
      </w:r>
      <w:r w:rsidR="00563AF7" w:rsidRPr="00563AF7">
        <w:rPr>
          <w:rFonts w:ascii="Arial" w:hAnsi="Arial" w:cs="Arial"/>
          <w:b/>
          <w:bCs/>
          <w:caps/>
          <w:color w:val="auto"/>
          <w:sz w:val="18"/>
          <w:szCs w:val="18"/>
        </w:rPr>
        <w:t>mezinárodní</w:t>
      </w:r>
      <w:r>
        <w:rPr>
          <w:rFonts w:ascii="Arial" w:hAnsi="Arial" w:cs="Arial"/>
          <w:b/>
          <w:bCs/>
          <w:caps/>
          <w:color w:val="auto"/>
          <w:sz w:val="18"/>
          <w:szCs w:val="18"/>
        </w:rPr>
        <w:t>m právu</w:t>
      </w:r>
    </w:p>
    <w:p w:rsidR="006907E5" w:rsidRPr="00D6582B" w:rsidRDefault="00E00190" w:rsidP="0038247F">
      <w:pPr>
        <w:rPr>
          <w:rFonts w:ascii="Arial" w:hAnsi="Arial" w:cs="Arial"/>
          <w:color w:val="auto"/>
          <w:sz w:val="18"/>
          <w:szCs w:val="18"/>
        </w:rPr>
      </w:pPr>
      <w:r w:rsidRPr="00D6582B">
        <w:rPr>
          <w:rFonts w:ascii="Arial" w:hAnsi="Arial" w:cs="Arial"/>
          <w:sz w:val="18"/>
          <w:szCs w:val="18"/>
        </w:rPr>
        <w:tab/>
        <w:t xml:space="preserve">Secese je v mezinárodním společenství poměrně častým způsobem vzniku </w:t>
      </w:r>
      <w:r w:rsidRPr="00D6582B">
        <w:rPr>
          <w:rFonts w:ascii="Arial" w:hAnsi="Arial" w:cs="Arial"/>
          <w:color w:val="auto"/>
          <w:sz w:val="18"/>
          <w:szCs w:val="18"/>
        </w:rPr>
        <w:t xml:space="preserve">nového státu. Účelem této studie není podat systematický a ucelený rozbor tohoto institutu. Zaměřuje se spíš na </w:t>
      </w:r>
      <w:r w:rsidR="001430B2" w:rsidRPr="00D6582B">
        <w:rPr>
          <w:rFonts w:ascii="Arial" w:hAnsi="Arial" w:cs="Arial"/>
          <w:color w:val="auto"/>
          <w:sz w:val="18"/>
          <w:szCs w:val="18"/>
        </w:rPr>
        <w:t>některé d</w:t>
      </w:r>
      <w:r w:rsidR="00706206">
        <w:rPr>
          <w:rFonts w:ascii="Arial" w:hAnsi="Arial" w:cs="Arial"/>
          <w:color w:val="auto"/>
          <w:sz w:val="18"/>
          <w:szCs w:val="18"/>
        </w:rPr>
        <w:t>iskutabilní</w:t>
      </w:r>
      <w:r w:rsidR="001430B2" w:rsidRPr="00D6582B">
        <w:rPr>
          <w:rFonts w:ascii="Arial" w:hAnsi="Arial" w:cs="Arial"/>
          <w:color w:val="auto"/>
          <w:sz w:val="18"/>
          <w:szCs w:val="18"/>
        </w:rPr>
        <w:t xml:space="preserve"> otázky a na zajímavé aspekty secese, které stojí za komentář.</w:t>
      </w:r>
      <w:r w:rsidR="00F96FAC" w:rsidRPr="00D6582B">
        <w:rPr>
          <w:rStyle w:val="Znakapoznpodarou"/>
          <w:rFonts w:ascii="Arial" w:hAnsi="Arial" w:cs="Arial"/>
          <w:color w:val="auto"/>
          <w:sz w:val="18"/>
          <w:szCs w:val="18"/>
        </w:rPr>
        <w:footnoteReference w:id="1"/>
      </w:r>
    </w:p>
    <w:p w:rsidR="006907E5" w:rsidRDefault="0077152A" w:rsidP="0038247F">
      <w:pPr>
        <w:rPr>
          <w:rFonts w:ascii="Arial" w:hAnsi="Arial" w:cs="Arial"/>
          <w:color w:val="auto"/>
          <w:sz w:val="18"/>
          <w:szCs w:val="18"/>
        </w:rPr>
      </w:pPr>
      <w:r w:rsidRPr="00D6582B">
        <w:rPr>
          <w:rFonts w:ascii="Arial" w:hAnsi="Arial" w:cs="Arial"/>
          <w:color w:val="auto"/>
          <w:sz w:val="18"/>
          <w:szCs w:val="18"/>
        </w:rPr>
        <w:tab/>
        <w:t xml:space="preserve">Institut secese jakožto formy vzniku nového státu není v mezinárodním právu jako takový specificky upraven. Přímá úprava není obsažena v obecném mezinárodním právu ani v právu partikulárním. Na různé aspekty secese se však vztahují nepřímo </w:t>
      </w:r>
      <w:r w:rsidR="00E67A34">
        <w:rPr>
          <w:rFonts w:ascii="Arial" w:hAnsi="Arial" w:cs="Arial"/>
          <w:color w:val="auto"/>
          <w:sz w:val="18"/>
          <w:szCs w:val="18"/>
        </w:rPr>
        <w:t>některá</w:t>
      </w:r>
      <w:r w:rsidRPr="00D6582B">
        <w:rPr>
          <w:rFonts w:ascii="Arial" w:hAnsi="Arial" w:cs="Arial"/>
          <w:color w:val="auto"/>
          <w:sz w:val="18"/>
          <w:szCs w:val="18"/>
        </w:rPr>
        <w:t xml:space="preserve"> pravidla mezinárodního práva, zejména pokud jde o její </w:t>
      </w:r>
      <w:r w:rsidR="001430B2" w:rsidRPr="00D6582B">
        <w:rPr>
          <w:rFonts w:ascii="Arial" w:hAnsi="Arial" w:cs="Arial"/>
          <w:color w:val="auto"/>
          <w:sz w:val="18"/>
          <w:szCs w:val="18"/>
        </w:rPr>
        <w:t>legitimitu</w:t>
      </w:r>
      <w:r w:rsidRPr="00D6582B">
        <w:rPr>
          <w:rFonts w:ascii="Arial" w:hAnsi="Arial" w:cs="Arial"/>
          <w:color w:val="auto"/>
          <w:sz w:val="18"/>
          <w:szCs w:val="18"/>
        </w:rPr>
        <w:t xml:space="preserve"> a právní následky.  </w:t>
      </w:r>
    </w:p>
    <w:p w:rsidR="003E73DA" w:rsidRPr="00D6582B" w:rsidRDefault="003E73DA" w:rsidP="0038247F">
      <w:pPr>
        <w:rPr>
          <w:rFonts w:ascii="Arial" w:hAnsi="Arial" w:cs="Arial"/>
          <w:color w:val="auto"/>
          <w:sz w:val="18"/>
          <w:szCs w:val="18"/>
        </w:rPr>
      </w:pPr>
    </w:p>
    <w:p w:rsidR="003E73DA" w:rsidRDefault="00347B7B" w:rsidP="0038247F">
      <w:pPr>
        <w:rPr>
          <w:rFonts w:ascii="Arial" w:hAnsi="Arial" w:cs="Arial"/>
          <w:b/>
          <w:bCs/>
          <w:color w:val="auto"/>
          <w:sz w:val="18"/>
          <w:szCs w:val="18"/>
        </w:rPr>
      </w:pPr>
      <w:r>
        <w:rPr>
          <w:rFonts w:ascii="Arial" w:hAnsi="Arial" w:cs="Arial"/>
          <w:color w:val="auto"/>
          <w:sz w:val="18"/>
          <w:szCs w:val="18"/>
        </w:rPr>
        <w:t>1.1</w:t>
      </w:r>
      <w:r w:rsidR="0077152A" w:rsidRPr="00D6582B">
        <w:rPr>
          <w:rFonts w:ascii="Arial" w:hAnsi="Arial" w:cs="Arial"/>
          <w:color w:val="auto"/>
          <w:sz w:val="18"/>
          <w:szCs w:val="18"/>
        </w:rPr>
        <w:tab/>
      </w:r>
      <w:r w:rsidR="003E73DA" w:rsidRPr="00D6582B">
        <w:rPr>
          <w:rFonts w:ascii="Arial" w:hAnsi="Arial" w:cs="Arial"/>
          <w:b/>
          <w:bCs/>
          <w:color w:val="auto"/>
          <w:sz w:val="18"/>
          <w:szCs w:val="18"/>
        </w:rPr>
        <w:t xml:space="preserve">Střet dvou základních zásad </w:t>
      </w:r>
    </w:p>
    <w:p w:rsidR="006907E5" w:rsidRPr="00D6582B" w:rsidRDefault="003E73DA" w:rsidP="00B670C2">
      <w:pPr>
        <w:ind w:firstLine="709"/>
        <w:rPr>
          <w:rFonts w:ascii="Arial" w:hAnsi="Arial" w:cs="Arial"/>
          <w:color w:val="auto"/>
          <w:sz w:val="18"/>
          <w:szCs w:val="18"/>
        </w:rPr>
      </w:pPr>
      <w:r>
        <w:rPr>
          <w:rFonts w:ascii="Arial" w:hAnsi="Arial" w:cs="Arial"/>
          <w:color w:val="auto"/>
          <w:sz w:val="18"/>
          <w:szCs w:val="18"/>
        </w:rPr>
        <w:t xml:space="preserve">Secese většinou probíhá proti vůli původního státu, který se jí brání a považuje ji za nepřípustnou. </w:t>
      </w:r>
      <w:r w:rsidR="0077152A" w:rsidRPr="00D6582B">
        <w:rPr>
          <w:rFonts w:ascii="Arial" w:hAnsi="Arial" w:cs="Arial"/>
          <w:color w:val="auto"/>
          <w:sz w:val="18"/>
          <w:szCs w:val="18"/>
        </w:rPr>
        <w:t xml:space="preserve">Základním problémem, pokud jde o hodnocení konkrétního případu secese z hlediska její přípustnosti, je </w:t>
      </w:r>
      <w:r w:rsidR="0077152A" w:rsidRPr="00D6582B">
        <w:rPr>
          <w:rFonts w:ascii="Arial" w:hAnsi="Arial" w:cs="Arial"/>
          <w:b/>
          <w:bCs/>
          <w:color w:val="auto"/>
          <w:sz w:val="18"/>
          <w:szCs w:val="18"/>
        </w:rPr>
        <w:t>střet dvou mezinárodně právních zásad: zásady územní celistvosti (původního státu) a zásady sebeurčení jeho dílčí entity, zpravidla etnické skupiny (vytvoření nového státu).</w:t>
      </w:r>
      <w:r w:rsidR="0077152A" w:rsidRPr="00D6582B">
        <w:rPr>
          <w:rFonts w:ascii="Arial" w:hAnsi="Arial" w:cs="Arial"/>
          <w:color w:val="auto"/>
          <w:sz w:val="18"/>
          <w:szCs w:val="18"/>
        </w:rPr>
        <w:t xml:space="preserve"> Zásada územní celistvosti, která vychází ze svrchované rovnosti států, znemožňuje narušovat integritu území existujícího státu, a tím tvoří překážku secesi, která představuje oddělení části jeho území. Obě zásady jsou souřadné, byť se navzájem vylučují. Logicky je tak třeba v každém případě posoudit, která z nich je silnější a umožňuje tak </w:t>
      </w:r>
      <w:r w:rsidR="00E67A34">
        <w:rPr>
          <w:rFonts w:ascii="Arial" w:hAnsi="Arial" w:cs="Arial"/>
          <w:color w:val="auto"/>
          <w:sz w:val="18"/>
          <w:szCs w:val="18"/>
        </w:rPr>
        <w:t>překonat</w:t>
      </w:r>
      <w:r w:rsidR="0077152A" w:rsidRPr="00D6582B">
        <w:rPr>
          <w:rFonts w:ascii="Arial" w:hAnsi="Arial" w:cs="Arial"/>
          <w:color w:val="auto"/>
          <w:sz w:val="18"/>
          <w:szCs w:val="18"/>
        </w:rPr>
        <w:t xml:space="preserve"> druhou z nich.</w:t>
      </w:r>
    </w:p>
    <w:p w:rsidR="006907E5" w:rsidRPr="00D6582B" w:rsidRDefault="0077152A" w:rsidP="0038247F">
      <w:pPr>
        <w:rPr>
          <w:rFonts w:ascii="Arial" w:hAnsi="Arial" w:cs="Arial"/>
          <w:color w:val="auto"/>
          <w:sz w:val="18"/>
          <w:szCs w:val="18"/>
        </w:rPr>
      </w:pPr>
      <w:r w:rsidRPr="00D6582B">
        <w:rPr>
          <w:rFonts w:ascii="Arial" w:hAnsi="Arial" w:cs="Arial"/>
          <w:color w:val="auto"/>
          <w:sz w:val="18"/>
          <w:szCs w:val="18"/>
        </w:rPr>
        <w:tab/>
        <w:t>Tento problém nevzniká tam, kde dojde k předchozí dohodě s novou potencionální entitou o rozdělení původního státu, resp. o odtržení jeho části. Modality tohoto rozdělení jsou pak řešeny smluvně a nepředstavují tak žádný zvláštní problém. My se zde zabýváme situací, kdy původní stát se secesí nesouhlasí.</w:t>
      </w:r>
    </w:p>
    <w:p w:rsidR="006907E5" w:rsidRPr="00D6582B" w:rsidRDefault="0077152A" w:rsidP="0038247F">
      <w:pPr>
        <w:rPr>
          <w:rFonts w:ascii="Arial" w:hAnsi="Arial" w:cs="Arial"/>
          <w:color w:val="auto"/>
          <w:sz w:val="18"/>
          <w:szCs w:val="18"/>
        </w:rPr>
      </w:pPr>
      <w:r w:rsidRPr="00D6582B">
        <w:rPr>
          <w:rFonts w:ascii="Arial" w:hAnsi="Arial" w:cs="Arial"/>
          <w:color w:val="auto"/>
          <w:sz w:val="18"/>
          <w:szCs w:val="18"/>
        </w:rPr>
        <w:tab/>
        <w:t xml:space="preserve">Obecně je akceptováno hierarchické pravidlo o </w:t>
      </w:r>
      <w:r w:rsidRPr="00D6582B">
        <w:rPr>
          <w:rFonts w:ascii="Arial" w:hAnsi="Arial" w:cs="Arial"/>
          <w:b/>
          <w:bCs/>
          <w:color w:val="auto"/>
          <w:sz w:val="18"/>
          <w:szCs w:val="18"/>
        </w:rPr>
        <w:t xml:space="preserve">nadřazenosti práva národa na sebeurčení před zachováním územní celistvosti původní mocnosti. </w:t>
      </w:r>
      <w:r w:rsidRPr="00D6582B">
        <w:rPr>
          <w:rFonts w:ascii="Arial" w:hAnsi="Arial" w:cs="Arial"/>
          <w:color w:val="auto"/>
          <w:sz w:val="18"/>
          <w:szCs w:val="18"/>
        </w:rPr>
        <w:t xml:space="preserve">Toto pravidlo se vyjasnilo v období dekolonizace, kdy koloniální národy se osamostatňovaly od svých metropolí, jichž bylo území jimi obývané součástí. Právo národů na sebeurčení bývá považováno za kogentní normu obecného mezinárodního práva, což přirozeně posiluje jeho nadřazenost nad požadavkem zachování územní celistvosti.   </w:t>
      </w:r>
    </w:p>
    <w:p w:rsidR="006907E5" w:rsidRPr="00D6582B" w:rsidRDefault="006907E5" w:rsidP="0038247F">
      <w:pPr>
        <w:rPr>
          <w:rFonts w:ascii="Arial" w:hAnsi="Arial" w:cs="Arial"/>
          <w:color w:val="auto"/>
          <w:sz w:val="18"/>
          <w:szCs w:val="18"/>
        </w:rPr>
      </w:pPr>
    </w:p>
    <w:p w:rsidR="006907E5" w:rsidRPr="00D6582B" w:rsidRDefault="00347B7B" w:rsidP="0038247F">
      <w:pPr>
        <w:pStyle w:val="Normlnweb"/>
        <w:spacing w:beforeAutospacing="0" w:after="0" w:line="240" w:lineRule="auto"/>
        <w:rPr>
          <w:rFonts w:ascii="Arial" w:hAnsi="Arial" w:cs="Arial"/>
          <w:b/>
          <w:bCs/>
          <w:color w:val="auto"/>
          <w:sz w:val="18"/>
          <w:szCs w:val="18"/>
        </w:rPr>
      </w:pPr>
      <w:r>
        <w:rPr>
          <w:rFonts w:ascii="Arial" w:hAnsi="Arial" w:cs="Arial"/>
          <w:b/>
          <w:bCs/>
          <w:color w:val="auto"/>
          <w:sz w:val="18"/>
          <w:szCs w:val="18"/>
        </w:rPr>
        <w:t>2</w:t>
      </w:r>
      <w:r>
        <w:rPr>
          <w:rFonts w:ascii="Arial" w:hAnsi="Arial" w:cs="Arial"/>
          <w:b/>
          <w:bCs/>
          <w:color w:val="auto"/>
          <w:sz w:val="18"/>
          <w:szCs w:val="18"/>
        </w:rPr>
        <w:tab/>
      </w:r>
      <w:r w:rsidR="0077152A" w:rsidRPr="00347B7B">
        <w:rPr>
          <w:rFonts w:ascii="Arial" w:hAnsi="Arial" w:cs="Arial"/>
          <w:b/>
          <w:bCs/>
          <w:caps/>
          <w:color w:val="auto"/>
          <w:sz w:val="18"/>
          <w:szCs w:val="18"/>
        </w:rPr>
        <w:t>Právo národů na sebeurčení</w:t>
      </w:r>
    </w:p>
    <w:p w:rsidR="006907E5" w:rsidRDefault="0077152A" w:rsidP="0038247F">
      <w:pPr>
        <w:pStyle w:val="Normlnweb"/>
        <w:spacing w:beforeAutospacing="0" w:after="0" w:line="240" w:lineRule="auto"/>
        <w:rPr>
          <w:rFonts w:ascii="Arial" w:hAnsi="Arial" w:cs="Arial"/>
          <w:color w:val="auto"/>
          <w:sz w:val="18"/>
          <w:szCs w:val="18"/>
        </w:rPr>
      </w:pPr>
      <w:r w:rsidRPr="00D6582B">
        <w:rPr>
          <w:rFonts w:ascii="Arial" w:hAnsi="Arial" w:cs="Arial"/>
          <w:color w:val="auto"/>
          <w:sz w:val="18"/>
          <w:szCs w:val="18"/>
        </w:rPr>
        <w:tab/>
        <w:t xml:space="preserve">Tento vžitý pojem není tak jasný, jak se na první pohled zdá. Je totiž třeba objasnit přesný obsah obou jeho složek, tedy definovat "národ" a "sebeurčení". </w:t>
      </w:r>
    </w:p>
    <w:p w:rsidR="00563AF7" w:rsidRPr="00D6582B" w:rsidRDefault="00563AF7" w:rsidP="0038247F">
      <w:pPr>
        <w:pStyle w:val="Normlnweb"/>
        <w:spacing w:beforeAutospacing="0" w:after="0" w:line="240" w:lineRule="auto"/>
        <w:rPr>
          <w:rFonts w:ascii="Arial" w:hAnsi="Arial" w:cs="Arial"/>
          <w:color w:val="auto"/>
          <w:sz w:val="18"/>
          <w:szCs w:val="18"/>
        </w:rPr>
      </w:pPr>
    </w:p>
    <w:p w:rsidR="006907E5" w:rsidRPr="00D6582B" w:rsidRDefault="00347B7B" w:rsidP="0038247F">
      <w:pPr>
        <w:pStyle w:val="Normlnweb"/>
        <w:spacing w:beforeAutospacing="0" w:after="0" w:line="240" w:lineRule="auto"/>
        <w:rPr>
          <w:rFonts w:ascii="Arial" w:hAnsi="Arial" w:cs="Arial"/>
          <w:b/>
          <w:bCs/>
          <w:color w:val="auto"/>
          <w:sz w:val="18"/>
          <w:szCs w:val="18"/>
        </w:rPr>
      </w:pPr>
      <w:r>
        <w:rPr>
          <w:rFonts w:ascii="Arial" w:hAnsi="Arial" w:cs="Arial"/>
          <w:b/>
          <w:bCs/>
          <w:color w:val="auto"/>
          <w:sz w:val="18"/>
          <w:szCs w:val="18"/>
        </w:rPr>
        <w:t>2.1</w:t>
      </w:r>
      <w:r w:rsidR="0077152A" w:rsidRPr="00D6582B">
        <w:rPr>
          <w:rFonts w:ascii="Arial" w:hAnsi="Arial" w:cs="Arial"/>
          <w:b/>
          <w:bCs/>
          <w:color w:val="auto"/>
          <w:sz w:val="18"/>
          <w:szCs w:val="18"/>
        </w:rPr>
        <w:t xml:space="preserve"> </w:t>
      </w:r>
      <w:r>
        <w:rPr>
          <w:rFonts w:ascii="Arial" w:hAnsi="Arial" w:cs="Arial"/>
          <w:b/>
          <w:bCs/>
          <w:color w:val="auto"/>
          <w:sz w:val="18"/>
          <w:szCs w:val="18"/>
        </w:rPr>
        <w:tab/>
      </w:r>
      <w:r w:rsidR="0077152A" w:rsidRPr="00D6582B">
        <w:rPr>
          <w:rFonts w:ascii="Arial" w:hAnsi="Arial" w:cs="Arial"/>
          <w:b/>
          <w:bCs/>
          <w:color w:val="auto"/>
          <w:sz w:val="18"/>
          <w:szCs w:val="18"/>
        </w:rPr>
        <w:t>Pojem národa</w:t>
      </w:r>
    </w:p>
    <w:p w:rsidR="006907E5" w:rsidRPr="00D6582B" w:rsidRDefault="0077152A" w:rsidP="0038247F">
      <w:pPr>
        <w:pStyle w:val="Normlnweb"/>
        <w:spacing w:beforeAutospacing="0" w:after="0" w:line="240" w:lineRule="auto"/>
        <w:rPr>
          <w:rFonts w:ascii="Arial" w:hAnsi="Arial" w:cs="Arial"/>
          <w:sz w:val="18"/>
          <w:szCs w:val="18"/>
        </w:rPr>
      </w:pPr>
      <w:r w:rsidRPr="00D6582B">
        <w:rPr>
          <w:rFonts w:ascii="Arial" w:hAnsi="Arial" w:cs="Arial"/>
          <w:color w:val="auto"/>
          <w:sz w:val="18"/>
          <w:szCs w:val="18"/>
        </w:rPr>
        <w:tab/>
        <w:t xml:space="preserve">Pokud jde o pojem národa, narážíme zde na vážný terminologický problém. </w:t>
      </w:r>
      <w:r w:rsidRPr="00D6582B">
        <w:rPr>
          <w:rFonts w:ascii="Arial" w:hAnsi="Arial" w:cs="Arial"/>
          <w:sz w:val="18"/>
          <w:szCs w:val="18"/>
        </w:rPr>
        <w:t xml:space="preserve">V anglickém jazyce je v tomto případě použit termín "people", resp. "peoples". Ve francouzském textu tomu odpovídá "peuple". Ekvivalentem českého </w:t>
      </w:r>
      <w:r w:rsidRPr="00D6582B">
        <w:rPr>
          <w:rFonts w:ascii="Arial" w:hAnsi="Arial" w:cs="Arial"/>
          <w:sz w:val="18"/>
          <w:szCs w:val="18"/>
        </w:rPr>
        <w:lastRenderedPageBreak/>
        <w:t xml:space="preserve">termínu "národ" je ovšem také "nation" (anglicky a francouzsky). Zůstaneme-li pro zjednodušení u anglické terminologie, musíme zjistit rozdíl mezi "people" a "nation". Právo na sebeurčení se totiž týká "peoples", nikoli "nations". </w:t>
      </w:r>
    </w:p>
    <w:p w:rsidR="006907E5" w:rsidRPr="00D6582B" w:rsidRDefault="0077152A" w:rsidP="0038247F">
      <w:pPr>
        <w:pStyle w:val="Normlnweb"/>
        <w:spacing w:beforeAutospacing="0" w:after="0" w:line="240" w:lineRule="auto"/>
        <w:rPr>
          <w:rFonts w:ascii="Arial" w:hAnsi="Arial" w:cs="Arial"/>
          <w:sz w:val="18"/>
          <w:szCs w:val="18"/>
        </w:rPr>
      </w:pPr>
      <w:r w:rsidRPr="00D6582B">
        <w:rPr>
          <w:rFonts w:ascii="Arial" w:hAnsi="Arial" w:cs="Arial"/>
          <w:sz w:val="18"/>
          <w:szCs w:val="18"/>
        </w:rPr>
        <w:tab/>
        <w:t>Názornou ilustrací terminologického problému je znění článku 55 Charty OSN:</w:t>
      </w:r>
    </w:p>
    <w:p w:rsidR="006907E5" w:rsidRPr="00D6582B" w:rsidRDefault="0077152A" w:rsidP="0038247F">
      <w:pPr>
        <w:pStyle w:val="Normlnweb"/>
        <w:spacing w:beforeAutospacing="0" w:after="0" w:line="240" w:lineRule="auto"/>
        <w:rPr>
          <w:rFonts w:ascii="Arial" w:hAnsi="Arial" w:cs="Arial"/>
          <w:i/>
          <w:iCs/>
          <w:sz w:val="18"/>
          <w:szCs w:val="18"/>
        </w:rPr>
      </w:pPr>
      <w:r w:rsidRPr="00D6582B">
        <w:rPr>
          <w:rFonts w:ascii="Arial" w:hAnsi="Arial" w:cs="Arial"/>
          <w:i/>
          <w:iCs/>
          <w:sz w:val="18"/>
          <w:szCs w:val="18"/>
        </w:rPr>
        <w:t xml:space="preserve">With a view to the creation of conditions of stability and well-being which are necessary for peaceful and friendly </w:t>
      </w:r>
      <w:r w:rsidRPr="00D6582B">
        <w:rPr>
          <w:rFonts w:ascii="Arial" w:hAnsi="Arial" w:cs="Arial"/>
          <w:b/>
          <w:bCs/>
          <w:i/>
          <w:iCs/>
          <w:sz w:val="18"/>
          <w:szCs w:val="18"/>
        </w:rPr>
        <w:t>relations among nations</w:t>
      </w:r>
      <w:r w:rsidRPr="00D6582B">
        <w:rPr>
          <w:rFonts w:ascii="Arial" w:hAnsi="Arial" w:cs="Arial"/>
          <w:i/>
          <w:iCs/>
          <w:sz w:val="18"/>
          <w:szCs w:val="18"/>
        </w:rPr>
        <w:t xml:space="preserve"> based on respect for the principle of equal rights and </w:t>
      </w:r>
      <w:r w:rsidRPr="00D6582B">
        <w:rPr>
          <w:rFonts w:ascii="Arial" w:hAnsi="Arial" w:cs="Arial"/>
          <w:b/>
          <w:bCs/>
          <w:i/>
          <w:iCs/>
          <w:sz w:val="18"/>
          <w:szCs w:val="18"/>
        </w:rPr>
        <w:t>self-determination of peoples,</w:t>
      </w:r>
      <w:r w:rsidRPr="00D6582B">
        <w:rPr>
          <w:rFonts w:ascii="Arial" w:hAnsi="Arial" w:cs="Arial"/>
          <w:i/>
          <w:iCs/>
          <w:sz w:val="18"/>
          <w:szCs w:val="18"/>
        </w:rPr>
        <w:t xml:space="preserve"> the United Nations shall promote ...</w:t>
      </w:r>
    </w:p>
    <w:p w:rsidR="006907E5" w:rsidRPr="00D6582B" w:rsidRDefault="0077152A" w:rsidP="0038247F">
      <w:pPr>
        <w:pStyle w:val="Normlnweb"/>
        <w:spacing w:beforeAutospacing="0" w:after="0" w:line="240" w:lineRule="auto"/>
        <w:rPr>
          <w:rFonts w:ascii="Arial" w:hAnsi="Arial" w:cs="Arial"/>
          <w:i/>
          <w:iCs/>
          <w:sz w:val="18"/>
          <w:szCs w:val="18"/>
        </w:rPr>
      </w:pPr>
      <w:r w:rsidRPr="00D6582B">
        <w:rPr>
          <w:rFonts w:ascii="Arial" w:hAnsi="Arial" w:cs="Arial"/>
          <w:i/>
          <w:iCs/>
          <w:sz w:val="18"/>
          <w:szCs w:val="18"/>
        </w:rPr>
        <w:t xml:space="preserve">Aby se vytvořily podmínky ustálenosti a blahobytu, jež jsou potřebné pro pokojné a přátelské </w:t>
      </w:r>
      <w:r w:rsidRPr="00D6582B">
        <w:rPr>
          <w:rFonts w:ascii="Arial" w:hAnsi="Arial" w:cs="Arial"/>
          <w:b/>
          <w:bCs/>
          <w:i/>
          <w:iCs/>
          <w:sz w:val="18"/>
          <w:szCs w:val="18"/>
        </w:rPr>
        <w:t>styky mezi národy</w:t>
      </w:r>
      <w:r w:rsidRPr="00D6582B">
        <w:rPr>
          <w:rFonts w:ascii="Arial" w:hAnsi="Arial" w:cs="Arial"/>
          <w:i/>
          <w:iCs/>
          <w:sz w:val="18"/>
          <w:szCs w:val="18"/>
        </w:rPr>
        <w:t xml:space="preserve"> a jsou založeny na úctě k zásadě rovnoprávnosti a </w:t>
      </w:r>
      <w:r w:rsidRPr="00D6582B">
        <w:rPr>
          <w:rFonts w:ascii="Arial" w:hAnsi="Arial" w:cs="Arial"/>
          <w:b/>
          <w:bCs/>
          <w:i/>
          <w:iCs/>
          <w:sz w:val="18"/>
          <w:szCs w:val="18"/>
        </w:rPr>
        <w:t>sebeurčení národů,</w:t>
      </w:r>
      <w:r w:rsidRPr="00D6582B">
        <w:rPr>
          <w:rFonts w:ascii="Arial" w:hAnsi="Arial" w:cs="Arial"/>
          <w:i/>
          <w:iCs/>
          <w:sz w:val="18"/>
          <w:szCs w:val="18"/>
        </w:rPr>
        <w:t xml:space="preserve"> Spojené národy budou ... </w:t>
      </w:r>
    </w:p>
    <w:p w:rsidR="006907E5" w:rsidRPr="00D6582B" w:rsidRDefault="0077152A" w:rsidP="0038247F">
      <w:pPr>
        <w:pStyle w:val="Normlnweb"/>
        <w:spacing w:beforeAutospacing="0" w:after="0" w:line="240" w:lineRule="auto"/>
        <w:rPr>
          <w:rFonts w:ascii="Arial" w:hAnsi="Arial" w:cs="Arial"/>
          <w:sz w:val="18"/>
          <w:szCs w:val="18"/>
        </w:rPr>
      </w:pPr>
      <w:r w:rsidRPr="00D6582B">
        <w:rPr>
          <w:rFonts w:ascii="Arial" w:hAnsi="Arial" w:cs="Arial"/>
          <w:sz w:val="18"/>
          <w:szCs w:val="18"/>
        </w:rPr>
        <w:tab/>
        <w:t xml:space="preserve">Rozdíl v terminologii je dán tím, že historicky se zejména v západní Evropě státy vyvinuly jako státy národní, tedy zahrnující vždy jeden národ (např. Francie, Německo, Itálie, Španělsko, Řecko, Nizozemí aj.). Tato okolnost vedla k tomu, že pojem "národa" se ztotožňoval a i dnes nadále ztotožňuje s pojmem "státu" a oba pojmy jsou užívány promiscue (mj. i v pojmech jako "mezinárodní" právo, které je fakticky mezistátní, Organizace spojených národů apod.). Mluví-li se o "nationality" ("nationalité"), znamená to státní příslušnost, avšak čeština umí vyjádřit také </w:t>
      </w:r>
      <w:r w:rsidRPr="00D6582B">
        <w:rPr>
          <w:rFonts w:ascii="Arial" w:hAnsi="Arial" w:cs="Arial"/>
          <w:i/>
          <w:iCs/>
          <w:sz w:val="18"/>
          <w:szCs w:val="18"/>
        </w:rPr>
        <w:t>národnost</w:t>
      </w:r>
      <w:r w:rsidRPr="00D6582B">
        <w:rPr>
          <w:rFonts w:ascii="Arial" w:hAnsi="Arial" w:cs="Arial"/>
          <w:sz w:val="18"/>
          <w:szCs w:val="18"/>
        </w:rPr>
        <w:t xml:space="preserve"> dané osoby, která může být od státní příslušnosti odlišná (např. u obyvatel polské národnosti s českým občanstvím, žijících na severní Moravě, resp. ve Slezsku). Některé státy východní Evropy vznikly jako mnohonárodní, navíc s četnými národnostními menšinami. Národy se tak nekryly se státy a pojem "národa" tak zde rozhodně není ekvivalentem "státu".</w:t>
      </w:r>
    </w:p>
    <w:p w:rsidR="006907E5" w:rsidRPr="00D6582B" w:rsidRDefault="0077152A" w:rsidP="0038247F">
      <w:pPr>
        <w:pStyle w:val="Normlnweb"/>
        <w:spacing w:beforeAutospacing="0" w:after="0" w:line="240" w:lineRule="auto"/>
        <w:rPr>
          <w:rFonts w:ascii="Arial" w:hAnsi="Arial" w:cs="Arial"/>
          <w:color w:val="auto"/>
          <w:sz w:val="18"/>
          <w:szCs w:val="18"/>
        </w:rPr>
      </w:pPr>
      <w:r w:rsidRPr="00D6582B">
        <w:rPr>
          <w:rFonts w:ascii="Arial" w:hAnsi="Arial" w:cs="Arial"/>
          <w:sz w:val="18"/>
          <w:szCs w:val="18"/>
        </w:rPr>
        <w:tab/>
        <w:t xml:space="preserve">Pojem "nation" tak znamená národ ve smyslu státotvorném, tedy etnickou skupinu lidí, která velmi často tvoří </w:t>
      </w:r>
      <w:r w:rsidRPr="00D6582B">
        <w:rPr>
          <w:rFonts w:ascii="Arial" w:hAnsi="Arial" w:cs="Arial"/>
          <w:color w:val="auto"/>
          <w:sz w:val="18"/>
          <w:szCs w:val="18"/>
        </w:rPr>
        <w:t>stát. U takt</w:t>
      </w:r>
      <w:r w:rsidR="001430B2" w:rsidRPr="00D6582B">
        <w:rPr>
          <w:rFonts w:ascii="Arial" w:hAnsi="Arial" w:cs="Arial"/>
          <w:color w:val="auto"/>
          <w:sz w:val="18"/>
          <w:szCs w:val="18"/>
        </w:rPr>
        <w:t xml:space="preserve">o pojatých národů (nations) </w:t>
      </w:r>
      <w:r w:rsidRPr="00D6582B">
        <w:rPr>
          <w:rFonts w:ascii="Arial" w:hAnsi="Arial" w:cs="Arial"/>
          <w:color w:val="auto"/>
          <w:sz w:val="18"/>
          <w:szCs w:val="18"/>
        </w:rPr>
        <w:t xml:space="preserve">zpravidla sebeurčení nepředstavuje problém, neboť již mají vlastní státnost. Francouzština v takovém případě používá termínu </w:t>
      </w:r>
      <w:r w:rsidRPr="00D6582B">
        <w:rPr>
          <w:rFonts w:ascii="Arial" w:hAnsi="Arial" w:cs="Arial"/>
          <w:i/>
          <w:iCs/>
          <w:color w:val="auto"/>
          <w:sz w:val="18"/>
          <w:szCs w:val="18"/>
        </w:rPr>
        <w:t>Etat-nation</w:t>
      </w:r>
      <w:r w:rsidRPr="00D6582B">
        <w:rPr>
          <w:rFonts w:ascii="Arial" w:hAnsi="Arial" w:cs="Arial"/>
          <w:color w:val="auto"/>
          <w:sz w:val="18"/>
          <w:szCs w:val="18"/>
        </w:rPr>
        <w:t xml:space="preserve">. Stát mohou tvořit i dva národy nebo více národů, pak je to </w:t>
      </w:r>
      <w:r w:rsidRPr="00D6582B">
        <w:rPr>
          <w:rStyle w:val="Siln"/>
          <w:rFonts w:ascii="Arial" w:hAnsi="Arial" w:cs="Arial"/>
          <w:b w:val="0"/>
          <w:bCs w:val="0"/>
          <w:i/>
          <w:iCs/>
          <w:color w:val="auto"/>
          <w:sz w:val="18"/>
          <w:szCs w:val="18"/>
        </w:rPr>
        <w:t xml:space="preserve">Etat multinational </w:t>
      </w:r>
      <w:r w:rsidRPr="00D6582B">
        <w:rPr>
          <w:rStyle w:val="Siln"/>
          <w:rFonts w:ascii="Arial" w:hAnsi="Arial" w:cs="Arial"/>
          <w:b w:val="0"/>
          <w:bCs w:val="0"/>
          <w:color w:val="auto"/>
          <w:sz w:val="18"/>
          <w:szCs w:val="18"/>
        </w:rPr>
        <w:t xml:space="preserve">nebo </w:t>
      </w:r>
      <w:r w:rsidRPr="00D6582B">
        <w:rPr>
          <w:rStyle w:val="Siln"/>
          <w:rFonts w:ascii="Arial" w:hAnsi="Arial" w:cs="Arial"/>
          <w:b w:val="0"/>
          <w:bCs w:val="0"/>
          <w:i/>
          <w:iCs/>
          <w:color w:val="auto"/>
          <w:sz w:val="18"/>
          <w:szCs w:val="18"/>
        </w:rPr>
        <w:t>plurinational.</w:t>
      </w:r>
      <w:r w:rsidRPr="00D6582B">
        <w:rPr>
          <w:rStyle w:val="Siln"/>
          <w:rFonts w:ascii="Arial" w:hAnsi="Arial" w:cs="Arial"/>
          <w:b w:val="0"/>
          <w:bCs w:val="0"/>
          <w:color w:val="auto"/>
          <w:sz w:val="18"/>
          <w:szCs w:val="18"/>
        </w:rPr>
        <w:t xml:space="preserve"> </w:t>
      </w:r>
    </w:p>
    <w:p w:rsidR="006907E5" w:rsidRPr="00D6582B" w:rsidRDefault="0077152A" w:rsidP="0038247F">
      <w:pPr>
        <w:pStyle w:val="Normlnweb"/>
        <w:spacing w:beforeAutospacing="0" w:after="0" w:line="240" w:lineRule="auto"/>
        <w:rPr>
          <w:rFonts w:ascii="Arial" w:hAnsi="Arial" w:cs="Arial"/>
          <w:color w:val="auto"/>
          <w:sz w:val="18"/>
          <w:szCs w:val="18"/>
        </w:rPr>
      </w:pPr>
      <w:r w:rsidRPr="00D6582B">
        <w:rPr>
          <w:rStyle w:val="Siln"/>
          <w:rFonts w:ascii="Arial" w:hAnsi="Arial" w:cs="Arial"/>
          <w:b w:val="0"/>
          <w:bCs w:val="0"/>
          <w:color w:val="auto"/>
          <w:sz w:val="18"/>
          <w:szCs w:val="18"/>
        </w:rPr>
        <w:tab/>
        <w:t xml:space="preserve">Definice národa, zejména ve smyslu </w:t>
      </w:r>
      <w:r w:rsidRPr="00D6582B">
        <w:rPr>
          <w:rStyle w:val="Siln"/>
          <w:rFonts w:ascii="Arial" w:hAnsi="Arial" w:cs="Arial"/>
          <w:b w:val="0"/>
          <w:bCs w:val="0"/>
          <w:i/>
          <w:iCs/>
          <w:color w:val="auto"/>
          <w:sz w:val="18"/>
          <w:szCs w:val="18"/>
        </w:rPr>
        <w:t>people,</w:t>
      </w:r>
      <w:r w:rsidRPr="00D6582B">
        <w:rPr>
          <w:rStyle w:val="Siln"/>
          <w:rFonts w:ascii="Arial" w:hAnsi="Arial" w:cs="Arial"/>
          <w:b w:val="0"/>
          <w:bCs w:val="0"/>
          <w:color w:val="auto"/>
          <w:sz w:val="18"/>
          <w:szCs w:val="18"/>
        </w:rPr>
        <w:t xml:space="preserve"> je obtížná. Různých definicí je mnoho, neboť vycházejí z odlišných přístupů a hledisek (etnických, sociologických, politických). V každém případě v našem chápání národ </w:t>
      </w:r>
      <w:r w:rsidRPr="00D6582B">
        <w:rPr>
          <w:rStyle w:val="Siln"/>
          <w:rFonts w:ascii="Arial" w:hAnsi="Arial" w:cs="Arial"/>
          <w:b w:val="0"/>
          <w:bCs w:val="0"/>
          <w:i/>
          <w:iCs/>
          <w:color w:val="auto"/>
          <w:sz w:val="18"/>
          <w:szCs w:val="18"/>
        </w:rPr>
        <w:t xml:space="preserve">(people) </w:t>
      </w:r>
      <w:r w:rsidRPr="00D6582B">
        <w:rPr>
          <w:rStyle w:val="Siln"/>
          <w:rFonts w:ascii="Arial" w:hAnsi="Arial" w:cs="Arial"/>
          <w:b w:val="0"/>
          <w:bCs w:val="0"/>
          <w:color w:val="auto"/>
          <w:sz w:val="18"/>
          <w:szCs w:val="18"/>
        </w:rPr>
        <w:t>představuje kompaktní společenskou a kulturní entitu, vyznačující se minimálně společným jazykem, společnou historií a tradicemi, s vázaností na určité teritorium.</w:t>
      </w:r>
      <w:r w:rsidRPr="00D6582B">
        <w:rPr>
          <w:rStyle w:val="Ukotvenpoznmkypodarou"/>
          <w:rFonts w:ascii="Arial" w:hAnsi="Arial" w:cs="Arial"/>
          <w:color w:val="auto"/>
          <w:sz w:val="18"/>
          <w:szCs w:val="18"/>
        </w:rPr>
        <w:footnoteReference w:id="2"/>
      </w:r>
      <w:r w:rsidRPr="00D6582B">
        <w:rPr>
          <w:rStyle w:val="Siln"/>
          <w:rFonts w:ascii="Arial" w:hAnsi="Arial" w:cs="Arial"/>
          <w:b w:val="0"/>
          <w:bCs w:val="0"/>
          <w:color w:val="auto"/>
          <w:sz w:val="18"/>
          <w:szCs w:val="18"/>
        </w:rPr>
        <w:t xml:space="preserve"> </w:t>
      </w:r>
    </w:p>
    <w:p w:rsidR="006907E5" w:rsidRPr="00D6582B" w:rsidRDefault="0077152A" w:rsidP="0038247F">
      <w:pPr>
        <w:pStyle w:val="Normlnweb"/>
        <w:spacing w:beforeAutospacing="0" w:after="0" w:line="240" w:lineRule="auto"/>
        <w:rPr>
          <w:rFonts w:ascii="Arial" w:hAnsi="Arial" w:cs="Arial"/>
          <w:sz w:val="18"/>
          <w:szCs w:val="18"/>
        </w:rPr>
      </w:pPr>
      <w:r w:rsidRPr="00D6582B">
        <w:rPr>
          <w:rFonts w:ascii="Arial" w:hAnsi="Arial" w:cs="Arial"/>
          <w:sz w:val="18"/>
          <w:szCs w:val="18"/>
        </w:rPr>
        <w:tab/>
        <w:t xml:space="preserve">Jak tedy chápat národ ve smyslu "people" ("peuple")? </w:t>
      </w:r>
    </w:p>
    <w:p w:rsidR="006907E5" w:rsidRPr="00D6582B" w:rsidRDefault="0077152A" w:rsidP="0038247F">
      <w:pPr>
        <w:pStyle w:val="Normlnweb"/>
        <w:spacing w:beforeAutospacing="0" w:after="0" w:line="240" w:lineRule="auto"/>
        <w:rPr>
          <w:rFonts w:ascii="Arial" w:hAnsi="Arial" w:cs="Arial"/>
          <w:sz w:val="18"/>
          <w:szCs w:val="18"/>
        </w:rPr>
      </w:pPr>
      <w:r w:rsidRPr="00D6582B">
        <w:rPr>
          <w:rFonts w:ascii="Arial" w:hAnsi="Arial" w:cs="Arial"/>
          <w:sz w:val="18"/>
          <w:szCs w:val="18"/>
        </w:rPr>
        <w:t xml:space="preserve">1. V první řadě je takto označováno obyvatelstvo určitého celku (česky "lid"). Může jít také o souhrnné označení obyvatelstva mnohonárodního státu (např. </w:t>
      </w:r>
      <w:r w:rsidR="00E67A34">
        <w:rPr>
          <w:rFonts w:ascii="Arial" w:hAnsi="Arial" w:cs="Arial"/>
          <w:sz w:val="18"/>
          <w:szCs w:val="18"/>
        </w:rPr>
        <w:t xml:space="preserve">v minulosti </w:t>
      </w:r>
      <w:r w:rsidRPr="00D6582B">
        <w:rPr>
          <w:rFonts w:ascii="Arial" w:hAnsi="Arial" w:cs="Arial"/>
          <w:sz w:val="18"/>
          <w:szCs w:val="18"/>
        </w:rPr>
        <w:t xml:space="preserve">"sovětský lid", tedy souhrn všech národů, které žily v bývalém Sovětském svazu). </w:t>
      </w:r>
    </w:p>
    <w:p w:rsidR="006907E5" w:rsidRPr="00D6582B" w:rsidRDefault="0077152A" w:rsidP="0038247F">
      <w:pPr>
        <w:pStyle w:val="Normlnweb"/>
        <w:spacing w:beforeAutospacing="0" w:after="0" w:line="240" w:lineRule="auto"/>
        <w:rPr>
          <w:rFonts w:ascii="Arial" w:hAnsi="Arial" w:cs="Arial"/>
          <w:sz w:val="18"/>
          <w:szCs w:val="18"/>
        </w:rPr>
      </w:pPr>
      <w:r w:rsidRPr="00D6582B">
        <w:rPr>
          <w:rFonts w:ascii="Arial" w:hAnsi="Arial" w:cs="Arial"/>
          <w:sz w:val="18"/>
          <w:szCs w:val="18"/>
        </w:rPr>
        <w:t xml:space="preserve">2. Kromě toho označuje "people" ve smyslu národa taktéž společenskou entitu, která je chápána poněkud méně rigidněji než "nation". Jedná se také o obyvatelstvo určitého teritoria, které k němu cítí určitou sounáležitost, nemusí však jít o jazykově homogenní skupinu. Rozdíl mezi "peoples" a "nations" je relativní. Mluví se o "peoples of Europe", avšak Evropa je "based on nations, on nations states". Pro označení Švýcarů jako mnohojazyčného národa se málokdy používá "nation suisse", ale spíš "peuple suisse". Stejně tak obyvatelé Velké Británie nejsou "British nation", ale "British people". </w:t>
      </w:r>
    </w:p>
    <w:p w:rsidR="006907E5" w:rsidRPr="00D6582B" w:rsidRDefault="0077152A" w:rsidP="0038247F">
      <w:pPr>
        <w:pStyle w:val="Normlnweb"/>
        <w:spacing w:beforeAutospacing="0" w:after="0" w:line="240" w:lineRule="auto"/>
        <w:rPr>
          <w:rFonts w:ascii="Arial" w:hAnsi="Arial" w:cs="Arial"/>
          <w:color w:val="auto"/>
          <w:sz w:val="18"/>
          <w:szCs w:val="18"/>
        </w:rPr>
      </w:pPr>
      <w:r w:rsidRPr="00D6582B">
        <w:rPr>
          <w:rFonts w:ascii="Arial" w:hAnsi="Arial" w:cs="Arial"/>
          <w:sz w:val="18"/>
          <w:szCs w:val="18"/>
        </w:rPr>
        <w:tab/>
        <w:t>Zdá se, že národ ve smyslu státním je spíše "nation", zatímco národ či jiná podobná sociální entita, která není</w:t>
      </w:r>
      <w:r w:rsidR="00E81D48">
        <w:rPr>
          <w:rFonts w:ascii="Arial" w:hAnsi="Arial" w:cs="Arial"/>
          <w:sz w:val="18"/>
          <w:szCs w:val="18"/>
        </w:rPr>
        <w:t xml:space="preserve">, alespoň zatím, </w:t>
      </w:r>
      <w:r w:rsidRPr="00D6582B">
        <w:rPr>
          <w:rFonts w:ascii="Arial" w:hAnsi="Arial" w:cs="Arial"/>
          <w:sz w:val="18"/>
          <w:szCs w:val="18"/>
        </w:rPr>
        <w:t xml:space="preserve">sama vázána na vlastní stát, je spíš "people". I když tyto úvahy nejdou do dostatečné hloubky, pomáhají nám porozumět tomu, proč právo na sebeurčení náleží ve všech mezinárodních dokumentech národům ve smyslu "peoples", nikoli ve smyslu "nations". Znamená to tedy, že právo na sebeurčení mohou uplatňovat nejen "hotové" a rigidně vymezené národy (nations), ale i jiné etnické jednotky, vymezené poněkud flexibilněji (peoples). Předpokládá se ovšem, že sociální entita, usilující o secesi, je v dostatečném smyslu homogenní, </w:t>
      </w:r>
      <w:r w:rsidRPr="00D6582B">
        <w:rPr>
          <w:rFonts w:ascii="Arial" w:hAnsi="Arial" w:cs="Arial"/>
          <w:color w:val="auto"/>
          <w:sz w:val="18"/>
          <w:szCs w:val="18"/>
        </w:rPr>
        <w:t>tedy vykazující dostatečně silné společné znaky.</w:t>
      </w:r>
    </w:p>
    <w:p w:rsidR="00E648EE" w:rsidRPr="00D6582B" w:rsidRDefault="002F171D" w:rsidP="0038247F">
      <w:pPr>
        <w:pStyle w:val="Normlnweb"/>
        <w:spacing w:beforeAutospacing="0" w:after="0" w:line="240" w:lineRule="auto"/>
        <w:rPr>
          <w:rFonts w:ascii="Arial" w:hAnsi="Arial" w:cs="Arial"/>
          <w:bCs/>
          <w:color w:val="auto"/>
          <w:sz w:val="18"/>
          <w:szCs w:val="18"/>
        </w:rPr>
      </w:pPr>
      <w:r w:rsidRPr="00D6582B">
        <w:rPr>
          <w:rFonts w:ascii="Arial" w:hAnsi="Arial" w:cs="Arial"/>
          <w:bCs/>
          <w:color w:val="auto"/>
          <w:sz w:val="18"/>
          <w:szCs w:val="18"/>
        </w:rPr>
        <w:tab/>
      </w:r>
      <w:r w:rsidR="006C4F3A" w:rsidRPr="00D6582B">
        <w:rPr>
          <w:rFonts w:ascii="Arial" w:hAnsi="Arial" w:cs="Arial"/>
          <w:bCs/>
          <w:color w:val="auto"/>
          <w:sz w:val="18"/>
          <w:szCs w:val="18"/>
        </w:rPr>
        <w:t>Další otázkou může být význam pojmu „národ“ („people“) v kontextu práva národa na sebeurčení. Musí to být celý národ</w:t>
      </w:r>
      <w:r w:rsidR="00E648EE" w:rsidRPr="00D6582B">
        <w:rPr>
          <w:rFonts w:ascii="Arial" w:hAnsi="Arial" w:cs="Arial"/>
          <w:bCs/>
          <w:color w:val="auto"/>
          <w:sz w:val="18"/>
          <w:szCs w:val="18"/>
        </w:rPr>
        <w:t xml:space="preserve"> nebo jen</w:t>
      </w:r>
      <w:r w:rsidR="006C4F3A" w:rsidRPr="00D6582B">
        <w:rPr>
          <w:rFonts w:ascii="Arial" w:hAnsi="Arial" w:cs="Arial"/>
          <w:bCs/>
          <w:color w:val="auto"/>
          <w:sz w:val="18"/>
          <w:szCs w:val="18"/>
        </w:rPr>
        <w:t xml:space="preserve"> </w:t>
      </w:r>
      <w:r w:rsidR="00E648EE" w:rsidRPr="00D6582B">
        <w:rPr>
          <w:rFonts w:ascii="Arial" w:hAnsi="Arial" w:cs="Arial"/>
          <w:bCs/>
          <w:color w:val="auto"/>
          <w:sz w:val="18"/>
          <w:szCs w:val="18"/>
        </w:rPr>
        <w:t xml:space="preserve">národnostní menšina či dokonce i jiná skupina obyvatel nevymezená etnicky? </w:t>
      </w:r>
    </w:p>
    <w:p w:rsidR="006C4F3A" w:rsidRPr="00D6582B" w:rsidRDefault="006C4F3A" w:rsidP="0038247F">
      <w:pPr>
        <w:pStyle w:val="Normlnweb"/>
        <w:spacing w:beforeAutospacing="0" w:after="0" w:line="240" w:lineRule="auto"/>
        <w:rPr>
          <w:rFonts w:ascii="Arial" w:hAnsi="Arial" w:cs="Arial"/>
          <w:i/>
          <w:color w:val="auto"/>
          <w:sz w:val="18"/>
          <w:szCs w:val="18"/>
        </w:rPr>
      </w:pPr>
      <w:r w:rsidRPr="00D6582B">
        <w:rPr>
          <w:rFonts w:ascii="Arial" w:hAnsi="Arial" w:cs="Arial"/>
          <w:color w:val="auto"/>
          <w:sz w:val="18"/>
          <w:szCs w:val="18"/>
        </w:rPr>
        <w:tab/>
        <w:t>Velmi zajímavé shrnutí diskuse na toto téma můžeme najít ve stanovisku (written comments) Nizozemí, které bylo prezentováno v posudkovém řízení týkajícím se Kosova před Mezinárodním soudním dvorem.</w:t>
      </w:r>
      <w:r w:rsidRPr="00D6582B">
        <w:rPr>
          <w:rStyle w:val="Ukotvenpoznmkypodarou"/>
          <w:rFonts w:ascii="Arial" w:hAnsi="Arial" w:cs="Arial"/>
          <w:color w:val="auto"/>
          <w:sz w:val="18"/>
          <w:szCs w:val="18"/>
        </w:rPr>
        <w:footnoteReference w:id="3"/>
      </w:r>
      <w:r w:rsidRPr="00D6582B">
        <w:rPr>
          <w:rFonts w:ascii="Arial" w:hAnsi="Arial" w:cs="Arial"/>
          <w:color w:val="auto"/>
          <w:sz w:val="18"/>
          <w:szCs w:val="18"/>
        </w:rPr>
        <w:t xml:space="preserve"> Nizozemí vycházelo z toho, že právo na sebeurčení náleží národům (peoples). Národ ale není nikde definován, definice chybí zejména v </w:t>
      </w:r>
      <w:r w:rsidRPr="00D6582B">
        <w:rPr>
          <w:rFonts w:ascii="Arial" w:hAnsi="Arial" w:cs="Arial"/>
          <w:color w:val="auto"/>
          <w:sz w:val="18"/>
          <w:szCs w:val="18"/>
        </w:rPr>
        <w:lastRenderedPageBreak/>
        <w:t>článcích 1 obou Paktů lidských práv, a proto je třeba obsa</w:t>
      </w:r>
      <w:r w:rsidR="00932351" w:rsidRPr="00D6582B">
        <w:rPr>
          <w:rFonts w:ascii="Arial" w:hAnsi="Arial" w:cs="Arial"/>
          <w:color w:val="auto"/>
          <w:sz w:val="18"/>
          <w:szCs w:val="18"/>
        </w:rPr>
        <w:t xml:space="preserve">h tohoto pojmu odvodit. </w:t>
      </w:r>
      <w:r w:rsidR="00932351" w:rsidRPr="00D6582B">
        <w:rPr>
          <w:rFonts w:ascii="Arial" w:hAnsi="Arial" w:cs="Arial"/>
          <w:i/>
          <w:color w:val="auto"/>
          <w:sz w:val="18"/>
          <w:szCs w:val="18"/>
        </w:rPr>
        <w:t xml:space="preserve">Nemusí </w:t>
      </w:r>
      <w:r w:rsidRPr="00D6582B">
        <w:rPr>
          <w:rFonts w:ascii="Arial" w:hAnsi="Arial" w:cs="Arial"/>
          <w:i/>
          <w:color w:val="auto"/>
          <w:sz w:val="18"/>
          <w:szCs w:val="18"/>
        </w:rPr>
        <w:t>jít o veškerou populaci daného území</w:t>
      </w:r>
      <w:r w:rsidR="001430B2" w:rsidRPr="00D6582B">
        <w:rPr>
          <w:rFonts w:ascii="Arial" w:hAnsi="Arial" w:cs="Arial"/>
          <w:i/>
          <w:color w:val="auto"/>
          <w:sz w:val="18"/>
          <w:szCs w:val="18"/>
        </w:rPr>
        <w:t>, pokud jsou</w:t>
      </w:r>
      <w:r w:rsidRPr="00D6582B">
        <w:rPr>
          <w:rFonts w:ascii="Arial" w:hAnsi="Arial" w:cs="Arial"/>
          <w:i/>
          <w:color w:val="auto"/>
          <w:sz w:val="18"/>
          <w:szCs w:val="18"/>
        </w:rPr>
        <w:t xml:space="preserve"> splněny tyto předpoklady: </w:t>
      </w:r>
    </w:p>
    <w:p w:rsidR="006C4F3A" w:rsidRPr="00D6582B" w:rsidRDefault="006C4F3A" w:rsidP="0038247F">
      <w:pPr>
        <w:rPr>
          <w:rFonts w:ascii="Arial" w:hAnsi="Arial" w:cs="Arial"/>
          <w:i/>
          <w:color w:val="auto"/>
          <w:sz w:val="18"/>
          <w:szCs w:val="18"/>
        </w:rPr>
      </w:pPr>
      <w:r w:rsidRPr="00D6582B">
        <w:rPr>
          <w:rFonts w:ascii="Arial" w:hAnsi="Arial" w:cs="Arial"/>
          <w:i/>
          <w:color w:val="auto"/>
          <w:sz w:val="18"/>
          <w:szCs w:val="18"/>
        </w:rPr>
        <w:t>a) společný etnický původ těchto osob, jejich tradice, kultura, jazyk, náboženství a vlast (homeland),</w:t>
      </w:r>
    </w:p>
    <w:p w:rsidR="006C4F3A" w:rsidRPr="00D6582B" w:rsidRDefault="006C4F3A" w:rsidP="0038247F">
      <w:pPr>
        <w:rPr>
          <w:rFonts w:ascii="Arial" w:hAnsi="Arial" w:cs="Arial"/>
          <w:i/>
          <w:color w:val="auto"/>
          <w:sz w:val="18"/>
          <w:szCs w:val="18"/>
        </w:rPr>
      </w:pPr>
      <w:r w:rsidRPr="00D6582B">
        <w:rPr>
          <w:rFonts w:ascii="Arial" w:hAnsi="Arial" w:cs="Arial"/>
          <w:i/>
          <w:color w:val="auto"/>
          <w:sz w:val="18"/>
          <w:szCs w:val="18"/>
        </w:rPr>
        <w:t>b) vědomí sounáležitosti.</w:t>
      </w:r>
    </w:p>
    <w:p w:rsidR="006C4F3A" w:rsidRPr="00D6582B" w:rsidRDefault="006C4F3A" w:rsidP="0038247F">
      <w:pPr>
        <w:rPr>
          <w:rFonts w:ascii="Arial" w:hAnsi="Arial" w:cs="Arial"/>
          <w:color w:val="auto"/>
          <w:sz w:val="18"/>
          <w:szCs w:val="18"/>
        </w:rPr>
      </w:pPr>
      <w:r w:rsidRPr="00D6582B">
        <w:rPr>
          <w:rFonts w:ascii="Arial" w:hAnsi="Arial" w:cs="Arial"/>
          <w:color w:val="auto"/>
          <w:sz w:val="18"/>
          <w:szCs w:val="18"/>
        </w:rPr>
        <w:tab/>
        <w:t xml:space="preserve">Kosovští Albánci podle názoru Nizozemí splnili tato kritéria, a proto mohli uplatnit právo na sebeurčení secesí od Srbska. Jejich vůle k odtržení nebyla sice vyjádřena ani v referendu, ani v konzultaci (nezávazné referendum), ale byla projevena voleným Parlamentem autonomní oblasti. </w:t>
      </w:r>
    </w:p>
    <w:p w:rsidR="0097154F" w:rsidRPr="00D6582B" w:rsidRDefault="006C4F3A" w:rsidP="0038247F">
      <w:pPr>
        <w:ind w:firstLine="709"/>
        <w:rPr>
          <w:rFonts w:ascii="Arial" w:hAnsi="Arial" w:cs="Arial"/>
          <w:color w:val="auto"/>
          <w:sz w:val="18"/>
          <w:szCs w:val="18"/>
        </w:rPr>
      </w:pPr>
      <w:r w:rsidRPr="00D6582B">
        <w:rPr>
          <w:rFonts w:ascii="Arial" w:hAnsi="Arial" w:cs="Arial"/>
          <w:color w:val="auto"/>
          <w:sz w:val="18"/>
          <w:szCs w:val="18"/>
        </w:rPr>
        <w:t xml:space="preserve">Nizozemské stanovisko se snaží poněkud křečovitě vydávat zjevnou národnostní menšinu za národ, aby ospravedlnilo odtržení Kosova z titulu práva na sebeurčení národů. </w:t>
      </w:r>
      <w:r w:rsidR="00932351" w:rsidRPr="00D6582B">
        <w:rPr>
          <w:rFonts w:ascii="Arial" w:hAnsi="Arial" w:cs="Arial"/>
          <w:color w:val="auto"/>
          <w:sz w:val="18"/>
          <w:szCs w:val="18"/>
        </w:rPr>
        <w:t>Zdá se však, k tomuto problému lze přistupovat také jinak, a sice tak, jak samo toto stanovisko uvádí: M</w:t>
      </w:r>
      <w:r w:rsidR="00E81D48">
        <w:rPr>
          <w:rFonts w:ascii="Arial" w:hAnsi="Arial" w:cs="Arial"/>
          <w:color w:val="auto"/>
          <w:sz w:val="18"/>
          <w:szCs w:val="18"/>
        </w:rPr>
        <w:t>ůže</w:t>
      </w:r>
      <w:r w:rsidR="00932351" w:rsidRPr="00D6582B">
        <w:rPr>
          <w:rFonts w:ascii="Arial" w:hAnsi="Arial" w:cs="Arial"/>
          <w:color w:val="auto"/>
          <w:sz w:val="18"/>
          <w:szCs w:val="18"/>
        </w:rPr>
        <w:t xml:space="preserve"> jít o </w:t>
      </w:r>
      <w:r w:rsidR="00D73F75" w:rsidRPr="00D6582B">
        <w:rPr>
          <w:rFonts w:ascii="Arial" w:hAnsi="Arial" w:cs="Arial"/>
          <w:color w:val="auto"/>
          <w:sz w:val="18"/>
          <w:szCs w:val="18"/>
        </w:rPr>
        <w:t xml:space="preserve">volněji pojatou, ale </w:t>
      </w:r>
      <w:r w:rsidR="00932351" w:rsidRPr="00D6582B">
        <w:rPr>
          <w:rFonts w:ascii="Arial" w:hAnsi="Arial" w:cs="Arial"/>
          <w:color w:val="auto"/>
          <w:sz w:val="18"/>
          <w:szCs w:val="18"/>
        </w:rPr>
        <w:t xml:space="preserve">soudržnou etnickou skupinu (viz výše text kurzívou). </w:t>
      </w:r>
    </w:p>
    <w:p w:rsidR="001075C9" w:rsidRPr="00D6582B" w:rsidRDefault="001075C9" w:rsidP="0038247F">
      <w:pPr>
        <w:ind w:firstLine="709"/>
        <w:rPr>
          <w:rFonts w:ascii="Arial" w:hAnsi="Arial" w:cs="Arial"/>
          <w:color w:val="auto"/>
          <w:sz w:val="18"/>
          <w:szCs w:val="18"/>
        </w:rPr>
      </w:pPr>
      <w:r w:rsidRPr="00D6582B">
        <w:rPr>
          <w:rFonts w:ascii="Arial" w:hAnsi="Arial" w:cs="Arial"/>
          <w:color w:val="auto"/>
          <w:sz w:val="18"/>
          <w:szCs w:val="18"/>
        </w:rPr>
        <w:t>V každém případě Mezinárodní soudní dvůr svým posudkem</w:t>
      </w:r>
      <w:r w:rsidR="00D73F75" w:rsidRPr="00D6582B">
        <w:rPr>
          <w:rFonts w:ascii="Arial" w:hAnsi="Arial" w:cs="Arial"/>
          <w:color w:val="auto"/>
          <w:sz w:val="18"/>
          <w:szCs w:val="18"/>
        </w:rPr>
        <w:t xml:space="preserve"> </w:t>
      </w:r>
      <w:r w:rsidRPr="00D6582B">
        <w:rPr>
          <w:rFonts w:ascii="Arial" w:hAnsi="Arial" w:cs="Arial"/>
          <w:color w:val="auto"/>
          <w:sz w:val="18"/>
          <w:szCs w:val="18"/>
        </w:rPr>
        <w:t>výrazně posunul chápání pojmu „people“ v souvislosti s právem na sebeurčení včetně odtržení. Soudní dvůr akceptoval, byť mlčky, právo na secesi i pro národnostní menšinu, jak lze charakterizovat Kosovské Albánce. Bylo celkem zbytečně zdůrazňováno, že Kosovo je specifickým případem a že tento posudek rozhodně není žádným precedentem. Zabránit tomu nelze. Ve skutečnosti se posudek naopak precedentem stal, zejména pro případ Krymu, který vykazuje v některých směrech velkou podobnost</w:t>
      </w:r>
      <w:r w:rsidR="00D73F75" w:rsidRPr="00D6582B">
        <w:rPr>
          <w:rFonts w:ascii="Arial" w:hAnsi="Arial" w:cs="Arial"/>
          <w:color w:val="auto"/>
          <w:sz w:val="18"/>
          <w:szCs w:val="18"/>
        </w:rPr>
        <w:t>, jak bude uvedeno v závěru tohoto příspěvku</w:t>
      </w:r>
      <w:r w:rsidRPr="00D6582B">
        <w:rPr>
          <w:rFonts w:ascii="Arial" w:hAnsi="Arial" w:cs="Arial"/>
          <w:color w:val="auto"/>
          <w:sz w:val="18"/>
          <w:szCs w:val="18"/>
        </w:rPr>
        <w:t xml:space="preserve">. </w:t>
      </w:r>
    </w:p>
    <w:p w:rsidR="006C4F3A" w:rsidRPr="00D6582B" w:rsidRDefault="0097154F" w:rsidP="0038247F">
      <w:pPr>
        <w:ind w:firstLine="709"/>
        <w:rPr>
          <w:rFonts w:ascii="Arial" w:hAnsi="Arial" w:cs="Arial"/>
          <w:color w:val="auto"/>
          <w:sz w:val="18"/>
          <w:szCs w:val="18"/>
        </w:rPr>
      </w:pPr>
      <w:r w:rsidRPr="00D6582B">
        <w:rPr>
          <w:rFonts w:ascii="Arial" w:hAnsi="Arial" w:cs="Arial"/>
          <w:color w:val="auto"/>
          <w:sz w:val="18"/>
          <w:szCs w:val="18"/>
        </w:rPr>
        <w:t>K této otázce se vyjádřil také Nejvyšší soud Kanady ve věci Reference re Secession of Quebec</w:t>
      </w:r>
      <w:r w:rsidR="008D11C9" w:rsidRPr="00D6582B">
        <w:rPr>
          <w:rFonts w:ascii="Arial" w:hAnsi="Arial" w:cs="Arial"/>
          <w:color w:val="auto"/>
          <w:sz w:val="18"/>
          <w:szCs w:val="18"/>
        </w:rPr>
        <w:t xml:space="preserve"> (</w:t>
      </w:r>
      <w:r w:rsidRPr="00D6582B">
        <w:rPr>
          <w:rFonts w:ascii="Arial" w:hAnsi="Arial" w:cs="Arial"/>
          <w:color w:val="auto"/>
          <w:sz w:val="18"/>
          <w:szCs w:val="18"/>
        </w:rPr>
        <w:t>1998</w:t>
      </w:r>
      <w:r w:rsidR="008D11C9" w:rsidRPr="00D6582B">
        <w:rPr>
          <w:rFonts w:ascii="Arial" w:hAnsi="Arial" w:cs="Arial"/>
          <w:color w:val="auto"/>
          <w:sz w:val="18"/>
          <w:szCs w:val="18"/>
        </w:rPr>
        <w:t>)</w:t>
      </w:r>
      <w:r w:rsidRPr="00D6582B">
        <w:rPr>
          <w:rFonts w:ascii="Arial" w:hAnsi="Arial" w:cs="Arial"/>
          <w:color w:val="auto"/>
          <w:sz w:val="18"/>
          <w:szCs w:val="18"/>
        </w:rPr>
        <w:t xml:space="preserve">, </w:t>
      </w:r>
      <w:r w:rsidR="008D11C9" w:rsidRPr="00D6582B">
        <w:rPr>
          <w:rFonts w:ascii="Arial" w:hAnsi="Arial" w:cs="Arial"/>
          <w:color w:val="auto"/>
          <w:sz w:val="18"/>
          <w:szCs w:val="18"/>
        </w:rPr>
        <w:t xml:space="preserve">s tím, že „people“ nemusí nutně znamenat všechno obyvatelstvo státu. Zároveň ale podotkl, že právo na sebeurčení, ať už je význam pojmu „people“ jakýkoli, nemůže </w:t>
      </w:r>
      <w:r w:rsidR="00D73F75" w:rsidRPr="00D6582B">
        <w:rPr>
          <w:rFonts w:ascii="Arial" w:hAnsi="Arial" w:cs="Arial"/>
          <w:color w:val="auto"/>
          <w:sz w:val="18"/>
          <w:szCs w:val="18"/>
        </w:rPr>
        <w:t xml:space="preserve">automaticky </w:t>
      </w:r>
      <w:r w:rsidR="008D11C9" w:rsidRPr="00D6582B">
        <w:rPr>
          <w:rFonts w:ascii="Arial" w:hAnsi="Arial" w:cs="Arial"/>
          <w:color w:val="auto"/>
          <w:sz w:val="18"/>
          <w:szCs w:val="18"/>
        </w:rPr>
        <w:t>zakládat právo na jednostrannou secesi.</w:t>
      </w:r>
      <w:r w:rsidRPr="00D6582B">
        <w:rPr>
          <w:rStyle w:val="Znakapoznpodarou"/>
          <w:rFonts w:ascii="Arial" w:hAnsi="Arial" w:cs="Arial"/>
          <w:color w:val="auto"/>
          <w:sz w:val="18"/>
          <w:szCs w:val="18"/>
        </w:rPr>
        <w:footnoteReference w:id="4"/>
      </w:r>
    </w:p>
    <w:p w:rsidR="002F171D" w:rsidRPr="00D6582B" w:rsidRDefault="002F171D" w:rsidP="0038247F">
      <w:pPr>
        <w:pStyle w:val="Normlnweb"/>
        <w:spacing w:beforeAutospacing="0" w:after="0" w:line="240" w:lineRule="auto"/>
        <w:rPr>
          <w:rFonts w:ascii="Arial" w:hAnsi="Arial" w:cs="Arial"/>
          <w:b/>
          <w:bCs/>
          <w:color w:val="auto"/>
          <w:sz w:val="18"/>
          <w:szCs w:val="18"/>
        </w:rPr>
      </w:pPr>
    </w:p>
    <w:p w:rsidR="006907E5" w:rsidRPr="00D6582B" w:rsidRDefault="00347B7B" w:rsidP="0038247F">
      <w:pPr>
        <w:pStyle w:val="Normlnweb"/>
        <w:spacing w:beforeAutospacing="0" w:after="0" w:line="240" w:lineRule="auto"/>
        <w:rPr>
          <w:rFonts w:ascii="Arial" w:hAnsi="Arial" w:cs="Arial"/>
          <w:b/>
          <w:bCs/>
          <w:color w:val="auto"/>
          <w:sz w:val="18"/>
          <w:szCs w:val="18"/>
        </w:rPr>
      </w:pPr>
      <w:r>
        <w:rPr>
          <w:rFonts w:ascii="Arial" w:hAnsi="Arial" w:cs="Arial"/>
          <w:b/>
          <w:bCs/>
          <w:color w:val="auto"/>
          <w:sz w:val="18"/>
          <w:szCs w:val="18"/>
        </w:rPr>
        <w:t>2.2</w:t>
      </w:r>
      <w:r w:rsidR="0077152A" w:rsidRPr="00D6582B">
        <w:rPr>
          <w:rFonts w:ascii="Arial" w:hAnsi="Arial" w:cs="Arial"/>
          <w:b/>
          <w:bCs/>
          <w:color w:val="auto"/>
          <w:sz w:val="18"/>
          <w:szCs w:val="18"/>
        </w:rPr>
        <w:t xml:space="preserve"> </w:t>
      </w:r>
      <w:r>
        <w:rPr>
          <w:rFonts w:ascii="Arial" w:hAnsi="Arial" w:cs="Arial"/>
          <w:b/>
          <w:bCs/>
          <w:color w:val="auto"/>
          <w:sz w:val="18"/>
          <w:szCs w:val="18"/>
        </w:rPr>
        <w:tab/>
      </w:r>
      <w:r w:rsidR="0077152A" w:rsidRPr="00D6582B">
        <w:rPr>
          <w:rFonts w:ascii="Arial" w:hAnsi="Arial" w:cs="Arial"/>
          <w:b/>
          <w:bCs/>
          <w:color w:val="auto"/>
          <w:sz w:val="18"/>
          <w:szCs w:val="18"/>
        </w:rPr>
        <w:t xml:space="preserve">Pojem sebeurčení </w:t>
      </w:r>
    </w:p>
    <w:p w:rsidR="006907E5" w:rsidRPr="00D6582B" w:rsidRDefault="0077152A" w:rsidP="0038247F">
      <w:pPr>
        <w:pStyle w:val="Normlnweb"/>
        <w:spacing w:beforeAutospacing="0" w:after="0" w:line="240" w:lineRule="auto"/>
        <w:rPr>
          <w:rFonts w:ascii="Arial" w:hAnsi="Arial" w:cs="Arial"/>
          <w:color w:val="auto"/>
          <w:sz w:val="18"/>
          <w:szCs w:val="18"/>
        </w:rPr>
      </w:pPr>
      <w:r w:rsidRPr="00D6582B">
        <w:rPr>
          <w:rFonts w:ascii="Arial" w:hAnsi="Arial" w:cs="Arial"/>
          <w:color w:val="auto"/>
          <w:sz w:val="18"/>
          <w:szCs w:val="18"/>
        </w:rPr>
        <w:tab/>
        <w:t xml:space="preserve">Ten není k vymezení nikterak snadnější, ale pro naše účely postačí poznamenat, že nemusí znamenat vždy bezpodmínečně vznik nového samostatného státu, i když tomu tak velmi často je. Záleží na tom, jaké problémy mají být sebeurčením vyřešeny. </w:t>
      </w:r>
    </w:p>
    <w:p w:rsidR="006907E5" w:rsidRPr="00D6582B" w:rsidRDefault="0077152A" w:rsidP="0038247F">
      <w:pPr>
        <w:pStyle w:val="Normlnweb"/>
        <w:spacing w:beforeAutospacing="0" w:after="0" w:line="240" w:lineRule="auto"/>
        <w:rPr>
          <w:rFonts w:ascii="Arial" w:hAnsi="Arial" w:cs="Arial"/>
          <w:color w:val="auto"/>
          <w:sz w:val="18"/>
          <w:szCs w:val="18"/>
        </w:rPr>
      </w:pPr>
      <w:r w:rsidRPr="00D6582B">
        <w:rPr>
          <w:rFonts w:ascii="Arial" w:hAnsi="Arial" w:cs="Arial"/>
          <w:color w:val="auto"/>
          <w:sz w:val="18"/>
          <w:szCs w:val="18"/>
        </w:rPr>
        <w:tab/>
        <w:t xml:space="preserve">Jsou zde dva okruhy otázek: 1. Jaký je důvod snahy o sebeurčení? 2. Jaká </w:t>
      </w:r>
      <w:r w:rsidR="00E81D48">
        <w:rPr>
          <w:rFonts w:ascii="Arial" w:hAnsi="Arial" w:cs="Arial"/>
          <w:color w:val="auto"/>
          <w:sz w:val="18"/>
          <w:szCs w:val="18"/>
        </w:rPr>
        <w:t>má být</w:t>
      </w:r>
      <w:r w:rsidRPr="00D6582B">
        <w:rPr>
          <w:rFonts w:ascii="Arial" w:hAnsi="Arial" w:cs="Arial"/>
          <w:color w:val="auto"/>
          <w:sz w:val="18"/>
          <w:szCs w:val="18"/>
        </w:rPr>
        <w:t xml:space="preserve"> forma sebeurčení?</w:t>
      </w:r>
    </w:p>
    <w:p w:rsidR="006907E5" w:rsidRPr="00D6582B" w:rsidRDefault="0077152A" w:rsidP="0038247F">
      <w:pPr>
        <w:pStyle w:val="Normlnweb"/>
        <w:spacing w:beforeAutospacing="0" w:after="0" w:line="240" w:lineRule="auto"/>
        <w:rPr>
          <w:rFonts w:ascii="Arial" w:hAnsi="Arial" w:cs="Arial"/>
          <w:color w:val="auto"/>
          <w:sz w:val="18"/>
          <w:szCs w:val="18"/>
        </w:rPr>
      </w:pPr>
      <w:r w:rsidRPr="00D6582B">
        <w:rPr>
          <w:rFonts w:ascii="Arial" w:hAnsi="Arial" w:cs="Arial"/>
          <w:color w:val="auto"/>
          <w:sz w:val="18"/>
          <w:szCs w:val="18"/>
        </w:rPr>
        <w:t xml:space="preserve">ad 1. Není-li další existence entity (ať už je to národ nebo jiná etnická skupina) představitelná nadále v rámci původního státu, pak bude usilovat o vlastní stát. Mezinárodním právem je bez pochybností aprobován národně osvobozovací boj, kdy se kolonie odtrhávaly od svých metropolí a vytvářely nové </w:t>
      </w:r>
      <w:bookmarkStart w:id="0" w:name="_GoBack1"/>
      <w:bookmarkEnd w:id="0"/>
      <w:r w:rsidRPr="00D6582B">
        <w:rPr>
          <w:rFonts w:ascii="Arial" w:hAnsi="Arial" w:cs="Arial"/>
          <w:color w:val="auto"/>
          <w:sz w:val="18"/>
          <w:szCs w:val="18"/>
        </w:rPr>
        <w:t>samostatné národní státy. Po roce 1945 tyto případy secese nevyvolávaly pochybnosti. V některých případech osamostatnění kolonie proběhlo se souhlasem metropole, v jiných proti její vůli, což vyvolalo skutečný ozbrojený boj. Příkladem může být Alžírsko, které vyhlásilo nezávislost na Francii již v roce 1958, avšak další čtyři roky se Francie snažila Alžírsko udržet pod heslem "Algérie française!", a to i za cenu dlouhodobých ozbrojených střetů, dokonce i v</w:t>
      </w:r>
      <w:r w:rsidR="00E81D48">
        <w:rPr>
          <w:rFonts w:ascii="Arial" w:hAnsi="Arial" w:cs="Arial"/>
          <w:color w:val="auto"/>
          <w:sz w:val="18"/>
          <w:szCs w:val="18"/>
        </w:rPr>
        <w:t xml:space="preserve"> samotné </w:t>
      </w:r>
      <w:r w:rsidRPr="00D6582B">
        <w:rPr>
          <w:rFonts w:ascii="Arial" w:hAnsi="Arial" w:cs="Arial"/>
          <w:color w:val="auto"/>
          <w:sz w:val="18"/>
          <w:szCs w:val="18"/>
        </w:rPr>
        <w:t>Paříži. Teprve v roce 1962 se Francie konečně rozhodla uznat nezávislost, tedy osamostatnění Alžírska. Zejména po roce 1960 je tak právo koloniálního národa na samostatný stát důvodem, kdy odtržení bývalé kolonie se nepovažuje v mezinárodním právu za nežádoucí narušení územní celistvosti metropole, a to i bez jejího souhlasu.</w:t>
      </w:r>
    </w:p>
    <w:p w:rsidR="006907E5" w:rsidRPr="00D6582B" w:rsidRDefault="0077152A" w:rsidP="0038247F">
      <w:pPr>
        <w:rPr>
          <w:rFonts w:ascii="Arial" w:hAnsi="Arial" w:cs="Arial"/>
          <w:color w:val="auto"/>
          <w:sz w:val="18"/>
          <w:szCs w:val="18"/>
        </w:rPr>
      </w:pPr>
      <w:r w:rsidRPr="00D6582B">
        <w:rPr>
          <w:rFonts w:ascii="Arial" w:hAnsi="Arial" w:cs="Arial"/>
          <w:color w:val="auto"/>
          <w:sz w:val="18"/>
          <w:szCs w:val="18"/>
        </w:rPr>
        <w:t xml:space="preserve">ad 2. Formou sebeurčení nemusí být v každém případě samostatný stát. Často vyhovuje "nižší forma státnosti", tedy začlenění do federace jako její dílčí součásti relativně samostatné (mnohonárodní federace). Může dostačovat i autonomní postavení v rámci původního státu. </w:t>
      </w:r>
      <w:r w:rsidR="00D73F75" w:rsidRPr="00D6582B">
        <w:rPr>
          <w:rFonts w:ascii="Arial" w:hAnsi="Arial" w:cs="Arial"/>
          <w:color w:val="auto"/>
          <w:sz w:val="18"/>
          <w:szCs w:val="18"/>
        </w:rPr>
        <w:t xml:space="preserve">Někdy jsou </w:t>
      </w:r>
      <w:r w:rsidRPr="00D6582B">
        <w:rPr>
          <w:rFonts w:ascii="Arial" w:hAnsi="Arial" w:cs="Arial"/>
          <w:color w:val="auto"/>
          <w:sz w:val="18"/>
          <w:szCs w:val="18"/>
        </w:rPr>
        <w:t xml:space="preserve">však takováto řešení jen mezistupněm, v čase neobstojí a po určité době stejně dojde k vytvoření národních států (ČSFR). </w:t>
      </w:r>
    </w:p>
    <w:p w:rsidR="006907E5" w:rsidRPr="00D6582B" w:rsidRDefault="006907E5" w:rsidP="0038247F">
      <w:pPr>
        <w:rPr>
          <w:rFonts w:ascii="Arial" w:hAnsi="Arial" w:cs="Arial"/>
          <w:b/>
          <w:bCs/>
          <w:color w:val="auto"/>
          <w:sz w:val="18"/>
          <w:szCs w:val="18"/>
        </w:rPr>
      </w:pPr>
    </w:p>
    <w:p w:rsidR="006907E5" w:rsidRPr="00347B7B" w:rsidRDefault="00347B7B" w:rsidP="0038247F">
      <w:pPr>
        <w:rPr>
          <w:rFonts w:ascii="Arial" w:hAnsi="Arial" w:cs="Arial"/>
          <w:caps/>
          <w:color w:val="auto"/>
          <w:sz w:val="18"/>
          <w:szCs w:val="18"/>
        </w:rPr>
      </w:pPr>
      <w:r>
        <w:rPr>
          <w:rFonts w:ascii="Arial" w:hAnsi="Arial" w:cs="Arial"/>
          <w:b/>
          <w:bCs/>
          <w:caps/>
          <w:color w:val="auto"/>
          <w:sz w:val="18"/>
          <w:szCs w:val="18"/>
        </w:rPr>
        <w:t>3</w:t>
      </w:r>
      <w:r>
        <w:rPr>
          <w:rFonts w:ascii="Arial" w:hAnsi="Arial" w:cs="Arial"/>
          <w:b/>
          <w:bCs/>
          <w:caps/>
          <w:color w:val="auto"/>
          <w:sz w:val="18"/>
          <w:szCs w:val="18"/>
        </w:rPr>
        <w:tab/>
      </w:r>
      <w:r w:rsidR="0077152A" w:rsidRPr="00347B7B">
        <w:rPr>
          <w:rFonts w:ascii="Arial" w:hAnsi="Arial" w:cs="Arial"/>
          <w:b/>
          <w:bCs/>
          <w:caps/>
          <w:color w:val="auto"/>
          <w:sz w:val="18"/>
          <w:szCs w:val="18"/>
        </w:rPr>
        <w:t>Důvody secese mimo uplatnění práva národa na sebeurčení</w:t>
      </w:r>
    </w:p>
    <w:p w:rsidR="006907E5" w:rsidRPr="00D6582B" w:rsidRDefault="0077152A" w:rsidP="0038247F">
      <w:pPr>
        <w:rPr>
          <w:rFonts w:ascii="Arial" w:hAnsi="Arial" w:cs="Arial"/>
          <w:color w:val="000000"/>
          <w:sz w:val="18"/>
          <w:szCs w:val="18"/>
        </w:rPr>
      </w:pPr>
      <w:r w:rsidRPr="00D6582B">
        <w:rPr>
          <w:rFonts w:ascii="Arial" w:hAnsi="Arial" w:cs="Arial"/>
          <w:color w:val="auto"/>
          <w:sz w:val="18"/>
          <w:szCs w:val="18"/>
        </w:rPr>
        <w:tab/>
        <w:t xml:space="preserve">Kromě dekolonizačního procesu může být legitimním důvodem k secesi diskriminace </w:t>
      </w:r>
      <w:r w:rsidRPr="00D6582B">
        <w:rPr>
          <w:rFonts w:ascii="Arial" w:hAnsi="Arial" w:cs="Arial"/>
          <w:color w:val="000000"/>
          <w:sz w:val="18"/>
          <w:szCs w:val="18"/>
        </w:rPr>
        <w:t xml:space="preserve">národa nebo jiné etnické skupiny v rámci původního státu nebo </w:t>
      </w:r>
      <w:r w:rsidR="00D73F75" w:rsidRPr="00D6582B">
        <w:rPr>
          <w:rFonts w:ascii="Arial" w:hAnsi="Arial" w:cs="Arial"/>
          <w:color w:val="000000"/>
          <w:sz w:val="18"/>
          <w:szCs w:val="18"/>
        </w:rPr>
        <w:t xml:space="preserve">také </w:t>
      </w:r>
      <w:r w:rsidRPr="00D6582B">
        <w:rPr>
          <w:rFonts w:ascii="Arial" w:hAnsi="Arial" w:cs="Arial"/>
          <w:color w:val="000000"/>
          <w:sz w:val="18"/>
          <w:szCs w:val="18"/>
        </w:rPr>
        <w:t xml:space="preserve">masové porušování lidských práv. Postižený národ pak nemá jiné východisko, než se oddělit. </w:t>
      </w:r>
    </w:p>
    <w:p w:rsidR="006907E5" w:rsidRPr="00D6582B" w:rsidRDefault="0077152A" w:rsidP="00C72525">
      <w:pPr>
        <w:rPr>
          <w:rFonts w:ascii="Arial" w:hAnsi="Arial" w:cs="Arial"/>
          <w:color w:val="auto"/>
          <w:sz w:val="18"/>
          <w:szCs w:val="18"/>
        </w:rPr>
      </w:pPr>
      <w:r w:rsidRPr="00D6582B">
        <w:rPr>
          <w:rFonts w:ascii="Arial" w:hAnsi="Arial" w:cs="Arial"/>
          <w:color w:val="000000"/>
          <w:sz w:val="18"/>
          <w:szCs w:val="18"/>
        </w:rPr>
        <w:tab/>
        <w:t xml:space="preserve">Po druhé světové válce se vyhranila tendence spíše chránit územní celistvost států a secese neuznávat, nejde-li o případy národně osvobozeneckého boje, tedy o dekolonizační proces. Obtížná odpověď je na otázku, zda legitimním důvodem secese, tedy ospravedlněním nerespektování územní celistvosti původního státu, může být i jiný důvod než ty, které již byly uvedeny. Nedostatek konkrétních pravidel v </w:t>
      </w:r>
      <w:r w:rsidRPr="00D6582B">
        <w:rPr>
          <w:rFonts w:ascii="Arial" w:hAnsi="Arial" w:cs="Arial"/>
          <w:color w:val="auto"/>
          <w:sz w:val="18"/>
          <w:szCs w:val="18"/>
        </w:rPr>
        <w:t>mezinárodním právu vede k tomu, že okruh situací, kdy je secese považována za legitimní, není uzavřen. Je-li tedy důvodem secese jiný případ, než sebeurčení národa, je třeba posuzovat každou secesi jednotlivě. Podívejme se tak na některé zajímavé poválečné případy secese z hlediska jejich úspěšnosti a zároveň přípustnosti.</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a) Katanga (od Konga)</w:t>
      </w: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ab/>
      </w:r>
      <w:r w:rsidRPr="00D6582B">
        <w:rPr>
          <w:rFonts w:ascii="Arial" w:hAnsi="Arial" w:cs="Arial"/>
          <w:color w:val="auto"/>
          <w:sz w:val="18"/>
          <w:szCs w:val="18"/>
        </w:rPr>
        <w:t>Kongo získalo v roce 1960 nezávislost na Belgii. Bezprostředně poté se od Konga odtrhla provincie Katanga, bohatá na měď, zlato a uran a vyhlásila za rozhodující podpory Belgie, resp. belgických průmyslových a těžebních společností</w:t>
      </w:r>
      <w:r w:rsidR="00EC0CDD">
        <w:rPr>
          <w:rFonts w:ascii="Arial" w:hAnsi="Arial" w:cs="Arial"/>
          <w:color w:val="auto"/>
          <w:sz w:val="18"/>
          <w:szCs w:val="18"/>
        </w:rPr>
        <w:t>,</w:t>
      </w:r>
      <w:r w:rsidRPr="00D6582B">
        <w:rPr>
          <w:rFonts w:ascii="Arial" w:hAnsi="Arial" w:cs="Arial"/>
          <w:color w:val="auto"/>
          <w:sz w:val="18"/>
          <w:szCs w:val="18"/>
        </w:rPr>
        <w:t xml:space="preserve"> samostatnost. Za pomoci OSN byla Katanga v roce 1963 vrácena do Konga. Tato krátkodobá secese nemohla být úspěšná, neboť nebyla provedena v zájmu obyvatelstva, ale v zájmu belgických společností, které </w:t>
      </w:r>
      <w:r w:rsidR="00D73F75" w:rsidRPr="00D6582B">
        <w:rPr>
          <w:rFonts w:ascii="Arial" w:hAnsi="Arial" w:cs="Arial"/>
          <w:color w:val="auto"/>
          <w:sz w:val="18"/>
          <w:szCs w:val="18"/>
        </w:rPr>
        <w:t xml:space="preserve">chtěly </w:t>
      </w:r>
      <w:r w:rsidRPr="00D6582B">
        <w:rPr>
          <w:rFonts w:ascii="Arial" w:hAnsi="Arial" w:cs="Arial"/>
          <w:color w:val="auto"/>
          <w:sz w:val="18"/>
          <w:szCs w:val="18"/>
        </w:rPr>
        <w:t>využíva</w:t>
      </w:r>
      <w:r w:rsidR="00D73F75" w:rsidRPr="00D6582B">
        <w:rPr>
          <w:rFonts w:ascii="Arial" w:hAnsi="Arial" w:cs="Arial"/>
          <w:color w:val="auto"/>
          <w:sz w:val="18"/>
          <w:szCs w:val="18"/>
        </w:rPr>
        <w:t>t</w:t>
      </w:r>
      <w:r w:rsidRPr="00D6582B">
        <w:rPr>
          <w:rFonts w:ascii="Arial" w:hAnsi="Arial" w:cs="Arial"/>
          <w:color w:val="auto"/>
          <w:sz w:val="18"/>
          <w:szCs w:val="18"/>
        </w:rPr>
        <w:t xml:space="preserve"> místní nerostné bohatství</w:t>
      </w:r>
      <w:r w:rsidR="00D73F75" w:rsidRPr="00D6582B">
        <w:rPr>
          <w:rFonts w:ascii="Arial" w:hAnsi="Arial" w:cs="Arial"/>
          <w:color w:val="auto"/>
          <w:sz w:val="18"/>
          <w:szCs w:val="18"/>
        </w:rPr>
        <w:t xml:space="preserve"> i po vyhlášení samostatnosti Konga</w:t>
      </w:r>
      <w:r w:rsidRPr="00D6582B">
        <w:rPr>
          <w:rFonts w:ascii="Arial" w:hAnsi="Arial" w:cs="Arial"/>
          <w:color w:val="auto"/>
          <w:sz w:val="18"/>
          <w:szCs w:val="18"/>
        </w:rPr>
        <w:t>. Jako protiprávní ji kvalifikovala i Rada bezpečnosti OSN.</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b) Bangladéš (od Pákistánu)</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Bangladéš je vzácným příkladem úspěšné secese mimo národně osvobozovací boj. Tento etnicky nestejnorodý stát vznikl odtržením od Pákistánu po těžkých bojích v roce 1971. Důvodem byly neutěšené poměry v Pákistánu, jehož východní část (budoucí Bangladéš) byla oproti části západní výrazně diskriminována. Ekonomická a politická nerovnost tak byla důvodem ozbrojeného odboje a následné úspěšné secese. Bangladéš je členem OSN.</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c) Eritrea (od Etiopie)</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 xml:space="preserve">Secese Eritrey je projevem </w:t>
      </w:r>
      <w:r w:rsidR="00EC0CDD">
        <w:rPr>
          <w:rFonts w:ascii="Arial" w:hAnsi="Arial" w:cs="Arial"/>
          <w:color w:val="auto"/>
          <w:sz w:val="18"/>
          <w:szCs w:val="18"/>
        </w:rPr>
        <w:t xml:space="preserve">dlouhodobě </w:t>
      </w:r>
      <w:r w:rsidRPr="00D6582B">
        <w:rPr>
          <w:rFonts w:ascii="Arial" w:hAnsi="Arial" w:cs="Arial"/>
          <w:color w:val="auto"/>
          <w:sz w:val="18"/>
          <w:szCs w:val="18"/>
        </w:rPr>
        <w:t xml:space="preserve">velmi labilní situace v celém regionu. Po dlouhém období konfliktů se v roce 1993 Eritrea od Etiopie oddělila, přičemž důvody byly spíše politické než etnické. Konflikty s Etiopií trvají dodnes. Politická a ekonomická situace v Eritrei je kritická. Přesto tato </w:t>
      </w:r>
      <w:r w:rsidR="00CE6F9D" w:rsidRPr="00D6582B">
        <w:rPr>
          <w:rFonts w:ascii="Arial" w:hAnsi="Arial" w:cs="Arial"/>
          <w:color w:val="auto"/>
          <w:sz w:val="18"/>
          <w:szCs w:val="18"/>
        </w:rPr>
        <w:t xml:space="preserve">nová </w:t>
      </w:r>
      <w:r w:rsidRPr="00D6582B">
        <w:rPr>
          <w:rFonts w:ascii="Arial" w:hAnsi="Arial" w:cs="Arial"/>
          <w:color w:val="auto"/>
          <w:sz w:val="18"/>
          <w:szCs w:val="18"/>
        </w:rPr>
        <w:t xml:space="preserve">země </w:t>
      </w:r>
      <w:r w:rsidR="00CE6F9D" w:rsidRPr="00D6582B">
        <w:rPr>
          <w:rFonts w:ascii="Arial" w:hAnsi="Arial" w:cs="Arial"/>
          <w:color w:val="auto"/>
          <w:sz w:val="18"/>
          <w:szCs w:val="18"/>
        </w:rPr>
        <w:t xml:space="preserve">přetrvala dodnes a je </w:t>
      </w:r>
      <w:r w:rsidRPr="00D6582B">
        <w:rPr>
          <w:rFonts w:ascii="Arial" w:hAnsi="Arial" w:cs="Arial"/>
          <w:color w:val="auto"/>
          <w:sz w:val="18"/>
          <w:szCs w:val="18"/>
        </w:rPr>
        <w:t>členem OSN.</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d) Senegal (od Malijské federace)</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 xml:space="preserve">Senegal byl nejprve zámořským územím Francie a po spojení s Mali (Francouzským Súdánem - 1958) součástí Malijské federace. Po jejím rozpadu v roce 1960 vyhlásil z politických důvodů samostatnost a okamžitě byl přijat do OSN jako samostatný stát. </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e) Singapur (od Malajské federace)</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Původně britská kolonie, později (1963) součást Malajské federace. Z politických důvodů byl Singapur v roce 1965 z Malajské federace vyloučen a vyhlásil samostatnost, která trvá dodnes. Od roku 1965 je členem OSN.</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f)  Severní Kypr (od Kyperské republiky)</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 xml:space="preserve">Nejde o klasickou secesi. V roce 1974 obsadilo Turecko ozbrojenou agresí severní část Kyperské republiky, údajně na obranu Kyperských Turků. V roce 1983 byla na tomto anektovaném území pod kontrolou Turecka vyhlášená Severokyperská turecká republika. Tento stát uznalo dodnes jen Turecko a žádný jiný stát s ním neudržuje styky.  </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g) Jižní Osetie a Abcházie (od Gruzie)</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 xml:space="preserve">V obou případech šlo o autonomní republiky Gruzie, které po rozpadu SSSR </w:t>
      </w:r>
      <w:r w:rsidR="00EB1978" w:rsidRPr="00D6582B">
        <w:rPr>
          <w:rFonts w:ascii="Arial" w:hAnsi="Arial" w:cs="Arial"/>
          <w:color w:val="auto"/>
          <w:sz w:val="18"/>
          <w:szCs w:val="18"/>
        </w:rPr>
        <w:t xml:space="preserve">(1991) </w:t>
      </w:r>
      <w:r w:rsidRPr="00D6582B">
        <w:rPr>
          <w:rFonts w:ascii="Arial" w:hAnsi="Arial" w:cs="Arial"/>
          <w:color w:val="auto"/>
          <w:sz w:val="18"/>
          <w:szCs w:val="18"/>
        </w:rPr>
        <w:t xml:space="preserve">odmítly setrvat jako součásti Gruzie. Vyhlásily jednostranně nezávislost z etnických důvodů. V Jižní Osetii byla nezávislost podepřena referendem. Oba státy jsou uznány pouze ze strany Ruska, Venezuely, Nikaraguy, Nauru a Sýrie. Politicky a hospodářsky je podporuje Rusko.   </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h) Podněstří (od Moldávie)</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 xml:space="preserve">Při rozpadu SSSR došlo rovněž k oddělení Podněstří od Moldávie. Separatistické politické hnutí udržuje stále toto území fakticky jako samostatné, avšak jako stát nebylo uznáno žádným členem OSN. </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b/>
          <w:bCs/>
          <w:i/>
          <w:iCs/>
          <w:color w:val="auto"/>
          <w:sz w:val="18"/>
          <w:szCs w:val="18"/>
        </w:rPr>
      </w:pPr>
      <w:r w:rsidRPr="00D6582B">
        <w:rPr>
          <w:rFonts w:ascii="Arial" w:hAnsi="Arial" w:cs="Arial"/>
          <w:b/>
          <w:bCs/>
          <w:i/>
          <w:iCs/>
          <w:color w:val="auto"/>
          <w:sz w:val="18"/>
          <w:szCs w:val="18"/>
        </w:rPr>
        <w:t>ch) Čečensko (od Ruské federace)</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 xml:space="preserve">Při rozpadu SSSR v roce 1991 Čečenská autonomní republika vyhlásila samostatnost na Ruské federaci. Po velmi složitém a dramatickém vývoji, zahrnujícím i dvě války, je dnes Čečensko opět standardní autonomní republikou Ruské federace. </w:t>
      </w:r>
      <w:r w:rsidR="00EB1978" w:rsidRPr="00D6582B">
        <w:rPr>
          <w:rFonts w:ascii="Arial" w:hAnsi="Arial" w:cs="Arial"/>
          <w:color w:val="auto"/>
          <w:sz w:val="18"/>
          <w:szCs w:val="18"/>
        </w:rPr>
        <w:t>N</w:t>
      </w:r>
      <w:r w:rsidRPr="00D6582B">
        <w:rPr>
          <w:rFonts w:ascii="Arial" w:hAnsi="Arial" w:cs="Arial"/>
          <w:color w:val="auto"/>
          <w:sz w:val="18"/>
          <w:szCs w:val="18"/>
        </w:rPr>
        <w:t>ebylo nikdy uznáno žádným státem.</w:t>
      </w:r>
    </w:p>
    <w:p w:rsidR="006907E5" w:rsidRPr="00D6582B" w:rsidRDefault="006907E5" w:rsidP="00C72525">
      <w:pPr>
        <w:rPr>
          <w:rFonts w:ascii="Arial" w:hAnsi="Arial" w:cs="Arial"/>
          <w:b/>
          <w:i/>
          <w:color w:val="auto"/>
          <w:sz w:val="18"/>
          <w:szCs w:val="18"/>
        </w:rPr>
      </w:pPr>
    </w:p>
    <w:p w:rsidR="006907E5" w:rsidRPr="00D6582B" w:rsidRDefault="0077152A" w:rsidP="00C72525">
      <w:pPr>
        <w:rPr>
          <w:rFonts w:ascii="Arial" w:hAnsi="Arial" w:cs="Arial"/>
          <w:b/>
          <w:i/>
          <w:color w:val="auto"/>
          <w:sz w:val="18"/>
          <w:szCs w:val="18"/>
        </w:rPr>
      </w:pPr>
      <w:r w:rsidRPr="00D6582B">
        <w:rPr>
          <w:rFonts w:ascii="Arial" w:hAnsi="Arial" w:cs="Arial"/>
          <w:b/>
          <w:i/>
          <w:color w:val="auto"/>
          <w:sz w:val="18"/>
          <w:szCs w:val="18"/>
        </w:rPr>
        <w:t>i) Kosovo (od Srbska)</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K odtržení Kosova od Srbska došlo v roce 2008 vyhlášením nezávislosti této bývalé autonomní oblasti Srbska. Důvodem byla nedořešená situace Kosovských Albánců na tomto území. V roce 1996 zde vznikla Koso</w:t>
      </w:r>
      <w:r w:rsidR="00EB1978" w:rsidRPr="00D6582B">
        <w:rPr>
          <w:rFonts w:ascii="Arial" w:hAnsi="Arial" w:cs="Arial"/>
          <w:color w:val="auto"/>
          <w:sz w:val="18"/>
          <w:szCs w:val="18"/>
        </w:rPr>
        <w:t>vská osvobozenecká armáda</w:t>
      </w:r>
      <w:r w:rsidRPr="00D6582B">
        <w:rPr>
          <w:rFonts w:ascii="Arial" w:hAnsi="Arial" w:cs="Arial"/>
          <w:color w:val="auto"/>
          <w:sz w:val="18"/>
          <w:szCs w:val="18"/>
        </w:rPr>
        <w:t>. V roce 1999 byla v Kosovu, tedy stále na území Srbska, vybudována americká vojenská základna. Od roku 2000 spravovaly Kosovo místo srbské vlády jednotky OSN a NATO.</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 xml:space="preserve">Nezávislost Kosova vyhlásil v roce 2008 Parlament autonomní oblasti. Srbsko považuje nadále Kosovo za součást svého území. </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Hodnocen</w:t>
      </w:r>
      <w:r w:rsidR="00EB1978" w:rsidRPr="00D6582B">
        <w:rPr>
          <w:rFonts w:ascii="Arial" w:hAnsi="Arial" w:cs="Arial"/>
          <w:color w:val="auto"/>
          <w:sz w:val="18"/>
          <w:szCs w:val="18"/>
        </w:rPr>
        <w:t>í</w:t>
      </w:r>
      <w:r w:rsidRPr="00D6582B">
        <w:rPr>
          <w:rFonts w:ascii="Arial" w:hAnsi="Arial" w:cs="Arial"/>
          <w:color w:val="auto"/>
          <w:sz w:val="18"/>
          <w:szCs w:val="18"/>
        </w:rPr>
        <w:t xml:space="preserve"> této zvláštní secese, která proběhla s intenzivní podporou NATO a Evropské unie, je různé. Mezinárodní soudní dvůr v roce 2010 v posudkovém řízení rozhodl, že jednostranné vyhlášení nezávislosti Kosova nebylo porušením mezinárodního práva. Blíže se přitom nezabýval právem na sebeurčení ani ochranou územní celistvosti Srbska. Jisté je, že Kosovští Albánci nejsou národem, takže nemohlo jít o uplatnění práva na sebeurčení národa. V této souvislosti byly oživeny diskuse o tom, zda právo na sebeurčení náleží skutečně jen národům nebo i jiným etnickým celkům</w:t>
      </w:r>
      <w:r w:rsidR="006C4F3A" w:rsidRPr="00D6582B">
        <w:rPr>
          <w:rFonts w:ascii="Arial" w:hAnsi="Arial" w:cs="Arial"/>
          <w:color w:val="auto"/>
          <w:sz w:val="18"/>
          <w:szCs w:val="18"/>
        </w:rPr>
        <w:t xml:space="preserve"> (viz výše)</w:t>
      </w:r>
      <w:r w:rsidRPr="00D6582B">
        <w:rPr>
          <w:rFonts w:ascii="Arial" w:hAnsi="Arial" w:cs="Arial"/>
          <w:color w:val="auto"/>
          <w:sz w:val="18"/>
          <w:szCs w:val="18"/>
        </w:rPr>
        <w:t>.</w:t>
      </w:r>
    </w:p>
    <w:p w:rsidR="006907E5" w:rsidRPr="00D6582B" w:rsidRDefault="0077152A" w:rsidP="00C72525">
      <w:pPr>
        <w:ind w:firstLine="709"/>
        <w:rPr>
          <w:rFonts w:ascii="Arial" w:hAnsi="Arial" w:cs="Arial"/>
          <w:color w:val="auto"/>
          <w:sz w:val="18"/>
          <w:szCs w:val="18"/>
        </w:rPr>
      </w:pPr>
      <w:r w:rsidRPr="00D6582B">
        <w:rPr>
          <w:rFonts w:ascii="Arial" w:hAnsi="Arial" w:cs="Arial"/>
          <w:color w:val="auto"/>
          <w:sz w:val="18"/>
          <w:szCs w:val="18"/>
        </w:rPr>
        <w:t xml:space="preserve">Mezinárodní soudní dvůr </w:t>
      </w:r>
      <w:r w:rsidR="00EC0CDD">
        <w:rPr>
          <w:rFonts w:ascii="Arial" w:hAnsi="Arial" w:cs="Arial"/>
          <w:color w:val="auto"/>
          <w:sz w:val="18"/>
          <w:szCs w:val="18"/>
        </w:rPr>
        <w:t>v</w:t>
      </w:r>
      <w:r w:rsidRPr="00D6582B">
        <w:rPr>
          <w:rFonts w:ascii="Arial" w:hAnsi="Arial" w:cs="Arial"/>
          <w:color w:val="auto"/>
          <w:sz w:val="18"/>
          <w:szCs w:val="18"/>
        </w:rPr>
        <w:t xml:space="preserve"> posudku prohlásil, že odtržení území od původního státu není zakázáno ani mezinárodním právem, ani rezolucemi RB OSN, takže tím </w:t>
      </w:r>
      <w:r w:rsidRPr="00D6582B">
        <w:rPr>
          <w:rFonts w:ascii="Arial" w:hAnsi="Arial" w:cs="Arial"/>
          <w:i/>
          <w:color w:val="auto"/>
          <w:sz w:val="18"/>
          <w:szCs w:val="18"/>
        </w:rPr>
        <w:t>nevyloučil secesi v měřítku národnostní menšiny</w:t>
      </w:r>
      <w:r w:rsidRPr="00D6582B">
        <w:rPr>
          <w:rFonts w:ascii="Arial" w:hAnsi="Arial" w:cs="Arial"/>
          <w:color w:val="auto"/>
          <w:sz w:val="18"/>
          <w:szCs w:val="18"/>
        </w:rPr>
        <w:t xml:space="preserve">. Konstatoval pouze, že secese Kosova nebyla </w:t>
      </w:r>
      <w:r w:rsidR="00EB1978" w:rsidRPr="00D6582B">
        <w:rPr>
          <w:rFonts w:ascii="Arial" w:hAnsi="Arial" w:cs="Arial"/>
          <w:color w:val="auto"/>
          <w:sz w:val="18"/>
          <w:szCs w:val="18"/>
        </w:rPr>
        <w:t>protiprávní</w:t>
      </w:r>
      <w:r w:rsidRPr="00D6582B">
        <w:rPr>
          <w:rFonts w:ascii="Arial" w:hAnsi="Arial" w:cs="Arial"/>
          <w:color w:val="auto"/>
          <w:sz w:val="18"/>
          <w:szCs w:val="18"/>
        </w:rPr>
        <w:t xml:space="preserve"> a </w:t>
      </w:r>
      <w:r w:rsidR="00EB1978" w:rsidRPr="00D6582B">
        <w:rPr>
          <w:rFonts w:ascii="Arial" w:hAnsi="Arial" w:cs="Arial"/>
          <w:color w:val="auto"/>
          <w:sz w:val="18"/>
          <w:szCs w:val="18"/>
        </w:rPr>
        <w:t xml:space="preserve">bohužel </w:t>
      </w:r>
      <w:r w:rsidRPr="00D6582B">
        <w:rPr>
          <w:rFonts w:ascii="Arial" w:hAnsi="Arial" w:cs="Arial"/>
          <w:color w:val="auto"/>
          <w:sz w:val="18"/>
          <w:szCs w:val="18"/>
        </w:rPr>
        <w:t>nevyužil možnosti pojem sebeurčení národů specifikovat.</w:t>
      </w:r>
      <w:r w:rsidRPr="00D6582B">
        <w:rPr>
          <w:rStyle w:val="Ukotvenpoznmkypodarou"/>
          <w:rFonts w:ascii="Arial" w:hAnsi="Arial" w:cs="Arial"/>
          <w:color w:val="auto"/>
          <w:sz w:val="18"/>
          <w:szCs w:val="18"/>
        </w:rPr>
        <w:footnoteReference w:id="5"/>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 xml:space="preserve">Stanoviska jiných států tak jednoznačná nejsou. Kosovo je dnes uznáno více než 100 státy, avšak 44 dalších uznání výslovně odmítlo (včetně 5 členů EU, Ruské federace, Číny, Brazílie, Ukrajiny, Jihoafrické republiky aj.) a ostatní, většinou méně významné mimoevropské státy, se nevyjádřily. Došlo dokonce k vzácnému jevu, kdy v průběhu </w:t>
      </w:r>
      <w:r w:rsidR="009C52DC" w:rsidRPr="00D6582B">
        <w:rPr>
          <w:rFonts w:ascii="Arial" w:hAnsi="Arial" w:cs="Arial"/>
          <w:color w:val="auto"/>
          <w:sz w:val="18"/>
          <w:szCs w:val="18"/>
        </w:rPr>
        <w:t xml:space="preserve">let 2017 - </w:t>
      </w:r>
      <w:r w:rsidRPr="00D6582B">
        <w:rPr>
          <w:rFonts w:ascii="Arial" w:hAnsi="Arial" w:cs="Arial"/>
          <w:color w:val="auto"/>
          <w:sz w:val="18"/>
          <w:szCs w:val="18"/>
        </w:rPr>
        <w:t>2018 několik států vzalo své uznání Kosova zpět,</w:t>
      </w:r>
      <w:r w:rsidRPr="00D6582B">
        <w:rPr>
          <w:rStyle w:val="Ukotvenpoznmkypodarou"/>
          <w:rFonts w:ascii="Arial" w:hAnsi="Arial" w:cs="Arial"/>
          <w:color w:val="auto"/>
          <w:sz w:val="18"/>
          <w:szCs w:val="18"/>
        </w:rPr>
        <w:footnoteReference w:id="6"/>
      </w:r>
      <w:r w:rsidRPr="00D6582B">
        <w:rPr>
          <w:rFonts w:ascii="Arial" w:hAnsi="Arial" w:cs="Arial"/>
          <w:color w:val="auto"/>
          <w:sz w:val="18"/>
          <w:szCs w:val="18"/>
        </w:rPr>
        <w:t xml:space="preserve"> zřejmě pod dojmem současného vývoje, kdy Kosovo nejen, že </w:t>
      </w:r>
      <w:r w:rsidR="00EB1978" w:rsidRPr="00D6582B">
        <w:rPr>
          <w:rFonts w:ascii="Arial" w:hAnsi="Arial" w:cs="Arial"/>
          <w:color w:val="auto"/>
          <w:sz w:val="18"/>
          <w:szCs w:val="18"/>
        </w:rPr>
        <w:t xml:space="preserve">po </w:t>
      </w:r>
      <w:r w:rsidR="00EB1978" w:rsidRPr="00D6582B">
        <w:rPr>
          <w:rFonts w:ascii="Arial" w:hAnsi="Arial" w:cs="Arial"/>
          <w:color w:val="auto"/>
          <w:sz w:val="18"/>
          <w:szCs w:val="18"/>
        </w:rPr>
        <w:lastRenderedPageBreak/>
        <w:t xml:space="preserve">více než deseti letech </w:t>
      </w:r>
      <w:r w:rsidRPr="00D6582B">
        <w:rPr>
          <w:rFonts w:ascii="Arial" w:hAnsi="Arial" w:cs="Arial"/>
          <w:color w:val="auto"/>
          <w:sz w:val="18"/>
          <w:szCs w:val="18"/>
        </w:rPr>
        <w:t xml:space="preserve">stále není </w:t>
      </w:r>
      <w:r w:rsidR="00EB1978" w:rsidRPr="00D6582B">
        <w:rPr>
          <w:rFonts w:ascii="Arial" w:hAnsi="Arial" w:cs="Arial"/>
          <w:color w:val="auto"/>
          <w:sz w:val="18"/>
          <w:szCs w:val="18"/>
        </w:rPr>
        <w:t xml:space="preserve">konsolidovaným a </w:t>
      </w:r>
      <w:r w:rsidRPr="00D6582B">
        <w:rPr>
          <w:rFonts w:ascii="Arial" w:hAnsi="Arial" w:cs="Arial"/>
          <w:color w:val="auto"/>
          <w:sz w:val="18"/>
          <w:szCs w:val="18"/>
        </w:rPr>
        <w:t xml:space="preserve">prosperujícím státem, ale kdy se také </w:t>
      </w:r>
      <w:r w:rsidR="009C52DC" w:rsidRPr="00D6582B">
        <w:rPr>
          <w:rFonts w:ascii="Arial" w:hAnsi="Arial" w:cs="Arial"/>
          <w:color w:val="auto"/>
          <w:sz w:val="18"/>
          <w:szCs w:val="18"/>
        </w:rPr>
        <w:t xml:space="preserve">v Albánii </w:t>
      </w:r>
      <w:r w:rsidRPr="00D6582B">
        <w:rPr>
          <w:rFonts w:ascii="Arial" w:hAnsi="Arial" w:cs="Arial"/>
          <w:color w:val="auto"/>
          <w:sz w:val="18"/>
          <w:szCs w:val="18"/>
        </w:rPr>
        <w:t xml:space="preserve">začíná uvažovat o připojení Kosova, tedy o vytvoření Velké Albánie, zvětšené o území </w:t>
      </w:r>
      <w:r w:rsidR="009C52DC" w:rsidRPr="00D6582B">
        <w:rPr>
          <w:rFonts w:ascii="Arial" w:hAnsi="Arial" w:cs="Arial"/>
          <w:color w:val="auto"/>
          <w:sz w:val="18"/>
          <w:szCs w:val="18"/>
        </w:rPr>
        <w:t xml:space="preserve">Kosova </w:t>
      </w:r>
      <w:r w:rsidRPr="00D6582B">
        <w:rPr>
          <w:rFonts w:ascii="Arial" w:hAnsi="Arial" w:cs="Arial"/>
          <w:color w:val="auto"/>
          <w:sz w:val="18"/>
          <w:szCs w:val="18"/>
        </w:rPr>
        <w:t>odtržené</w:t>
      </w:r>
      <w:r w:rsidR="009C52DC" w:rsidRPr="00D6582B">
        <w:rPr>
          <w:rFonts w:ascii="Arial" w:hAnsi="Arial" w:cs="Arial"/>
          <w:color w:val="auto"/>
          <w:sz w:val="18"/>
          <w:szCs w:val="18"/>
        </w:rPr>
        <w:t>ho</w:t>
      </w:r>
      <w:r w:rsidRPr="00D6582B">
        <w:rPr>
          <w:rFonts w:ascii="Arial" w:hAnsi="Arial" w:cs="Arial"/>
          <w:color w:val="auto"/>
          <w:sz w:val="18"/>
          <w:szCs w:val="18"/>
        </w:rPr>
        <w:t xml:space="preserve"> od Srbska.</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t xml:space="preserve">Vzhledem ke skladbě států, které Kosovo výslovně odmítly uznat, je jisté, že tato země se nemůže </w:t>
      </w:r>
      <w:r w:rsidR="00EB1978" w:rsidRPr="00D6582B">
        <w:rPr>
          <w:rFonts w:ascii="Arial" w:hAnsi="Arial" w:cs="Arial"/>
          <w:color w:val="auto"/>
          <w:sz w:val="18"/>
          <w:szCs w:val="18"/>
        </w:rPr>
        <w:t xml:space="preserve">nikdy </w:t>
      </w:r>
      <w:r w:rsidRPr="00D6582B">
        <w:rPr>
          <w:rFonts w:ascii="Arial" w:hAnsi="Arial" w:cs="Arial"/>
          <w:color w:val="auto"/>
          <w:sz w:val="18"/>
          <w:szCs w:val="18"/>
        </w:rPr>
        <w:t>stát členem žádné významné mezinárodní organizace, jako je např. OSN nebo Evropská unie.</w:t>
      </w:r>
    </w:p>
    <w:p w:rsidR="006907E5" w:rsidRPr="00D6582B" w:rsidRDefault="006907E5" w:rsidP="00C72525">
      <w:pPr>
        <w:rPr>
          <w:rFonts w:ascii="Arial" w:hAnsi="Arial" w:cs="Arial"/>
          <w:color w:val="auto"/>
          <w:sz w:val="18"/>
          <w:szCs w:val="18"/>
        </w:rPr>
      </w:pPr>
    </w:p>
    <w:p w:rsidR="006907E5" w:rsidRPr="00D6582B" w:rsidRDefault="0077152A" w:rsidP="00C72525">
      <w:pPr>
        <w:rPr>
          <w:rFonts w:ascii="Arial" w:hAnsi="Arial" w:cs="Arial"/>
          <w:color w:val="auto"/>
          <w:sz w:val="18"/>
          <w:szCs w:val="18"/>
        </w:rPr>
      </w:pPr>
      <w:r w:rsidRPr="00D6582B">
        <w:rPr>
          <w:rFonts w:ascii="Arial" w:hAnsi="Arial" w:cs="Arial"/>
          <w:b/>
          <w:i/>
          <w:color w:val="auto"/>
          <w:sz w:val="18"/>
          <w:szCs w:val="18"/>
        </w:rPr>
        <w:t>j) Krym (od Ukrajiny)</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r>
      <w:r w:rsidR="009C52DC" w:rsidRPr="00D6582B">
        <w:rPr>
          <w:rFonts w:ascii="Arial" w:hAnsi="Arial" w:cs="Arial"/>
          <w:color w:val="auto"/>
          <w:sz w:val="18"/>
          <w:szCs w:val="18"/>
        </w:rPr>
        <w:t>Další</w:t>
      </w:r>
      <w:r w:rsidRPr="00D6582B">
        <w:rPr>
          <w:rFonts w:ascii="Arial" w:hAnsi="Arial" w:cs="Arial"/>
          <w:color w:val="auto"/>
          <w:sz w:val="18"/>
          <w:szCs w:val="18"/>
        </w:rPr>
        <w:t xml:space="preserve"> významnou secesí je odtržení Krymu od Ukrajiny v březnu 2014. V důsledku situace nastolené převratem na Ukrajině, </w:t>
      </w:r>
      <w:r w:rsidR="00EC0CDD">
        <w:rPr>
          <w:rFonts w:ascii="Arial" w:hAnsi="Arial" w:cs="Arial"/>
          <w:color w:val="auto"/>
          <w:sz w:val="18"/>
          <w:szCs w:val="18"/>
        </w:rPr>
        <w:t>silně ovlivňova</w:t>
      </w:r>
      <w:r w:rsidRPr="00D6582B">
        <w:rPr>
          <w:rFonts w:ascii="Arial" w:hAnsi="Arial" w:cs="Arial"/>
          <w:color w:val="auto"/>
          <w:sz w:val="18"/>
          <w:szCs w:val="18"/>
        </w:rPr>
        <w:t>ným zvenčí, projevilo svou kategorickou nespokojenost obyvatelstvo ruské národnosti na Krymu a na východě země. Nejvyšší rada Autonomní republiky Krym vyhlásila nezávislost na Ukrajině. Pouhých 10 dnů po vyhlášení nezávislosti Autonomní republiky Krym a města Sevastopol</w:t>
      </w:r>
      <w:r w:rsidR="00EC0CDD">
        <w:rPr>
          <w:rFonts w:ascii="Arial" w:hAnsi="Arial" w:cs="Arial"/>
          <w:color w:val="auto"/>
          <w:sz w:val="18"/>
          <w:szCs w:val="18"/>
        </w:rPr>
        <w:t>u</w:t>
      </w:r>
      <w:r w:rsidRPr="00D6582B">
        <w:rPr>
          <w:rFonts w:ascii="Arial" w:hAnsi="Arial" w:cs="Arial"/>
          <w:color w:val="auto"/>
          <w:sz w:val="18"/>
          <w:szCs w:val="18"/>
        </w:rPr>
        <w:t xml:space="preserve"> bylo uspořádáno na Krymu referendum, v němž se </w:t>
      </w:r>
      <w:r w:rsidR="00EB1978" w:rsidRPr="00D6582B">
        <w:rPr>
          <w:rFonts w:ascii="Arial" w:hAnsi="Arial" w:cs="Arial"/>
          <w:color w:val="auto"/>
          <w:sz w:val="18"/>
          <w:szCs w:val="18"/>
        </w:rPr>
        <w:t>drtiv</w:t>
      </w:r>
      <w:r w:rsidRPr="00D6582B">
        <w:rPr>
          <w:rFonts w:ascii="Arial" w:hAnsi="Arial" w:cs="Arial"/>
          <w:color w:val="auto"/>
          <w:sz w:val="18"/>
          <w:szCs w:val="18"/>
        </w:rPr>
        <w:t>á většina voličů (96% při 85% účasti) vyslovila pro připojení Krymu k Ruské federaci. Ihned byla s Ruskou federací uzavřena smlouva o včlenění Krymské republiky do Ruské federace (Договор между Российской Федерацией и Республикой Крым о принятии в состав Российской Федерации Республики Крым).</w:t>
      </w:r>
      <w:r w:rsidRPr="00D6582B">
        <w:rPr>
          <w:rStyle w:val="Ukotvenpoznmkypodarou"/>
          <w:rFonts w:ascii="Arial" w:hAnsi="Arial" w:cs="Arial"/>
          <w:color w:val="auto"/>
          <w:sz w:val="18"/>
          <w:szCs w:val="18"/>
        </w:rPr>
        <w:footnoteReference w:id="7"/>
      </w:r>
      <w:r w:rsidRPr="00D6582B">
        <w:rPr>
          <w:rFonts w:ascii="Arial" w:hAnsi="Arial" w:cs="Arial"/>
          <w:color w:val="auto"/>
          <w:sz w:val="18"/>
          <w:szCs w:val="18"/>
        </w:rPr>
        <w:t xml:space="preserve">  </w:t>
      </w:r>
      <w:r w:rsidR="002F311A" w:rsidRPr="00D6582B">
        <w:rPr>
          <w:rFonts w:ascii="Arial" w:hAnsi="Arial" w:cs="Arial"/>
          <w:color w:val="auto"/>
          <w:sz w:val="18"/>
          <w:szCs w:val="18"/>
        </w:rPr>
        <w:t>Ukrajinská ústava sice odtržení Krymu neumožňovala, ale ta nebyla v období převratu a</w:t>
      </w:r>
      <w:r w:rsidR="00EB1978" w:rsidRPr="00D6582B">
        <w:rPr>
          <w:rFonts w:ascii="Arial" w:hAnsi="Arial" w:cs="Arial"/>
          <w:color w:val="auto"/>
          <w:sz w:val="18"/>
          <w:szCs w:val="18"/>
        </w:rPr>
        <w:t>ni bezprostředně po něm</w:t>
      </w:r>
      <w:r w:rsidR="002F311A" w:rsidRPr="00D6582B">
        <w:rPr>
          <w:rFonts w:ascii="Arial" w:hAnsi="Arial" w:cs="Arial"/>
          <w:color w:val="auto"/>
          <w:sz w:val="18"/>
          <w:szCs w:val="18"/>
        </w:rPr>
        <w:t xml:space="preserve"> </w:t>
      </w:r>
      <w:r w:rsidR="00EC0CDD">
        <w:rPr>
          <w:rFonts w:ascii="Arial" w:hAnsi="Arial" w:cs="Arial"/>
          <w:color w:val="auto"/>
          <w:sz w:val="18"/>
          <w:szCs w:val="18"/>
        </w:rPr>
        <w:t>celkově</w:t>
      </w:r>
      <w:r w:rsidR="002F311A" w:rsidRPr="00D6582B">
        <w:rPr>
          <w:rFonts w:ascii="Arial" w:hAnsi="Arial" w:cs="Arial"/>
          <w:color w:val="auto"/>
          <w:sz w:val="18"/>
          <w:szCs w:val="18"/>
        </w:rPr>
        <w:t xml:space="preserve"> respektována, takže lze těžko argumentovat jejím porušením.</w:t>
      </w:r>
    </w:p>
    <w:p w:rsidR="006907E5" w:rsidRPr="00D6582B" w:rsidRDefault="0077152A" w:rsidP="00C72525">
      <w:pPr>
        <w:pStyle w:val="Normlnweb"/>
        <w:spacing w:beforeAutospacing="0" w:after="0" w:line="240" w:lineRule="auto"/>
        <w:rPr>
          <w:rFonts w:ascii="Arial" w:hAnsi="Arial" w:cs="Arial"/>
          <w:color w:val="auto"/>
          <w:sz w:val="18"/>
          <w:szCs w:val="18"/>
        </w:rPr>
      </w:pPr>
      <w:r w:rsidRPr="00D6582B">
        <w:rPr>
          <w:rFonts w:ascii="Arial" w:hAnsi="Arial" w:cs="Arial"/>
          <w:color w:val="auto"/>
          <w:sz w:val="18"/>
          <w:szCs w:val="18"/>
        </w:rPr>
        <w:tab/>
        <w:t xml:space="preserve">Hodnocení výsledné situace jednotlivými státy je, při určitém zjednodušení, dvojí. </w:t>
      </w:r>
      <w:r w:rsidR="00C72525" w:rsidRPr="00D6582B">
        <w:rPr>
          <w:rFonts w:ascii="Arial" w:hAnsi="Arial" w:cs="Arial"/>
          <w:color w:val="auto"/>
          <w:sz w:val="18"/>
          <w:szCs w:val="18"/>
        </w:rPr>
        <w:t xml:space="preserve">1. </w:t>
      </w:r>
      <w:r w:rsidRPr="00D6582B">
        <w:rPr>
          <w:rFonts w:ascii="Arial" w:hAnsi="Arial" w:cs="Arial"/>
          <w:color w:val="auto"/>
          <w:sz w:val="18"/>
          <w:szCs w:val="18"/>
        </w:rPr>
        <w:t xml:space="preserve">USA, Evropská unie a jejich spojenci, kteří jsou zainteresováni na oslabení Ruska, považují odtržení Krymu za neodůvodněné, protiprávní, a tudíž neuskutečněné. Neuznávají tak ani dohodu Krymu s Ruskem. Faktické připojení Krymu k Rusku hodnotí jako ruskou anexi, tedy porušení mezinárodního práva. Krym považují za ukrajinské území anektované Ruskem. Reakcí bylo již několikeré zpřísnění existujících sankcí proti Rusku. Ještě v březnu 2014 Valné shromáždění OSN schválilo rezoluci označující ruskou anexi Krymu za nelegální. Pro návrh hlasovalo 100 členů, proti </w:t>
      </w:r>
      <w:r w:rsidR="00EC0CDD">
        <w:rPr>
          <w:rFonts w:ascii="Arial" w:hAnsi="Arial" w:cs="Arial"/>
          <w:color w:val="auto"/>
          <w:sz w:val="18"/>
          <w:szCs w:val="18"/>
        </w:rPr>
        <w:t xml:space="preserve">bylo </w:t>
      </w:r>
      <w:r w:rsidRPr="00D6582B">
        <w:rPr>
          <w:rFonts w:ascii="Arial" w:hAnsi="Arial" w:cs="Arial"/>
          <w:color w:val="auto"/>
          <w:sz w:val="18"/>
          <w:szCs w:val="18"/>
        </w:rPr>
        <w:t>11, 58 členů se zdrželo hlasování a 24 se neúčastnilo.</w:t>
      </w:r>
    </w:p>
    <w:p w:rsidR="006907E5" w:rsidRPr="00D6582B" w:rsidRDefault="0077152A" w:rsidP="00C72525">
      <w:pPr>
        <w:rPr>
          <w:rFonts w:ascii="Arial" w:hAnsi="Arial" w:cs="Arial"/>
          <w:color w:val="auto"/>
          <w:sz w:val="18"/>
          <w:szCs w:val="18"/>
        </w:rPr>
      </w:pPr>
      <w:r w:rsidRPr="00D6582B">
        <w:rPr>
          <w:rFonts w:ascii="Arial" w:hAnsi="Arial" w:cs="Arial"/>
          <w:color w:val="auto"/>
          <w:sz w:val="18"/>
          <w:szCs w:val="18"/>
        </w:rPr>
        <w:tab/>
      </w:r>
      <w:r w:rsidR="00C72525" w:rsidRPr="00D6582B">
        <w:rPr>
          <w:rFonts w:ascii="Arial" w:hAnsi="Arial" w:cs="Arial"/>
          <w:color w:val="auto"/>
          <w:sz w:val="18"/>
          <w:szCs w:val="18"/>
        </w:rPr>
        <w:t xml:space="preserve">2. </w:t>
      </w:r>
      <w:r w:rsidRPr="00D6582B">
        <w:rPr>
          <w:rFonts w:ascii="Arial" w:hAnsi="Arial" w:cs="Arial"/>
          <w:color w:val="auto"/>
          <w:sz w:val="18"/>
          <w:szCs w:val="18"/>
        </w:rPr>
        <w:t xml:space="preserve">Rusko a některé další státy hodnotí tuto situaci tak, že obyvatelé ruské národnosti na Krymu, kteří tvoří drtivou většinu jeho obyvatel, uplatnili své právo na sebeurčení a vytvořili nový samostatný stát. Ten pak uzavřel dohodu s Ruskem o připojení. Legitimita tohoto postupu je odvozována od zcela nepřijatelných důsledků převratu na Ukrajině (včetně snahy o odstranění ruštiny jako oficiálního jazyka), ale zejména od referenda, v němž se krymské obyvatelstvo zcela jasně a velkou většinou vyslovilo pro řešení situace začleněním Krymu do Ruské federace. </w:t>
      </w:r>
    </w:p>
    <w:p w:rsidR="006907E5" w:rsidRPr="00D6582B" w:rsidRDefault="0077152A" w:rsidP="0038247F">
      <w:pPr>
        <w:rPr>
          <w:rFonts w:ascii="Arial" w:hAnsi="Arial" w:cs="Arial"/>
          <w:color w:val="auto"/>
          <w:sz w:val="18"/>
          <w:szCs w:val="18"/>
        </w:rPr>
      </w:pPr>
      <w:r w:rsidRPr="00D6582B">
        <w:rPr>
          <w:rFonts w:ascii="Arial" w:hAnsi="Arial" w:cs="Arial"/>
          <w:color w:val="auto"/>
          <w:sz w:val="18"/>
          <w:szCs w:val="18"/>
        </w:rPr>
        <w:tab/>
        <w:t>Rovněž krymská secese byla předmětem mnoha právních a politických rozborů.</w:t>
      </w:r>
      <w:r w:rsidRPr="00D6582B">
        <w:rPr>
          <w:rStyle w:val="Ukotvenpoznmkypodarou"/>
          <w:rFonts w:ascii="Arial" w:hAnsi="Arial" w:cs="Arial"/>
          <w:color w:val="auto"/>
          <w:sz w:val="18"/>
          <w:szCs w:val="18"/>
        </w:rPr>
        <w:footnoteReference w:id="8"/>
      </w:r>
    </w:p>
    <w:p w:rsidR="00C575C1" w:rsidRPr="00D6582B" w:rsidRDefault="00C575C1" w:rsidP="0038247F">
      <w:pPr>
        <w:rPr>
          <w:rFonts w:ascii="Arial" w:hAnsi="Arial" w:cs="Arial"/>
          <w:color w:val="auto"/>
          <w:sz w:val="18"/>
          <w:szCs w:val="18"/>
        </w:rPr>
      </w:pPr>
    </w:p>
    <w:p w:rsidR="00C575C1" w:rsidRPr="00D6582B" w:rsidRDefault="00C575C1" w:rsidP="0038247F">
      <w:pPr>
        <w:rPr>
          <w:rFonts w:ascii="Arial" w:hAnsi="Arial" w:cs="Arial"/>
          <w:b/>
          <w:i/>
          <w:color w:val="auto"/>
          <w:sz w:val="18"/>
          <w:szCs w:val="18"/>
        </w:rPr>
      </w:pPr>
      <w:r w:rsidRPr="00D6582B">
        <w:rPr>
          <w:rFonts w:ascii="Arial" w:hAnsi="Arial" w:cs="Arial"/>
          <w:b/>
          <w:i/>
          <w:color w:val="auto"/>
          <w:sz w:val="18"/>
          <w:szCs w:val="18"/>
        </w:rPr>
        <w:t>k) Pokus o secesi Katalánska</w:t>
      </w:r>
    </w:p>
    <w:p w:rsidR="00C575C1" w:rsidRPr="00D6582B" w:rsidRDefault="00AD0E2A" w:rsidP="0038247F">
      <w:pPr>
        <w:rPr>
          <w:rFonts w:ascii="Arial" w:hAnsi="Arial" w:cs="Arial"/>
          <w:color w:val="auto"/>
          <w:sz w:val="18"/>
          <w:szCs w:val="18"/>
        </w:rPr>
      </w:pPr>
      <w:r w:rsidRPr="00D6582B">
        <w:rPr>
          <w:rFonts w:ascii="Arial" w:hAnsi="Arial" w:cs="Arial"/>
          <w:color w:val="auto"/>
          <w:sz w:val="18"/>
          <w:szCs w:val="18"/>
        </w:rPr>
        <w:tab/>
        <w:t xml:space="preserve">Snahy o odtržení Katalánska od Španělska </w:t>
      </w:r>
      <w:r w:rsidR="00783DF7" w:rsidRPr="00D6582B">
        <w:rPr>
          <w:rFonts w:ascii="Arial" w:hAnsi="Arial" w:cs="Arial"/>
          <w:color w:val="auto"/>
          <w:sz w:val="18"/>
          <w:szCs w:val="18"/>
        </w:rPr>
        <w:t xml:space="preserve">se </w:t>
      </w:r>
      <w:r w:rsidRPr="00D6582B">
        <w:rPr>
          <w:rFonts w:ascii="Arial" w:hAnsi="Arial" w:cs="Arial"/>
          <w:color w:val="auto"/>
          <w:sz w:val="18"/>
          <w:szCs w:val="18"/>
        </w:rPr>
        <w:t xml:space="preserve">začaly projevovat hned po změně režimu ve Španělsku v roce 1974. Vyvrcholily po roce 2013 ostrým sporem katalánské autonomní vlády s ústředím. Zejména po katalánském referendu z roku 2017, které skončilo výrazným úspěchem stoupenců secese, se katalánská autonomní vláda aktivizovala a rozhodla o vyhlášení samostatnosti. Poté, co španělský ústavní soud rozhodl, že vyhlášení samostatnosti Katalánska je </w:t>
      </w:r>
      <w:r w:rsidR="00303C7D" w:rsidRPr="00D6582B">
        <w:rPr>
          <w:rFonts w:ascii="Arial" w:hAnsi="Arial" w:cs="Arial"/>
          <w:color w:val="auto"/>
          <w:sz w:val="18"/>
          <w:szCs w:val="18"/>
        </w:rPr>
        <w:t xml:space="preserve">jednoznačně </w:t>
      </w:r>
      <w:r w:rsidRPr="00D6582B">
        <w:rPr>
          <w:rFonts w:ascii="Arial" w:hAnsi="Arial" w:cs="Arial"/>
          <w:color w:val="auto"/>
          <w:sz w:val="18"/>
          <w:szCs w:val="18"/>
        </w:rPr>
        <w:t>v rozporu s ústavou, potlačila španělská vláda všechny snahy o odtržení represivně.</w:t>
      </w:r>
      <w:r w:rsidR="00932351" w:rsidRPr="00D6582B">
        <w:rPr>
          <w:rFonts w:ascii="Arial" w:hAnsi="Arial" w:cs="Arial"/>
          <w:color w:val="auto"/>
          <w:sz w:val="18"/>
          <w:szCs w:val="18"/>
        </w:rPr>
        <w:t xml:space="preserve"> </w:t>
      </w:r>
      <w:r w:rsidR="00303C7D" w:rsidRPr="00D6582B">
        <w:rPr>
          <w:rFonts w:ascii="Arial" w:hAnsi="Arial" w:cs="Arial"/>
          <w:color w:val="auto"/>
          <w:sz w:val="18"/>
          <w:szCs w:val="18"/>
        </w:rPr>
        <w:t>Představitelé separatistického hnutí z řad autonomních katalánských orgánů byli zadrženi a souzeni, část z nich opustila Španělsko.</w:t>
      </w:r>
      <w:r w:rsidR="00303C7D" w:rsidRPr="00D6582B">
        <w:rPr>
          <w:rStyle w:val="Znakapoznpodarou"/>
          <w:rFonts w:ascii="Arial" w:hAnsi="Arial" w:cs="Arial"/>
          <w:color w:val="auto"/>
          <w:sz w:val="18"/>
          <w:szCs w:val="18"/>
        </w:rPr>
        <w:footnoteReference w:id="9"/>
      </w:r>
      <w:r w:rsidR="00303C7D" w:rsidRPr="00D6582B">
        <w:rPr>
          <w:rFonts w:ascii="Arial" w:hAnsi="Arial" w:cs="Arial"/>
          <w:color w:val="auto"/>
          <w:sz w:val="18"/>
          <w:szCs w:val="18"/>
        </w:rPr>
        <w:t xml:space="preserve"> </w:t>
      </w:r>
    </w:p>
    <w:p w:rsidR="00C575C1" w:rsidRPr="00D6582B" w:rsidRDefault="00783DF7" w:rsidP="0038247F">
      <w:pPr>
        <w:rPr>
          <w:rFonts w:ascii="Arial" w:hAnsi="Arial" w:cs="Arial"/>
          <w:color w:val="auto"/>
          <w:sz w:val="18"/>
          <w:szCs w:val="18"/>
        </w:rPr>
      </w:pPr>
      <w:r w:rsidRPr="00D6582B">
        <w:rPr>
          <w:rFonts w:ascii="Arial" w:hAnsi="Arial" w:cs="Arial"/>
          <w:color w:val="auto"/>
          <w:sz w:val="18"/>
          <w:szCs w:val="18"/>
        </w:rPr>
        <w:tab/>
        <w:t>Jako d</w:t>
      </w:r>
      <w:r w:rsidR="000C4C05" w:rsidRPr="00D6582B">
        <w:rPr>
          <w:rFonts w:ascii="Arial" w:hAnsi="Arial" w:cs="Arial"/>
          <w:color w:val="auto"/>
          <w:sz w:val="18"/>
          <w:szCs w:val="18"/>
        </w:rPr>
        <w:t>ůvody pro</w:t>
      </w:r>
      <w:r w:rsidR="002F311A" w:rsidRPr="00D6582B">
        <w:rPr>
          <w:rFonts w:ascii="Arial" w:hAnsi="Arial" w:cs="Arial"/>
          <w:color w:val="auto"/>
          <w:sz w:val="18"/>
          <w:szCs w:val="18"/>
        </w:rPr>
        <w:t xml:space="preserve"> snahu o</w:t>
      </w:r>
      <w:r w:rsidR="000C4C05" w:rsidRPr="00D6582B">
        <w:rPr>
          <w:rFonts w:ascii="Arial" w:hAnsi="Arial" w:cs="Arial"/>
          <w:color w:val="auto"/>
          <w:sz w:val="18"/>
          <w:szCs w:val="18"/>
        </w:rPr>
        <w:t xml:space="preserve"> odtržení Katalánska se uvádějí nevyjasněný rozsah autonomie v rámci Španělska, ekonomická nevýhodnost, </w:t>
      </w:r>
      <w:r w:rsidR="00E462FC" w:rsidRPr="00D6582B">
        <w:rPr>
          <w:rFonts w:ascii="Arial" w:hAnsi="Arial" w:cs="Arial"/>
          <w:color w:val="auto"/>
          <w:sz w:val="18"/>
          <w:szCs w:val="18"/>
        </w:rPr>
        <w:t xml:space="preserve">určité </w:t>
      </w:r>
      <w:r w:rsidR="000C4C05" w:rsidRPr="00D6582B">
        <w:rPr>
          <w:rFonts w:ascii="Arial" w:hAnsi="Arial" w:cs="Arial"/>
          <w:color w:val="auto"/>
          <w:sz w:val="18"/>
          <w:szCs w:val="18"/>
        </w:rPr>
        <w:t>problémy s jazykem (katalánština) a přirozená snaha katalánského lidu (</w:t>
      </w:r>
      <w:r w:rsidR="00932351" w:rsidRPr="00D6582B">
        <w:rPr>
          <w:rFonts w:ascii="Arial" w:hAnsi="Arial" w:cs="Arial"/>
          <w:color w:val="auto"/>
          <w:sz w:val="18"/>
          <w:szCs w:val="18"/>
        </w:rPr>
        <w:t>people</w:t>
      </w:r>
      <w:r w:rsidR="000C4C05" w:rsidRPr="00D6582B">
        <w:rPr>
          <w:rFonts w:ascii="Arial" w:hAnsi="Arial" w:cs="Arial"/>
          <w:color w:val="auto"/>
          <w:sz w:val="18"/>
          <w:szCs w:val="18"/>
        </w:rPr>
        <w:t>) o vlastní státnost</w:t>
      </w:r>
      <w:r w:rsidR="00932351" w:rsidRPr="00D6582B">
        <w:rPr>
          <w:rFonts w:ascii="Arial" w:hAnsi="Arial" w:cs="Arial"/>
          <w:color w:val="auto"/>
          <w:sz w:val="18"/>
          <w:szCs w:val="18"/>
        </w:rPr>
        <w:t>, byť Katalánci nejsou Španělskem považování za národ.</w:t>
      </w:r>
    </w:p>
    <w:p w:rsidR="00C575C1" w:rsidRPr="00347B7B" w:rsidRDefault="00C575C1" w:rsidP="0038247F">
      <w:pPr>
        <w:rPr>
          <w:rFonts w:ascii="Arial" w:hAnsi="Arial" w:cs="Arial"/>
          <w:caps/>
          <w:color w:val="auto"/>
          <w:sz w:val="18"/>
          <w:szCs w:val="18"/>
        </w:rPr>
      </w:pPr>
      <w:r w:rsidRPr="00347B7B">
        <w:rPr>
          <w:rFonts w:ascii="Arial" w:hAnsi="Arial" w:cs="Arial"/>
          <w:caps/>
          <w:color w:val="auto"/>
          <w:sz w:val="18"/>
          <w:szCs w:val="18"/>
        </w:rPr>
        <w:t xml:space="preserve"> </w:t>
      </w:r>
    </w:p>
    <w:p w:rsidR="006907E5" w:rsidRPr="00347B7B" w:rsidRDefault="00347B7B" w:rsidP="0038247F">
      <w:pPr>
        <w:rPr>
          <w:rFonts w:ascii="Arial" w:hAnsi="Arial" w:cs="Arial"/>
          <w:b/>
          <w:caps/>
          <w:color w:val="auto"/>
          <w:sz w:val="18"/>
          <w:szCs w:val="18"/>
        </w:rPr>
      </w:pPr>
      <w:r w:rsidRPr="00347B7B">
        <w:rPr>
          <w:rFonts w:ascii="Arial" w:hAnsi="Arial" w:cs="Arial"/>
          <w:b/>
          <w:caps/>
          <w:color w:val="auto"/>
          <w:sz w:val="18"/>
          <w:szCs w:val="18"/>
        </w:rPr>
        <w:t>4</w:t>
      </w:r>
      <w:r w:rsidRPr="00347B7B">
        <w:rPr>
          <w:rFonts w:ascii="Arial" w:hAnsi="Arial" w:cs="Arial"/>
          <w:b/>
          <w:caps/>
          <w:color w:val="auto"/>
          <w:sz w:val="18"/>
          <w:szCs w:val="18"/>
        </w:rPr>
        <w:tab/>
        <w:t xml:space="preserve">Dílčí </w:t>
      </w:r>
      <w:r w:rsidR="0077152A" w:rsidRPr="00347B7B">
        <w:rPr>
          <w:rFonts w:ascii="Arial" w:hAnsi="Arial" w:cs="Arial"/>
          <w:b/>
          <w:caps/>
          <w:color w:val="auto"/>
          <w:sz w:val="18"/>
          <w:szCs w:val="18"/>
        </w:rPr>
        <w:t xml:space="preserve">Závěry o </w:t>
      </w:r>
      <w:r w:rsidR="00BE3A1F" w:rsidRPr="00347B7B">
        <w:rPr>
          <w:rFonts w:ascii="Arial" w:hAnsi="Arial" w:cs="Arial"/>
          <w:b/>
          <w:caps/>
          <w:color w:val="auto"/>
          <w:sz w:val="18"/>
          <w:szCs w:val="18"/>
        </w:rPr>
        <w:t>legitimitě</w:t>
      </w:r>
      <w:r w:rsidR="0077152A" w:rsidRPr="00347B7B">
        <w:rPr>
          <w:rFonts w:ascii="Arial" w:hAnsi="Arial" w:cs="Arial"/>
          <w:b/>
          <w:caps/>
          <w:color w:val="auto"/>
          <w:sz w:val="18"/>
          <w:szCs w:val="18"/>
        </w:rPr>
        <w:t xml:space="preserve"> secese</w:t>
      </w:r>
    </w:p>
    <w:p w:rsidR="006907E5" w:rsidRDefault="0077152A" w:rsidP="0038247F">
      <w:pPr>
        <w:rPr>
          <w:rFonts w:ascii="Arial" w:hAnsi="Arial" w:cs="Arial"/>
          <w:color w:val="auto"/>
          <w:sz w:val="18"/>
          <w:szCs w:val="18"/>
        </w:rPr>
      </w:pPr>
      <w:r w:rsidRPr="00D6582B">
        <w:rPr>
          <w:rFonts w:ascii="Arial" w:hAnsi="Arial" w:cs="Arial"/>
          <w:color w:val="000080"/>
          <w:sz w:val="18"/>
          <w:szCs w:val="18"/>
        </w:rPr>
        <w:tab/>
      </w:r>
      <w:r w:rsidRPr="00D6582B">
        <w:rPr>
          <w:rFonts w:ascii="Arial" w:hAnsi="Arial" w:cs="Arial"/>
          <w:color w:val="auto"/>
          <w:sz w:val="18"/>
          <w:szCs w:val="18"/>
        </w:rPr>
        <w:t xml:space="preserve">I když secese jako taková není mezinárodním právem přímo regulována, a není tak explicitně zakázána, </w:t>
      </w:r>
      <w:r w:rsidR="00C575C1" w:rsidRPr="00D6582B">
        <w:rPr>
          <w:rFonts w:ascii="Arial" w:hAnsi="Arial" w:cs="Arial"/>
          <w:color w:val="auto"/>
          <w:sz w:val="18"/>
          <w:szCs w:val="18"/>
        </w:rPr>
        <w:t>nesmí být v rozporu s jinými pravidly mezinárodního práva.</w:t>
      </w:r>
      <w:r w:rsidR="000C4C05" w:rsidRPr="00D6582B">
        <w:rPr>
          <w:rFonts w:ascii="Arial" w:hAnsi="Arial" w:cs="Arial"/>
          <w:color w:val="auto"/>
          <w:sz w:val="18"/>
          <w:szCs w:val="18"/>
        </w:rPr>
        <w:t xml:space="preserve"> </w:t>
      </w:r>
      <w:r w:rsidR="00C575C1" w:rsidRPr="00D6582B">
        <w:rPr>
          <w:rFonts w:ascii="Arial" w:hAnsi="Arial" w:cs="Arial"/>
          <w:color w:val="auto"/>
          <w:sz w:val="18"/>
          <w:szCs w:val="18"/>
        </w:rPr>
        <w:t>Již bylo uvedeno, že sebeurčení národů v rámci dekolonizačního procesu nad ochranou územní celistvosti metropole převažuje.</w:t>
      </w:r>
      <w:r w:rsidRPr="00D6582B">
        <w:rPr>
          <w:rFonts w:ascii="Arial" w:hAnsi="Arial" w:cs="Arial"/>
          <w:color w:val="auto"/>
          <w:sz w:val="18"/>
          <w:szCs w:val="18"/>
        </w:rPr>
        <w:t xml:space="preserve"> </w:t>
      </w:r>
      <w:r w:rsidR="0038247F" w:rsidRPr="00D6582B">
        <w:rPr>
          <w:rFonts w:ascii="Arial" w:hAnsi="Arial" w:cs="Arial"/>
          <w:color w:val="auto"/>
          <w:sz w:val="18"/>
          <w:szCs w:val="18"/>
        </w:rPr>
        <w:t xml:space="preserve">V ostatních případech je pak třeba zkoumat relevanci ochrany územní celistvosti původního státu, neboť ta je secesí narušena. Secese nebude legitimní tam, kde </w:t>
      </w:r>
      <w:r w:rsidR="00CE6F9D" w:rsidRPr="00D6582B">
        <w:rPr>
          <w:rFonts w:ascii="Arial" w:hAnsi="Arial" w:cs="Arial"/>
          <w:color w:val="auto"/>
          <w:sz w:val="18"/>
          <w:szCs w:val="18"/>
        </w:rPr>
        <w:t>narušuje územní celistvost původního státu bez platných důvodů nebo ne</w:t>
      </w:r>
      <w:r w:rsidR="00347B7B">
        <w:rPr>
          <w:rFonts w:ascii="Arial" w:hAnsi="Arial" w:cs="Arial"/>
          <w:color w:val="auto"/>
          <w:sz w:val="18"/>
          <w:szCs w:val="18"/>
        </w:rPr>
        <w:t>přiměřeným</w:t>
      </w:r>
      <w:r w:rsidR="00CE6F9D" w:rsidRPr="00D6582B">
        <w:rPr>
          <w:rFonts w:ascii="Arial" w:hAnsi="Arial" w:cs="Arial"/>
          <w:color w:val="auto"/>
          <w:sz w:val="18"/>
          <w:szCs w:val="18"/>
        </w:rPr>
        <w:t xml:space="preserve"> způsobem.</w:t>
      </w:r>
    </w:p>
    <w:p w:rsidR="00347B7B" w:rsidRPr="00347B7B" w:rsidRDefault="00347B7B" w:rsidP="0038247F">
      <w:pPr>
        <w:rPr>
          <w:rFonts w:ascii="Arial" w:hAnsi="Arial" w:cs="Arial"/>
          <w:b/>
          <w:color w:val="auto"/>
          <w:sz w:val="18"/>
          <w:szCs w:val="18"/>
        </w:rPr>
      </w:pPr>
    </w:p>
    <w:p w:rsidR="00347B7B" w:rsidRPr="00347B7B" w:rsidRDefault="00347B7B" w:rsidP="0038247F">
      <w:pPr>
        <w:rPr>
          <w:rFonts w:ascii="Arial" w:hAnsi="Arial" w:cs="Arial"/>
          <w:b/>
          <w:color w:val="auto"/>
          <w:sz w:val="18"/>
          <w:szCs w:val="18"/>
        </w:rPr>
      </w:pPr>
      <w:r w:rsidRPr="00347B7B">
        <w:rPr>
          <w:rFonts w:ascii="Arial" w:hAnsi="Arial" w:cs="Arial"/>
          <w:b/>
          <w:color w:val="auto"/>
          <w:sz w:val="18"/>
          <w:szCs w:val="18"/>
        </w:rPr>
        <w:t>4.1</w:t>
      </w:r>
      <w:r w:rsidRPr="00347B7B">
        <w:rPr>
          <w:rFonts w:ascii="Arial" w:hAnsi="Arial" w:cs="Arial"/>
          <w:b/>
          <w:color w:val="auto"/>
          <w:sz w:val="18"/>
          <w:szCs w:val="18"/>
        </w:rPr>
        <w:tab/>
        <w:t>Další důvody secese</w:t>
      </w:r>
    </w:p>
    <w:p w:rsidR="00CE6F9D" w:rsidRPr="00D6582B" w:rsidRDefault="00CE6F9D" w:rsidP="0038247F">
      <w:pPr>
        <w:rPr>
          <w:rFonts w:ascii="Arial" w:hAnsi="Arial" w:cs="Arial"/>
          <w:color w:val="auto"/>
          <w:sz w:val="18"/>
          <w:szCs w:val="18"/>
        </w:rPr>
      </w:pPr>
      <w:r w:rsidRPr="00D6582B">
        <w:rPr>
          <w:rFonts w:ascii="Arial" w:hAnsi="Arial" w:cs="Arial"/>
          <w:color w:val="auto"/>
          <w:sz w:val="18"/>
          <w:szCs w:val="18"/>
        </w:rPr>
        <w:tab/>
        <w:t>Jaké tedy mohou být další důvody secese kromě národně osvobozovacího boje? Z našeho přehledu vyplývají tyto:</w:t>
      </w:r>
    </w:p>
    <w:p w:rsidR="00CE6F9D" w:rsidRPr="004B39A4" w:rsidRDefault="004B39A4" w:rsidP="004B39A4">
      <w:pPr>
        <w:rPr>
          <w:rFonts w:ascii="Arial" w:hAnsi="Arial" w:cs="Arial"/>
          <w:color w:val="auto"/>
          <w:sz w:val="18"/>
          <w:szCs w:val="18"/>
        </w:rPr>
      </w:pPr>
      <w:r>
        <w:rPr>
          <w:rFonts w:ascii="Arial" w:hAnsi="Arial" w:cs="Arial"/>
          <w:color w:val="auto"/>
          <w:sz w:val="18"/>
          <w:szCs w:val="18"/>
        </w:rPr>
        <w:t xml:space="preserve">- </w:t>
      </w:r>
      <w:r w:rsidR="00CE6F9D" w:rsidRPr="004B39A4">
        <w:rPr>
          <w:rFonts w:ascii="Arial" w:hAnsi="Arial" w:cs="Arial"/>
          <w:color w:val="auto"/>
          <w:sz w:val="18"/>
          <w:szCs w:val="18"/>
        </w:rPr>
        <w:t>nerovnost, diskriminace části území a jejího obyvatelstva (Bangladéš),</w:t>
      </w:r>
    </w:p>
    <w:p w:rsidR="00CE6F9D" w:rsidRPr="004B39A4" w:rsidRDefault="004B39A4" w:rsidP="004B39A4">
      <w:pPr>
        <w:rPr>
          <w:rFonts w:ascii="Arial" w:hAnsi="Arial" w:cs="Arial"/>
          <w:color w:val="auto"/>
          <w:sz w:val="18"/>
          <w:szCs w:val="18"/>
        </w:rPr>
      </w:pPr>
      <w:r>
        <w:rPr>
          <w:rFonts w:ascii="Arial" w:hAnsi="Arial" w:cs="Arial"/>
          <w:color w:val="auto"/>
          <w:sz w:val="18"/>
          <w:szCs w:val="18"/>
        </w:rPr>
        <w:t xml:space="preserve">- </w:t>
      </w:r>
      <w:r w:rsidR="00CE6F9D" w:rsidRPr="004B39A4">
        <w:rPr>
          <w:rFonts w:ascii="Arial" w:hAnsi="Arial" w:cs="Arial"/>
          <w:color w:val="auto"/>
          <w:sz w:val="18"/>
          <w:szCs w:val="18"/>
        </w:rPr>
        <w:t>politické důvody</w:t>
      </w:r>
      <w:r w:rsidR="00D35A32" w:rsidRPr="004B39A4">
        <w:rPr>
          <w:rFonts w:ascii="Arial" w:hAnsi="Arial" w:cs="Arial"/>
          <w:color w:val="auto"/>
          <w:sz w:val="18"/>
          <w:szCs w:val="18"/>
        </w:rPr>
        <w:t xml:space="preserve">, </w:t>
      </w:r>
      <w:r w:rsidR="00CE6F9D" w:rsidRPr="004B39A4">
        <w:rPr>
          <w:rFonts w:ascii="Arial" w:hAnsi="Arial" w:cs="Arial"/>
          <w:color w:val="auto"/>
          <w:sz w:val="18"/>
          <w:szCs w:val="18"/>
        </w:rPr>
        <w:t>specifika vztahů mezi zúčastněnými státy a národy (</w:t>
      </w:r>
      <w:r w:rsidR="00D0787E" w:rsidRPr="004B39A4">
        <w:rPr>
          <w:rFonts w:ascii="Arial" w:hAnsi="Arial" w:cs="Arial"/>
          <w:color w:val="auto"/>
          <w:sz w:val="18"/>
          <w:szCs w:val="18"/>
        </w:rPr>
        <w:t>Eritrea, Senegal, Singapur, Katalánsko, Krym).</w:t>
      </w:r>
    </w:p>
    <w:p w:rsidR="00353352" w:rsidRPr="00D6582B" w:rsidRDefault="00D0787E" w:rsidP="004B39A4">
      <w:pPr>
        <w:ind w:firstLine="709"/>
        <w:rPr>
          <w:rFonts w:ascii="Arial" w:hAnsi="Arial" w:cs="Arial"/>
          <w:color w:val="auto"/>
          <w:sz w:val="18"/>
          <w:szCs w:val="18"/>
        </w:rPr>
      </w:pPr>
      <w:r w:rsidRPr="00D6582B">
        <w:rPr>
          <w:rFonts w:ascii="Arial" w:hAnsi="Arial" w:cs="Arial"/>
          <w:color w:val="auto"/>
          <w:sz w:val="18"/>
          <w:szCs w:val="18"/>
        </w:rPr>
        <w:lastRenderedPageBreak/>
        <w:t>V rámci politických důvodů hrají významnou roli i takové faktory, jako je velmi silná touha daného národa směřující k vlastní státnosti (většinou v kombinaci s faktory jinými, které ale ne</w:t>
      </w:r>
      <w:r w:rsidR="00D35A32" w:rsidRPr="00D6582B">
        <w:rPr>
          <w:rFonts w:ascii="Arial" w:hAnsi="Arial" w:cs="Arial"/>
          <w:color w:val="auto"/>
          <w:sz w:val="18"/>
          <w:szCs w:val="18"/>
        </w:rPr>
        <w:t xml:space="preserve">musí být </w:t>
      </w:r>
      <w:r w:rsidRPr="00D6582B">
        <w:rPr>
          <w:rFonts w:ascii="Arial" w:hAnsi="Arial" w:cs="Arial"/>
          <w:color w:val="auto"/>
          <w:sz w:val="18"/>
          <w:szCs w:val="18"/>
        </w:rPr>
        <w:t xml:space="preserve">rozhodující). To byl případ Slovenské republiky a jejího vydělení z Československa, byť se tak stalo konsensuálním rozdělením původního státu, nikoli secesí. </w:t>
      </w:r>
      <w:r w:rsidR="00353352" w:rsidRPr="00D6582B">
        <w:rPr>
          <w:rFonts w:ascii="Arial" w:hAnsi="Arial" w:cs="Arial"/>
          <w:color w:val="auto"/>
          <w:sz w:val="18"/>
          <w:szCs w:val="18"/>
        </w:rPr>
        <w:t xml:space="preserve">Stejný důvod je patrný u Katalánska a také v případě Krymu. </w:t>
      </w:r>
    </w:p>
    <w:p w:rsidR="006A0AA5" w:rsidRPr="00D6582B" w:rsidRDefault="00353352" w:rsidP="002F311A">
      <w:pPr>
        <w:rPr>
          <w:rFonts w:ascii="Arial" w:hAnsi="Arial" w:cs="Arial"/>
          <w:color w:val="auto"/>
          <w:sz w:val="18"/>
          <w:szCs w:val="18"/>
        </w:rPr>
      </w:pPr>
      <w:r w:rsidRPr="00D6582B">
        <w:rPr>
          <w:rFonts w:ascii="Arial" w:hAnsi="Arial" w:cs="Arial"/>
          <w:color w:val="auto"/>
          <w:sz w:val="18"/>
          <w:szCs w:val="18"/>
        </w:rPr>
        <w:tab/>
        <w:t xml:space="preserve">U Krymu je situace poněkud komplikovanější. Hlavní roli zde hrál </w:t>
      </w:r>
      <w:r w:rsidR="0077152A" w:rsidRPr="00D6582B">
        <w:rPr>
          <w:rFonts w:ascii="Arial" w:hAnsi="Arial" w:cs="Arial"/>
          <w:color w:val="auto"/>
          <w:sz w:val="18"/>
          <w:szCs w:val="18"/>
        </w:rPr>
        <w:t>naprostý obrat ve vnitropolitické i mezinárodně politické orientac</w:t>
      </w:r>
      <w:r w:rsidRPr="00D6582B">
        <w:rPr>
          <w:rFonts w:ascii="Arial" w:hAnsi="Arial" w:cs="Arial"/>
          <w:color w:val="auto"/>
          <w:sz w:val="18"/>
          <w:szCs w:val="18"/>
        </w:rPr>
        <w:t>i</w:t>
      </w:r>
      <w:r w:rsidR="0077152A" w:rsidRPr="00D6582B">
        <w:rPr>
          <w:rFonts w:ascii="Arial" w:hAnsi="Arial" w:cs="Arial"/>
          <w:color w:val="auto"/>
          <w:sz w:val="18"/>
          <w:szCs w:val="18"/>
        </w:rPr>
        <w:t xml:space="preserve"> </w:t>
      </w:r>
      <w:r w:rsidRPr="00D6582B">
        <w:rPr>
          <w:rFonts w:ascii="Arial" w:hAnsi="Arial" w:cs="Arial"/>
          <w:color w:val="auto"/>
          <w:sz w:val="18"/>
          <w:szCs w:val="18"/>
        </w:rPr>
        <w:t xml:space="preserve">Ukrajiny. </w:t>
      </w:r>
      <w:r w:rsidR="00DC1165" w:rsidRPr="00D6582B">
        <w:rPr>
          <w:rFonts w:ascii="Arial" w:hAnsi="Arial" w:cs="Arial"/>
          <w:color w:val="auto"/>
          <w:sz w:val="18"/>
          <w:szCs w:val="18"/>
        </w:rPr>
        <w:t xml:space="preserve">Do kyjevského převratu, krátce zvaného „Majdan“, </w:t>
      </w:r>
      <w:r w:rsidR="002F2CD6" w:rsidRPr="00D6582B">
        <w:rPr>
          <w:rFonts w:ascii="Arial" w:hAnsi="Arial" w:cs="Arial"/>
          <w:color w:val="auto"/>
          <w:sz w:val="18"/>
          <w:szCs w:val="18"/>
        </w:rPr>
        <w:t>se neprojevovaly</w:t>
      </w:r>
      <w:r w:rsidR="00DC1165" w:rsidRPr="00D6582B">
        <w:rPr>
          <w:rFonts w:ascii="Arial" w:hAnsi="Arial" w:cs="Arial"/>
          <w:color w:val="auto"/>
          <w:sz w:val="18"/>
          <w:szCs w:val="18"/>
        </w:rPr>
        <w:t xml:space="preserve"> žádné významné snahy o</w:t>
      </w:r>
      <w:r w:rsidR="0077152A" w:rsidRPr="00D6582B">
        <w:rPr>
          <w:rFonts w:ascii="Arial" w:hAnsi="Arial" w:cs="Arial"/>
          <w:color w:val="auto"/>
          <w:sz w:val="18"/>
          <w:szCs w:val="18"/>
        </w:rPr>
        <w:t>byvatelstv</w:t>
      </w:r>
      <w:r w:rsidR="00DC1165" w:rsidRPr="00D6582B">
        <w:rPr>
          <w:rFonts w:ascii="Arial" w:hAnsi="Arial" w:cs="Arial"/>
          <w:color w:val="auto"/>
          <w:sz w:val="18"/>
          <w:szCs w:val="18"/>
        </w:rPr>
        <w:t>a</w:t>
      </w:r>
      <w:r w:rsidR="0077152A" w:rsidRPr="00D6582B">
        <w:rPr>
          <w:rFonts w:ascii="Arial" w:hAnsi="Arial" w:cs="Arial"/>
          <w:color w:val="auto"/>
          <w:sz w:val="18"/>
          <w:szCs w:val="18"/>
        </w:rPr>
        <w:t xml:space="preserve"> ruské národnosti </w:t>
      </w:r>
      <w:r w:rsidR="00DC1165" w:rsidRPr="00D6582B">
        <w:rPr>
          <w:rFonts w:ascii="Arial" w:hAnsi="Arial" w:cs="Arial"/>
          <w:color w:val="auto"/>
          <w:sz w:val="18"/>
          <w:szCs w:val="18"/>
        </w:rPr>
        <w:t xml:space="preserve">o odchod z Ukrajiny. Změnu přinesly </w:t>
      </w:r>
      <w:r w:rsidR="002F2CD6" w:rsidRPr="00D6582B">
        <w:rPr>
          <w:rFonts w:ascii="Arial" w:hAnsi="Arial" w:cs="Arial"/>
          <w:color w:val="auto"/>
          <w:sz w:val="18"/>
          <w:szCs w:val="18"/>
        </w:rPr>
        <w:t xml:space="preserve">až </w:t>
      </w:r>
      <w:r w:rsidR="00DC1165" w:rsidRPr="00D6582B">
        <w:rPr>
          <w:rFonts w:ascii="Arial" w:hAnsi="Arial" w:cs="Arial"/>
          <w:color w:val="auto"/>
          <w:sz w:val="18"/>
          <w:szCs w:val="18"/>
        </w:rPr>
        <w:t>důsledky převratu</w:t>
      </w:r>
      <w:r w:rsidR="002F2CD6" w:rsidRPr="00D6582B">
        <w:rPr>
          <w:rFonts w:ascii="Arial" w:hAnsi="Arial" w:cs="Arial"/>
          <w:color w:val="auto"/>
          <w:sz w:val="18"/>
          <w:szCs w:val="18"/>
        </w:rPr>
        <w:t xml:space="preserve"> na jaře 2014</w:t>
      </w:r>
      <w:r w:rsidR="00DC1165" w:rsidRPr="00D6582B">
        <w:rPr>
          <w:rFonts w:ascii="Arial" w:hAnsi="Arial" w:cs="Arial"/>
          <w:color w:val="auto"/>
          <w:sz w:val="18"/>
          <w:szCs w:val="18"/>
        </w:rPr>
        <w:t xml:space="preserve">. Rusky mluvící obyvatelstvo </w:t>
      </w:r>
      <w:r w:rsidR="0077152A" w:rsidRPr="00D6582B">
        <w:rPr>
          <w:rFonts w:ascii="Arial" w:hAnsi="Arial" w:cs="Arial"/>
          <w:color w:val="auto"/>
          <w:sz w:val="18"/>
          <w:szCs w:val="18"/>
        </w:rPr>
        <w:t>bylo posledních téměř sto let výrazně orientováno na Rusko nejen z důvodů historických, etnických a jazykových, ale i ekonomických a společenských. Jeho sounáležitost s Ruskem byla kyjevským převratem</w:t>
      </w:r>
      <w:r w:rsidR="00DC1165" w:rsidRPr="00D6582B">
        <w:rPr>
          <w:rFonts w:ascii="Arial" w:hAnsi="Arial" w:cs="Arial"/>
          <w:color w:val="auto"/>
          <w:sz w:val="18"/>
          <w:szCs w:val="18"/>
        </w:rPr>
        <w:t xml:space="preserve"> </w:t>
      </w:r>
      <w:r w:rsidR="006B539A" w:rsidRPr="00D6582B">
        <w:rPr>
          <w:rFonts w:ascii="Arial" w:hAnsi="Arial" w:cs="Arial"/>
          <w:color w:val="auto"/>
          <w:sz w:val="18"/>
          <w:szCs w:val="18"/>
        </w:rPr>
        <w:t xml:space="preserve">náhle </w:t>
      </w:r>
      <w:r w:rsidR="0077152A" w:rsidRPr="00D6582B">
        <w:rPr>
          <w:rFonts w:ascii="Arial" w:hAnsi="Arial" w:cs="Arial"/>
          <w:color w:val="auto"/>
          <w:sz w:val="18"/>
          <w:szCs w:val="18"/>
        </w:rPr>
        <w:t>z</w:t>
      </w:r>
      <w:r w:rsidRPr="00D6582B">
        <w:rPr>
          <w:rFonts w:ascii="Arial" w:hAnsi="Arial" w:cs="Arial"/>
          <w:color w:val="auto"/>
          <w:sz w:val="18"/>
          <w:szCs w:val="18"/>
        </w:rPr>
        <w:t xml:space="preserve">cela zablokována a znemožněna. </w:t>
      </w:r>
      <w:r w:rsidR="004B39A4">
        <w:rPr>
          <w:rFonts w:ascii="Arial" w:hAnsi="Arial" w:cs="Arial"/>
          <w:color w:val="auto"/>
          <w:sz w:val="18"/>
          <w:szCs w:val="18"/>
        </w:rPr>
        <w:t>Převážná</w:t>
      </w:r>
      <w:r w:rsidRPr="00D6582B">
        <w:rPr>
          <w:rFonts w:ascii="Arial" w:hAnsi="Arial" w:cs="Arial"/>
          <w:color w:val="auto"/>
          <w:sz w:val="18"/>
          <w:szCs w:val="18"/>
        </w:rPr>
        <w:t xml:space="preserve"> většina obyvatelstva Krymu si nepřála dále sdílet osud Ukrajiny. O tom svědčí </w:t>
      </w:r>
      <w:r w:rsidR="00912DC7" w:rsidRPr="00D6582B">
        <w:rPr>
          <w:rFonts w:ascii="Arial" w:hAnsi="Arial" w:cs="Arial"/>
          <w:color w:val="auto"/>
          <w:sz w:val="18"/>
          <w:szCs w:val="18"/>
        </w:rPr>
        <w:t xml:space="preserve">krymské </w:t>
      </w:r>
      <w:r w:rsidRPr="00D6582B">
        <w:rPr>
          <w:rFonts w:ascii="Arial" w:hAnsi="Arial" w:cs="Arial"/>
          <w:color w:val="auto"/>
          <w:sz w:val="18"/>
          <w:szCs w:val="18"/>
        </w:rPr>
        <w:t xml:space="preserve">referendum, </w:t>
      </w:r>
      <w:r w:rsidR="00912DC7" w:rsidRPr="00D6582B">
        <w:rPr>
          <w:rFonts w:ascii="Arial" w:hAnsi="Arial" w:cs="Arial"/>
          <w:color w:val="auto"/>
          <w:sz w:val="18"/>
          <w:szCs w:val="18"/>
        </w:rPr>
        <w:t xml:space="preserve">které proběhlo </w:t>
      </w:r>
      <w:r w:rsidR="004B39A4">
        <w:rPr>
          <w:rFonts w:ascii="Arial" w:hAnsi="Arial" w:cs="Arial"/>
          <w:color w:val="auto"/>
          <w:sz w:val="18"/>
          <w:szCs w:val="18"/>
        </w:rPr>
        <w:t xml:space="preserve">zjevně </w:t>
      </w:r>
      <w:r w:rsidR="00912DC7" w:rsidRPr="00D6582B">
        <w:rPr>
          <w:rFonts w:ascii="Arial" w:hAnsi="Arial" w:cs="Arial"/>
          <w:color w:val="auto"/>
          <w:sz w:val="18"/>
          <w:szCs w:val="18"/>
        </w:rPr>
        <w:t xml:space="preserve">bez ovlivnění ze strany Ruska a </w:t>
      </w:r>
      <w:r w:rsidRPr="00D6582B">
        <w:rPr>
          <w:rFonts w:ascii="Arial" w:hAnsi="Arial" w:cs="Arial"/>
          <w:color w:val="auto"/>
          <w:sz w:val="18"/>
          <w:szCs w:val="18"/>
        </w:rPr>
        <w:t>jehož výsledky vyj</w:t>
      </w:r>
      <w:r w:rsidR="002F311A" w:rsidRPr="00D6582B">
        <w:rPr>
          <w:rFonts w:ascii="Arial" w:hAnsi="Arial" w:cs="Arial"/>
          <w:color w:val="auto"/>
          <w:sz w:val="18"/>
          <w:szCs w:val="18"/>
        </w:rPr>
        <w:t>adř</w:t>
      </w:r>
      <w:r w:rsidR="006B539A" w:rsidRPr="00D6582B">
        <w:rPr>
          <w:rFonts w:ascii="Arial" w:hAnsi="Arial" w:cs="Arial"/>
          <w:color w:val="auto"/>
          <w:sz w:val="18"/>
          <w:szCs w:val="18"/>
        </w:rPr>
        <w:t>ily</w:t>
      </w:r>
      <w:r w:rsidR="002F311A" w:rsidRPr="00D6582B">
        <w:rPr>
          <w:rFonts w:ascii="Arial" w:hAnsi="Arial" w:cs="Arial"/>
          <w:color w:val="auto"/>
          <w:sz w:val="18"/>
          <w:szCs w:val="18"/>
        </w:rPr>
        <w:t xml:space="preserve"> přání obyvatel, které </w:t>
      </w:r>
      <w:r w:rsidR="004B39A4">
        <w:rPr>
          <w:rFonts w:ascii="Arial" w:hAnsi="Arial" w:cs="Arial"/>
          <w:color w:val="auto"/>
          <w:sz w:val="18"/>
          <w:szCs w:val="18"/>
        </w:rPr>
        <w:t xml:space="preserve">by </w:t>
      </w:r>
      <w:r w:rsidR="002F311A" w:rsidRPr="00D6582B">
        <w:rPr>
          <w:rFonts w:ascii="Arial" w:hAnsi="Arial" w:cs="Arial"/>
          <w:color w:val="auto"/>
          <w:sz w:val="18"/>
          <w:szCs w:val="18"/>
        </w:rPr>
        <w:t>vždy m</w:t>
      </w:r>
      <w:r w:rsidR="004B39A4">
        <w:rPr>
          <w:rFonts w:ascii="Arial" w:hAnsi="Arial" w:cs="Arial"/>
          <w:color w:val="auto"/>
          <w:sz w:val="18"/>
          <w:szCs w:val="18"/>
        </w:rPr>
        <w:t>ělo</w:t>
      </w:r>
      <w:r w:rsidR="002F311A" w:rsidRPr="00D6582B">
        <w:rPr>
          <w:rFonts w:ascii="Arial" w:hAnsi="Arial" w:cs="Arial"/>
          <w:color w:val="auto"/>
          <w:sz w:val="18"/>
          <w:szCs w:val="18"/>
        </w:rPr>
        <w:t xml:space="preserve"> být </w:t>
      </w:r>
      <w:r w:rsidRPr="00D6582B">
        <w:rPr>
          <w:rFonts w:ascii="Arial" w:hAnsi="Arial" w:cs="Arial"/>
          <w:color w:val="auto"/>
          <w:sz w:val="18"/>
          <w:szCs w:val="18"/>
        </w:rPr>
        <w:t xml:space="preserve">rozhodující. </w:t>
      </w:r>
    </w:p>
    <w:p w:rsidR="006907E5" w:rsidRPr="00D6582B" w:rsidRDefault="006A0AA5" w:rsidP="002F311A">
      <w:pPr>
        <w:rPr>
          <w:rFonts w:ascii="Arial" w:hAnsi="Arial" w:cs="Arial"/>
          <w:color w:val="auto"/>
          <w:sz w:val="18"/>
          <w:szCs w:val="18"/>
        </w:rPr>
      </w:pPr>
      <w:r w:rsidRPr="00D6582B">
        <w:rPr>
          <w:rFonts w:ascii="Arial" w:hAnsi="Arial" w:cs="Arial"/>
          <w:color w:val="auto"/>
          <w:sz w:val="18"/>
          <w:szCs w:val="18"/>
        </w:rPr>
        <w:tab/>
        <w:t xml:space="preserve">Pokud jde o připojení Krymu k Ruské federaci, pochopitelně bylo Ruskem </w:t>
      </w:r>
      <w:r w:rsidR="00DC1165" w:rsidRPr="00D6582B">
        <w:rPr>
          <w:rFonts w:ascii="Arial" w:hAnsi="Arial" w:cs="Arial"/>
          <w:color w:val="auto"/>
          <w:sz w:val="18"/>
          <w:szCs w:val="18"/>
        </w:rPr>
        <w:t xml:space="preserve">uvítáno a </w:t>
      </w:r>
      <w:r w:rsidRPr="00D6582B">
        <w:rPr>
          <w:rFonts w:ascii="Arial" w:hAnsi="Arial" w:cs="Arial"/>
          <w:color w:val="auto"/>
          <w:sz w:val="18"/>
          <w:szCs w:val="18"/>
        </w:rPr>
        <w:t xml:space="preserve">podporováno. Představa, že </w:t>
      </w:r>
      <w:r w:rsidR="00D35A32" w:rsidRPr="00D6582B">
        <w:rPr>
          <w:rFonts w:ascii="Arial" w:hAnsi="Arial" w:cs="Arial"/>
          <w:color w:val="auto"/>
          <w:sz w:val="18"/>
          <w:szCs w:val="18"/>
        </w:rPr>
        <w:t xml:space="preserve">v důsledku příklonu Ukrajiny k USA bude stejně jako v Kosovu i </w:t>
      </w:r>
      <w:r w:rsidRPr="00D6582B">
        <w:rPr>
          <w:rFonts w:ascii="Arial" w:hAnsi="Arial" w:cs="Arial"/>
          <w:color w:val="auto"/>
          <w:sz w:val="18"/>
          <w:szCs w:val="18"/>
        </w:rPr>
        <w:t xml:space="preserve">v Sevastopolu vybudována základna USA, které by tak ovládly Černé moře, byla z hlediska </w:t>
      </w:r>
      <w:r w:rsidR="00AB5534" w:rsidRPr="00D6582B">
        <w:rPr>
          <w:rFonts w:ascii="Arial" w:hAnsi="Arial" w:cs="Arial"/>
          <w:color w:val="auto"/>
          <w:sz w:val="18"/>
          <w:szCs w:val="18"/>
        </w:rPr>
        <w:t xml:space="preserve">elementárních </w:t>
      </w:r>
      <w:r w:rsidRPr="00D6582B">
        <w:rPr>
          <w:rFonts w:ascii="Arial" w:hAnsi="Arial" w:cs="Arial"/>
          <w:color w:val="auto"/>
          <w:sz w:val="18"/>
          <w:szCs w:val="18"/>
        </w:rPr>
        <w:t>bezpečnostních zájmů Ruska zcela nepřijatelná, a proto Rusko využilo nastalé situace a umožnilo hladké začlenění samostatného Krymu do Ruské federace.</w:t>
      </w:r>
      <w:r w:rsidR="002F311A" w:rsidRPr="00D6582B">
        <w:rPr>
          <w:rFonts w:ascii="Arial" w:hAnsi="Arial" w:cs="Arial"/>
          <w:color w:val="auto"/>
          <w:sz w:val="18"/>
          <w:szCs w:val="18"/>
        </w:rPr>
        <w:t xml:space="preserve"> </w:t>
      </w:r>
      <w:r w:rsidR="004B39A4">
        <w:rPr>
          <w:rFonts w:ascii="Arial" w:hAnsi="Arial" w:cs="Arial"/>
          <w:color w:val="auto"/>
          <w:sz w:val="18"/>
          <w:szCs w:val="18"/>
        </w:rPr>
        <w:t xml:space="preserve">Oficiální stanovisko ČR považuje připojení Krymu k Rusku za protiprávní anexi a Krym označuje standardně jako „anektovaný Krym“. </w:t>
      </w:r>
      <w:r w:rsidR="002F311A" w:rsidRPr="00D6582B">
        <w:rPr>
          <w:rFonts w:ascii="Arial" w:hAnsi="Arial" w:cs="Arial"/>
          <w:color w:val="auto"/>
          <w:sz w:val="18"/>
          <w:szCs w:val="18"/>
        </w:rPr>
        <w:t xml:space="preserve">Obyvatelstvo Krymu je </w:t>
      </w:r>
      <w:r w:rsidR="004B39A4">
        <w:rPr>
          <w:rFonts w:ascii="Arial" w:hAnsi="Arial" w:cs="Arial"/>
          <w:color w:val="auto"/>
          <w:sz w:val="18"/>
          <w:szCs w:val="18"/>
        </w:rPr>
        <w:t xml:space="preserve">nicméně </w:t>
      </w:r>
      <w:r w:rsidR="002F311A" w:rsidRPr="00D6582B">
        <w:rPr>
          <w:rFonts w:ascii="Arial" w:hAnsi="Arial" w:cs="Arial"/>
          <w:color w:val="auto"/>
          <w:sz w:val="18"/>
          <w:szCs w:val="18"/>
        </w:rPr>
        <w:t xml:space="preserve">s novým stavem zjevně zcela spokojeno. </w:t>
      </w:r>
      <w:r w:rsidRPr="00D6582B">
        <w:rPr>
          <w:rFonts w:ascii="Arial" w:hAnsi="Arial" w:cs="Arial"/>
          <w:color w:val="auto"/>
          <w:sz w:val="18"/>
          <w:szCs w:val="18"/>
        </w:rPr>
        <w:t xml:space="preserve"> </w:t>
      </w:r>
      <w:r w:rsidR="00353352" w:rsidRPr="00D6582B">
        <w:rPr>
          <w:rFonts w:ascii="Arial" w:hAnsi="Arial" w:cs="Arial"/>
          <w:color w:val="auto"/>
          <w:sz w:val="18"/>
          <w:szCs w:val="18"/>
        </w:rPr>
        <w:t xml:space="preserve"> </w:t>
      </w:r>
    </w:p>
    <w:p w:rsidR="002F311A" w:rsidRPr="00D6582B" w:rsidRDefault="002F311A" w:rsidP="002F311A">
      <w:pPr>
        <w:rPr>
          <w:rFonts w:ascii="Arial" w:hAnsi="Arial" w:cs="Arial"/>
          <w:color w:val="auto"/>
          <w:sz w:val="18"/>
          <w:szCs w:val="18"/>
        </w:rPr>
      </w:pPr>
      <w:r w:rsidRPr="00D6582B">
        <w:rPr>
          <w:rFonts w:ascii="Arial" w:hAnsi="Arial" w:cs="Arial"/>
          <w:color w:val="auto"/>
          <w:sz w:val="18"/>
          <w:szCs w:val="18"/>
        </w:rPr>
        <w:tab/>
      </w:r>
      <w:r w:rsidR="00AB5534" w:rsidRPr="00D6582B">
        <w:rPr>
          <w:rFonts w:ascii="Arial" w:hAnsi="Arial" w:cs="Arial"/>
          <w:color w:val="auto"/>
          <w:sz w:val="18"/>
          <w:szCs w:val="18"/>
        </w:rPr>
        <w:t>Kosovský a k</w:t>
      </w:r>
      <w:r w:rsidRPr="00D6582B">
        <w:rPr>
          <w:rFonts w:ascii="Arial" w:hAnsi="Arial" w:cs="Arial"/>
          <w:color w:val="auto"/>
          <w:sz w:val="18"/>
          <w:szCs w:val="18"/>
        </w:rPr>
        <w:t>rymský případ j</w:t>
      </w:r>
      <w:r w:rsidR="00AB5534" w:rsidRPr="00D6582B">
        <w:rPr>
          <w:rFonts w:ascii="Arial" w:hAnsi="Arial" w:cs="Arial"/>
          <w:color w:val="auto"/>
          <w:sz w:val="18"/>
          <w:szCs w:val="18"/>
        </w:rPr>
        <w:t>sou</w:t>
      </w:r>
      <w:r w:rsidRPr="00D6582B">
        <w:rPr>
          <w:rFonts w:ascii="Arial" w:hAnsi="Arial" w:cs="Arial"/>
          <w:color w:val="auto"/>
          <w:sz w:val="18"/>
          <w:szCs w:val="18"/>
        </w:rPr>
        <w:t xml:space="preserve"> </w:t>
      </w:r>
      <w:r w:rsidR="00AB5534" w:rsidRPr="00D6582B">
        <w:rPr>
          <w:rFonts w:ascii="Arial" w:hAnsi="Arial" w:cs="Arial"/>
          <w:color w:val="auto"/>
          <w:sz w:val="18"/>
          <w:szCs w:val="18"/>
        </w:rPr>
        <w:t>stále pře</w:t>
      </w:r>
      <w:r w:rsidR="00912DC7" w:rsidRPr="00D6582B">
        <w:rPr>
          <w:rFonts w:ascii="Arial" w:hAnsi="Arial" w:cs="Arial"/>
          <w:color w:val="auto"/>
          <w:sz w:val="18"/>
          <w:szCs w:val="18"/>
        </w:rPr>
        <w:t xml:space="preserve">dmětem hodnocení a diskusí </w:t>
      </w:r>
      <w:r w:rsidR="00AB5534" w:rsidRPr="00D6582B">
        <w:rPr>
          <w:rFonts w:ascii="Arial" w:hAnsi="Arial" w:cs="Arial"/>
          <w:color w:val="auto"/>
          <w:sz w:val="18"/>
          <w:szCs w:val="18"/>
        </w:rPr>
        <w:t xml:space="preserve">a stanoviska ostatních států jsou </w:t>
      </w:r>
      <w:r w:rsidR="005836E2" w:rsidRPr="00D6582B">
        <w:rPr>
          <w:rFonts w:ascii="Arial" w:hAnsi="Arial" w:cs="Arial"/>
          <w:color w:val="auto"/>
          <w:sz w:val="18"/>
          <w:szCs w:val="18"/>
        </w:rPr>
        <w:t xml:space="preserve">a jistě zůstanou </w:t>
      </w:r>
      <w:r w:rsidR="00AB5534" w:rsidRPr="00D6582B">
        <w:rPr>
          <w:rFonts w:ascii="Arial" w:hAnsi="Arial" w:cs="Arial"/>
          <w:color w:val="auto"/>
          <w:sz w:val="18"/>
          <w:szCs w:val="18"/>
        </w:rPr>
        <w:t xml:space="preserve">rozdělena. Přitom mají oba případy mnoho společného. </w:t>
      </w:r>
      <w:r w:rsidR="00912DC7" w:rsidRPr="00D6582B">
        <w:rPr>
          <w:rFonts w:ascii="Arial" w:hAnsi="Arial" w:cs="Arial"/>
          <w:color w:val="auto"/>
          <w:sz w:val="18"/>
          <w:szCs w:val="18"/>
        </w:rPr>
        <w:t>V obou případech byla výchozí situace silně ovlivňována zvenčí (</w:t>
      </w:r>
      <w:r w:rsidR="003E0E23" w:rsidRPr="00D6582B">
        <w:rPr>
          <w:rFonts w:ascii="Arial" w:hAnsi="Arial" w:cs="Arial"/>
          <w:color w:val="auto"/>
          <w:sz w:val="18"/>
          <w:szCs w:val="18"/>
        </w:rPr>
        <w:t>zásahy do procesu o</w:t>
      </w:r>
      <w:r w:rsidR="00912DC7" w:rsidRPr="00D6582B">
        <w:rPr>
          <w:rFonts w:ascii="Arial" w:hAnsi="Arial" w:cs="Arial"/>
          <w:color w:val="auto"/>
          <w:sz w:val="18"/>
          <w:szCs w:val="18"/>
        </w:rPr>
        <w:t>samostatn</w:t>
      </w:r>
      <w:r w:rsidR="003E0E23" w:rsidRPr="00D6582B">
        <w:rPr>
          <w:rFonts w:ascii="Arial" w:hAnsi="Arial" w:cs="Arial"/>
          <w:color w:val="auto"/>
          <w:sz w:val="18"/>
          <w:szCs w:val="18"/>
        </w:rPr>
        <w:t>ění</w:t>
      </w:r>
      <w:r w:rsidR="00912DC7" w:rsidRPr="00D6582B">
        <w:rPr>
          <w:rFonts w:ascii="Arial" w:hAnsi="Arial" w:cs="Arial"/>
          <w:color w:val="auto"/>
          <w:sz w:val="18"/>
          <w:szCs w:val="18"/>
        </w:rPr>
        <w:t xml:space="preserve"> Kosova a </w:t>
      </w:r>
      <w:r w:rsidR="003E0E23" w:rsidRPr="00D6582B">
        <w:rPr>
          <w:rFonts w:ascii="Arial" w:hAnsi="Arial" w:cs="Arial"/>
          <w:color w:val="auto"/>
          <w:sz w:val="18"/>
          <w:szCs w:val="18"/>
        </w:rPr>
        <w:t>zásah</w:t>
      </w:r>
      <w:r w:rsidR="00D35A32" w:rsidRPr="00D6582B">
        <w:rPr>
          <w:rFonts w:ascii="Arial" w:hAnsi="Arial" w:cs="Arial"/>
          <w:color w:val="auto"/>
          <w:sz w:val="18"/>
          <w:szCs w:val="18"/>
        </w:rPr>
        <w:t>y</w:t>
      </w:r>
      <w:r w:rsidR="003E0E23" w:rsidRPr="00D6582B">
        <w:rPr>
          <w:rFonts w:ascii="Arial" w:hAnsi="Arial" w:cs="Arial"/>
          <w:color w:val="auto"/>
          <w:sz w:val="18"/>
          <w:szCs w:val="18"/>
        </w:rPr>
        <w:t xml:space="preserve"> do ukrajinského</w:t>
      </w:r>
      <w:r w:rsidR="00912DC7" w:rsidRPr="00D6582B">
        <w:rPr>
          <w:rFonts w:ascii="Arial" w:hAnsi="Arial" w:cs="Arial"/>
          <w:color w:val="auto"/>
          <w:sz w:val="18"/>
          <w:szCs w:val="18"/>
        </w:rPr>
        <w:t xml:space="preserve"> převrat</w:t>
      </w:r>
      <w:r w:rsidR="003E0E23" w:rsidRPr="00D6582B">
        <w:rPr>
          <w:rFonts w:ascii="Arial" w:hAnsi="Arial" w:cs="Arial"/>
          <w:color w:val="auto"/>
          <w:sz w:val="18"/>
          <w:szCs w:val="18"/>
        </w:rPr>
        <w:t>u</w:t>
      </w:r>
      <w:r w:rsidR="00912DC7" w:rsidRPr="00D6582B">
        <w:rPr>
          <w:rFonts w:ascii="Arial" w:hAnsi="Arial" w:cs="Arial"/>
          <w:color w:val="auto"/>
          <w:sz w:val="18"/>
          <w:szCs w:val="18"/>
        </w:rPr>
        <w:t>). V obou případech nešlo o uplatnění práva národa na sebeurčení, ale jednalo se o menší etnickou skupinu</w:t>
      </w:r>
      <w:r w:rsidR="00544913" w:rsidRPr="00D6582B">
        <w:rPr>
          <w:rFonts w:ascii="Arial" w:hAnsi="Arial" w:cs="Arial"/>
          <w:color w:val="auto"/>
          <w:sz w:val="18"/>
          <w:szCs w:val="18"/>
        </w:rPr>
        <w:t xml:space="preserve">, důrazně požadující vlastní státnost. V obou případech také původní státy (Srbsko, Ukrajina) </w:t>
      </w:r>
      <w:r w:rsidR="003E0E23" w:rsidRPr="00D6582B">
        <w:rPr>
          <w:rFonts w:ascii="Arial" w:hAnsi="Arial" w:cs="Arial"/>
          <w:color w:val="auto"/>
          <w:sz w:val="18"/>
          <w:szCs w:val="18"/>
        </w:rPr>
        <w:t>s ohledem na svoje ústavy se ztrátou části svého území nesouhlasily a zároveň mu n</w:t>
      </w:r>
      <w:r w:rsidR="00544913" w:rsidRPr="00D6582B">
        <w:rPr>
          <w:rFonts w:ascii="Arial" w:hAnsi="Arial" w:cs="Arial"/>
          <w:color w:val="auto"/>
          <w:sz w:val="18"/>
          <w:szCs w:val="18"/>
        </w:rPr>
        <w:t xml:space="preserve">ebyly schopny zabránit silou. Také způsoby zakonzervování nově vytvořeného stavu se podobají: Kosovo bylo velmi rychle </w:t>
      </w:r>
      <w:r w:rsidR="00D35A32" w:rsidRPr="00D6582B">
        <w:rPr>
          <w:rFonts w:ascii="Arial" w:hAnsi="Arial" w:cs="Arial"/>
          <w:color w:val="auto"/>
          <w:sz w:val="18"/>
          <w:szCs w:val="18"/>
        </w:rPr>
        <w:t xml:space="preserve">posíleno </w:t>
      </w:r>
      <w:r w:rsidR="00544913" w:rsidRPr="00D6582B">
        <w:rPr>
          <w:rFonts w:ascii="Arial" w:hAnsi="Arial" w:cs="Arial"/>
          <w:color w:val="auto"/>
          <w:sz w:val="18"/>
          <w:szCs w:val="18"/>
        </w:rPr>
        <w:t>uznán</w:t>
      </w:r>
      <w:r w:rsidR="00D35A32" w:rsidRPr="00D6582B">
        <w:rPr>
          <w:rFonts w:ascii="Arial" w:hAnsi="Arial" w:cs="Arial"/>
          <w:color w:val="auto"/>
          <w:sz w:val="18"/>
          <w:szCs w:val="18"/>
        </w:rPr>
        <w:t>ím</w:t>
      </w:r>
      <w:r w:rsidR="00544913" w:rsidRPr="00D6582B">
        <w:rPr>
          <w:rFonts w:ascii="Arial" w:hAnsi="Arial" w:cs="Arial"/>
          <w:color w:val="auto"/>
          <w:sz w:val="18"/>
          <w:szCs w:val="18"/>
        </w:rPr>
        <w:t xml:space="preserve"> západními mocnostmi (zejména USA, a většinou členů EU</w:t>
      </w:r>
      <w:r w:rsidR="004B39A4">
        <w:rPr>
          <w:rFonts w:ascii="Arial" w:hAnsi="Arial" w:cs="Arial"/>
          <w:color w:val="auto"/>
          <w:sz w:val="18"/>
          <w:szCs w:val="18"/>
        </w:rPr>
        <w:t xml:space="preserve"> i samotnou EU)</w:t>
      </w:r>
      <w:r w:rsidR="00544913" w:rsidRPr="00D6582B">
        <w:rPr>
          <w:rFonts w:ascii="Arial" w:hAnsi="Arial" w:cs="Arial"/>
          <w:color w:val="auto"/>
          <w:sz w:val="18"/>
          <w:szCs w:val="18"/>
        </w:rPr>
        <w:t xml:space="preserve">, i když životaschopnost tohoto státu nebyla </w:t>
      </w:r>
      <w:r w:rsidR="003E0E23" w:rsidRPr="00D6582B">
        <w:rPr>
          <w:rFonts w:ascii="Arial" w:hAnsi="Arial" w:cs="Arial"/>
          <w:color w:val="auto"/>
          <w:sz w:val="18"/>
          <w:szCs w:val="18"/>
        </w:rPr>
        <w:t xml:space="preserve">dosud </w:t>
      </w:r>
      <w:r w:rsidR="00544913" w:rsidRPr="00D6582B">
        <w:rPr>
          <w:rFonts w:ascii="Arial" w:hAnsi="Arial" w:cs="Arial"/>
          <w:color w:val="auto"/>
          <w:sz w:val="18"/>
          <w:szCs w:val="18"/>
        </w:rPr>
        <w:t>prokázána a jeho vedoucí představitelé nepožívají v zahraničí dostatečnou důvěru</w:t>
      </w:r>
      <w:r w:rsidR="00912DC7" w:rsidRPr="00D6582B">
        <w:rPr>
          <w:rFonts w:ascii="Arial" w:hAnsi="Arial" w:cs="Arial"/>
          <w:color w:val="auto"/>
          <w:sz w:val="18"/>
          <w:szCs w:val="18"/>
        </w:rPr>
        <w:t>.</w:t>
      </w:r>
      <w:r w:rsidR="00544913" w:rsidRPr="00D6582B">
        <w:rPr>
          <w:rFonts w:ascii="Arial" w:hAnsi="Arial" w:cs="Arial"/>
          <w:color w:val="auto"/>
          <w:sz w:val="18"/>
          <w:szCs w:val="18"/>
        </w:rPr>
        <w:t xml:space="preserve"> Krym naproti tomu vstoupil do Ruské federace, čímž </w:t>
      </w:r>
      <w:r w:rsidR="004B39A4">
        <w:rPr>
          <w:rFonts w:ascii="Arial" w:hAnsi="Arial" w:cs="Arial"/>
          <w:color w:val="auto"/>
          <w:sz w:val="18"/>
          <w:szCs w:val="18"/>
        </w:rPr>
        <w:t>vyloučil</w:t>
      </w:r>
      <w:r w:rsidR="003E0E23" w:rsidRPr="00D6582B">
        <w:rPr>
          <w:rFonts w:ascii="Arial" w:hAnsi="Arial" w:cs="Arial"/>
          <w:color w:val="auto"/>
          <w:sz w:val="18"/>
          <w:szCs w:val="18"/>
        </w:rPr>
        <w:t xml:space="preserve"> dodatečný vojenský zásah ze strany ukrajinsk</w:t>
      </w:r>
      <w:r w:rsidR="005836E2" w:rsidRPr="00D6582B">
        <w:rPr>
          <w:rFonts w:ascii="Arial" w:hAnsi="Arial" w:cs="Arial"/>
          <w:color w:val="auto"/>
          <w:sz w:val="18"/>
          <w:szCs w:val="18"/>
        </w:rPr>
        <w:t xml:space="preserve">ých státních i nestátních </w:t>
      </w:r>
      <w:r w:rsidR="00D35A32" w:rsidRPr="00D6582B">
        <w:rPr>
          <w:rFonts w:ascii="Arial" w:hAnsi="Arial" w:cs="Arial"/>
          <w:color w:val="auto"/>
          <w:sz w:val="18"/>
          <w:szCs w:val="18"/>
        </w:rPr>
        <w:t>ozbrojených sil</w:t>
      </w:r>
      <w:r w:rsidR="005836E2" w:rsidRPr="00D6582B">
        <w:rPr>
          <w:rFonts w:ascii="Arial" w:hAnsi="Arial" w:cs="Arial"/>
          <w:color w:val="auto"/>
          <w:sz w:val="18"/>
          <w:szCs w:val="18"/>
        </w:rPr>
        <w:t xml:space="preserve"> a zajistil si perspektivní vývoj do budoucna.</w:t>
      </w:r>
      <w:r w:rsidR="003E0E23" w:rsidRPr="00D6582B">
        <w:rPr>
          <w:rFonts w:ascii="Arial" w:hAnsi="Arial" w:cs="Arial"/>
          <w:color w:val="auto"/>
          <w:sz w:val="18"/>
          <w:szCs w:val="18"/>
        </w:rPr>
        <w:t xml:space="preserve"> </w:t>
      </w:r>
      <w:r w:rsidR="00912DC7" w:rsidRPr="00D6582B">
        <w:rPr>
          <w:rFonts w:ascii="Arial" w:hAnsi="Arial" w:cs="Arial"/>
          <w:color w:val="auto"/>
          <w:sz w:val="18"/>
          <w:szCs w:val="18"/>
        </w:rPr>
        <w:t xml:space="preserve"> </w:t>
      </w:r>
    </w:p>
    <w:p w:rsidR="002F311A" w:rsidRPr="00D6582B" w:rsidRDefault="002F311A" w:rsidP="002F311A">
      <w:pPr>
        <w:rPr>
          <w:rFonts w:ascii="Arial" w:hAnsi="Arial" w:cs="Arial"/>
          <w:color w:val="auto"/>
          <w:sz w:val="18"/>
          <w:szCs w:val="18"/>
        </w:rPr>
      </w:pPr>
    </w:p>
    <w:p w:rsidR="006907E5" w:rsidRPr="00D6582B" w:rsidRDefault="00347B7B" w:rsidP="002F311A">
      <w:pPr>
        <w:rPr>
          <w:rFonts w:ascii="Arial" w:hAnsi="Arial" w:cs="Arial"/>
          <w:b/>
          <w:color w:val="auto"/>
          <w:sz w:val="18"/>
          <w:szCs w:val="18"/>
        </w:rPr>
      </w:pPr>
      <w:r>
        <w:rPr>
          <w:rFonts w:ascii="Arial" w:hAnsi="Arial" w:cs="Arial"/>
          <w:b/>
          <w:color w:val="auto"/>
          <w:sz w:val="18"/>
          <w:szCs w:val="18"/>
        </w:rPr>
        <w:t>4.2</w:t>
      </w:r>
      <w:r>
        <w:rPr>
          <w:rFonts w:ascii="Arial" w:hAnsi="Arial" w:cs="Arial"/>
          <w:b/>
          <w:color w:val="auto"/>
          <w:sz w:val="18"/>
          <w:szCs w:val="18"/>
        </w:rPr>
        <w:tab/>
      </w:r>
      <w:r w:rsidR="008666F0" w:rsidRPr="00D6582B">
        <w:rPr>
          <w:rFonts w:ascii="Arial" w:hAnsi="Arial" w:cs="Arial"/>
          <w:b/>
          <w:color w:val="auto"/>
          <w:sz w:val="18"/>
          <w:szCs w:val="18"/>
        </w:rPr>
        <w:t>R</w:t>
      </w:r>
      <w:r w:rsidR="00D35A32" w:rsidRPr="00D6582B">
        <w:rPr>
          <w:rFonts w:ascii="Arial" w:hAnsi="Arial" w:cs="Arial"/>
          <w:b/>
          <w:color w:val="auto"/>
          <w:sz w:val="18"/>
          <w:szCs w:val="18"/>
        </w:rPr>
        <w:t>emediální (nápravná) secese</w:t>
      </w:r>
    </w:p>
    <w:p w:rsidR="00347B7B" w:rsidRDefault="0077152A" w:rsidP="00C075B0">
      <w:pPr>
        <w:rPr>
          <w:rFonts w:ascii="Arial" w:hAnsi="Arial" w:cs="Arial"/>
          <w:color w:val="auto"/>
          <w:sz w:val="18"/>
          <w:szCs w:val="18"/>
        </w:rPr>
      </w:pPr>
      <w:r w:rsidRPr="00D6582B">
        <w:rPr>
          <w:rFonts w:ascii="Arial" w:hAnsi="Arial" w:cs="Arial"/>
          <w:color w:val="auto"/>
          <w:sz w:val="18"/>
          <w:szCs w:val="18"/>
        </w:rPr>
        <w:tab/>
        <w:t xml:space="preserve">Secese může také být formou nápravy protiprávního stavu, tedy jakýmsi "uvedením do původního stavu". Takovou secesi nazýváme </w:t>
      </w:r>
      <w:r w:rsidRPr="00D6582B">
        <w:rPr>
          <w:rFonts w:ascii="Arial" w:hAnsi="Arial" w:cs="Arial"/>
          <w:b/>
          <w:bCs/>
          <w:color w:val="auto"/>
          <w:sz w:val="18"/>
          <w:szCs w:val="18"/>
        </w:rPr>
        <w:t>nápravnou (remedial).</w:t>
      </w:r>
      <w:r w:rsidRPr="00D6582B">
        <w:rPr>
          <w:rFonts w:ascii="Arial" w:hAnsi="Arial" w:cs="Arial"/>
          <w:color w:val="auto"/>
          <w:sz w:val="18"/>
          <w:szCs w:val="18"/>
        </w:rPr>
        <w:t xml:space="preserve"> Příkladem mohou být tři pobaltské republiky (Estonsko, Lotyšsko a Litva), které se oddělily od SSSR v letech 1990 - 1991. Jeho součástí se staly ve 40. letech způsobem, který nebyl zcela svobodným připojením. Proto se také SSSR jejich odtržení nebránil. </w:t>
      </w:r>
    </w:p>
    <w:p w:rsidR="006907E5" w:rsidRPr="00D6582B" w:rsidRDefault="00347B7B" w:rsidP="00347B7B">
      <w:pPr>
        <w:ind w:firstLine="709"/>
        <w:rPr>
          <w:rFonts w:ascii="Arial" w:hAnsi="Arial" w:cs="Arial"/>
          <w:sz w:val="18"/>
          <w:szCs w:val="18"/>
        </w:rPr>
      </w:pPr>
      <w:r>
        <w:rPr>
          <w:rFonts w:ascii="Arial" w:hAnsi="Arial" w:cs="Arial"/>
          <w:color w:val="auto"/>
          <w:sz w:val="18"/>
          <w:szCs w:val="18"/>
        </w:rPr>
        <w:t xml:space="preserve">Remediální secesi lze také chápat jako řešení nově vzniklého </w:t>
      </w:r>
      <w:r w:rsidR="00B9684A">
        <w:rPr>
          <w:rFonts w:ascii="Arial" w:hAnsi="Arial" w:cs="Arial"/>
          <w:color w:val="auto"/>
          <w:sz w:val="18"/>
          <w:szCs w:val="18"/>
        </w:rPr>
        <w:t xml:space="preserve">mimořádně </w:t>
      </w:r>
      <w:r w:rsidR="004B39A4">
        <w:rPr>
          <w:rFonts w:ascii="Arial" w:hAnsi="Arial" w:cs="Arial"/>
          <w:color w:val="auto"/>
          <w:sz w:val="18"/>
          <w:szCs w:val="18"/>
        </w:rPr>
        <w:t>záva</w:t>
      </w:r>
      <w:r w:rsidR="00B9684A">
        <w:rPr>
          <w:rFonts w:ascii="Arial" w:hAnsi="Arial" w:cs="Arial"/>
          <w:color w:val="auto"/>
          <w:sz w:val="18"/>
          <w:szCs w:val="18"/>
        </w:rPr>
        <w:t xml:space="preserve">žného </w:t>
      </w:r>
      <w:r>
        <w:rPr>
          <w:rFonts w:ascii="Arial" w:hAnsi="Arial" w:cs="Arial"/>
          <w:color w:val="auto"/>
          <w:sz w:val="18"/>
          <w:szCs w:val="18"/>
        </w:rPr>
        <w:t xml:space="preserve">stavu, který je pro </w:t>
      </w:r>
      <w:r w:rsidR="004B39A4">
        <w:rPr>
          <w:rFonts w:ascii="Arial" w:hAnsi="Arial" w:cs="Arial"/>
          <w:color w:val="auto"/>
          <w:sz w:val="18"/>
          <w:szCs w:val="18"/>
        </w:rPr>
        <w:t xml:space="preserve">obyvatele </w:t>
      </w:r>
      <w:r>
        <w:rPr>
          <w:rFonts w:ascii="Arial" w:hAnsi="Arial" w:cs="Arial"/>
          <w:color w:val="auto"/>
          <w:sz w:val="18"/>
          <w:szCs w:val="18"/>
        </w:rPr>
        <w:t>oddělující se entit</w:t>
      </w:r>
      <w:r w:rsidR="004B39A4">
        <w:rPr>
          <w:rFonts w:ascii="Arial" w:hAnsi="Arial" w:cs="Arial"/>
          <w:color w:val="auto"/>
          <w:sz w:val="18"/>
          <w:szCs w:val="18"/>
        </w:rPr>
        <w:t>y</w:t>
      </w:r>
      <w:r>
        <w:rPr>
          <w:rFonts w:ascii="Arial" w:hAnsi="Arial" w:cs="Arial"/>
          <w:color w:val="auto"/>
          <w:sz w:val="18"/>
          <w:szCs w:val="18"/>
        </w:rPr>
        <w:t xml:space="preserve"> nepřijatelný</w:t>
      </w:r>
      <w:r w:rsidR="00B9684A">
        <w:rPr>
          <w:rFonts w:ascii="Arial" w:hAnsi="Arial" w:cs="Arial"/>
          <w:color w:val="auto"/>
          <w:sz w:val="18"/>
          <w:szCs w:val="18"/>
        </w:rPr>
        <w:t xml:space="preserve"> a ta nemá jinou možnost než se oddělit</w:t>
      </w:r>
      <w:r>
        <w:rPr>
          <w:rFonts w:ascii="Arial" w:hAnsi="Arial" w:cs="Arial"/>
          <w:color w:val="auto"/>
          <w:sz w:val="18"/>
          <w:szCs w:val="18"/>
        </w:rPr>
        <w:t xml:space="preserve">. </w:t>
      </w:r>
      <w:r w:rsidR="00C075B0" w:rsidRPr="00D6582B">
        <w:rPr>
          <w:rFonts w:ascii="Arial" w:hAnsi="Arial" w:cs="Arial"/>
          <w:color w:val="auto"/>
          <w:sz w:val="18"/>
          <w:szCs w:val="18"/>
        </w:rPr>
        <w:t>Pojem r</w:t>
      </w:r>
      <w:r w:rsidR="0077152A" w:rsidRPr="00D6582B">
        <w:rPr>
          <w:rFonts w:ascii="Arial" w:hAnsi="Arial" w:cs="Arial"/>
          <w:color w:val="auto"/>
          <w:sz w:val="18"/>
          <w:szCs w:val="18"/>
        </w:rPr>
        <w:t>emedi</w:t>
      </w:r>
      <w:r w:rsidR="00C075B0" w:rsidRPr="00D6582B">
        <w:rPr>
          <w:rFonts w:ascii="Arial" w:hAnsi="Arial" w:cs="Arial"/>
          <w:color w:val="auto"/>
          <w:sz w:val="18"/>
          <w:szCs w:val="18"/>
        </w:rPr>
        <w:t xml:space="preserve">ální </w:t>
      </w:r>
      <w:r w:rsidR="00C075B0" w:rsidRPr="00D6582B">
        <w:rPr>
          <w:rFonts w:ascii="Arial" w:hAnsi="Arial" w:cs="Arial"/>
          <w:sz w:val="18"/>
          <w:szCs w:val="18"/>
        </w:rPr>
        <w:t>secese je výhradně</w:t>
      </w:r>
      <w:r w:rsidR="0077152A" w:rsidRPr="00D6582B">
        <w:rPr>
          <w:rFonts w:ascii="Arial" w:hAnsi="Arial" w:cs="Arial"/>
          <w:sz w:val="18"/>
          <w:szCs w:val="18"/>
        </w:rPr>
        <w:t xml:space="preserve"> jen doktrinální, tedy vyskytující se jen v odborné literatuře, příp. jiných pojednáních</w:t>
      </w:r>
      <w:r w:rsidR="00B9684A">
        <w:rPr>
          <w:rFonts w:ascii="Arial" w:hAnsi="Arial" w:cs="Arial"/>
          <w:sz w:val="18"/>
          <w:szCs w:val="18"/>
        </w:rPr>
        <w:t>, nikoli v pozitivním právu</w:t>
      </w:r>
      <w:r w:rsidR="0077152A" w:rsidRPr="00D6582B">
        <w:rPr>
          <w:rFonts w:ascii="Arial" w:hAnsi="Arial" w:cs="Arial"/>
          <w:sz w:val="18"/>
          <w:szCs w:val="18"/>
        </w:rPr>
        <w:t>.</w:t>
      </w:r>
      <w:r w:rsidR="00C075B0" w:rsidRPr="00D6582B">
        <w:rPr>
          <w:rStyle w:val="Znakapoznpodarou"/>
          <w:rFonts w:ascii="Arial" w:hAnsi="Arial" w:cs="Arial"/>
          <w:sz w:val="18"/>
          <w:szCs w:val="18"/>
        </w:rPr>
        <w:footnoteReference w:id="10"/>
      </w:r>
      <w:r w:rsidR="0077152A" w:rsidRPr="00D6582B">
        <w:rPr>
          <w:rFonts w:ascii="Arial" w:hAnsi="Arial" w:cs="Arial"/>
          <w:sz w:val="18"/>
          <w:szCs w:val="18"/>
        </w:rPr>
        <w:t xml:space="preserve"> </w:t>
      </w:r>
    </w:p>
    <w:p w:rsidR="006907E5" w:rsidRPr="00D6582B" w:rsidRDefault="006907E5" w:rsidP="002F311A">
      <w:pPr>
        <w:rPr>
          <w:rFonts w:ascii="Arial" w:hAnsi="Arial" w:cs="Arial"/>
          <w:color w:val="FF0000"/>
          <w:sz w:val="18"/>
          <w:szCs w:val="18"/>
        </w:rPr>
      </w:pPr>
    </w:p>
    <w:p w:rsidR="006907E5" w:rsidRPr="00D6582B" w:rsidRDefault="00347B7B" w:rsidP="002F311A">
      <w:pPr>
        <w:pStyle w:val="Normlnweb"/>
        <w:spacing w:beforeAutospacing="0" w:after="0" w:line="240" w:lineRule="auto"/>
        <w:rPr>
          <w:rFonts w:ascii="Arial" w:eastAsia="WenQuanYi Micro Hei" w:hAnsi="Arial" w:cs="Arial"/>
          <w:color w:val="auto"/>
          <w:kern w:val="2"/>
          <w:sz w:val="18"/>
          <w:szCs w:val="18"/>
          <w:lang w:eastAsia="zh-CN" w:bidi="hi-IN"/>
        </w:rPr>
      </w:pPr>
      <w:r>
        <w:rPr>
          <w:rFonts w:ascii="Arial" w:hAnsi="Arial" w:cs="Arial"/>
          <w:b/>
          <w:color w:val="auto"/>
          <w:sz w:val="18"/>
          <w:szCs w:val="18"/>
        </w:rPr>
        <w:t>4.3</w:t>
      </w:r>
      <w:r>
        <w:rPr>
          <w:rFonts w:ascii="Arial" w:hAnsi="Arial" w:cs="Arial"/>
          <w:b/>
          <w:color w:val="auto"/>
          <w:sz w:val="18"/>
          <w:szCs w:val="18"/>
        </w:rPr>
        <w:tab/>
      </w:r>
      <w:r w:rsidR="0077152A" w:rsidRPr="00D6582B">
        <w:rPr>
          <w:rFonts w:ascii="Arial" w:hAnsi="Arial" w:cs="Arial"/>
          <w:b/>
          <w:color w:val="auto"/>
          <w:sz w:val="18"/>
          <w:szCs w:val="18"/>
        </w:rPr>
        <w:t>O</w:t>
      </w:r>
      <w:r w:rsidR="00C075B0" w:rsidRPr="00D6582B">
        <w:rPr>
          <w:rFonts w:ascii="Arial" w:hAnsi="Arial" w:cs="Arial"/>
          <w:b/>
          <w:color w:val="auto"/>
          <w:sz w:val="18"/>
          <w:szCs w:val="18"/>
        </w:rPr>
        <w:t>dpovědnost</w:t>
      </w:r>
    </w:p>
    <w:p w:rsidR="006907E5" w:rsidRPr="00D6582B" w:rsidRDefault="0077152A" w:rsidP="008719F9">
      <w:pPr>
        <w:ind w:firstLine="709"/>
        <w:rPr>
          <w:rFonts w:ascii="Arial" w:hAnsi="Arial" w:cs="Arial"/>
          <w:color w:val="auto"/>
          <w:sz w:val="18"/>
          <w:szCs w:val="18"/>
        </w:rPr>
      </w:pPr>
      <w:r w:rsidRPr="00D6582B">
        <w:rPr>
          <w:rFonts w:ascii="Arial" w:hAnsi="Arial" w:cs="Arial"/>
          <w:color w:val="auto"/>
          <w:sz w:val="18"/>
          <w:szCs w:val="18"/>
        </w:rPr>
        <w:t>Respektování územní celistvosti původního státu je povinností jiných států. Naproti tomu oddělující se jednotka není subjektem mezinárodního práva, a proto tuto povinnost nemá. Je vázána pouze vnitrostátním (ústavním) právem původního státu.</w:t>
      </w:r>
      <w:r w:rsidR="008719F9" w:rsidRPr="00D6582B">
        <w:rPr>
          <w:rFonts w:ascii="Arial" w:hAnsi="Arial" w:cs="Arial"/>
          <w:color w:val="auto"/>
          <w:sz w:val="18"/>
          <w:szCs w:val="18"/>
        </w:rPr>
        <w:t xml:space="preserve"> Až do vzniku nového státu se nejedná o </w:t>
      </w:r>
      <w:r w:rsidR="004B39A4">
        <w:rPr>
          <w:rFonts w:ascii="Arial" w:hAnsi="Arial" w:cs="Arial"/>
          <w:color w:val="auto"/>
          <w:sz w:val="18"/>
          <w:szCs w:val="18"/>
        </w:rPr>
        <w:t>záležitost regulovanou mezinárodním</w:t>
      </w:r>
      <w:r w:rsidR="008719F9" w:rsidRPr="00D6582B">
        <w:rPr>
          <w:rFonts w:ascii="Arial" w:hAnsi="Arial" w:cs="Arial"/>
          <w:color w:val="auto"/>
          <w:sz w:val="18"/>
          <w:szCs w:val="18"/>
        </w:rPr>
        <w:t xml:space="preserve"> práv</w:t>
      </w:r>
      <w:r w:rsidR="004B39A4">
        <w:rPr>
          <w:rFonts w:ascii="Arial" w:hAnsi="Arial" w:cs="Arial"/>
          <w:color w:val="auto"/>
          <w:sz w:val="18"/>
          <w:szCs w:val="18"/>
        </w:rPr>
        <w:t>em</w:t>
      </w:r>
      <w:r w:rsidR="008719F9" w:rsidRPr="00D6582B">
        <w:rPr>
          <w:rFonts w:ascii="Arial" w:hAnsi="Arial" w:cs="Arial"/>
          <w:color w:val="auto"/>
          <w:sz w:val="18"/>
          <w:szCs w:val="18"/>
        </w:rPr>
        <w:t xml:space="preserve">. </w:t>
      </w:r>
    </w:p>
    <w:p w:rsidR="008719F9" w:rsidRPr="00D6582B" w:rsidRDefault="008719F9" w:rsidP="008719F9">
      <w:pPr>
        <w:pStyle w:val="Normlnweb"/>
        <w:spacing w:beforeAutospacing="0" w:after="0" w:line="240" w:lineRule="auto"/>
        <w:ind w:firstLine="709"/>
        <w:rPr>
          <w:rFonts w:ascii="Arial" w:hAnsi="Arial" w:cs="Arial"/>
          <w:color w:val="auto"/>
          <w:sz w:val="18"/>
          <w:szCs w:val="18"/>
        </w:rPr>
      </w:pPr>
      <w:r w:rsidRPr="00D6582B">
        <w:rPr>
          <w:rFonts w:ascii="Arial" w:hAnsi="Arial" w:cs="Arial"/>
          <w:color w:val="auto"/>
          <w:sz w:val="18"/>
          <w:szCs w:val="18"/>
        </w:rPr>
        <w:t>Teprve poté se uplatňuje mezinárodní právo. První otázkou je přípustnost uznání nového státu. To je samozřejmě na úvaze ostatních států. Ukazuje se, že rozhodující nejsou ani tak splněné náležitosti nového státu, jako spíš politické zájmy</w:t>
      </w:r>
      <w:r w:rsidR="00286FFC" w:rsidRPr="00D6582B">
        <w:rPr>
          <w:rFonts w:ascii="Arial" w:hAnsi="Arial" w:cs="Arial"/>
          <w:color w:val="auto"/>
          <w:sz w:val="18"/>
          <w:szCs w:val="18"/>
        </w:rPr>
        <w:t>. Překotná politická podpora nové entity, která se ještě nestala zřetelným novým státem</w:t>
      </w:r>
      <w:r w:rsidR="000560B1" w:rsidRPr="00D6582B">
        <w:rPr>
          <w:rFonts w:ascii="Arial" w:hAnsi="Arial" w:cs="Arial"/>
          <w:color w:val="auto"/>
          <w:sz w:val="18"/>
          <w:szCs w:val="18"/>
        </w:rPr>
        <w:t xml:space="preserve"> a teprve se formuje</w:t>
      </w:r>
      <w:r w:rsidR="00286FFC" w:rsidRPr="00D6582B">
        <w:rPr>
          <w:rFonts w:ascii="Arial" w:hAnsi="Arial" w:cs="Arial"/>
          <w:color w:val="auto"/>
          <w:sz w:val="18"/>
          <w:szCs w:val="18"/>
        </w:rPr>
        <w:t>, může vyústit v tzv.</w:t>
      </w:r>
      <w:r w:rsidR="000560B1" w:rsidRPr="00D6582B">
        <w:rPr>
          <w:rFonts w:ascii="Arial" w:hAnsi="Arial" w:cs="Arial"/>
          <w:color w:val="auto"/>
          <w:sz w:val="18"/>
          <w:szCs w:val="18"/>
        </w:rPr>
        <w:t xml:space="preserve"> předčasné uznání,</w:t>
      </w:r>
      <w:r w:rsidR="00286FFC" w:rsidRPr="00D6582B">
        <w:rPr>
          <w:rStyle w:val="Znakapoznpodarou"/>
          <w:rFonts w:ascii="Arial" w:hAnsi="Arial" w:cs="Arial"/>
          <w:color w:val="auto"/>
          <w:sz w:val="18"/>
          <w:szCs w:val="18"/>
        </w:rPr>
        <w:footnoteReference w:id="11"/>
      </w:r>
      <w:r w:rsidR="000560B1" w:rsidRPr="00D6582B">
        <w:rPr>
          <w:rFonts w:ascii="Arial" w:hAnsi="Arial" w:cs="Arial"/>
          <w:color w:val="auto"/>
          <w:sz w:val="18"/>
          <w:szCs w:val="18"/>
        </w:rPr>
        <w:t xml:space="preserve"> které může výrazně </w:t>
      </w:r>
      <w:r w:rsidR="005945FD">
        <w:rPr>
          <w:rFonts w:ascii="Arial" w:hAnsi="Arial" w:cs="Arial"/>
          <w:color w:val="auto"/>
          <w:sz w:val="18"/>
          <w:szCs w:val="18"/>
        </w:rPr>
        <w:t>urychlit</w:t>
      </w:r>
      <w:r w:rsidR="000560B1" w:rsidRPr="00D6582B">
        <w:rPr>
          <w:rFonts w:ascii="Arial" w:hAnsi="Arial" w:cs="Arial"/>
          <w:color w:val="auto"/>
          <w:sz w:val="18"/>
          <w:szCs w:val="18"/>
        </w:rPr>
        <w:t xml:space="preserve"> proces secese.</w:t>
      </w:r>
      <w:r w:rsidRPr="00D6582B">
        <w:rPr>
          <w:rFonts w:ascii="Arial" w:hAnsi="Arial" w:cs="Arial"/>
          <w:color w:val="auto"/>
          <w:sz w:val="18"/>
          <w:szCs w:val="18"/>
        </w:rPr>
        <w:t xml:space="preserve"> </w:t>
      </w:r>
      <w:r w:rsidR="000560B1" w:rsidRPr="00D6582B">
        <w:rPr>
          <w:rFonts w:ascii="Arial" w:hAnsi="Arial" w:cs="Arial"/>
          <w:color w:val="auto"/>
          <w:sz w:val="18"/>
          <w:szCs w:val="18"/>
        </w:rPr>
        <w:t>Předčasné uznání</w:t>
      </w:r>
      <w:r w:rsidR="00286FFC" w:rsidRPr="00D6582B">
        <w:rPr>
          <w:rFonts w:ascii="Arial" w:hAnsi="Arial" w:cs="Arial"/>
          <w:color w:val="auto"/>
          <w:sz w:val="18"/>
          <w:szCs w:val="18"/>
        </w:rPr>
        <w:t xml:space="preserve"> sice explicitně mezinárodním právem zakázáno není, ale implicitně může být považováno za akt narušující územní celistvost původního státu</w:t>
      </w:r>
      <w:r w:rsidR="000560B1" w:rsidRPr="00D6582B">
        <w:rPr>
          <w:rFonts w:ascii="Arial" w:hAnsi="Arial" w:cs="Arial"/>
          <w:color w:val="auto"/>
          <w:sz w:val="18"/>
          <w:szCs w:val="18"/>
        </w:rPr>
        <w:t xml:space="preserve"> tím, že podporuje odtržení jeho části</w:t>
      </w:r>
      <w:r w:rsidR="00286FFC" w:rsidRPr="00D6582B">
        <w:rPr>
          <w:rFonts w:ascii="Arial" w:hAnsi="Arial" w:cs="Arial"/>
          <w:color w:val="auto"/>
          <w:sz w:val="18"/>
          <w:szCs w:val="18"/>
        </w:rPr>
        <w:t xml:space="preserve">. </w:t>
      </w:r>
    </w:p>
    <w:p w:rsidR="0057023B" w:rsidRPr="00D6582B" w:rsidRDefault="0057023B" w:rsidP="002F311A">
      <w:pPr>
        <w:rPr>
          <w:rFonts w:ascii="Arial" w:hAnsi="Arial" w:cs="Arial"/>
          <w:color w:val="FF420E"/>
          <w:sz w:val="18"/>
          <w:szCs w:val="18"/>
        </w:rPr>
      </w:pPr>
    </w:p>
    <w:p w:rsidR="0057023B" w:rsidRPr="00D6582B" w:rsidRDefault="00347B7B" w:rsidP="002F311A">
      <w:pPr>
        <w:rPr>
          <w:rFonts w:ascii="Arial" w:hAnsi="Arial" w:cs="Arial"/>
          <w:b/>
          <w:color w:val="auto"/>
          <w:sz w:val="18"/>
          <w:szCs w:val="18"/>
        </w:rPr>
      </w:pPr>
      <w:r>
        <w:rPr>
          <w:rFonts w:ascii="Arial" w:hAnsi="Arial" w:cs="Arial"/>
          <w:b/>
          <w:color w:val="auto"/>
          <w:sz w:val="18"/>
          <w:szCs w:val="18"/>
        </w:rPr>
        <w:t>4.4</w:t>
      </w:r>
      <w:r>
        <w:rPr>
          <w:rFonts w:ascii="Arial" w:hAnsi="Arial" w:cs="Arial"/>
          <w:b/>
          <w:color w:val="auto"/>
          <w:sz w:val="18"/>
          <w:szCs w:val="18"/>
        </w:rPr>
        <w:tab/>
      </w:r>
      <w:r w:rsidR="0057023B" w:rsidRPr="00D6582B">
        <w:rPr>
          <w:rFonts w:ascii="Arial" w:hAnsi="Arial" w:cs="Arial"/>
          <w:b/>
          <w:color w:val="auto"/>
          <w:sz w:val="18"/>
          <w:szCs w:val="18"/>
        </w:rPr>
        <w:t>Zvláštní důvody protiprávnosti secese</w:t>
      </w:r>
    </w:p>
    <w:p w:rsidR="006907E5" w:rsidRDefault="0057023B" w:rsidP="002F311A">
      <w:pPr>
        <w:rPr>
          <w:rFonts w:ascii="Arial" w:hAnsi="Arial" w:cs="Arial"/>
          <w:color w:val="auto"/>
          <w:sz w:val="18"/>
          <w:szCs w:val="18"/>
        </w:rPr>
      </w:pPr>
      <w:r w:rsidRPr="00D6582B">
        <w:rPr>
          <w:rFonts w:ascii="Arial" w:hAnsi="Arial" w:cs="Arial"/>
          <w:color w:val="auto"/>
          <w:sz w:val="18"/>
          <w:szCs w:val="18"/>
        </w:rPr>
        <w:tab/>
        <w:t xml:space="preserve">V některých případech </w:t>
      </w:r>
      <w:r w:rsidR="009C1E59" w:rsidRPr="00D6582B">
        <w:rPr>
          <w:rFonts w:ascii="Arial" w:hAnsi="Arial" w:cs="Arial"/>
          <w:color w:val="auto"/>
          <w:sz w:val="18"/>
          <w:szCs w:val="18"/>
        </w:rPr>
        <w:t xml:space="preserve">je </w:t>
      </w:r>
      <w:r w:rsidRPr="00D6582B">
        <w:rPr>
          <w:rFonts w:ascii="Arial" w:hAnsi="Arial" w:cs="Arial"/>
          <w:color w:val="auto"/>
          <w:sz w:val="18"/>
          <w:szCs w:val="18"/>
        </w:rPr>
        <w:t xml:space="preserve">secese </w:t>
      </w:r>
      <w:r w:rsidR="009C1E59" w:rsidRPr="00D6582B">
        <w:rPr>
          <w:rFonts w:ascii="Arial" w:hAnsi="Arial" w:cs="Arial"/>
          <w:color w:val="auto"/>
          <w:sz w:val="18"/>
          <w:szCs w:val="18"/>
        </w:rPr>
        <w:t>jednoznačn</w:t>
      </w:r>
      <w:r w:rsidR="00286FFC" w:rsidRPr="00D6582B">
        <w:rPr>
          <w:rFonts w:ascii="Arial" w:hAnsi="Arial" w:cs="Arial"/>
          <w:color w:val="auto"/>
          <w:sz w:val="18"/>
          <w:szCs w:val="18"/>
        </w:rPr>
        <w:t>ě</w:t>
      </w:r>
      <w:r w:rsidR="009C1E59" w:rsidRPr="00D6582B">
        <w:rPr>
          <w:rFonts w:ascii="Arial" w:hAnsi="Arial" w:cs="Arial"/>
          <w:color w:val="auto"/>
          <w:sz w:val="18"/>
          <w:szCs w:val="18"/>
        </w:rPr>
        <w:t xml:space="preserve"> protiprávní proto, že jejím vyhlášením bylo porušeno mezinárodní právo zvláště závažným způsobem. V historii se jedn</w:t>
      </w:r>
      <w:r w:rsidR="00242DF4" w:rsidRPr="00D6582B">
        <w:rPr>
          <w:rFonts w:ascii="Arial" w:hAnsi="Arial" w:cs="Arial"/>
          <w:color w:val="auto"/>
          <w:sz w:val="18"/>
          <w:szCs w:val="18"/>
        </w:rPr>
        <w:t>alo</w:t>
      </w:r>
      <w:r w:rsidR="009C1E59" w:rsidRPr="00D6582B">
        <w:rPr>
          <w:rFonts w:ascii="Arial" w:hAnsi="Arial" w:cs="Arial"/>
          <w:color w:val="auto"/>
          <w:sz w:val="18"/>
          <w:szCs w:val="18"/>
        </w:rPr>
        <w:t xml:space="preserve"> např. o Rhodezii</w:t>
      </w:r>
      <w:r w:rsidR="00E648EE" w:rsidRPr="00D6582B">
        <w:rPr>
          <w:rFonts w:ascii="Arial" w:hAnsi="Arial" w:cs="Arial"/>
          <w:color w:val="auto"/>
          <w:sz w:val="18"/>
          <w:szCs w:val="18"/>
        </w:rPr>
        <w:t xml:space="preserve"> nebo Biafru</w:t>
      </w:r>
      <w:r w:rsidR="009C1E59" w:rsidRPr="00D6582B">
        <w:rPr>
          <w:rFonts w:ascii="Arial" w:hAnsi="Arial" w:cs="Arial"/>
          <w:color w:val="auto"/>
          <w:sz w:val="18"/>
          <w:szCs w:val="18"/>
        </w:rPr>
        <w:t xml:space="preserve">, </w:t>
      </w:r>
      <w:r w:rsidR="00242DF4" w:rsidRPr="00D6582B">
        <w:rPr>
          <w:rFonts w:ascii="Arial" w:hAnsi="Arial" w:cs="Arial"/>
          <w:color w:val="auto"/>
          <w:sz w:val="18"/>
          <w:szCs w:val="18"/>
        </w:rPr>
        <w:t xml:space="preserve">které vytvořily </w:t>
      </w:r>
      <w:r w:rsidR="009C1E59" w:rsidRPr="00D6582B">
        <w:rPr>
          <w:rFonts w:ascii="Arial" w:hAnsi="Arial" w:cs="Arial"/>
          <w:color w:val="auto"/>
          <w:sz w:val="18"/>
          <w:szCs w:val="18"/>
        </w:rPr>
        <w:t>ilegální rasistick</w:t>
      </w:r>
      <w:r w:rsidR="00242DF4" w:rsidRPr="00D6582B">
        <w:rPr>
          <w:rFonts w:ascii="Arial" w:hAnsi="Arial" w:cs="Arial"/>
          <w:color w:val="auto"/>
          <w:sz w:val="18"/>
          <w:szCs w:val="18"/>
        </w:rPr>
        <w:t>ý režim</w:t>
      </w:r>
      <w:r w:rsidR="009C1E59" w:rsidRPr="00D6582B">
        <w:rPr>
          <w:rFonts w:ascii="Arial" w:hAnsi="Arial" w:cs="Arial"/>
          <w:color w:val="auto"/>
          <w:sz w:val="18"/>
          <w:szCs w:val="18"/>
        </w:rPr>
        <w:t xml:space="preserve"> nebo Katangu, která se odtrhla v důsledku zahraniční intervence právě jen ve prospěch těchto interventů. Protiprávnost byla </w:t>
      </w:r>
      <w:r w:rsidR="00E648EE" w:rsidRPr="00D6582B">
        <w:rPr>
          <w:rFonts w:ascii="Arial" w:hAnsi="Arial" w:cs="Arial"/>
          <w:color w:val="auto"/>
          <w:sz w:val="18"/>
          <w:szCs w:val="18"/>
        </w:rPr>
        <w:t>pro Rhodezii a Katangu</w:t>
      </w:r>
      <w:r w:rsidR="009C1E59" w:rsidRPr="00D6582B">
        <w:rPr>
          <w:rFonts w:ascii="Arial" w:hAnsi="Arial" w:cs="Arial"/>
          <w:color w:val="auto"/>
          <w:sz w:val="18"/>
          <w:szCs w:val="18"/>
        </w:rPr>
        <w:t xml:space="preserve"> stanovena rozhodnutím Rady bezpečnosti OSN.</w:t>
      </w:r>
      <w:r w:rsidR="009C1E59" w:rsidRPr="00D6582B">
        <w:rPr>
          <w:rStyle w:val="Znakapoznpodarou"/>
          <w:rFonts w:ascii="Arial" w:hAnsi="Arial" w:cs="Arial"/>
          <w:color w:val="auto"/>
          <w:sz w:val="18"/>
          <w:szCs w:val="18"/>
        </w:rPr>
        <w:footnoteReference w:id="12"/>
      </w:r>
      <w:r w:rsidR="009C1E59" w:rsidRPr="00D6582B">
        <w:rPr>
          <w:rFonts w:ascii="Arial" w:hAnsi="Arial" w:cs="Arial"/>
          <w:color w:val="auto"/>
          <w:sz w:val="18"/>
          <w:szCs w:val="18"/>
        </w:rPr>
        <w:t xml:space="preserve"> Taktéž Severní Kypr nemůže být uznán jako výsledek secese od Kyperské republiky, protože vznikl jako přímý důsledek agrese Turecka na Kypr</w:t>
      </w:r>
      <w:r w:rsidR="001F3E14" w:rsidRPr="00D6582B">
        <w:rPr>
          <w:rFonts w:ascii="Arial" w:hAnsi="Arial" w:cs="Arial"/>
          <w:color w:val="auto"/>
          <w:sz w:val="18"/>
          <w:szCs w:val="18"/>
        </w:rPr>
        <w:t>u</w:t>
      </w:r>
      <w:r w:rsidR="009C1E59" w:rsidRPr="00D6582B">
        <w:rPr>
          <w:rFonts w:ascii="Arial" w:hAnsi="Arial" w:cs="Arial"/>
          <w:color w:val="auto"/>
          <w:sz w:val="18"/>
          <w:szCs w:val="18"/>
        </w:rPr>
        <w:t>.</w:t>
      </w:r>
    </w:p>
    <w:p w:rsidR="005945FD" w:rsidRPr="00D6582B" w:rsidRDefault="005945FD" w:rsidP="002F311A">
      <w:pPr>
        <w:rPr>
          <w:rFonts w:ascii="Arial" w:hAnsi="Arial" w:cs="Arial"/>
          <w:b/>
          <w:color w:val="auto"/>
          <w:sz w:val="18"/>
          <w:szCs w:val="18"/>
        </w:rPr>
      </w:pPr>
    </w:p>
    <w:p w:rsidR="00071169" w:rsidRPr="00D6582B" w:rsidRDefault="00071169" w:rsidP="002F311A">
      <w:pPr>
        <w:rPr>
          <w:rFonts w:ascii="Arial" w:hAnsi="Arial" w:cs="Arial"/>
          <w:b/>
          <w:bCs/>
          <w:color w:val="auto"/>
          <w:sz w:val="18"/>
          <w:szCs w:val="18"/>
        </w:rPr>
      </w:pPr>
    </w:p>
    <w:p w:rsidR="001F3E14" w:rsidRDefault="00347B7B" w:rsidP="002F311A">
      <w:pPr>
        <w:rPr>
          <w:rFonts w:ascii="Arial" w:hAnsi="Arial" w:cs="Arial"/>
          <w:b/>
          <w:bCs/>
          <w:color w:val="auto"/>
          <w:sz w:val="18"/>
          <w:szCs w:val="18"/>
        </w:rPr>
      </w:pPr>
      <w:r>
        <w:rPr>
          <w:rFonts w:ascii="Arial" w:hAnsi="Arial" w:cs="Arial"/>
          <w:b/>
          <w:bCs/>
          <w:color w:val="auto"/>
          <w:sz w:val="18"/>
          <w:szCs w:val="18"/>
        </w:rPr>
        <w:lastRenderedPageBreak/>
        <w:t>5.</w:t>
      </w:r>
      <w:r>
        <w:rPr>
          <w:rFonts w:ascii="Arial" w:hAnsi="Arial" w:cs="Arial"/>
          <w:b/>
          <w:bCs/>
          <w:color w:val="auto"/>
          <w:sz w:val="18"/>
          <w:szCs w:val="18"/>
        </w:rPr>
        <w:tab/>
      </w:r>
      <w:r w:rsidRPr="00347B7B">
        <w:rPr>
          <w:rFonts w:ascii="Arial" w:hAnsi="Arial" w:cs="Arial"/>
          <w:b/>
          <w:bCs/>
          <w:caps/>
          <w:color w:val="auto"/>
          <w:sz w:val="18"/>
          <w:szCs w:val="18"/>
        </w:rPr>
        <w:t xml:space="preserve">Závěr - </w:t>
      </w:r>
      <w:r w:rsidR="001F3E14" w:rsidRPr="00347B7B">
        <w:rPr>
          <w:rFonts w:ascii="Arial" w:hAnsi="Arial" w:cs="Arial"/>
          <w:b/>
          <w:bCs/>
          <w:caps/>
          <w:color w:val="auto"/>
          <w:sz w:val="18"/>
          <w:szCs w:val="18"/>
        </w:rPr>
        <w:t>Konečné k</w:t>
      </w:r>
      <w:r w:rsidR="0077152A" w:rsidRPr="00347B7B">
        <w:rPr>
          <w:rFonts w:ascii="Arial" w:hAnsi="Arial" w:cs="Arial"/>
          <w:b/>
          <w:bCs/>
          <w:caps/>
          <w:color w:val="auto"/>
          <w:sz w:val="18"/>
          <w:szCs w:val="18"/>
        </w:rPr>
        <w:t xml:space="preserve">ritérium </w:t>
      </w:r>
      <w:r w:rsidR="00BE3A1F" w:rsidRPr="00347B7B">
        <w:rPr>
          <w:rFonts w:ascii="Arial" w:hAnsi="Arial" w:cs="Arial"/>
          <w:b/>
          <w:bCs/>
          <w:caps/>
          <w:color w:val="auto"/>
          <w:sz w:val="18"/>
          <w:szCs w:val="18"/>
        </w:rPr>
        <w:t>legitimity</w:t>
      </w:r>
      <w:r w:rsidR="001F3E14" w:rsidRPr="00347B7B">
        <w:rPr>
          <w:rFonts w:ascii="Arial" w:hAnsi="Arial" w:cs="Arial"/>
          <w:b/>
          <w:bCs/>
          <w:caps/>
          <w:color w:val="auto"/>
          <w:sz w:val="18"/>
          <w:szCs w:val="18"/>
        </w:rPr>
        <w:t xml:space="preserve"> secese</w:t>
      </w:r>
    </w:p>
    <w:p w:rsidR="00BE3A1F" w:rsidRPr="00BE3A1F" w:rsidRDefault="00BE3A1F" w:rsidP="002F311A">
      <w:pPr>
        <w:rPr>
          <w:rFonts w:ascii="Arial" w:hAnsi="Arial" w:cs="Arial"/>
          <w:bCs/>
          <w:color w:val="auto"/>
          <w:sz w:val="18"/>
          <w:szCs w:val="18"/>
        </w:rPr>
      </w:pPr>
      <w:r>
        <w:rPr>
          <w:rFonts w:ascii="Arial" w:hAnsi="Arial" w:cs="Arial"/>
          <w:b/>
          <w:bCs/>
          <w:color w:val="auto"/>
          <w:sz w:val="18"/>
          <w:szCs w:val="18"/>
        </w:rPr>
        <w:tab/>
      </w:r>
      <w:r w:rsidRPr="00BE3A1F">
        <w:rPr>
          <w:rFonts w:ascii="Arial" w:hAnsi="Arial" w:cs="Arial"/>
          <w:bCs/>
          <w:color w:val="auto"/>
          <w:sz w:val="18"/>
          <w:szCs w:val="18"/>
        </w:rPr>
        <w:t xml:space="preserve">Jak bylo ukázáno, absence právní úpravy této otázky vede k tomu, že separující se entity odůvodňují svou secesi různými způsoby, z nichž některé mohou být pro ostatní státy přijatelné, jiné nikoli. </w:t>
      </w:r>
    </w:p>
    <w:p w:rsidR="006907E5" w:rsidRPr="00D6582B" w:rsidRDefault="001F3E14" w:rsidP="001F3E14">
      <w:pPr>
        <w:ind w:firstLine="709"/>
        <w:rPr>
          <w:rFonts w:ascii="Arial" w:hAnsi="Arial" w:cs="Arial"/>
          <w:color w:val="auto"/>
          <w:sz w:val="18"/>
          <w:szCs w:val="18"/>
        </w:rPr>
      </w:pPr>
      <w:r w:rsidRPr="00D6582B">
        <w:rPr>
          <w:rFonts w:ascii="Arial" w:hAnsi="Arial" w:cs="Arial"/>
          <w:color w:val="auto"/>
          <w:sz w:val="18"/>
          <w:szCs w:val="18"/>
        </w:rPr>
        <w:t>V extrémních případech se uskutečněnou secesí zabývá OSN (Valné shromáždění, Rada bezpečnosti nebo Mezinárodní soudní dvůr). Jejich závěry jsou pak relevantní</w:t>
      </w:r>
      <w:r w:rsidR="00C23B7D" w:rsidRPr="00D6582B">
        <w:rPr>
          <w:rFonts w:ascii="Arial" w:hAnsi="Arial" w:cs="Arial"/>
          <w:color w:val="auto"/>
          <w:sz w:val="18"/>
          <w:szCs w:val="18"/>
        </w:rPr>
        <w:t xml:space="preserve">, </w:t>
      </w:r>
      <w:r w:rsidRPr="00D6582B">
        <w:rPr>
          <w:rFonts w:ascii="Arial" w:hAnsi="Arial" w:cs="Arial"/>
          <w:color w:val="auto"/>
          <w:sz w:val="18"/>
          <w:szCs w:val="18"/>
        </w:rPr>
        <w:t xml:space="preserve">s výjimkou </w:t>
      </w:r>
      <w:r w:rsidR="000560B1" w:rsidRPr="00D6582B">
        <w:rPr>
          <w:rFonts w:ascii="Arial" w:hAnsi="Arial" w:cs="Arial"/>
          <w:color w:val="auto"/>
          <w:sz w:val="18"/>
          <w:szCs w:val="18"/>
        </w:rPr>
        <w:t xml:space="preserve">rezolucí Valného shromáždění – nikoli proto, že jsou právně nezávazné, ale proto, že bývají přijímány nepříliš výraznou většinou, tedy ukazují na štěpení členské základny OSN (viz výše rezoluce VS OSN o ruské anexi Krymu, kde </w:t>
      </w:r>
      <w:r w:rsidR="00F96FAC" w:rsidRPr="00D6582B">
        <w:rPr>
          <w:rFonts w:ascii="Arial" w:hAnsi="Arial" w:cs="Arial"/>
          <w:color w:val="auto"/>
          <w:sz w:val="18"/>
          <w:szCs w:val="18"/>
        </w:rPr>
        <w:t xml:space="preserve">kladný hlas </w:t>
      </w:r>
      <w:r w:rsidR="000560B1" w:rsidRPr="00D6582B">
        <w:rPr>
          <w:rFonts w:ascii="Arial" w:hAnsi="Arial" w:cs="Arial"/>
          <w:color w:val="auto"/>
          <w:sz w:val="18"/>
          <w:szCs w:val="18"/>
        </w:rPr>
        <w:t>odevzd</w:t>
      </w:r>
      <w:r w:rsidR="00F96FAC" w:rsidRPr="00D6582B">
        <w:rPr>
          <w:rFonts w:ascii="Arial" w:hAnsi="Arial" w:cs="Arial"/>
          <w:color w:val="auto"/>
          <w:sz w:val="18"/>
          <w:szCs w:val="18"/>
        </w:rPr>
        <w:t>alo</w:t>
      </w:r>
      <w:r w:rsidR="000560B1" w:rsidRPr="00D6582B">
        <w:rPr>
          <w:rFonts w:ascii="Arial" w:hAnsi="Arial" w:cs="Arial"/>
          <w:color w:val="auto"/>
          <w:sz w:val="18"/>
          <w:szCs w:val="18"/>
        </w:rPr>
        <w:t xml:space="preserve"> 100 </w:t>
      </w:r>
      <w:r w:rsidR="00F96FAC" w:rsidRPr="00D6582B">
        <w:rPr>
          <w:rFonts w:ascii="Arial" w:hAnsi="Arial" w:cs="Arial"/>
          <w:color w:val="auto"/>
          <w:sz w:val="18"/>
          <w:szCs w:val="18"/>
        </w:rPr>
        <w:t>členů ze 193</w:t>
      </w:r>
      <w:r w:rsidR="000560B1" w:rsidRPr="00D6582B">
        <w:rPr>
          <w:rFonts w:ascii="Arial" w:hAnsi="Arial" w:cs="Arial"/>
          <w:color w:val="auto"/>
          <w:sz w:val="18"/>
          <w:szCs w:val="18"/>
        </w:rPr>
        <w:t xml:space="preserve">). </w:t>
      </w:r>
      <w:r w:rsidRPr="00D6582B">
        <w:rPr>
          <w:rFonts w:ascii="Arial" w:hAnsi="Arial" w:cs="Arial"/>
          <w:color w:val="auto"/>
          <w:sz w:val="18"/>
          <w:szCs w:val="18"/>
        </w:rPr>
        <w:t xml:space="preserve">      </w:t>
      </w:r>
    </w:p>
    <w:p w:rsidR="000560B1" w:rsidRPr="00D6582B" w:rsidRDefault="00F96FAC" w:rsidP="001F3E14">
      <w:pPr>
        <w:ind w:firstLine="709"/>
        <w:rPr>
          <w:rFonts w:ascii="Arial" w:hAnsi="Arial" w:cs="Arial"/>
          <w:color w:val="auto"/>
          <w:sz w:val="18"/>
          <w:szCs w:val="18"/>
        </w:rPr>
      </w:pPr>
      <w:r w:rsidRPr="00D6582B">
        <w:rPr>
          <w:rFonts w:ascii="Arial" w:hAnsi="Arial" w:cs="Arial"/>
          <w:color w:val="auto"/>
          <w:sz w:val="18"/>
          <w:szCs w:val="18"/>
        </w:rPr>
        <w:t xml:space="preserve">Dalším faktorem pro posouzení akceptace secese ze strany mezinárodního společenství je uznání nového státu. Některé nové státy jsou uznány jen nepatrným počtem států, jiné větším počtem. V nejlepším případě je secesí vzniklý nový stát přijat do OSN nebo do jiné významné mezinárodní organizace. Pak můžeme konstatovat, že secese se zdařila a byla celkově mezinárodním společenstvím akceptována (viz výše uvedené případy). </w:t>
      </w:r>
    </w:p>
    <w:p w:rsidR="000560B1" w:rsidRPr="00D6582B" w:rsidRDefault="000560B1" w:rsidP="001F3E14">
      <w:pPr>
        <w:ind w:firstLine="709"/>
        <w:rPr>
          <w:rFonts w:ascii="Arial" w:hAnsi="Arial" w:cs="Arial"/>
          <w:color w:val="FF0000"/>
          <w:sz w:val="18"/>
          <w:szCs w:val="18"/>
        </w:rPr>
      </w:pPr>
    </w:p>
    <w:p w:rsidR="006907E5" w:rsidRDefault="006907E5" w:rsidP="002F311A">
      <w:pPr>
        <w:rPr>
          <w:rFonts w:ascii="Arial" w:hAnsi="Arial" w:cs="Arial"/>
        </w:rPr>
      </w:pPr>
    </w:p>
    <w:p w:rsidR="009B3B39" w:rsidRPr="0016413A" w:rsidRDefault="009B3B39" w:rsidP="002F311A">
      <w:pPr>
        <w:rPr>
          <w:rFonts w:ascii="Arial" w:hAnsi="Arial" w:cs="Arial"/>
          <w:sz w:val="18"/>
          <w:szCs w:val="18"/>
        </w:rPr>
      </w:pPr>
      <w:r w:rsidRPr="0016413A">
        <w:rPr>
          <w:rFonts w:ascii="Arial" w:hAnsi="Arial" w:cs="Arial"/>
          <w:b/>
          <w:sz w:val="18"/>
          <w:szCs w:val="18"/>
        </w:rPr>
        <w:t>Použitá literatura</w:t>
      </w:r>
      <w:r w:rsidR="00D6582B" w:rsidRPr="0016413A">
        <w:rPr>
          <w:rFonts w:ascii="Arial" w:hAnsi="Arial" w:cs="Arial"/>
          <w:b/>
          <w:sz w:val="18"/>
          <w:szCs w:val="18"/>
        </w:rPr>
        <w:t>:</w:t>
      </w:r>
    </w:p>
    <w:p w:rsidR="009B3B39" w:rsidRPr="00D6582B" w:rsidRDefault="009B3B39" w:rsidP="009B3B39">
      <w:pPr>
        <w:rPr>
          <w:rStyle w:val="Internetovodkaz"/>
          <w:rFonts w:ascii="Arial" w:hAnsi="Arial" w:cs="Arial"/>
          <w:color w:val="00000A"/>
          <w:sz w:val="18"/>
          <w:szCs w:val="18"/>
        </w:rPr>
      </w:pPr>
      <w:r w:rsidRPr="00D6582B">
        <w:rPr>
          <w:rFonts w:ascii="Arial" w:hAnsi="Arial" w:cs="Arial"/>
          <w:sz w:val="18"/>
          <w:szCs w:val="18"/>
        </w:rPr>
        <w:t>BÍLKOVÁ, V.: Mezinárodn</w:t>
      </w:r>
      <w:r w:rsidR="00FD7548">
        <w:rPr>
          <w:rFonts w:ascii="Arial" w:hAnsi="Arial" w:cs="Arial"/>
          <w:sz w:val="18"/>
          <w:szCs w:val="18"/>
        </w:rPr>
        <w:t>ěprávní aspekty vývoje na Krymu. I</w:t>
      </w:r>
      <w:r w:rsidRPr="00D6582B">
        <w:rPr>
          <w:rFonts w:ascii="Arial" w:hAnsi="Arial" w:cs="Arial"/>
          <w:sz w:val="18"/>
          <w:szCs w:val="18"/>
        </w:rPr>
        <w:t xml:space="preserve">n: </w:t>
      </w:r>
      <w:r w:rsidRPr="00D6582B">
        <w:rPr>
          <w:rFonts w:ascii="Arial" w:hAnsi="Arial" w:cs="Arial"/>
          <w:bCs/>
          <w:sz w:val="18"/>
          <w:szCs w:val="18"/>
        </w:rPr>
        <w:t>WORKING PAPERS ČESKÉ SPOLEČNOSTI PRO MEZINÁRODNÍ PRÁVO, Roč. 1 (2014) – č. 1, dostupné na</w:t>
      </w:r>
      <w:r w:rsidRPr="00D6582B">
        <w:rPr>
          <w:rFonts w:ascii="Arial" w:hAnsi="Arial" w:cs="Arial"/>
          <w:b/>
          <w:bCs/>
          <w:sz w:val="18"/>
          <w:szCs w:val="18"/>
        </w:rPr>
        <w:t xml:space="preserve"> </w:t>
      </w:r>
      <w:hyperlink r:id="rId8">
        <w:r w:rsidRPr="00D6582B">
          <w:rPr>
            <w:rStyle w:val="Internetovodkaz"/>
            <w:rFonts w:ascii="Arial" w:hAnsi="Arial" w:cs="Arial"/>
            <w:color w:val="00000A"/>
            <w:sz w:val="18"/>
            <w:szCs w:val="18"/>
          </w:rPr>
          <w:t>http://files.csmp-csil.org/200002829-7d0cc7e06a/%C4%8CSMP-Working_Paper_1_2014.pdf</w:t>
        </w:r>
      </w:hyperlink>
    </w:p>
    <w:p w:rsidR="009B3B39" w:rsidRPr="00D6582B" w:rsidRDefault="009B3B39" w:rsidP="009B3B39">
      <w:pPr>
        <w:rPr>
          <w:rFonts w:ascii="Arial" w:hAnsi="Arial" w:cs="Arial"/>
          <w:sz w:val="18"/>
          <w:szCs w:val="18"/>
        </w:rPr>
      </w:pPr>
      <w:r w:rsidRPr="00D6582B">
        <w:rPr>
          <w:rFonts w:ascii="Arial" w:hAnsi="Arial" w:cs="Arial"/>
          <w:bCs/>
          <w:color w:val="auto"/>
          <w:sz w:val="18"/>
          <w:szCs w:val="18"/>
          <w:lang w:val="en"/>
        </w:rPr>
        <w:t xml:space="preserve">CRAWFORD, J. R.: </w:t>
      </w:r>
      <w:hyperlink r:id="rId9">
        <w:r w:rsidRPr="00D6582B">
          <w:rPr>
            <w:rStyle w:val="Internetovodkaz"/>
            <w:rFonts w:ascii="Arial" w:hAnsi="Arial" w:cs="Arial"/>
            <w:color w:val="auto"/>
            <w:sz w:val="18"/>
            <w:szCs w:val="18"/>
            <w:u w:val="none"/>
            <w:lang w:val="en"/>
          </w:rPr>
          <w:t>The Creation of States in International Law (</w:t>
        </w:r>
        <w:proofErr w:type="gramStart"/>
        <w:r w:rsidRPr="00D6582B">
          <w:rPr>
            <w:rStyle w:val="Internetovodkaz"/>
            <w:rFonts w:ascii="Arial" w:hAnsi="Arial" w:cs="Arial"/>
            <w:color w:val="auto"/>
            <w:sz w:val="18"/>
            <w:szCs w:val="18"/>
            <w:u w:val="none"/>
            <w:lang w:val="en"/>
          </w:rPr>
          <w:t>2nd</w:t>
        </w:r>
        <w:proofErr w:type="gramEnd"/>
        <w:r w:rsidRPr="00D6582B">
          <w:rPr>
            <w:rStyle w:val="Internetovodkaz"/>
            <w:rFonts w:ascii="Arial" w:hAnsi="Arial" w:cs="Arial"/>
            <w:color w:val="auto"/>
            <w:sz w:val="18"/>
            <w:szCs w:val="18"/>
            <w:u w:val="none"/>
            <w:lang w:val="en"/>
          </w:rPr>
          <w:t xml:space="preserve"> Edition)</w:t>
        </w:r>
      </w:hyperlink>
      <w:r w:rsidR="00FD7548">
        <w:rPr>
          <w:rStyle w:val="Internetovodkaz"/>
          <w:rFonts w:ascii="Arial" w:hAnsi="Arial" w:cs="Arial"/>
          <w:color w:val="auto"/>
          <w:sz w:val="18"/>
          <w:szCs w:val="18"/>
          <w:u w:val="none"/>
          <w:lang w:val="en"/>
        </w:rPr>
        <w:t>. I</w:t>
      </w:r>
      <w:r w:rsidRPr="00D6582B">
        <w:rPr>
          <w:rStyle w:val="Internetovodkaz"/>
          <w:rFonts w:ascii="Arial" w:hAnsi="Arial" w:cs="Arial"/>
          <w:color w:val="auto"/>
          <w:sz w:val="18"/>
          <w:szCs w:val="18"/>
          <w:u w:val="none"/>
          <w:lang w:val="en"/>
        </w:rPr>
        <w:t xml:space="preserve">n: </w:t>
      </w:r>
      <w:r w:rsidRPr="00D6582B">
        <w:rPr>
          <w:rFonts w:ascii="Arial" w:hAnsi="Arial" w:cs="Arial"/>
          <w:color w:val="auto"/>
          <w:sz w:val="18"/>
          <w:szCs w:val="18"/>
          <w:lang w:val="en"/>
        </w:rPr>
        <w:t xml:space="preserve">Oxford Scholarly Authorities on International Law [OSAIL], </w:t>
      </w:r>
      <w:r w:rsidRPr="00D6582B">
        <w:rPr>
          <w:rStyle w:val="Internetovodkaz"/>
          <w:rFonts w:ascii="Arial" w:hAnsi="Arial" w:cs="Arial"/>
          <w:color w:val="auto"/>
          <w:sz w:val="18"/>
          <w:szCs w:val="18"/>
          <w:u w:val="none"/>
          <w:lang w:val="en"/>
        </w:rPr>
        <w:t xml:space="preserve">tištěná verze 2007, </w:t>
      </w:r>
      <w:r w:rsidRPr="00D6582B">
        <w:rPr>
          <w:rFonts w:ascii="Arial" w:hAnsi="Arial" w:cs="Arial"/>
          <w:color w:val="auto"/>
          <w:sz w:val="18"/>
          <w:szCs w:val="18"/>
          <w:lang w:val="en"/>
        </w:rPr>
        <w:t xml:space="preserve">ISBN: 9780199228423, s. 382. Dostupné </w:t>
      </w:r>
      <w:proofErr w:type="gramStart"/>
      <w:r w:rsidRPr="00D6582B">
        <w:rPr>
          <w:rFonts w:ascii="Arial" w:hAnsi="Arial" w:cs="Arial"/>
          <w:color w:val="auto"/>
          <w:sz w:val="18"/>
          <w:szCs w:val="18"/>
          <w:lang w:val="en"/>
        </w:rPr>
        <w:t>na</w:t>
      </w:r>
      <w:proofErr w:type="gramEnd"/>
      <w:r w:rsidRPr="00D6582B">
        <w:rPr>
          <w:rFonts w:ascii="Arial" w:hAnsi="Arial" w:cs="Arial"/>
          <w:color w:val="auto"/>
          <w:sz w:val="18"/>
          <w:szCs w:val="18"/>
          <w:lang w:val="en"/>
        </w:rPr>
        <w:t xml:space="preserve"> </w:t>
      </w:r>
      <w:hyperlink r:id="rId10">
        <w:r w:rsidRPr="00D6582B">
          <w:rPr>
            <w:rStyle w:val="Internetovodkaz"/>
            <w:rFonts w:ascii="Arial" w:hAnsi="Arial" w:cs="Arial"/>
            <w:color w:val="auto"/>
            <w:sz w:val="18"/>
            <w:szCs w:val="18"/>
          </w:rPr>
          <w:t>https://scc-csc.lexum.com/scc-csc/scc-csc/en/item/1643/index.do</w:t>
        </w:r>
      </w:hyperlink>
    </w:p>
    <w:p w:rsidR="00D6582B" w:rsidRDefault="00D6582B" w:rsidP="00D6582B">
      <w:pPr>
        <w:rPr>
          <w:rStyle w:val="Hypertextovodkaz"/>
          <w:rFonts w:ascii="Arial" w:hAnsi="Arial" w:cs="Arial"/>
          <w:color w:val="auto"/>
          <w:sz w:val="18"/>
          <w:szCs w:val="18"/>
        </w:rPr>
      </w:pPr>
      <w:r w:rsidRPr="00D6582B">
        <w:rPr>
          <w:rStyle w:val="display-block1"/>
          <w:rFonts w:ascii="Arial" w:hAnsi="Arial" w:cs="Arial"/>
          <w:sz w:val="18"/>
          <w:szCs w:val="18"/>
        </w:rPr>
        <w:t xml:space="preserve">JUNGWIRTH, T.: </w:t>
      </w:r>
      <w:r w:rsidRPr="00D6582B">
        <w:rPr>
          <w:rFonts w:ascii="Arial" w:hAnsi="Arial" w:cs="Arial"/>
          <w:sz w:val="18"/>
          <w:szCs w:val="18"/>
        </w:rPr>
        <w:t xml:space="preserve">Status Kosova v posudku MSD. Všehrd (nedatováno), uveřejněno na </w:t>
      </w:r>
      <w:hyperlink r:id="rId11" w:history="1">
        <w:r w:rsidRPr="00D6582B">
          <w:rPr>
            <w:rStyle w:val="Hypertextovodkaz"/>
            <w:rFonts w:ascii="Arial" w:hAnsi="Arial" w:cs="Arial"/>
            <w:color w:val="auto"/>
            <w:sz w:val="18"/>
            <w:szCs w:val="18"/>
          </w:rPr>
          <w:t>https://www.vsehrd.cz/clanek/status-kosova-v-posudku-msd_039fdd33-ba5a-49dd-a054-f9545f68ca6a</w:t>
        </w:r>
      </w:hyperlink>
    </w:p>
    <w:p w:rsidR="00FD7548" w:rsidRPr="00D6582B" w:rsidRDefault="00FD7548" w:rsidP="00D6582B">
      <w:pPr>
        <w:rPr>
          <w:rFonts w:ascii="Arial" w:hAnsi="Arial" w:cs="Arial"/>
          <w:color w:val="auto"/>
          <w:sz w:val="18"/>
          <w:szCs w:val="18"/>
        </w:rPr>
      </w:pPr>
      <w:r>
        <w:rPr>
          <w:rFonts w:ascii="Arial" w:hAnsi="Arial" w:cs="Arial"/>
          <w:color w:val="auto"/>
          <w:sz w:val="18"/>
          <w:szCs w:val="18"/>
        </w:rPr>
        <w:t>MADSEN, W.:</w:t>
      </w:r>
      <w:r w:rsidRPr="0016413A">
        <w:rPr>
          <w:rFonts w:ascii="Arial" w:hAnsi="Arial" w:cs="Arial"/>
          <w:color w:val="auto"/>
          <w:sz w:val="18"/>
          <w:szCs w:val="18"/>
        </w:rPr>
        <w:t xml:space="preserve"> </w:t>
      </w:r>
      <w:r w:rsidRPr="0016413A">
        <w:rPr>
          <w:rFonts w:ascii="Arial" w:hAnsi="Arial" w:cs="Arial"/>
          <w:color w:val="auto"/>
          <w:sz w:val="18"/>
          <w:szCs w:val="18"/>
          <w:lang w:val="en"/>
        </w:rPr>
        <w:t xml:space="preserve">De-Recognition of Kosovo: US Tries to Stem the Tide, </w:t>
      </w:r>
      <w:r w:rsidRPr="0016413A">
        <w:rPr>
          <w:rFonts w:ascii="Arial" w:hAnsi="Arial" w:cs="Arial"/>
          <w:bCs/>
          <w:caps/>
          <w:color w:val="auto"/>
          <w:sz w:val="18"/>
          <w:szCs w:val="18"/>
          <w:lang w:val="en"/>
        </w:rPr>
        <w:t>Strategic culture foundation,</w:t>
      </w:r>
      <w:r w:rsidRPr="0016413A">
        <w:rPr>
          <w:rFonts w:ascii="Arial" w:hAnsi="Arial" w:cs="Arial"/>
          <w:b/>
          <w:bCs/>
          <w:caps/>
          <w:color w:val="auto"/>
          <w:sz w:val="18"/>
          <w:szCs w:val="18"/>
          <w:lang w:val="en"/>
        </w:rPr>
        <w:t xml:space="preserve"> </w:t>
      </w:r>
      <w:r w:rsidRPr="0016413A">
        <w:rPr>
          <w:rFonts w:ascii="Arial" w:hAnsi="Arial" w:cs="Arial"/>
          <w:caps/>
          <w:color w:val="auto"/>
          <w:sz w:val="18"/>
          <w:szCs w:val="18"/>
          <w:lang w:val="en"/>
        </w:rPr>
        <w:t xml:space="preserve">02.12.2018, </w:t>
      </w:r>
      <w:r w:rsidRPr="0016413A">
        <w:rPr>
          <w:rFonts w:ascii="Arial" w:hAnsi="Arial" w:cs="Arial"/>
          <w:color w:val="auto"/>
          <w:sz w:val="18"/>
          <w:szCs w:val="18"/>
        </w:rPr>
        <w:t xml:space="preserve">dostupné </w:t>
      </w:r>
      <w:proofErr w:type="gramStart"/>
      <w:r w:rsidRPr="0016413A">
        <w:rPr>
          <w:rFonts w:ascii="Arial" w:hAnsi="Arial" w:cs="Arial"/>
          <w:color w:val="auto"/>
          <w:sz w:val="18"/>
          <w:szCs w:val="18"/>
        </w:rPr>
        <w:t>na</w:t>
      </w:r>
      <w:proofErr w:type="gramEnd"/>
      <w:r w:rsidRPr="0016413A">
        <w:rPr>
          <w:rFonts w:ascii="Arial" w:hAnsi="Arial" w:cs="Arial"/>
          <w:color w:val="auto"/>
          <w:sz w:val="18"/>
          <w:szCs w:val="18"/>
        </w:rPr>
        <w:t xml:space="preserve"> </w:t>
      </w:r>
      <w:hyperlink r:id="rId12">
        <w:r w:rsidRPr="0016413A">
          <w:rPr>
            <w:rStyle w:val="Internetovodkaz"/>
            <w:rFonts w:ascii="Arial" w:hAnsi="Arial" w:cs="Arial"/>
            <w:color w:val="auto"/>
            <w:sz w:val="18"/>
            <w:szCs w:val="18"/>
          </w:rPr>
          <w:t>https://www.strategic-culture.org/news/2018/12/02/de-recognition-of-kosovo-us-tries-to-stem-the-tide.html</w:t>
        </w:r>
      </w:hyperlink>
    </w:p>
    <w:p w:rsidR="009B3B39" w:rsidRPr="00D6582B" w:rsidRDefault="009B3B39" w:rsidP="009B3B39">
      <w:pPr>
        <w:rPr>
          <w:rFonts w:ascii="Arial" w:hAnsi="Arial" w:cs="Arial"/>
          <w:sz w:val="18"/>
          <w:szCs w:val="18"/>
        </w:rPr>
      </w:pPr>
      <w:r w:rsidRPr="00D6582B">
        <w:rPr>
          <w:rStyle w:val="Internetovodkaz"/>
          <w:rFonts w:ascii="Arial" w:hAnsi="Arial" w:cs="Arial"/>
          <w:color w:val="00000A"/>
          <w:sz w:val="18"/>
          <w:szCs w:val="18"/>
          <w:u w:val="none"/>
        </w:rPr>
        <w:t>MALENOVSKÝ</w:t>
      </w:r>
      <w:r w:rsidR="001D42D9">
        <w:rPr>
          <w:rStyle w:val="Internetovodkaz"/>
          <w:rFonts w:ascii="Arial" w:hAnsi="Arial" w:cs="Arial"/>
          <w:color w:val="00000A"/>
          <w:sz w:val="18"/>
          <w:szCs w:val="18"/>
          <w:u w:val="none"/>
        </w:rPr>
        <w:t>,</w:t>
      </w:r>
      <w:bookmarkStart w:id="1" w:name="_GoBack"/>
      <w:bookmarkEnd w:id="1"/>
      <w:r w:rsidRPr="00D6582B">
        <w:rPr>
          <w:rStyle w:val="Internetovodkaz"/>
          <w:rFonts w:ascii="Arial" w:hAnsi="Arial" w:cs="Arial"/>
          <w:color w:val="00000A"/>
          <w:sz w:val="18"/>
          <w:szCs w:val="18"/>
          <w:u w:val="none"/>
        </w:rPr>
        <w:t xml:space="preserve"> J.:</w:t>
      </w:r>
      <w:r w:rsidRPr="00D6582B">
        <w:rPr>
          <w:rStyle w:val="st1"/>
          <w:rFonts w:ascii="Arial" w:hAnsi="Arial" w:cs="Arial"/>
          <w:sz w:val="18"/>
          <w:szCs w:val="18"/>
        </w:rPr>
        <w:t xml:space="preserve"> Poznámky k mezinárodněprávním aspektům projednání otázky </w:t>
      </w:r>
      <w:r w:rsidRPr="00D6582B">
        <w:rPr>
          <w:rStyle w:val="Zdraznn"/>
          <w:rFonts w:ascii="Arial" w:hAnsi="Arial" w:cs="Arial"/>
          <w:b w:val="0"/>
          <w:sz w:val="18"/>
          <w:szCs w:val="18"/>
        </w:rPr>
        <w:t>Krymu</w:t>
      </w:r>
      <w:r w:rsidR="00FD7548">
        <w:rPr>
          <w:rStyle w:val="st1"/>
          <w:rFonts w:ascii="Arial" w:hAnsi="Arial" w:cs="Arial"/>
          <w:sz w:val="18"/>
          <w:szCs w:val="18"/>
        </w:rPr>
        <w:t xml:space="preserve"> v OSN. I</w:t>
      </w:r>
      <w:r w:rsidRPr="00D6582B">
        <w:rPr>
          <w:rStyle w:val="st1"/>
          <w:rFonts w:ascii="Arial" w:hAnsi="Arial" w:cs="Arial"/>
          <w:sz w:val="18"/>
          <w:szCs w:val="18"/>
        </w:rPr>
        <w:t xml:space="preserve">n: Mezinárodní vztahy 3/2015, k dispozici na </w:t>
      </w:r>
      <w:hyperlink r:id="rId13">
        <w:r w:rsidRPr="00D6582B">
          <w:rPr>
            <w:rStyle w:val="Internetovodkaz"/>
            <w:rFonts w:ascii="Arial" w:hAnsi="Arial" w:cs="Arial"/>
            <w:color w:val="00000A"/>
            <w:sz w:val="18"/>
            <w:szCs w:val="18"/>
          </w:rPr>
          <w:t>https://mv.iir.cz/article/view/1319/1367</w:t>
        </w:r>
      </w:hyperlink>
    </w:p>
    <w:p w:rsidR="009B3B39" w:rsidRPr="00D6582B" w:rsidRDefault="009B3B39" w:rsidP="002F311A">
      <w:pPr>
        <w:rPr>
          <w:rStyle w:val="Hypertextovodkaz"/>
          <w:rFonts w:ascii="Arial" w:hAnsi="Arial" w:cs="Arial"/>
          <w:color w:val="auto"/>
          <w:sz w:val="18"/>
          <w:szCs w:val="18"/>
        </w:rPr>
      </w:pPr>
      <w:r w:rsidRPr="00D6582B">
        <w:rPr>
          <w:rFonts w:ascii="Arial" w:hAnsi="Arial" w:cs="Arial"/>
          <w:sz w:val="18"/>
          <w:szCs w:val="18"/>
        </w:rPr>
        <w:t>PLAZA, C.: Catalonia</w:t>
      </w:r>
      <w:r w:rsidRPr="00D6582B">
        <w:rPr>
          <w:rFonts w:ascii="Arial" w:eastAsia="Calibri" w:hAnsi="Arial" w:cs="Arial"/>
          <w:sz w:val="18"/>
          <w:szCs w:val="18"/>
        </w:rPr>
        <w:t>’</w:t>
      </w:r>
      <w:r w:rsidRPr="00D6582B">
        <w:rPr>
          <w:rFonts w:ascii="Arial" w:hAnsi="Arial" w:cs="Arial"/>
          <w:sz w:val="18"/>
          <w:szCs w:val="18"/>
        </w:rPr>
        <w:t xml:space="preserve">s Secession Process at the Constitutional Court: A Never-Ending Story? </w:t>
      </w:r>
      <w:r w:rsidR="00FD7548">
        <w:rPr>
          <w:rFonts w:ascii="Arial" w:hAnsi="Arial" w:cs="Arial"/>
          <w:sz w:val="18"/>
          <w:szCs w:val="18"/>
        </w:rPr>
        <w:t>I</w:t>
      </w:r>
      <w:r w:rsidRPr="00D6582B">
        <w:rPr>
          <w:rFonts w:ascii="Arial" w:hAnsi="Arial" w:cs="Arial"/>
          <w:sz w:val="18"/>
          <w:szCs w:val="18"/>
        </w:rPr>
        <w:t xml:space="preserve">n: </w:t>
      </w:r>
      <w:r w:rsidRPr="00D6582B">
        <w:rPr>
          <w:rFonts w:ascii="Arial" w:eastAsia="Calibri" w:hAnsi="Arial" w:cs="Arial"/>
          <w:color w:val="auto"/>
          <w:sz w:val="18"/>
          <w:szCs w:val="18"/>
        </w:rPr>
        <w:t xml:space="preserve">European Public Law </w:t>
      </w:r>
      <w:r w:rsidRPr="00D6582B">
        <w:rPr>
          <w:rFonts w:ascii="Arial" w:hAnsi="Arial" w:cs="Arial"/>
          <w:color w:val="auto"/>
          <w:sz w:val="18"/>
          <w:szCs w:val="18"/>
        </w:rPr>
        <w:t>24, no. 3 (2018), s. 373</w:t>
      </w:r>
      <w:r w:rsidRPr="00D6582B">
        <w:rPr>
          <w:rFonts w:ascii="Arial" w:eastAsia="Calibri" w:hAnsi="Arial" w:cs="Arial"/>
          <w:color w:val="auto"/>
          <w:sz w:val="18"/>
          <w:szCs w:val="18"/>
        </w:rPr>
        <w:t>–</w:t>
      </w:r>
      <w:r w:rsidRPr="00D6582B">
        <w:rPr>
          <w:rFonts w:ascii="Arial" w:hAnsi="Arial" w:cs="Arial"/>
          <w:color w:val="auto"/>
          <w:sz w:val="18"/>
          <w:szCs w:val="18"/>
        </w:rPr>
        <w:t xml:space="preserve">392. Dostupné na </w:t>
      </w:r>
      <w:hyperlink r:id="rId14" w:history="1">
        <w:r w:rsidRPr="00D6582B">
          <w:rPr>
            <w:rStyle w:val="Hypertextovodkaz"/>
            <w:rFonts w:ascii="Arial" w:hAnsi="Arial" w:cs="Arial"/>
            <w:color w:val="auto"/>
            <w:sz w:val="18"/>
            <w:szCs w:val="18"/>
          </w:rPr>
          <w:t>http://www.kluwerlawonline.com/EURO2018021</w:t>
        </w:r>
      </w:hyperlink>
    </w:p>
    <w:p w:rsidR="00D6582B" w:rsidRPr="00D6582B" w:rsidRDefault="001D42D9" w:rsidP="001D6D57">
      <w:pPr>
        <w:pStyle w:val="Textpoznpodarou"/>
        <w:rPr>
          <w:rFonts w:ascii="Arial" w:eastAsia="Times New Roman" w:hAnsi="Arial" w:cs="Arial"/>
          <w:sz w:val="18"/>
          <w:szCs w:val="18"/>
          <w:lang w:eastAsia="cs-CZ"/>
        </w:rPr>
      </w:pPr>
      <w:hyperlink r:id="rId15">
        <w:r w:rsidR="00D6582B" w:rsidRPr="00D6582B">
          <w:rPr>
            <w:rStyle w:val="Internetovodkaz"/>
            <w:rFonts w:ascii="Arial" w:hAnsi="Arial" w:cs="Arial"/>
            <w:color w:val="00000A"/>
            <w:sz w:val="18"/>
            <w:szCs w:val="18"/>
            <w:u w:val="none"/>
          </w:rPr>
          <w:t>SCHEU, H. Ch.</w:t>
        </w:r>
      </w:hyperlink>
      <w:r w:rsidR="00D6582B" w:rsidRPr="00D6582B">
        <w:rPr>
          <w:rStyle w:val="Internetovodkaz"/>
          <w:rFonts w:ascii="Arial" w:hAnsi="Arial" w:cs="Arial"/>
          <w:color w:val="00000A"/>
          <w:sz w:val="18"/>
          <w:szCs w:val="18"/>
          <w:u w:val="none"/>
        </w:rPr>
        <w:t>:</w:t>
      </w:r>
      <w:r w:rsidR="00D6582B" w:rsidRPr="00D6582B">
        <w:rPr>
          <w:rStyle w:val="left"/>
          <w:rFonts w:ascii="Arial" w:hAnsi="Arial" w:cs="Arial"/>
          <w:sz w:val="18"/>
          <w:szCs w:val="18"/>
        </w:rPr>
        <w:t xml:space="preserve"> </w:t>
      </w:r>
      <w:r w:rsidR="00D6582B" w:rsidRPr="00D6582B">
        <w:rPr>
          <w:rFonts w:ascii="Arial" w:hAnsi="Arial" w:cs="Arial"/>
          <w:sz w:val="18"/>
          <w:szCs w:val="18"/>
        </w:rPr>
        <w:t xml:space="preserve">Dilema Mezinárodního soudního dvora ve </w:t>
      </w:r>
      <w:r w:rsidR="00D6582B" w:rsidRPr="00D6582B">
        <w:rPr>
          <w:rFonts w:ascii="Arial" w:hAnsi="Arial" w:cs="Arial"/>
          <w:color w:val="auto"/>
          <w:sz w:val="18"/>
          <w:szCs w:val="18"/>
        </w:rPr>
        <w:t xml:space="preserve">věci kosovské nezávislosti. In: </w:t>
      </w:r>
      <w:hyperlink r:id="rId16" w:history="1">
        <w:r w:rsidR="00D6582B" w:rsidRPr="00D6582B">
          <w:rPr>
            <w:rStyle w:val="Hypertextovodkaz"/>
            <w:rFonts w:ascii="Arial" w:hAnsi="Arial" w:cs="Arial"/>
            <w:color w:val="auto"/>
            <w:sz w:val="18"/>
            <w:szCs w:val="18"/>
          </w:rPr>
          <w:t>Mezinárodní politika 4, 2012 - státy, nestáty</w:t>
        </w:r>
      </w:hyperlink>
      <w:r w:rsidR="00D6582B" w:rsidRPr="00D6582B">
        <w:rPr>
          <w:rFonts w:ascii="Arial" w:hAnsi="Arial" w:cs="Arial"/>
          <w:color w:val="auto"/>
          <w:sz w:val="18"/>
          <w:szCs w:val="18"/>
        </w:rPr>
        <w:t xml:space="preserve">, </w:t>
      </w:r>
      <w:r w:rsidR="00D6582B" w:rsidRPr="00D6582B">
        <w:rPr>
          <w:rStyle w:val="left"/>
          <w:rFonts w:ascii="Arial" w:hAnsi="Arial" w:cs="Arial"/>
          <w:color w:val="auto"/>
          <w:sz w:val="18"/>
          <w:szCs w:val="18"/>
        </w:rPr>
        <w:t xml:space="preserve">25. 04. 2012, </w:t>
      </w:r>
      <w:r w:rsidR="00D6582B" w:rsidRPr="00D6582B">
        <w:rPr>
          <w:rFonts w:ascii="Arial" w:hAnsi="Arial" w:cs="Arial"/>
          <w:color w:val="auto"/>
          <w:sz w:val="18"/>
          <w:szCs w:val="18"/>
        </w:rPr>
        <w:t xml:space="preserve">k dispozici na </w:t>
      </w:r>
      <w:hyperlink r:id="rId17">
        <w:r w:rsidR="00D6582B" w:rsidRPr="00D6582B">
          <w:rPr>
            <w:rStyle w:val="Internetovodkaz"/>
            <w:rFonts w:ascii="Arial" w:eastAsia="Times New Roman" w:hAnsi="Arial" w:cs="Arial"/>
            <w:color w:val="00000A"/>
            <w:sz w:val="18"/>
            <w:szCs w:val="18"/>
            <w:lang w:eastAsia="cs-CZ"/>
          </w:rPr>
          <w:t>https://www.iir.cz/article/dilema-mezinarodniho-soudniho-dvora-ve-veci-kosovske-nezavislosti</w:t>
        </w:r>
      </w:hyperlink>
      <w:r w:rsidR="00D6582B" w:rsidRPr="00D6582B">
        <w:rPr>
          <w:rFonts w:ascii="Arial" w:eastAsia="Times New Roman" w:hAnsi="Arial" w:cs="Arial"/>
          <w:sz w:val="18"/>
          <w:szCs w:val="18"/>
          <w:lang w:eastAsia="cs-CZ"/>
        </w:rPr>
        <w:t xml:space="preserve"> </w:t>
      </w:r>
    </w:p>
    <w:p w:rsidR="00D6582B" w:rsidRPr="00D6582B" w:rsidRDefault="00D6582B" w:rsidP="001D6D57">
      <w:pPr>
        <w:pStyle w:val="Textpoznpodarou"/>
        <w:rPr>
          <w:rFonts w:ascii="Arial" w:eastAsia="Times New Roman" w:hAnsi="Arial" w:cs="Arial"/>
          <w:sz w:val="18"/>
          <w:szCs w:val="18"/>
          <w:lang w:eastAsia="cs-CZ"/>
        </w:rPr>
      </w:pPr>
      <w:r w:rsidRPr="00D6582B">
        <w:rPr>
          <w:rFonts w:ascii="Arial" w:hAnsi="Arial" w:cs="Arial"/>
          <w:sz w:val="18"/>
          <w:szCs w:val="18"/>
        </w:rPr>
        <w:t>THǕRER, D., BURRI, T.: Secession</w:t>
      </w:r>
      <w:r w:rsidR="005945FD">
        <w:rPr>
          <w:rFonts w:ascii="Arial" w:hAnsi="Arial" w:cs="Arial"/>
          <w:sz w:val="18"/>
          <w:szCs w:val="18"/>
        </w:rPr>
        <w:t>. I</w:t>
      </w:r>
      <w:r w:rsidRPr="00D6582B">
        <w:rPr>
          <w:rFonts w:ascii="Arial" w:hAnsi="Arial" w:cs="Arial"/>
          <w:sz w:val="18"/>
          <w:szCs w:val="18"/>
        </w:rPr>
        <w:t xml:space="preserve">n: Max Planck </w:t>
      </w:r>
      <w:r w:rsidRPr="00D6582B">
        <w:rPr>
          <w:rFonts w:ascii="Arial" w:hAnsi="Arial" w:cs="Arial"/>
          <w:color w:val="auto"/>
          <w:sz w:val="18"/>
          <w:szCs w:val="18"/>
        </w:rPr>
        <w:t xml:space="preserve">Encyclopedia of Public International Law. Oxford Public International Law, Oxford University Press, 2015, přístup přes </w:t>
      </w:r>
      <w:hyperlink r:id="rId18" w:history="1">
        <w:r w:rsidRPr="00D6582B">
          <w:rPr>
            <w:rStyle w:val="Hypertextovodkaz"/>
            <w:rFonts w:ascii="Arial" w:hAnsi="Arial" w:cs="Arial"/>
            <w:color w:val="auto"/>
            <w:sz w:val="18"/>
            <w:szCs w:val="18"/>
          </w:rPr>
          <w:t>http://opil.ouplaw.com/view/10.1093/law:epil/9780199231690/law-9780199231690-e1100?prd=EPIL</w:t>
        </w:r>
      </w:hyperlink>
    </w:p>
    <w:p w:rsidR="006907E5" w:rsidRDefault="009B3B39">
      <w:pPr>
        <w:rPr>
          <w:rStyle w:val="Internetovodkaz"/>
          <w:rFonts w:ascii="Arial" w:hAnsi="Arial" w:cs="Arial"/>
          <w:color w:val="auto"/>
          <w:sz w:val="18"/>
          <w:szCs w:val="18"/>
          <w:lang w:val="en"/>
        </w:rPr>
      </w:pPr>
      <w:r w:rsidRPr="00D6582B">
        <w:rPr>
          <w:rFonts w:ascii="Arial" w:hAnsi="Arial" w:cs="Arial"/>
          <w:color w:val="auto"/>
          <w:sz w:val="18"/>
          <w:szCs w:val="18"/>
        </w:rPr>
        <w:t>VIDMAR, J.:</w:t>
      </w:r>
      <w:r w:rsidRPr="00D6582B">
        <w:rPr>
          <w:rFonts w:ascii="Arial" w:hAnsi="Arial" w:cs="Arial"/>
          <w:color w:val="auto"/>
          <w:sz w:val="18"/>
          <w:szCs w:val="18"/>
          <w:lang w:val="en"/>
        </w:rPr>
        <w:t xml:space="preserve"> Remedial Secession in International Law: Theory and (Lack of) Practice (2010). In: St Antony’s International Review 6, No. 1 (2010</w:t>
      </w:r>
      <w:proofErr w:type="gramStart"/>
      <w:r w:rsidRPr="00D6582B">
        <w:rPr>
          <w:rFonts w:ascii="Arial" w:hAnsi="Arial" w:cs="Arial"/>
          <w:color w:val="auto"/>
          <w:sz w:val="18"/>
          <w:szCs w:val="18"/>
          <w:lang w:val="en"/>
        </w:rPr>
        <w:t>) .</w:t>
      </w:r>
      <w:proofErr w:type="gramEnd"/>
      <w:r w:rsidRPr="00D6582B">
        <w:rPr>
          <w:rFonts w:ascii="Arial" w:hAnsi="Arial" w:cs="Arial"/>
          <w:color w:val="auto"/>
          <w:sz w:val="18"/>
          <w:szCs w:val="18"/>
          <w:lang w:val="en"/>
        </w:rPr>
        <w:t xml:space="preserve"> Available at SSRN: </w:t>
      </w:r>
      <w:hyperlink r:id="rId19" w:tgtFrame="_blank">
        <w:r w:rsidRPr="00D6582B">
          <w:rPr>
            <w:rStyle w:val="Internetovodkaz"/>
            <w:rFonts w:ascii="Arial" w:hAnsi="Arial" w:cs="Arial"/>
            <w:color w:val="auto"/>
            <w:sz w:val="18"/>
            <w:szCs w:val="18"/>
            <w:lang w:val="en"/>
          </w:rPr>
          <w:t>https://ssrn.com/abstract=2060318</w:t>
        </w:r>
      </w:hyperlink>
    </w:p>
    <w:p w:rsidR="00D6582B" w:rsidRDefault="00D6582B">
      <w:pPr>
        <w:rPr>
          <w:rStyle w:val="Internetovodkaz"/>
          <w:rFonts w:ascii="Arial" w:hAnsi="Arial" w:cs="Arial"/>
          <w:color w:val="auto"/>
          <w:sz w:val="18"/>
          <w:szCs w:val="18"/>
          <w:lang w:val="en"/>
        </w:rPr>
      </w:pPr>
    </w:p>
    <w:p w:rsidR="00D6582B" w:rsidRDefault="00D6582B">
      <w:pPr>
        <w:rPr>
          <w:rStyle w:val="Internetovodkaz"/>
          <w:rFonts w:ascii="Arial" w:hAnsi="Arial" w:cs="Arial"/>
          <w:color w:val="auto"/>
          <w:sz w:val="18"/>
          <w:szCs w:val="18"/>
          <w:lang w:val="en"/>
        </w:rPr>
      </w:pPr>
    </w:p>
    <w:p w:rsidR="00D6582B" w:rsidRPr="00BD1604" w:rsidRDefault="00D6582B" w:rsidP="00D6582B">
      <w:pPr>
        <w:jc w:val="both"/>
        <w:rPr>
          <w:rFonts w:ascii="Arial" w:hAnsi="Arial" w:cs="Arial"/>
          <w:sz w:val="18"/>
          <w:szCs w:val="18"/>
          <w:lang w:val="sk-SK"/>
        </w:rPr>
      </w:pPr>
      <w:r w:rsidRPr="00BD1604">
        <w:rPr>
          <w:rFonts w:ascii="Arial" w:hAnsi="Arial" w:cs="Arial"/>
          <w:b/>
          <w:sz w:val="18"/>
          <w:szCs w:val="18"/>
          <w:lang w:val="sk-SK"/>
        </w:rPr>
        <w:t>Kontaktn</w:t>
      </w:r>
      <w:r w:rsidR="0050723C">
        <w:rPr>
          <w:rFonts w:ascii="Arial" w:hAnsi="Arial" w:cs="Arial"/>
          <w:b/>
          <w:sz w:val="18"/>
          <w:szCs w:val="18"/>
          <w:lang w:val="sk-SK"/>
        </w:rPr>
        <w:t>í</w:t>
      </w:r>
      <w:r w:rsidRPr="00BD1604">
        <w:rPr>
          <w:rFonts w:ascii="Arial" w:hAnsi="Arial" w:cs="Arial"/>
          <w:b/>
          <w:sz w:val="18"/>
          <w:szCs w:val="18"/>
          <w:lang w:val="sk-SK"/>
        </w:rPr>
        <w:t xml:space="preserve"> údaje:</w:t>
      </w:r>
    </w:p>
    <w:p w:rsidR="00D6582B" w:rsidRPr="00BD1604" w:rsidRDefault="00D6582B" w:rsidP="00D6582B">
      <w:pPr>
        <w:jc w:val="both"/>
        <w:rPr>
          <w:rFonts w:ascii="Arial" w:hAnsi="Arial" w:cs="Arial"/>
          <w:sz w:val="18"/>
          <w:szCs w:val="18"/>
          <w:lang w:val="sk-SK"/>
        </w:rPr>
      </w:pPr>
      <w:r>
        <w:rPr>
          <w:rFonts w:ascii="Arial" w:hAnsi="Arial" w:cs="Arial"/>
          <w:sz w:val="18"/>
          <w:szCs w:val="18"/>
          <w:lang w:val="sk-SK"/>
        </w:rPr>
        <w:t>Prof. JUDr. Vladimír Týč, CSc.</w:t>
      </w:r>
    </w:p>
    <w:p w:rsidR="00D6582B" w:rsidRPr="00BD1604" w:rsidRDefault="00D6582B" w:rsidP="00D6582B">
      <w:pPr>
        <w:jc w:val="both"/>
        <w:rPr>
          <w:rFonts w:ascii="Arial" w:hAnsi="Arial" w:cs="Arial"/>
          <w:sz w:val="18"/>
          <w:szCs w:val="18"/>
          <w:lang w:val="sk-SK"/>
        </w:rPr>
      </w:pPr>
      <w:r>
        <w:rPr>
          <w:rFonts w:ascii="Arial" w:hAnsi="Arial" w:cs="Arial"/>
          <w:sz w:val="18"/>
          <w:szCs w:val="18"/>
          <w:lang w:val="sk-SK"/>
        </w:rPr>
        <w:t>tyc</w:t>
      </w:r>
      <w:r w:rsidRPr="00D6582B">
        <w:rPr>
          <w:rFonts w:ascii="Arial" w:hAnsi="Arial" w:cs="Arial"/>
          <w:sz w:val="18"/>
          <w:szCs w:val="18"/>
          <w:lang w:val="sk-SK"/>
        </w:rPr>
        <w:t>@</w:t>
      </w:r>
      <w:r>
        <w:rPr>
          <w:rFonts w:ascii="Arial" w:hAnsi="Arial" w:cs="Arial"/>
          <w:sz w:val="18"/>
          <w:szCs w:val="18"/>
          <w:lang w:val="sk-SK"/>
        </w:rPr>
        <w:t>law.muni.cz</w:t>
      </w:r>
    </w:p>
    <w:p w:rsidR="00D6582B" w:rsidRPr="00165084" w:rsidRDefault="00D6582B" w:rsidP="00D6582B">
      <w:pPr>
        <w:jc w:val="both"/>
        <w:rPr>
          <w:rFonts w:ascii="Arial" w:hAnsi="Arial" w:cs="Arial"/>
          <w:sz w:val="18"/>
          <w:szCs w:val="18"/>
          <w:lang w:val="sk-SK"/>
        </w:rPr>
      </w:pPr>
      <w:r>
        <w:rPr>
          <w:rFonts w:ascii="Arial" w:hAnsi="Arial" w:cs="Arial"/>
          <w:sz w:val="18"/>
          <w:szCs w:val="18"/>
          <w:lang w:val="sk-SK"/>
        </w:rPr>
        <w:t>Masarykova univerzita, Právnická fakulta</w:t>
      </w:r>
    </w:p>
    <w:p w:rsidR="00D6582B" w:rsidRPr="00165084" w:rsidRDefault="00D6582B" w:rsidP="00D6582B">
      <w:pPr>
        <w:jc w:val="both"/>
        <w:rPr>
          <w:rFonts w:ascii="Arial" w:hAnsi="Arial" w:cs="Arial"/>
          <w:sz w:val="18"/>
          <w:szCs w:val="18"/>
          <w:lang w:val="sk-SK"/>
        </w:rPr>
      </w:pPr>
      <w:r>
        <w:rPr>
          <w:rFonts w:ascii="Arial" w:hAnsi="Arial" w:cs="Arial"/>
          <w:sz w:val="18"/>
          <w:szCs w:val="18"/>
          <w:lang w:val="sk-SK"/>
        </w:rPr>
        <w:t>Veveří 70</w:t>
      </w:r>
    </w:p>
    <w:p w:rsidR="00D6582B" w:rsidRPr="00165084" w:rsidRDefault="00D6582B" w:rsidP="00D6582B">
      <w:pPr>
        <w:jc w:val="both"/>
        <w:rPr>
          <w:rFonts w:ascii="Arial" w:hAnsi="Arial" w:cs="Arial"/>
          <w:sz w:val="18"/>
          <w:szCs w:val="18"/>
          <w:lang w:val="sk-SK"/>
        </w:rPr>
      </w:pPr>
      <w:r>
        <w:rPr>
          <w:rFonts w:ascii="Arial" w:hAnsi="Arial" w:cs="Arial"/>
          <w:sz w:val="18"/>
          <w:szCs w:val="18"/>
          <w:lang w:val="sk-SK"/>
        </w:rPr>
        <w:t>CZ-611 80  Brno</w:t>
      </w:r>
    </w:p>
    <w:p w:rsidR="00D6582B" w:rsidRPr="00165084" w:rsidRDefault="00D6582B" w:rsidP="00D6582B">
      <w:pPr>
        <w:jc w:val="both"/>
        <w:rPr>
          <w:rFonts w:ascii="Arial" w:hAnsi="Arial" w:cs="Arial"/>
          <w:sz w:val="18"/>
          <w:szCs w:val="18"/>
          <w:lang w:val="sk-SK"/>
        </w:rPr>
      </w:pPr>
      <w:r>
        <w:rPr>
          <w:rFonts w:ascii="Arial" w:hAnsi="Arial" w:cs="Arial"/>
          <w:sz w:val="18"/>
          <w:szCs w:val="18"/>
          <w:lang w:val="sk-SK"/>
        </w:rPr>
        <w:t>Česká republika</w:t>
      </w:r>
    </w:p>
    <w:p w:rsidR="00D6582B" w:rsidRPr="00D6582B" w:rsidRDefault="00D6582B">
      <w:pPr>
        <w:rPr>
          <w:rStyle w:val="Internetovodkaz"/>
          <w:color w:val="CC6600"/>
          <w:sz w:val="18"/>
          <w:szCs w:val="18"/>
        </w:rPr>
      </w:pPr>
    </w:p>
    <w:sectPr w:rsidR="00D6582B" w:rsidRPr="00D6582B">
      <w:pgSz w:w="11906" w:h="16838"/>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EC" w:rsidRDefault="00E043EC">
      <w:r>
        <w:separator/>
      </w:r>
    </w:p>
  </w:endnote>
  <w:endnote w:type="continuationSeparator" w:id="0">
    <w:p w:rsidR="00E043EC" w:rsidRDefault="00E0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WenQuanYi Micro Hei">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EC" w:rsidRDefault="00E043EC">
      <w:r>
        <w:separator/>
      </w:r>
    </w:p>
  </w:footnote>
  <w:footnote w:type="continuationSeparator" w:id="0">
    <w:p w:rsidR="00E043EC" w:rsidRDefault="00E043EC">
      <w:r>
        <w:continuationSeparator/>
      </w:r>
    </w:p>
  </w:footnote>
  <w:footnote w:id="1">
    <w:p w:rsidR="00F96FAC" w:rsidRPr="0016413A" w:rsidRDefault="00F96FAC">
      <w:pPr>
        <w:pStyle w:val="Textpoznpodarou"/>
        <w:rPr>
          <w:rFonts w:ascii="Arial" w:hAnsi="Arial" w:cs="Arial"/>
          <w:sz w:val="18"/>
          <w:szCs w:val="18"/>
        </w:rPr>
      </w:pPr>
      <w:r w:rsidRPr="0016413A">
        <w:rPr>
          <w:rStyle w:val="Znakapoznpodarou"/>
          <w:rFonts w:ascii="Arial" w:hAnsi="Arial" w:cs="Arial"/>
          <w:sz w:val="18"/>
          <w:szCs w:val="18"/>
        </w:rPr>
        <w:footnoteRef/>
      </w:r>
      <w:r w:rsidRPr="0016413A">
        <w:rPr>
          <w:rFonts w:ascii="Arial" w:hAnsi="Arial" w:cs="Arial"/>
          <w:sz w:val="18"/>
          <w:szCs w:val="18"/>
        </w:rPr>
        <w:t xml:space="preserve"> Velmi komplexní a přitom </w:t>
      </w:r>
      <w:r w:rsidR="00242DF4" w:rsidRPr="0016413A">
        <w:rPr>
          <w:rFonts w:ascii="Arial" w:hAnsi="Arial" w:cs="Arial"/>
          <w:sz w:val="18"/>
          <w:szCs w:val="18"/>
        </w:rPr>
        <w:t>přiměřeně</w:t>
      </w:r>
      <w:r w:rsidRPr="0016413A">
        <w:rPr>
          <w:rFonts w:ascii="Arial" w:hAnsi="Arial" w:cs="Arial"/>
          <w:sz w:val="18"/>
          <w:szCs w:val="18"/>
        </w:rPr>
        <w:t xml:space="preserve"> rozsáhlý je </w:t>
      </w:r>
      <w:r w:rsidR="00242DF4" w:rsidRPr="0016413A">
        <w:rPr>
          <w:rFonts w:ascii="Arial" w:hAnsi="Arial" w:cs="Arial"/>
          <w:sz w:val="18"/>
          <w:szCs w:val="18"/>
        </w:rPr>
        <w:t xml:space="preserve">výborný </w:t>
      </w:r>
      <w:r w:rsidRPr="0016413A">
        <w:rPr>
          <w:rFonts w:ascii="Arial" w:hAnsi="Arial" w:cs="Arial"/>
          <w:sz w:val="18"/>
          <w:szCs w:val="18"/>
        </w:rPr>
        <w:t xml:space="preserve">přehled obsažený ve výstupu: </w:t>
      </w:r>
      <w:r w:rsidR="00242DF4" w:rsidRPr="0016413A">
        <w:rPr>
          <w:rFonts w:ascii="Arial" w:hAnsi="Arial" w:cs="Arial"/>
          <w:sz w:val="18"/>
          <w:szCs w:val="18"/>
        </w:rPr>
        <w:t>T</w:t>
      </w:r>
      <w:r w:rsidR="00C31068" w:rsidRPr="0016413A">
        <w:rPr>
          <w:rFonts w:ascii="Arial" w:hAnsi="Arial" w:cs="Arial"/>
          <w:sz w:val="18"/>
          <w:szCs w:val="18"/>
        </w:rPr>
        <w:t>HǕRER</w:t>
      </w:r>
      <w:r w:rsidR="00242DF4" w:rsidRPr="0016413A">
        <w:rPr>
          <w:rFonts w:ascii="Arial" w:hAnsi="Arial" w:cs="Arial"/>
          <w:sz w:val="18"/>
          <w:szCs w:val="18"/>
        </w:rPr>
        <w:t xml:space="preserve">, </w:t>
      </w:r>
      <w:r w:rsidR="00C31068" w:rsidRPr="0016413A">
        <w:rPr>
          <w:rFonts w:ascii="Arial" w:hAnsi="Arial" w:cs="Arial"/>
          <w:sz w:val="18"/>
          <w:szCs w:val="18"/>
        </w:rPr>
        <w:t xml:space="preserve">D., </w:t>
      </w:r>
      <w:r w:rsidR="00242DF4" w:rsidRPr="0016413A">
        <w:rPr>
          <w:rFonts w:ascii="Arial" w:hAnsi="Arial" w:cs="Arial"/>
          <w:sz w:val="18"/>
          <w:szCs w:val="18"/>
        </w:rPr>
        <w:t>B</w:t>
      </w:r>
      <w:r w:rsidR="00C31068" w:rsidRPr="0016413A">
        <w:rPr>
          <w:rFonts w:ascii="Arial" w:hAnsi="Arial" w:cs="Arial"/>
          <w:sz w:val="18"/>
          <w:szCs w:val="18"/>
        </w:rPr>
        <w:t>URRI</w:t>
      </w:r>
      <w:r w:rsidR="00242DF4" w:rsidRPr="0016413A">
        <w:rPr>
          <w:rFonts w:ascii="Arial" w:hAnsi="Arial" w:cs="Arial"/>
          <w:sz w:val="18"/>
          <w:szCs w:val="18"/>
        </w:rPr>
        <w:t xml:space="preserve">, </w:t>
      </w:r>
      <w:r w:rsidR="00C31068" w:rsidRPr="0016413A">
        <w:rPr>
          <w:rFonts w:ascii="Arial" w:hAnsi="Arial" w:cs="Arial"/>
          <w:sz w:val="18"/>
          <w:szCs w:val="18"/>
        </w:rPr>
        <w:t xml:space="preserve">T.: </w:t>
      </w:r>
      <w:r w:rsidR="00242DF4" w:rsidRPr="0016413A">
        <w:rPr>
          <w:rFonts w:ascii="Arial" w:hAnsi="Arial" w:cs="Arial"/>
          <w:sz w:val="18"/>
          <w:szCs w:val="18"/>
        </w:rPr>
        <w:t>Secession</w:t>
      </w:r>
      <w:r w:rsidR="00FD7548">
        <w:rPr>
          <w:rFonts w:ascii="Arial" w:hAnsi="Arial" w:cs="Arial"/>
          <w:sz w:val="18"/>
          <w:szCs w:val="18"/>
        </w:rPr>
        <w:t>. I</w:t>
      </w:r>
      <w:r w:rsidR="00242DF4" w:rsidRPr="0016413A">
        <w:rPr>
          <w:rFonts w:ascii="Arial" w:hAnsi="Arial" w:cs="Arial"/>
          <w:sz w:val="18"/>
          <w:szCs w:val="18"/>
        </w:rPr>
        <w:t xml:space="preserve">n: Max Planck </w:t>
      </w:r>
      <w:r w:rsidR="00242DF4" w:rsidRPr="0016413A">
        <w:rPr>
          <w:rFonts w:ascii="Arial" w:hAnsi="Arial" w:cs="Arial"/>
          <w:color w:val="auto"/>
          <w:sz w:val="18"/>
          <w:szCs w:val="18"/>
        </w:rPr>
        <w:t>Encyclopedia of Public International Law</w:t>
      </w:r>
      <w:r w:rsidR="00C31068" w:rsidRPr="0016413A">
        <w:rPr>
          <w:rFonts w:ascii="Arial" w:hAnsi="Arial" w:cs="Arial"/>
          <w:color w:val="auto"/>
          <w:sz w:val="18"/>
          <w:szCs w:val="18"/>
        </w:rPr>
        <w:t>.</w:t>
      </w:r>
      <w:r w:rsidR="00242DF4" w:rsidRPr="0016413A">
        <w:rPr>
          <w:rFonts w:ascii="Arial" w:hAnsi="Arial" w:cs="Arial"/>
          <w:color w:val="auto"/>
          <w:sz w:val="18"/>
          <w:szCs w:val="18"/>
        </w:rPr>
        <w:t xml:space="preserve"> Oxford Public International Law, Oxford University Press, 2015, přístup přes </w:t>
      </w:r>
      <w:hyperlink r:id="rId1" w:history="1">
        <w:r w:rsidR="00242DF4" w:rsidRPr="0016413A">
          <w:rPr>
            <w:rStyle w:val="Hypertextovodkaz"/>
            <w:rFonts w:ascii="Arial" w:hAnsi="Arial" w:cs="Arial"/>
            <w:color w:val="auto"/>
            <w:sz w:val="18"/>
            <w:szCs w:val="18"/>
          </w:rPr>
          <w:t>http://opil.ouplaw.com/view/10.1093/law:epil/9780199231690/law-9780199231690-e1100?prd=EPIL</w:t>
        </w:r>
      </w:hyperlink>
      <w:r w:rsidR="00242DF4" w:rsidRPr="0016413A">
        <w:rPr>
          <w:rFonts w:ascii="Arial" w:hAnsi="Arial" w:cs="Arial"/>
          <w:color w:val="auto"/>
          <w:sz w:val="18"/>
          <w:szCs w:val="18"/>
        </w:rPr>
        <w:t xml:space="preserve"> (</w:t>
      </w:r>
      <w:r w:rsidR="00E67A34">
        <w:rPr>
          <w:rFonts w:ascii="Arial" w:hAnsi="Arial" w:cs="Arial"/>
          <w:color w:val="auto"/>
          <w:sz w:val="18"/>
          <w:szCs w:val="18"/>
        </w:rPr>
        <w:t xml:space="preserve">cit. </w:t>
      </w:r>
      <w:r w:rsidR="00242DF4" w:rsidRPr="0016413A">
        <w:rPr>
          <w:rFonts w:ascii="Arial" w:hAnsi="Arial" w:cs="Arial"/>
          <w:color w:val="auto"/>
          <w:sz w:val="18"/>
          <w:szCs w:val="18"/>
        </w:rPr>
        <w:t>11. 2. 2019)</w:t>
      </w:r>
      <w:r w:rsidR="00E67A34">
        <w:rPr>
          <w:rFonts w:ascii="Arial" w:hAnsi="Arial" w:cs="Arial"/>
          <w:color w:val="auto"/>
          <w:sz w:val="18"/>
          <w:szCs w:val="18"/>
        </w:rPr>
        <w:t>.</w:t>
      </w:r>
    </w:p>
  </w:footnote>
  <w:footnote w:id="2">
    <w:p w:rsidR="006907E5" w:rsidRPr="0016413A" w:rsidRDefault="0077152A" w:rsidP="002379CF">
      <w:pPr>
        <w:rPr>
          <w:rFonts w:ascii="Arial" w:hAnsi="Arial" w:cs="Arial"/>
          <w:sz w:val="18"/>
          <w:szCs w:val="18"/>
        </w:rPr>
      </w:pPr>
      <w:r w:rsidRPr="0016413A">
        <w:rPr>
          <w:rStyle w:val="Znakypropoznmkupodarou"/>
          <w:rFonts w:ascii="Arial" w:hAnsi="Arial" w:cs="Arial"/>
          <w:sz w:val="18"/>
          <w:szCs w:val="18"/>
          <w:vertAlign w:val="superscript"/>
        </w:rPr>
        <w:footnoteRef/>
      </w:r>
      <w:r w:rsidR="008666F0" w:rsidRPr="0016413A">
        <w:rPr>
          <w:rStyle w:val="Znakypropoznmkupodarou"/>
          <w:rFonts w:ascii="Arial" w:hAnsi="Arial" w:cs="Arial"/>
          <w:sz w:val="18"/>
          <w:szCs w:val="18"/>
        </w:rPr>
        <w:t xml:space="preserve"> </w:t>
      </w:r>
      <w:r w:rsidRPr="0016413A">
        <w:rPr>
          <w:rFonts w:ascii="Arial" w:hAnsi="Arial" w:cs="Arial"/>
          <w:sz w:val="18"/>
          <w:szCs w:val="18"/>
        </w:rPr>
        <w:t xml:space="preserve">Pro zajímavost uvádíme vymezení národa ("people"), jak je chápáno na půdě UNESCO: </w:t>
      </w:r>
    </w:p>
    <w:p w:rsidR="006907E5" w:rsidRPr="0016413A" w:rsidRDefault="0077152A" w:rsidP="002379CF">
      <w:pPr>
        <w:rPr>
          <w:rFonts w:ascii="Arial" w:hAnsi="Arial" w:cs="Arial"/>
          <w:sz w:val="18"/>
          <w:szCs w:val="18"/>
        </w:rPr>
      </w:pPr>
      <w:r w:rsidRPr="0016413A">
        <w:rPr>
          <w:rFonts w:ascii="Arial" w:hAnsi="Arial" w:cs="Arial"/>
          <w:sz w:val="18"/>
          <w:szCs w:val="18"/>
        </w:rPr>
        <w:t xml:space="preserve">The following characteristics were amongst those mentioned as inherent in a description (but not a definition) of a ‘people’ for this purpose: </w:t>
      </w:r>
    </w:p>
    <w:p w:rsidR="006907E5" w:rsidRPr="0016413A" w:rsidRDefault="0077152A" w:rsidP="002379CF">
      <w:pPr>
        <w:rPr>
          <w:rFonts w:ascii="Arial" w:hAnsi="Arial" w:cs="Arial"/>
          <w:sz w:val="18"/>
          <w:szCs w:val="18"/>
        </w:rPr>
      </w:pPr>
      <w:r w:rsidRPr="0016413A">
        <w:rPr>
          <w:rFonts w:ascii="Arial" w:hAnsi="Arial" w:cs="Arial"/>
          <w:sz w:val="18"/>
          <w:szCs w:val="18"/>
        </w:rPr>
        <w:t xml:space="preserve">1. a group of individual human beings who enjoy some or all of the following common features: </w:t>
      </w:r>
    </w:p>
    <w:p w:rsidR="006907E5" w:rsidRPr="0016413A" w:rsidRDefault="0077152A" w:rsidP="002379CF">
      <w:pPr>
        <w:rPr>
          <w:rFonts w:ascii="Arial" w:hAnsi="Arial" w:cs="Arial"/>
          <w:sz w:val="18"/>
          <w:szCs w:val="18"/>
        </w:rPr>
      </w:pPr>
      <w:r w:rsidRPr="0016413A">
        <w:rPr>
          <w:rFonts w:ascii="Arial" w:hAnsi="Arial" w:cs="Arial"/>
          <w:sz w:val="18"/>
          <w:szCs w:val="18"/>
        </w:rPr>
        <w:tab/>
        <w:t xml:space="preserve">(a) a common historical tradition; </w:t>
      </w:r>
    </w:p>
    <w:p w:rsidR="006907E5" w:rsidRPr="0016413A" w:rsidRDefault="0077152A" w:rsidP="002379CF">
      <w:pPr>
        <w:rPr>
          <w:rFonts w:ascii="Arial" w:hAnsi="Arial" w:cs="Arial"/>
          <w:sz w:val="18"/>
          <w:szCs w:val="18"/>
        </w:rPr>
      </w:pPr>
      <w:r w:rsidRPr="0016413A">
        <w:rPr>
          <w:rFonts w:ascii="Arial" w:hAnsi="Arial" w:cs="Arial"/>
          <w:sz w:val="18"/>
          <w:szCs w:val="18"/>
        </w:rPr>
        <w:tab/>
        <w:t xml:space="preserve">(b) racial or ethnic identity; </w:t>
      </w:r>
    </w:p>
    <w:p w:rsidR="006907E5" w:rsidRPr="0016413A" w:rsidRDefault="0077152A" w:rsidP="002379CF">
      <w:pPr>
        <w:rPr>
          <w:rFonts w:ascii="Arial" w:hAnsi="Arial" w:cs="Arial"/>
          <w:sz w:val="18"/>
          <w:szCs w:val="18"/>
        </w:rPr>
      </w:pPr>
      <w:r w:rsidRPr="0016413A">
        <w:rPr>
          <w:rFonts w:ascii="Arial" w:hAnsi="Arial" w:cs="Arial"/>
          <w:sz w:val="18"/>
          <w:szCs w:val="18"/>
        </w:rPr>
        <w:tab/>
        <w:t xml:space="preserve">(c) cultural homogeneity; </w:t>
      </w:r>
    </w:p>
    <w:p w:rsidR="006907E5" w:rsidRPr="0016413A" w:rsidRDefault="0077152A" w:rsidP="002379CF">
      <w:pPr>
        <w:rPr>
          <w:rFonts w:ascii="Arial" w:hAnsi="Arial" w:cs="Arial"/>
          <w:sz w:val="18"/>
          <w:szCs w:val="18"/>
        </w:rPr>
      </w:pPr>
      <w:r w:rsidRPr="0016413A">
        <w:rPr>
          <w:rFonts w:ascii="Arial" w:hAnsi="Arial" w:cs="Arial"/>
          <w:sz w:val="18"/>
          <w:szCs w:val="18"/>
        </w:rPr>
        <w:tab/>
        <w:t xml:space="preserve">(d) linguistic unity; </w:t>
      </w:r>
    </w:p>
    <w:p w:rsidR="006907E5" w:rsidRPr="0016413A" w:rsidRDefault="0077152A" w:rsidP="002379CF">
      <w:pPr>
        <w:rPr>
          <w:rFonts w:ascii="Arial" w:hAnsi="Arial" w:cs="Arial"/>
          <w:sz w:val="18"/>
          <w:szCs w:val="18"/>
        </w:rPr>
      </w:pPr>
      <w:r w:rsidRPr="0016413A">
        <w:rPr>
          <w:rFonts w:ascii="Arial" w:hAnsi="Arial" w:cs="Arial"/>
          <w:sz w:val="18"/>
          <w:szCs w:val="18"/>
        </w:rPr>
        <w:tab/>
        <w:t>(e) religious or ideological affinity</w:t>
      </w:r>
    </w:p>
    <w:p w:rsidR="006907E5" w:rsidRPr="0016413A" w:rsidRDefault="0077152A" w:rsidP="002379CF">
      <w:pPr>
        <w:rPr>
          <w:rFonts w:ascii="Arial" w:hAnsi="Arial" w:cs="Arial"/>
          <w:sz w:val="18"/>
          <w:szCs w:val="18"/>
        </w:rPr>
      </w:pPr>
      <w:r w:rsidRPr="0016413A">
        <w:rPr>
          <w:rFonts w:ascii="Arial" w:hAnsi="Arial" w:cs="Arial"/>
          <w:sz w:val="18"/>
          <w:szCs w:val="18"/>
        </w:rPr>
        <w:tab/>
        <w:t xml:space="preserve">(f) territorial connection; </w:t>
      </w:r>
    </w:p>
    <w:p w:rsidR="006907E5" w:rsidRPr="0016413A" w:rsidRDefault="0077152A" w:rsidP="002379CF">
      <w:pPr>
        <w:rPr>
          <w:rFonts w:ascii="Arial" w:hAnsi="Arial" w:cs="Arial"/>
          <w:sz w:val="18"/>
          <w:szCs w:val="18"/>
        </w:rPr>
      </w:pPr>
      <w:r w:rsidRPr="0016413A">
        <w:rPr>
          <w:rFonts w:ascii="Arial" w:hAnsi="Arial" w:cs="Arial"/>
          <w:sz w:val="18"/>
          <w:szCs w:val="18"/>
        </w:rPr>
        <w:tab/>
        <w:t xml:space="preserve">(g) common economic life; </w:t>
      </w:r>
    </w:p>
    <w:p w:rsidR="006907E5" w:rsidRPr="0016413A" w:rsidRDefault="0077152A" w:rsidP="002379CF">
      <w:pPr>
        <w:rPr>
          <w:rFonts w:ascii="Arial" w:hAnsi="Arial" w:cs="Arial"/>
          <w:sz w:val="18"/>
          <w:szCs w:val="18"/>
        </w:rPr>
      </w:pPr>
      <w:r w:rsidRPr="0016413A">
        <w:rPr>
          <w:rFonts w:ascii="Arial" w:hAnsi="Arial" w:cs="Arial"/>
          <w:sz w:val="18"/>
          <w:szCs w:val="18"/>
        </w:rPr>
        <w:t xml:space="preserve">2. the group must be of a certain number which need not be </w:t>
      </w:r>
      <w:proofErr w:type="gramStart"/>
      <w:r w:rsidRPr="0016413A">
        <w:rPr>
          <w:rFonts w:ascii="Arial" w:hAnsi="Arial" w:cs="Arial"/>
          <w:sz w:val="18"/>
          <w:szCs w:val="18"/>
        </w:rPr>
        <w:t>large (e.</w:t>
      </w:r>
      <w:r w:rsidR="00E81D48">
        <w:rPr>
          <w:rFonts w:ascii="Arial" w:hAnsi="Arial" w:cs="Arial"/>
          <w:sz w:val="18"/>
          <w:szCs w:val="18"/>
        </w:rPr>
        <w:t xml:space="preserve"> </w:t>
      </w:r>
      <w:r w:rsidRPr="0016413A">
        <w:rPr>
          <w:rFonts w:ascii="Arial" w:hAnsi="Arial" w:cs="Arial"/>
          <w:sz w:val="18"/>
          <w:szCs w:val="18"/>
        </w:rPr>
        <w:t>g. the</w:t>
      </w:r>
      <w:proofErr w:type="gramEnd"/>
      <w:r w:rsidRPr="0016413A">
        <w:rPr>
          <w:rFonts w:ascii="Arial" w:hAnsi="Arial" w:cs="Arial"/>
          <w:sz w:val="18"/>
          <w:szCs w:val="18"/>
        </w:rPr>
        <w:t xml:space="preserve"> people of micro States) but which must be more than a mere association of individuals within a State; </w:t>
      </w:r>
    </w:p>
    <w:p w:rsidR="006907E5" w:rsidRPr="0016413A" w:rsidRDefault="0077152A" w:rsidP="002379CF">
      <w:pPr>
        <w:rPr>
          <w:rFonts w:ascii="Arial" w:hAnsi="Arial" w:cs="Arial"/>
          <w:sz w:val="18"/>
          <w:szCs w:val="18"/>
        </w:rPr>
      </w:pPr>
      <w:r w:rsidRPr="0016413A">
        <w:rPr>
          <w:rFonts w:ascii="Arial" w:hAnsi="Arial" w:cs="Arial"/>
          <w:sz w:val="18"/>
          <w:szCs w:val="18"/>
        </w:rPr>
        <w:t xml:space="preserve">3. the group as a whole must have the will to be identified as a people or the consciousness of being a people - allowing that groups or some members of such grows, though sharing the foregoing characteristics, may not have that will or consciousness; and possibly; </w:t>
      </w:r>
    </w:p>
    <w:p w:rsidR="006907E5" w:rsidRPr="0016413A" w:rsidRDefault="0077152A" w:rsidP="002379CF">
      <w:pPr>
        <w:rPr>
          <w:rFonts w:ascii="Arial" w:hAnsi="Arial" w:cs="Arial"/>
          <w:sz w:val="18"/>
          <w:szCs w:val="18"/>
        </w:rPr>
      </w:pPr>
      <w:r w:rsidRPr="0016413A">
        <w:rPr>
          <w:rFonts w:ascii="Arial" w:hAnsi="Arial" w:cs="Arial"/>
          <w:sz w:val="18"/>
          <w:szCs w:val="18"/>
        </w:rPr>
        <w:t>4. the group must have institutions or other means of expressing its common characteristics and will for identity.</w:t>
      </w:r>
    </w:p>
    <w:p w:rsidR="006907E5" w:rsidRPr="0016413A" w:rsidRDefault="0077152A" w:rsidP="002379CF">
      <w:pPr>
        <w:rPr>
          <w:rFonts w:ascii="Arial" w:hAnsi="Arial" w:cs="Arial"/>
          <w:sz w:val="18"/>
          <w:szCs w:val="18"/>
        </w:rPr>
      </w:pPr>
      <w:r w:rsidRPr="0016413A">
        <w:rPr>
          <w:rFonts w:ascii="Arial" w:hAnsi="Arial" w:cs="Arial"/>
          <w:sz w:val="18"/>
          <w:szCs w:val="18"/>
        </w:rPr>
        <w:t xml:space="preserve">PARIS, 22 February 1990, UNESCO, International Meeting of Experts on further study of the concept of the rights of peoples SHS-89/CONF.602/COL.l, Unesco, Paris 27-30 November 1989, FINAL REPORT AND RECOMMENDATIONS </w:t>
      </w:r>
    </w:p>
    <w:p w:rsidR="006907E5" w:rsidRPr="0016413A" w:rsidRDefault="0077152A" w:rsidP="002379CF">
      <w:pPr>
        <w:rPr>
          <w:rFonts w:ascii="Arial" w:hAnsi="Arial" w:cs="Arial"/>
          <w:sz w:val="18"/>
          <w:szCs w:val="18"/>
        </w:rPr>
      </w:pPr>
      <w:r w:rsidRPr="0016413A">
        <w:rPr>
          <w:rFonts w:ascii="Arial" w:hAnsi="Arial" w:cs="Arial"/>
          <w:sz w:val="18"/>
          <w:szCs w:val="18"/>
        </w:rPr>
        <w:t xml:space="preserve">Dokument SHS-89/CONF.602/7 - pages 7, 8 </w:t>
      </w:r>
    </w:p>
    <w:p w:rsidR="006907E5" w:rsidRPr="0016413A" w:rsidRDefault="0077152A" w:rsidP="002379CF">
      <w:pPr>
        <w:rPr>
          <w:rFonts w:ascii="Arial" w:hAnsi="Arial" w:cs="Arial"/>
          <w:sz w:val="18"/>
          <w:szCs w:val="18"/>
        </w:rPr>
      </w:pPr>
      <w:r w:rsidRPr="0016413A">
        <w:rPr>
          <w:rFonts w:ascii="Arial" w:hAnsi="Arial" w:cs="Arial"/>
          <w:sz w:val="18"/>
          <w:szCs w:val="18"/>
        </w:rPr>
        <w:t xml:space="preserve">Dokument je dostupný na adrese </w:t>
      </w:r>
      <w:r w:rsidR="00C57AA2" w:rsidRPr="0016413A">
        <w:rPr>
          <w:rFonts w:ascii="Arial" w:hAnsi="Arial" w:cs="Arial"/>
          <w:sz w:val="18"/>
          <w:szCs w:val="18"/>
        </w:rPr>
        <w:t>h</w:t>
      </w:r>
      <w:r w:rsidRPr="0016413A">
        <w:rPr>
          <w:rFonts w:ascii="Arial" w:hAnsi="Arial" w:cs="Arial"/>
          <w:sz w:val="18"/>
          <w:szCs w:val="18"/>
        </w:rPr>
        <w:t>ttps://www.michaelkirby.com.au/images/stories/speeches/1980s/vol21/819-UNESCO_-_Rights_of_Peoples_Official_Report.pdf, cit. 15. 2. 2019</w:t>
      </w:r>
    </w:p>
  </w:footnote>
  <w:footnote w:id="3">
    <w:p w:rsidR="006C4F3A" w:rsidRPr="0016413A" w:rsidRDefault="006C4F3A" w:rsidP="002379CF">
      <w:pPr>
        <w:pStyle w:val="Textpoznpodarou"/>
        <w:rPr>
          <w:rFonts w:ascii="Arial" w:hAnsi="Arial" w:cs="Arial"/>
          <w:sz w:val="18"/>
          <w:szCs w:val="18"/>
        </w:rPr>
      </w:pPr>
      <w:r w:rsidRPr="0016413A">
        <w:rPr>
          <w:rStyle w:val="Znakypropoznmkupodarou"/>
          <w:rFonts w:ascii="Arial" w:hAnsi="Arial" w:cs="Arial"/>
          <w:sz w:val="18"/>
          <w:szCs w:val="18"/>
          <w:vertAlign w:val="superscript"/>
        </w:rPr>
        <w:footnoteRef/>
      </w:r>
      <w:r w:rsidR="00286FFC" w:rsidRPr="0016413A">
        <w:rPr>
          <w:rStyle w:val="Znakypropoznmkupodarou"/>
          <w:rFonts w:ascii="Arial" w:hAnsi="Arial" w:cs="Arial"/>
          <w:sz w:val="18"/>
          <w:szCs w:val="18"/>
        </w:rPr>
        <w:t xml:space="preserve">  </w:t>
      </w:r>
      <w:r w:rsidRPr="0016413A">
        <w:rPr>
          <w:rStyle w:val="Internetovodkaz"/>
          <w:rFonts w:ascii="Arial" w:hAnsi="Arial" w:cs="Arial"/>
          <w:color w:val="000000"/>
          <w:sz w:val="18"/>
          <w:szCs w:val="18"/>
          <w:u w:val="none"/>
        </w:rPr>
        <w:t xml:space="preserve">Dostupné na </w:t>
      </w:r>
      <w:hyperlink r:id="rId2">
        <w:r w:rsidRPr="0016413A">
          <w:rPr>
            <w:rStyle w:val="Internetovodkaz"/>
            <w:rFonts w:ascii="Arial" w:hAnsi="Arial" w:cs="Arial"/>
            <w:color w:val="000000"/>
            <w:sz w:val="18"/>
            <w:szCs w:val="18"/>
          </w:rPr>
          <w:t>https://www.icj-cij.org/files/case-related/141/15692.pdf</w:t>
        </w:r>
      </w:hyperlink>
      <w:r w:rsidRPr="0016413A">
        <w:rPr>
          <w:rStyle w:val="Internetovodkaz"/>
          <w:rFonts w:ascii="Arial" w:hAnsi="Arial" w:cs="Arial"/>
          <w:color w:val="000000"/>
          <w:sz w:val="18"/>
          <w:szCs w:val="18"/>
          <w:u w:val="none"/>
        </w:rPr>
        <w:t>, citováno 15. 2. 2019</w:t>
      </w:r>
    </w:p>
  </w:footnote>
  <w:footnote w:id="4">
    <w:p w:rsidR="008D11C9" w:rsidRPr="0016413A" w:rsidRDefault="0097154F" w:rsidP="008D11C9">
      <w:pPr>
        <w:rPr>
          <w:sz w:val="18"/>
          <w:szCs w:val="18"/>
        </w:rPr>
      </w:pPr>
      <w:r w:rsidRPr="0016413A">
        <w:rPr>
          <w:rStyle w:val="Znakapoznpodarou"/>
          <w:rFonts w:ascii="Arial" w:hAnsi="Arial" w:cs="Arial"/>
          <w:sz w:val="18"/>
          <w:szCs w:val="18"/>
        </w:rPr>
        <w:footnoteRef/>
      </w:r>
      <w:r w:rsidRPr="0016413A">
        <w:rPr>
          <w:rFonts w:ascii="Arial" w:hAnsi="Arial" w:cs="Arial"/>
          <w:sz w:val="18"/>
          <w:szCs w:val="18"/>
        </w:rPr>
        <w:t xml:space="preserve"> Supreme Court </w:t>
      </w:r>
      <w:r w:rsidRPr="0016413A">
        <w:rPr>
          <w:rFonts w:ascii="Arial" w:hAnsi="Arial" w:cs="Arial"/>
          <w:color w:val="auto"/>
          <w:sz w:val="18"/>
          <w:szCs w:val="18"/>
        </w:rPr>
        <w:t xml:space="preserve">of </w:t>
      </w:r>
      <w:proofErr w:type="gramStart"/>
      <w:r w:rsidRPr="0016413A">
        <w:rPr>
          <w:rFonts w:ascii="Arial" w:hAnsi="Arial" w:cs="Arial"/>
          <w:color w:val="auto"/>
          <w:sz w:val="18"/>
          <w:szCs w:val="18"/>
        </w:rPr>
        <w:t>Canada</w:t>
      </w:r>
      <w:proofErr w:type="gramEnd"/>
      <w:r w:rsidRPr="0016413A">
        <w:rPr>
          <w:rFonts w:ascii="Arial" w:hAnsi="Arial" w:cs="Arial"/>
          <w:color w:val="auto"/>
          <w:sz w:val="18"/>
          <w:szCs w:val="18"/>
        </w:rPr>
        <w:t xml:space="preserve">, Reference re Secession of Quebec, </w:t>
      </w:r>
      <w:r w:rsidR="008D11C9" w:rsidRPr="0016413A">
        <w:rPr>
          <w:rFonts w:ascii="Arial" w:hAnsi="Arial" w:cs="Arial"/>
          <w:color w:val="auto"/>
          <w:sz w:val="18"/>
          <w:szCs w:val="18"/>
        </w:rPr>
        <w:t xml:space="preserve">20. 08. </w:t>
      </w:r>
      <w:r w:rsidRPr="0016413A">
        <w:rPr>
          <w:rFonts w:ascii="Arial" w:hAnsi="Arial" w:cs="Arial"/>
          <w:color w:val="auto"/>
          <w:sz w:val="18"/>
          <w:szCs w:val="18"/>
        </w:rPr>
        <w:t>1998, 2 S.C.R. 217, odst. 123 – 125.</w:t>
      </w:r>
      <w:r w:rsidR="008D11C9" w:rsidRPr="0016413A">
        <w:rPr>
          <w:rFonts w:ascii="Arial" w:hAnsi="Arial" w:cs="Arial"/>
          <w:color w:val="auto"/>
          <w:sz w:val="18"/>
          <w:szCs w:val="18"/>
        </w:rPr>
        <w:t xml:space="preserve"> Dostupné na </w:t>
      </w:r>
      <w:hyperlink r:id="rId3">
        <w:r w:rsidR="008D11C9" w:rsidRPr="0016413A">
          <w:rPr>
            <w:rStyle w:val="Internetovodkaz"/>
            <w:rFonts w:ascii="Arial" w:hAnsi="Arial" w:cs="Arial"/>
            <w:color w:val="auto"/>
            <w:sz w:val="18"/>
            <w:szCs w:val="18"/>
          </w:rPr>
          <w:t>https://scc-csc.lexum.com/scc-csc/scc-csc/en/item/1643/index.do</w:t>
        </w:r>
      </w:hyperlink>
      <w:r w:rsidR="008D11C9" w:rsidRPr="0016413A">
        <w:rPr>
          <w:rStyle w:val="Internetovodkaz"/>
          <w:rFonts w:ascii="Arial" w:hAnsi="Arial" w:cs="Arial"/>
          <w:color w:val="auto"/>
          <w:sz w:val="18"/>
          <w:szCs w:val="18"/>
          <w:u w:val="none"/>
        </w:rPr>
        <w:t>, cit. 20. 1. 2019.</w:t>
      </w:r>
    </w:p>
    <w:p w:rsidR="0097154F" w:rsidRPr="0016413A" w:rsidRDefault="0097154F">
      <w:pPr>
        <w:pStyle w:val="Textpoznpodarou"/>
        <w:rPr>
          <w:sz w:val="18"/>
          <w:szCs w:val="18"/>
        </w:rPr>
      </w:pPr>
    </w:p>
  </w:footnote>
  <w:footnote w:id="5">
    <w:p w:rsidR="006907E5" w:rsidRPr="0016413A" w:rsidRDefault="0077152A" w:rsidP="00783DF7">
      <w:pPr>
        <w:pStyle w:val="Textpoznpodarou"/>
        <w:rPr>
          <w:rFonts w:ascii="Arial" w:eastAsia="Times New Roman" w:hAnsi="Arial" w:cs="Arial"/>
          <w:sz w:val="18"/>
          <w:szCs w:val="18"/>
          <w:lang w:eastAsia="cs-CZ"/>
        </w:rPr>
      </w:pPr>
      <w:r w:rsidRPr="0016413A">
        <w:rPr>
          <w:rStyle w:val="Znakypropoznmkupodarou"/>
          <w:rFonts w:ascii="Arial" w:hAnsi="Arial" w:cs="Arial"/>
          <w:sz w:val="18"/>
          <w:szCs w:val="18"/>
          <w:vertAlign w:val="superscript"/>
        </w:rPr>
        <w:footnoteRef/>
      </w:r>
      <w:r w:rsidR="00286FFC" w:rsidRPr="0016413A">
        <w:rPr>
          <w:rStyle w:val="FootnoteCharacters"/>
          <w:rFonts w:ascii="Arial" w:hAnsi="Arial" w:cs="Arial"/>
          <w:sz w:val="18"/>
          <w:szCs w:val="18"/>
          <w:vertAlign w:val="baseline"/>
        </w:rPr>
        <w:t xml:space="preserve">  </w:t>
      </w:r>
      <w:r w:rsidRPr="0016413A">
        <w:rPr>
          <w:rFonts w:ascii="Arial" w:hAnsi="Arial" w:cs="Arial"/>
          <w:sz w:val="18"/>
          <w:szCs w:val="18"/>
        </w:rPr>
        <w:t xml:space="preserve"> K posudku Soudního dvora v české literatuře podrobněji viz na příklad </w:t>
      </w:r>
      <w:hyperlink r:id="rId4">
        <w:r w:rsidRPr="0016413A">
          <w:rPr>
            <w:rStyle w:val="Internetovodkaz"/>
            <w:rFonts w:ascii="Arial" w:hAnsi="Arial" w:cs="Arial"/>
            <w:color w:val="00000A"/>
            <w:sz w:val="18"/>
            <w:szCs w:val="18"/>
            <w:u w:val="none"/>
          </w:rPr>
          <w:t>S</w:t>
        </w:r>
        <w:r w:rsidR="00C57AA2" w:rsidRPr="0016413A">
          <w:rPr>
            <w:rStyle w:val="Internetovodkaz"/>
            <w:rFonts w:ascii="Arial" w:hAnsi="Arial" w:cs="Arial"/>
            <w:color w:val="00000A"/>
            <w:sz w:val="18"/>
            <w:szCs w:val="18"/>
            <w:u w:val="none"/>
          </w:rPr>
          <w:t>CHEU, H. Ch.</w:t>
        </w:r>
      </w:hyperlink>
      <w:r w:rsidR="00C57AA2" w:rsidRPr="0016413A">
        <w:rPr>
          <w:rStyle w:val="Internetovodkaz"/>
          <w:rFonts w:ascii="Arial" w:hAnsi="Arial" w:cs="Arial"/>
          <w:color w:val="00000A"/>
          <w:sz w:val="18"/>
          <w:szCs w:val="18"/>
          <w:u w:val="none"/>
        </w:rPr>
        <w:t>:</w:t>
      </w:r>
      <w:r w:rsidRPr="0016413A">
        <w:rPr>
          <w:rStyle w:val="left"/>
          <w:rFonts w:ascii="Arial" w:hAnsi="Arial" w:cs="Arial"/>
          <w:sz w:val="18"/>
          <w:szCs w:val="18"/>
        </w:rPr>
        <w:t xml:space="preserve"> </w:t>
      </w:r>
      <w:r w:rsidRPr="0016413A">
        <w:rPr>
          <w:rFonts w:ascii="Arial" w:hAnsi="Arial" w:cs="Arial"/>
          <w:sz w:val="18"/>
          <w:szCs w:val="18"/>
        </w:rPr>
        <w:t>Dilema Mezinárodního soudního dvor</w:t>
      </w:r>
      <w:r w:rsidR="00C57AA2" w:rsidRPr="0016413A">
        <w:rPr>
          <w:rFonts w:ascii="Arial" w:hAnsi="Arial" w:cs="Arial"/>
          <w:sz w:val="18"/>
          <w:szCs w:val="18"/>
        </w:rPr>
        <w:t>a ve věci kosovské nezávislosti. In:</w:t>
      </w:r>
      <w:r w:rsidRPr="0016413A">
        <w:rPr>
          <w:rFonts w:ascii="Arial" w:hAnsi="Arial" w:cs="Arial"/>
          <w:sz w:val="18"/>
          <w:szCs w:val="18"/>
        </w:rPr>
        <w:t xml:space="preserve"> </w:t>
      </w:r>
      <w:hyperlink r:id="rId5">
        <w:r w:rsidRPr="0016413A">
          <w:rPr>
            <w:rStyle w:val="Internetovodkaz"/>
            <w:rFonts w:ascii="Arial" w:hAnsi="Arial" w:cs="Arial"/>
            <w:color w:val="00000A"/>
            <w:sz w:val="18"/>
            <w:szCs w:val="18"/>
            <w:u w:val="none"/>
          </w:rPr>
          <w:t>Mezinárodní politika 4, 2012 - státy, nestáty</w:t>
        </w:r>
      </w:hyperlink>
      <w:r w:rsidRPr="0016413A">
        <w:rPr>
          <w:rFonts w:ascii="Arial" w:hAnsi="Arial" w:cs="Arial"/>
          <w:sz w:val="18"/>
          <w:szCs w:val="18"/>
        </w:rPr>
        <w:t xml:space="preserve">, </w:t>
      </w:r>
      <w:r w:rsidRPr="0016413A">
        <w:rPr>
          <w:rStyle w:val="left"/>
          <w:rFonts w:ascii="Arial" w:hAnsi="Arial" w:cs="Arial"/>
          <w:sz w:val="18"/>
          <w:szCs w:val="18"/>
        </w:rPr>
        <w:t xml:space="preserve">25. 04. 2012, </w:t>
      </w:r>
      <w:r w:rsidRPr="0016413A">
        <w:rPr>
          <w:rFonts w:ascii="Arial" w:hAnsi="Arial" w:cs="Arial"/>
          <w:sz w:val="18"/>
          <w:szCs w:val="18"/>
        </w:rPr>
        <w:t xml:space="preserve">k dispozici na </w:t>
      </w:r>
      <w:hyperlink r:id="rId6">
        <w:r w:rsidRPr="0016413A">
          <w:rPr>
            <w:rStyle w:val="Internetovodkaz"/>
            <w:rFonts w:ascii="Arial" w:eastAsia="Times New Roman" w:hAnsi="Arial" w:cs="Arial"/>
            <w:color w:val="00000A"/>
            <w:sz w:val="18"/>
            <w:szCs w:val="18"/>
            <w:lang w:eastAsia="cs-CZ"/>
          </w:rPr>
          <w:t>https://www.iir.cz/article/dilema-mezinarodniho-soudniho-dvora-ve-veci-kosovske-nezavislosti</w:t>
        </w:r>
      </w:hyperlink>
      <w:r w:rsidRPr="0016413A">
        <w:rPr>
          <w:rFonts w:ascii="Arial" w:eastAsia="Times New Roman" w:hAnsi="Arial" w:cs="Arial"/>
          <w:sz w:val="18"/>
          <w:szCs w:val="18"/>
          <w:lang w:eastAsia="cs-CZ"/>
        </w:rPr>
        <w:t xml:space="preserve"> nebo </w:t>
      </w:r>
    </w:p>
    <w:p w:rsidR="006907E5" w:rsidRPr="0016413A" w:rsidRDefault="0077152A" w:rsidP="00783DF7">
      <w:pPr>
        <w:pStyle w:val="Textpoznpodarou"/>
        <w:ind w:firstLine="0"/>
        <w:rPr>
          <w:rFonts w:ascii="Arial" w:hAnsi="Arial" w:cs="Arial"/>
          <w:sz w:val="18"/>
          <w:szCs w:val="18"/>
        </w:rPr>
      </w:pPr>
      <w:r w:rsidRPr="0016413A">
        <w:rPr>
          <w:rStyle w:val="display-block1"/>
          <w:rFonts w:ascii="Arial" w:hAnsi="Arial" w:cs="Arial"/>
          <w:sz w:val="18"/>
          <w:szCs w:val="18"/>
        </w:rPr>
        <w:t>J</w:t>
      </w:r>
      <w:r w:rsidR="00C57AA2" w:rsidRPr="0016413A">
        <w:rPr>
          <w:rStyle w:val="display-block1"/>
          <w:rFonts w:ascii="Arial" w:hAnsi="Arial" w:cs="Arial"/>
          <w:sz w:val="18"/>
          <w:szCs w:val="18"/>
        </w:rPr>
        <w:t xml:space="preserve">UNGWIRTH, T.: </w:t>
      </w:r>
      <w:r w:rsidRPr="0016413A">
        <w:rPr>
          <w:rFonts w:ascii="Arial" w:hAnsi="Arial" w:cs="Arial"/>
          <w:sz w:val="18"/>
          <w:szCs w:val="18"/>
        </w:rPr>
        <w:t>Status Kosova v posudku MSD</w:t>
      </w:r>
      <w:r w:rsidR="00C57AA2" w:rsidRPr="0016413A">
        <w:rPr>
          <w:rFonts w:ascii="Arial" w:hAnsi="Arial" w:cs="Arial"/>
          <w:sz w:val="18"/>
          <w:szCs w:val="18"/>
        </w:rPr>
        <w:t>.</w:t>
      </w:r>
      <w:r w:rsidRPr="0016413A">
        <w:rPr>
          <w:rFonts w:ascii="Arial" w:hAnsi="Arial" w:cs="Arial"/>
          <w:sz w:val="18"/>
          <w:szCs w:val="18"/>
        </w:rPr>
        <w:t xml:space="preserve"> Všehrd (nedatováno), </w:t>
      </w:r>
      <w:r w:rsidR="005739F6" w:rsidRPr="0016413A">
        <w:rPr>
          <w:rFonts w:ascii="Arial" w:hAnsi="Arial" w:cs="Arial"/>
          <w:sz w:val="18"/>
          <w:szCs w:val="18"/>
        </w:rPr>
        <w:t>uveřejněno</w:t>
      </w:r>
      <w:r w:rsidRPr="0016413A">
        <w:rPr>
          <w:rFonts w:ascii="Arial" w:hAnsi="Arial" w:cs="Arial"/>
          <w:sz w:val="18"/>
          <w:szCs w:val="18"/>
        </w:rPr>
        <w:t xml:space="preserve"> na </w:t>
      </w:r>
      <w:hyperlink r:id="rId7">
        <w:r w:rsidRPr="0016413A">
          <w:rPr>
            <w:rStyle w:val="Internetovodkaz"/>
            <w:rFonts w:ascii="Arial" w:hAnsi="Arial" w:cs="Arial"/>
            <w:color w:val="00000A"/>
            <w:sz w:val="18"/>
            <w:szCs w:val="18"/>
          </w:rPr>
          <w:t>https://www.vsehrd.cz/clanek/status-kosova-v-posudku-msd_039fdd33-ba5a-49dd-a054-f9545f68ca6a</w:t>
        </w:r>
        <w:r w:rsidRPr="0016413A">
          <w:rPr>
            <w:rStyle w:val="Internetovodkaz"/>
            <w:rFonts w:ascii="Arial" w:hAnsi="Arial" w:cs="Arial"/>
            <w:color w:val="00000A"/>
            <w:sz w:val="18"/>
            <w:szCs w:val="18"/>
            <w:u w:val="none"/>
          </w:rPr>
          <w:t>. Obojí cit. 15. 2. 2019</w:t>
        </w:r>
      </w:hyperlink>
      <w:r w:rsidRPr="0016413A">
        <w:rPr>
          <w:rFonts w:ascii="Arial" w:hAnsi="Arial" w:cs="Arial"/>
          <w:sz w:val="18"/>
          <w:szCs w:val="18"/>
        </w:rPr>
        <w:tab/>
      </w:r>
    </w:p>
  </w:footnote>
  <w:footnote w:id="6">
    <w:p w:rsidR="006907E5" w:rsidRPr="0016413A" w:rsidRDefault="0077152A" w:rsidP="00783DF7">
      <w:pPr>
        <w:pStyle w:val="Textpoznpodarou"/>
        <w:ind w:left="340" w:hanging="340"/>
        <w:rPr>
          <w:rFonts w:ascii="Arial" w:hAnsi="Arial" w:cs="Arial"/>
          <w:sz w:val="18"/>
          <w:szCs w:val="18"/>
        </w:rPr>
      </w:pPr>
      <w:r w:rsidRPr="0016413A">
        <w:rPr>
          <w:rStyle w:val="Znakypropoznmkupodarou"/>
          <w:rFonts w:ascii="Arial" w:hAnsi="Arial" w:cs="Arial"/>
          <w:sz w:val="18"/>
          <w:szCs w:val="18"/>
          <w:vertAlign w:val="superscript"/>
        </w:rPr>
        <w:footnoteRef/>
      </w:r>
      <w:r w:rsidR="00286FFC" w:rsidRPr="0016413A">
        <w:rPr>
          <w:rStyle w:val="Znakypropoznmkupodarou"/>
          <w:rFonts w:ascii="Arial" w:hAnsi="Arial" w:cs="Arial"/>
          <w:sz w:val="18"/>
          <w:szCs w:val="18"/>
        </w:rPr>
        <w:t xml:space="preserve">  </w:t>
      </w:r>
      <w:r w:rsidRPr="0016413A">
        <w:rPr>
          <w:rFonts w:ascii="Arial" w:hAnsi="Arial" w:cs="Arial"/>
          <w:sz w:val="18"/>
          <w:szCs w:val="18"/>
        </w:rPr>
        <w:t xml:space="preserve">Příslušné informace zde nelze zcela spolehlivě zjistit. </w:t>
      </w:r>
      <w:r w:rsidR="00C72525" w:rsidRPr="0016413A">
        <w:rPr>
          <w:rFonts w:ascii="Arial" w:hAnsi="Arial" w:cs="Arial"/>
          <w:sz w:val="18"/>
          <w:szCs w:val="18"/>
        </w:rPr>
        <w:t>Srov.</w:t>
      </w:r>
      <w:r w:rsidR="00BE3A1F">
        <w:rPr>
          <w:rFonts w:ascii="Arial" w:hAnsi="Arial" w:cs="Arial"/>
          <w:sz w:val="18"/>
          <w:szCs w:val="18"/>
        </w:rPr>
        <w:t xml:space="preserve"> </w:t>
      </w:r>
      <w:r w:rsidRPr="0016413A">
        <w:rPr>
          <w:rFonts w:ascii="Arial" w:hAnsi="Arial" w:cs="Arial"/>
          <w:sz w:val="18"/>
          <w:szCs w:val="18"/>
          <w:u w:val="single"/>
        </w:rPr>
        <w:t>https://cs.wikipedia.org/wiki/Seznam_st%C3%A1t%C5%AF_a_mezin%C3%A1rodn%C3%ADch_organizac%C3%AD_podle_postoje_k_nez%C3%A1vislosti_Kosova</w:t>
      </w:r>
      <w:r w:rsidRPr="0016413A">
        <w:rPr>
          <w:rFonts w:ascii="Arial" w:hAnsi="Arial" w:cs="Arial"/>
          <w:sz w:val="18"/>
          <w:szCs w:val="18"/>
        </w:rPr>
        <w:t xml:space="preserve">, cit. 15. 2. 2019. </w:t>
      </w:r>
    </w:p>
    <w:p w:rsidR="006907E5" w:rsidRPr="0016413A" w:rsidRDefault="0077152A" w:rsidP="00BE3A1F">
      <w:pPr>
        <w:ind w:left="340"/>
        <w:rPr>
          <w:rFonts w:ascii="Arial" w:hAnsi="Arial" w:cs="Arial"/>
          <w:color w:val="auto"/>
          <w:sz w:val="18"/>
          <w:szCs w:val="18"/>
        </w:rPr>
      </w:pPr>
      <w:r w:rsidRPr="0016413A">
        <w:rPr>
          <w:rFonts w:ascii="Arial" w:hAnsi="Arial" w:cs="Arial"/>
          <w:sz w:val="18"/>
          <w:szCs w:val="18"/>
        </w:rPr>
        <w:t>O zpětvzetí uznání Kosova</w:t>
      </w:r>
      <w:r w:rsidR="005739F6" w:rsidRPr="0016413A">
        <w:rPr>
          <w:rFonts w:ascii="Arial" w:hAnsi="Arial" w:cs="Arial"/>
          <w:sz w:val="18"/>
          <w:szCs w:val="18"/>
        </w:rPr>
        <w:t xml:space="preserve"> několika státy</w:t>
      </w:r>
      <w:r w:rsidRPr="0016413A">
        <w:rPr>
          <w:rFonts w:ascii="Arial" w:hAnsi="Arial" w:cs="Arial"/>
          <w:sz w:val="18"/>
          <w:szCs w:val="18"/>
        </w:rPr>
        <w:t xml:space="preserve"> </w:t>
      </w:r>
      <w:r w:rsidR="005739F6" w:rsidRPr="0016413A">
        <w:rPr>
          <w:rFonts w:ascii="Arial" w:hAnsi="Arial" w:cs="Arial"/>
          <w:color w:val="auto"/>
          <w:sz w:val="18"/>
          <w:szCs w:val="18"/>
        </w:rPr>
        <w:t xml:space="preserve">podrobně </w:t>
      </w:r>
      <w:r w:rsidRPr="0016413A">
        <w:rPr>
          <w:rFonts w:ascii="Arial" w:hAnsi="Arial" w:cs="Arial"/>
          <w:color w:val="auto"/>
          <w:sz w:val="18"/>
          <w:szCs w:val="18"/>
        </w:rPr>
        <w:t xml:space="preserve">pojednává zajímavá poznámka </w:t>
      </w:r>
      <w:r w:rsidR="00FD7548">
        <w:rPr>
          <w:rFonts w:ascii="Arial" w:hAnsi="Arial" w:cs="Arial"/>
          <w:color w:val="auto"/>
          <w:sz w:val="18"/>
          <w:szCs w:val="18"/>
        </w:rPr>
        <w:t>autora MADSEN, W.:</w:t>
      </w:r>
      <w:r w:rsidRPr="0016413A">
        <w:rPr>
          <w:rFonts w:ascii="Arial" w:hAnsi="Arial" w:cs="Arial"/>
          <w:color w:val="auto"/>
          <w:sz w:val="18"/>
          <w:szCs w:val="18"/>
        </w:rPr>
        <w:t xml:space="preserve"> </w:t>
      </w:r>
      <w:r w:rsidRPr="0016413A">
        <w:rPr>
          <w:rFonts w:ascii="Arial" w:hAnsi="Arial" w:cs="Arial"/>
          <w:color w:val="auto"/>
          <w:sz w:val="18"/>
          <w:szCs w:val="18"/>
          <w:lang w:val="en"/>
        </w:rPr>
        <w:t xml:space="preserve">De-Recognition of Kosovo: US Tries to Stem the Tide, </w:t>
      </w:r>
      <w:r w:rsidRPr="0016413A">
        <w:rPr>
          <w:rFonts w:ascii="Arial" w:hAnsi="Arial" w:cs="Arial"/>
          <w:bCs/>
          <w:caps/>
          <w:color w:val="auto"/>
          <w:sz w:val="18"/>
          <w:szCs w:val="18"/>
          <w:lang w:val="en"/>
        </w:rPr>
        <w:t>Strategic culture foundation,</w:t>
      </w:r>
      <w:r w:rsidRPr="0016413A">
        <w:rPr>
          <w:rFonts w:ascii="Arial" w:hAnsi="Arial" w:cs="Arial"/>
          <w:b/>
          <w:bCs/>
          <w:caps/>
          <w:color w:val="auto"/>
          <w:sz w:val="18"/>
          <w:szCs w:val="18"/>
          <w:lang w:val="en"/>
        </w:rPr>
        <w:t xml:space="preserve"> </w:t>
      </w:r>
      <w:r w:rsidRPr="0016413A">
        <w:rPr>
          <w:rFonts w:ascii="Arial" w:hAnsi="Arial" w:cs="Arial"/>
          <w:caps/>
          <w:color w:val="auto"/>
          <w:sz w:val="18"/>
          <w:szCs w:val="18"/>
          <w:lang w:val="en"/>
        </w:rPr>
        <w:t xml:space="preserve">02.12.2018, </w:t>
      </w:r>
      <w:r w:rsidRPr="0016413A">
        <w:rPr>
          <w:rFonts w:ascii="Arial" w:hAnsi="Arial" w:cs="Arial"/>
          <w:color w:val="auto"/>
          <w:sz w:val="18"/>
          <w:szCs w:val="18"/>
        </w:rPr>
        <w:t xml:space="preserve">dostupné </w:t>
      </w:r>
      <w:proofErr w:type="gramStart"/>
      <w:r w:rsidRPr="0016413A">
        <w:rPr>
          <w:rFonts w:ascii="Arial" w:hAnsi="Arial" w:cs="Arial"/>
          <w:color w:val="auto"/>
          <w:sz w:val="18"/>
          <w:szCs w:val="18"/>
        </w:rPr>
        <w:t>na</w:t>
      </w:r>
      <w:proofErr w:type="gramEnd"/>
      <w:r w:rsidRPr="0016413A">
        <w:rPr>
          <w:rFonts w:ascii="Arial" w:hAnsi="Arial" w:cs="Arial"/>
          <w:color w:val="auto"/>
          <w:sz w:val="18"/>
          <w:szCs w:val="18"/>
        </w:rPr>
        <w:t xml:space="preserve"> </w:t>
      </w:r>
      <w:hyperlink r:id="rId8">
        <w:r w:rsidRPr="0016413A">
          <w:rPr>
            <w:rStyle w:val="Internetovodkaz"/>
            <w:rFonts w:ascii="Arial" w:hAnsi="Arial" w:cs="Arial"/>
            <w:color w:val="auto"/>
            <w:sz w:val="18"/>
            <w:szCs w:val="18"/>
          </w:rPr>
          <w:t>https://www.strategic-culture.org/news/2018/12/02/de-recognition-of-kosovo-us-tries-to-stem-the-tide.html</w:t>
        </w:r>
      </w:hyperlink>
      <w:r w:rsidRPr="0016413A">
        <w:rPr>
          <w:rFonts w:ascii="Arial" w:hAnsi="Arial" w:cs="Arial"/>
          <w:color w:val="auto"/>
          <w:sz w:val="18"/>
          <w:szCs w:val="18"/>
        </w:rPr>
        <w:t>, cit. 15. 2. 2019.</w:t>
      </w:r>
    </w:p>
  </w:footnote>
  <w:footnote w:id="7">
    <w:p w:rsidR="006907E5" w:rsidRPr="0016413A" w:rsidRDefault="0077152A" w:rsidP="00783DF7">
      <w:pPr>
        <w:pStyle w:val="Textpoznpodarou"/>
        <w:ind w:left="340" w:hanging="340"/>
        <w:rPr>
          <w:sz w:val="18"/>
          <w:szCs w:val="18"/>
        </w:rPr>
      </w:pPr>
      <w:r w:rsidRPr="0016413A">
        <w:rPr>
          <w:rStyle w:val="Znakypropoznmkupodarou"/>
          <w:rFonts w:ascii="Arial" w:hAnsi="Arial" w:cs="Arial"/>
          <w:sz w:val="18"/>
          <w:szCs w:val="18"/>
          <w:vertAlign w:val="superscript"/>
        </w:rPr>
        <w:footnoteRef/>
      </w:r>
      <w:r w:rsidR="00286FFC" w:rsidRPr="0016413A">
        <w:rPr>
          <w:rStyle w:val="FootnoteCharacters"/>
          <w:rFonts w:ascii="Arial" w:hAnsi="Arial" w:cs="Arial"/>
          <w:sz w:val="18"/>
          <w:szCs w:val="18"/>
          <w:vertAlign w:val="baseline"/>
        </w:rPr>
        <w:t xml:space="preserve">  </w:t>
      </w:r>
      <w:r w:rsidRPr="0016413A">
        <w:rPr>
          <w:rFonts w:ascii="Arial" w:hAnsi="Arial" w:cs="Arial"/>
          <w:sz w:val="18"/>
          <w:szCs w:val="18"/>
        </w:rPr>
        <w:t>Text Dohody je dostupný na https://ru.wikisource.org/wiki/Договор между Российской Федерацией и Республикой Крым о принятии в состав Российской Федерации Республики Крым.</w:t>
      </w:r>
    </w:p>
  </w:footnote>
  <w:footnote w:id="8">
    <w:p w:rsidR="006907E5" w:rsidRPr="0016413A" w:rsidRDefault="0077152A" w:rsidP="00783DF7">
      <w:pPr>
        <w:rPr>
          <w:rStyle w:val="Internetovodkaz"/>
          <w:rFonts w:ascii="Arial" w:hAnsi="Arial" w:cs="Arial"/>
          <w:color w:val="00000A"/>
          <w:sz w:val="18"/>
          <w:szCs w:val="18"/>
          <w:u w:val="none"/>
        </w:rPr>
      </w:pPr>
      <w:r w:rsidRPr="0016413A">
        <w:rPr>
          <w:rStyle w:val="Znakypropoznmkupodarou"/>
          <w:rFonts w:ascii="Arial" w:hAnsi="Arial" w:cs="Arial"/>
          <w:sz w:val="18"/>
          <w:szCs w:val="18"/>
          <w:vertAlign w:val="superscript"/>
        </w:rPr>
        <w:footnoteRef/>
      </w:r>
      <w:r w:rsidR="00286FFC" w:rsidRPr="0016413A">
        <w:rPr>
          <w:rStyle w:val="FootnoteCharacters"/>
          <w:rFonts w:ascii="Arial" w:hAnsi="Arial" w:cs="Arial"/>
          <w:sz w:val="18"/>
          <w:szCs w:val="18"/>
          <w:vertAlign w:val="baseline"/>
        </w:rPr>
        <w:t xml:space="preserve">  </w:t>
      </w:r>
      <w:r w:rsidRPr="0016413A">
        <w:rPr>
          <w:rFonts w:ascii="Arial" w:hAnsi="Arial" w:cs="Arial"/>
          <w:sz w:val="18"/>
          <w:szCs w:val="18"/>
        </w:rPr>
        <w:t xml:space="preserve"> Za všechny z českých prací uvádíme na příklad podrobnou studii </w:t>
      </w:r>
      <w:r w:rsidR="00C57AA2" w:rsidRPr="0016413A">
        <w:rPr>
          <w:rFonts w:ascii="Arial" w:hAnsi="Arial" w:cs="Arial"/>
          <w:sz w:val="18"/>
          <w:szCs w:val="18"/>
        </w:rPr>
        <w:t>BÍLKOVÁ, V.:</w:t>
      </w:r>
      <w:r w:rsidRPr="0016413A">
        <w:rPr>
          <w:rFonts w:ascii="Arial" w:hAnsi="Arial" w:cs="Arial"/>
          <w:sz w:val="18"/>
          <w:szCs w:val="18"/>
        </w:rPr>
        <w:t xml:space="preserve"> Mezinárodněprávní aspekty vývoje na Krymu</w:t>
      </w:r>
      <w:r w:rsidR="00FD7548">
        <w:rPr>
          <w:rFonts w:ascii="Arial" w:hAnsi="Arial" w:cs="Arial"/>
          <w:sz w:val="18"/>
          <w:szCs w:val="18"/>
        </w:rPr>
        <w:t>. In</w:t>
      </w:r>
      <w:r w:rsidR="00C57AA2" w:rsidRPr="0016413A">
        <w:rPr>
          <w:rFonts w:ascii="Arial" w:hAnsi="Arial" w:cs="Arial"/>
          <w:sz w:val="18"/>
          <w:szCs w:val="18"/>
        </w:rPr>
        <w:t xml:space="preserve">: </w:t>
      </w:r>
      <w:r w:rsidRPr="0016413A">
        <w:rPr>
          <w:rFonts w:ascii="Arial" w:hAnsi="Arial" w:cs="Arial"/>
          <w:bCs/>
          <w:sz w:val="18"/>
          <w:szCs w:val="18"/>
        </w:rPr>
        <w:t>WORKING PAPERS ČESKÉ SPOLEČNOSTI PRO MEZINÁRODNÍ PRÁVO, Roč. 1 (2014) – č. 1, dostupné na</w:t>
      </w:r>
      <w:r w:rsidRPr="0016413A">
        <w:rPr>
          <w:rFonts w:ascii="Arial" w:hAnsi="Arial" w:cs="Arial"/>
          <w:b/>
          <w:bCs/>
          <w:sz w:val="18"/>
          <w:szCs w:val="18"/>
        </w:rPr>
        <w:t xml:space="preserve"> </w:t>
      </w:r>
      <w:hyperlink r:id="rId9">
        <w:r w:rsidRPr="0016413A">
          <w:rPr>
            <w:rStyle w:val="Internetovodkaz"/>
            <w:rFonts w:ascii="Arial" w:hAnsi="Arial" w:cs="Arial"/>
            <w:color w:val="00000A"/>
            <w:sz w:val="18"/>
            <w:szCs w:val="18"/>
          </w:rPr>
          <w:t>http://files.csmp-csil.org/200002829-7d0cc7e06a/%C4%8CSMP-Working_Paper_1_2014.pdf</w:t>
        </w:r>
      </w:hyperlink>
      <w:r w:rsidRPr="0016413A">
        <w:rPr>
          <w:rStyle w:val="Internetovodkaz"/>
          <w:rFonts w:ascii="Arial" w:hAnsi="Arial" w:cs="Arial"/>
          <w:color w:val="00000A"/>
          <w:sz w:val="18"/>
          <w:szCs w:val="18"/>
          <w:u w:val="none"/>
        </w:rPr>
        <w:t xml:space="preserve">, cit. 10. 1. 2019. </w:t>
      </w:r>
    </w:p>
    <w:p w:rsidR="006907E5" w:rsidRPr="0016413A" w:rsidRDefault="0077152A" w:rsidP="00783DF7">
      <w:pPr>
        <w:rPr>
          <w:rStyle w:val="st1"/>
          <w:rFonts w:ascii="Arial" w:hAnsi="Arial" w:cs="Arial"/>
          <w:sz w:val="18"/>
          <w:szCs w:val="18"/>
        </w:rPr>
      </w:pPr>
      <w:r w:rsidRPr="0016413A">
        <w:rPr>
          <w:rStyle w:val="Internetovodkaz"/>
          <w:rFonts w:ascii="Arial" w:hAnsi="Arial" w:cs="Arial"/>
          <w:color w:val="00000A"/>
          <w:sz w:val="18"/>
          <w:szCs w:val="18"/>
          <w:u w:val="none"/>
        </w:rPr>
        <w:t>Velmi zajímavý je rovněž článek M</w:t>
      </w:r>
      <w:r w:rsidR="00C57AA2" w:rsidRPr="0016413A">
        <w:rPr>
          <w:rStyle w:val="Internetovodkaz"/>
          <w:rFonts w:ascii="Arial" w:hAnsi="Arial" w:cs="Arial"/>
          <w:color w:val="00000A"/>
          <w:sz w:val="18"/>
          <w:szCs w:val="18"/>
          <w:u w:val="none"/>
        </w:rPr>
        <w:t>ALENOVSKÝ J.:</w:t>
      </w:r>
      <w:r w:rsidRPr="0016413A">
        <w:rPr>
          <w:rStyle w:val="st1"/>
          <w:rFonts w:ascii="Arial" w:hAnsi="Arial" w:cs="Arial"/>
          <w:sz w:val="18"/>
          <w:szCs w:val="18"/>
        </w:rPr>
        <w:t xml:space="preserve"> Poznámky k mezinárodněprávním aspektům projednání otázky </w:t>
      </w:r>
      <w:r w:rsidRPr="0016413A">
        <w:rPr>
          <w:rStyle w:val="Zdraznn"/>
          <w:rFonts w:ascii="Arial" w:hAnsi="Arial" w:cs="Arial"/>
          <w:b w:val="0"/>
          <w:sz w:val="18"/>
          <w:szCs w:val="18"/>
        </w:rPr>
        <w:t>Krymu</w:t>
      </w:r>
      <w:r w:rsidRPr="0016413A">
        <w:rPr>
          <w:rStyle w:val="st1"/>
          <w:rFonts w:ascii="Arial" w:hAnsi="Arial" w:cs="Arial"/>
          <w:sz w:val="18"/>
          <w:szCs w:val="18"/>
        </w:rPr>
        <w:t xml:space="preserve"> v</w:t>
      </w:r>
      <w:r w:rsidR="00FD7548">
        <w:rPr>
          <w:rStyle w:val="st1"/>
          <w:rFonts w:ascii="Arial" w:hAnsi="Arial" w:cs="Arial"/>
          <w:sz w:val="18"/>
          <w:szCs w:val="18"/>
        </w:rPr>
        <w:t> </w:t>
      </w:r>
      <w:r w:rsidRPr="0016413A">
        <w:rPr>
          <w:rStyle w:val="st1"/>
          <w:rFonts w:ascii="Arial" w:hAnsi="Arial" w:cs="Arial"/>
          <w:sz w:val="18"/>
          <w:szCs w:val="18"/>
        </w:rPr>
        <w:t>OSN</w:t>
      </w:r>
      <w:r w:rsidR="00FD7548">
        <w:rPr>
          <w:rStyle w:val="st1"/>
          <w:rFonts w:ascii="Arial" w:hAnsi="Arial" w:cs="Arial"/>
          <w:sz w:val="18"/>
          <w:szCs w:val="18"/>
        </w:rPr>
        <w:t>. In</w:t>
      </w:r>
      <w:r w:rsidR="00C57AA2" w:rsidRPr="0016413A">
        <w:rPr>
          <w:rStyle w:val="st1"/>
          <w:rFonts w:ascii="Arial" w:hAnsi="Arial" w:cs="Arial"/>
          <w:sz w:val="18"/>
          <w:szCs w:val="18"/>
        </w:rPr>
        <w:t xml:space="preserve">: </w:t>
      </w:r>
      <w:r w:rsidRPr="0016413A">
        <w:rPr>
          <w:rStyle w:val="st1"/>
          <w:rFonts w:ascii="Arial" w:hAnsi="Arial" w:cs="Arial"/>
          <w:sz w:val="18"/>
          <w:szCs w:val="18"/>
        </w:rPr>
        <w:t xml:space="preserve">Mezinárodní vztahy 3/2015, k dispozici na </w:t>
      </w:r>
      <w:hyperlink r:id="rId10">
        <w:r w:rsidRPr="0016413A">
          <w:rPr>
            <w:rStyle w:val="Internetovodkaz"/>
            <w:rFonts w:ascii="Arial" w:hAnsi="Arial" w:cs="Arial"/>
            <w:color w:val="00000A"/>
            <w:sz w:val="18"/>
            <w:szCs w:val="18"/>
          </w:rPr>
          <w:t>https://mv.iir.cz/article/view/1319/1367</w:t>
        </w:r>
      </w:hyperlink>
      <w:r w:rsidRPr="0016413A">
        <w:rPr>
          <w:rStyle w:val="Internetovodkaz"/>
          <w:rFonts w:ascii="Arial" w:hAnsi="Arial" w:cs="Arial"/>
          <w:color w:val="00000A"/>
          <w:sz w:val="18"/>
          <w:szCs w:val="18"/>
        </w:rPr>
        <w:t xml:space="preserve">, </w:t>
      </w:r>
      <w:r w:rsidRPr="0016413A">
        <w:rPr>
          <w:rStyle w:val="st1"/>
          <w:rFonts w:ascii="Arial" w:hAnsi="Arial" w:cs="Arial"/>
          <w:sz w:val="18"/>
          <w:szCs w:val="18"/>
        </w:rPr>
        <w:t xml:space="preserve"> cit. 11. 2. 2019.</w:t>
      </w:r>
    </w:p>
    <w:p w:rsidR="006907E5" w:rsidRPr="0016413A" w:rsidRDefault="0077152A" w:rsidP="001D6D57">
      <w:pPr>
        <w:rPr>
          <w:rFonts w:ascii="Arial" w:hAnsi="Arial" w:cs="Arial"/>
          <w:sz w:val="18"/>
          <w:szCs w:val="18"/>
        </w:rPr>
      </w:pPr>
      <w:r w:rsidRPr="0016413A">
        <w:rPr>
          <w:rStyle w:val="st1"/>
          <w:rFonts w:ascii="Arial" w:hAnsi="Arial" w:cs="Arial"/>
          <w:sz w:val="18"/>
          <w:szCs w:val="18"/>
        </w:rPr>
        <w:t xml:space="preserve">Bez zajímavosti není ani ministerský rozbor MZV Polské republiky </w:t>
      </w:r>
      <w:r w:rsidRPr="0016413A">
        <w:rPr>
          <w:rFonts w:ascii="Arial" w:hAnsi="Arial" w:cs="Arial"/>
          <w:bCs/>
          <w:kern w:val="0"/>
          <w:sz w:val="18"/>
          <w:szCs w:val="18"/>
          <w:lang w:bidi="ar-SA"/>
        </w:rPr>
        <w:t xml:space="preserve">Opinia Doradczego Komitetu Prawnego przy Ministrze Spraw Zagranicznych RP w sprawie przyłączenia Półwyspu Krymskiego do Federacji Rosyjskiej w świetle prawa międzynarodowego, </w:t>
      </w:r>
      <w:r w:rsidRPr="0016413A">
        <w:rPr>
          <w:rFonts w:ascii="Arial" w:hAnsi="Arial" w:cs="Arial"/>
          <w:kern w:val="0"/>
          <w:sz w:val="18"/>
          <w:szCs w:val="18"/>
          <w:lang w:bidi="ar-SA"/>
        </w:rPr>
        <w:t xml:space="preserve">Warszawa, dnia 22 czerwca 2014 r., který </w:t>
      </w:r>
      <w:r w:rsidR="00C72525" w:rsidRPr="0016413A">
        <w:rPr>
          <w:rFonts w:ascii="Arial" w:hAnsi="Arial" w:cs="Arial"/>
          <w:kern w:val="0"/>
          <w:sz w:val="18"/>
          <w:szCs w:val="18"/>
          <w:lang w:bidi="ar-SA"/>
        </w:rPr>
        <w:t>dokazuje</w:t>
      </w:r>
      <w:r w:rsidRPr="0016413A">
        <w:rPr>
          <w:rFonts w:ascii="Arial" w:hAnsi="Arial" w:cs="Arial"/>
          <w:kern w:val="0"/>
          <w:sz w:val="18"/>
          <w:szCs w:val="18"/>
          <w:lang w:bidi="ar-SA"/>
        </w:rPr>
        <w:t xml:space="preserve"> protiprávnost anexe Krymu. Dostupné na </w:t>
      </w:r>
      <w:hyperlink r:id="rId11">
        <w:r w:rsidRPr="0016413A">
          <w:rPr>
            <w:rStyle w:val="Internetovodkaz"/>
            <w:rFonts w:ascii="Arial" w:hAnsi="Arial" w:cs="Arial"/>
            <w:color w:val="00000A"/>
            <w:sz w:val="18"/>
            <w:szCs w:val="18"/>
          </w:rPr>
          <w:t>http://moraldiplomacy.com/wp-content/uploads/2014/08/Opinia-DKP-przy-Ministrze-SZ-ws-przylaczenia-Krymu-do-FR.pdf</w:t>
        </w:r>
      </w:hyperlink>
      <w:r w:rsidRPr="0016413A">
        <w:rPr>
          <w:rStyle w:val="Internetovodkaz"/>
          <w:rFonts w:ascii="Arial" w:hAnsi="Arial" w:cs="Arial"/>
          <w:color w:val="00000A"/>
          <w:sz w:val="18"/>
          <w:szCs w:val="18"/>
          <w:u w:val="none"/>
        </w:rPr>
        <w:t>, cit. 20. 11. 2018.</w:t>
      </w:r>
    </w:p>
  </w:footnote>
  <w:footnote w:id="9">
    <w:p w:rsidR="00303C7D" w:rsidRPr="0016413A" w:rsidRDefault="00303C7D" w:rsidP="001D6D57">
      <w:pPr>
        <w:rPr>
          <w:rFonts w:ascii="Arial" w:hAnsi="Arial" w:cs="Arial"/>
          <w:color w:val="auto"/>
          <w:sz w:val="18"/>
          <w:szCs w:val="18"/>
        </w:rPr>
      </w:pPr>
      <w:r w:rsidRPr="0016413A">
        <w:rPr>
          <w:rStyle w:val="Znakapoznpodarou"/>
          <w:rFonts w:ascii="Arial" w:hAnsi="Arial" w:cs="Arial"/>
          <w:sz w:val="18"/>
          <w:szCs w:val="18"/>
        </w:rPr>
        <w:footnoteRef/>
      </w:r>
      <w:r w:rsidR="00286FFC" w:rsidRPr="0016413A">
        <w:rPr>
          <w:rFonts w:ascii="Arial" w:hAnsi="Arial" w:cs="Arial"/>
          <w:sz w:val="18"/>
          <w:szCs w:val="18"/>
        </w:rPr>
        <w:t xml:space="preserve">  </w:t>
      </w:r>
      <w:r w:rsidRPr="0016413A">
        <w:rPr>
          <w:rFonts w:ascii="Arial" w:hAnsi="Arial" w:cs="Arial"/>
          <w:sz w:val="18"/>
          <w:szCs w:val="18"/>
        </w:rPr>
        <w:t xml:space="preserve">Podrobnosti viz </w:t>
      </w:r>
      <w:r w:rsidR="00C57AA2" w:rsidRPr="0016413A">
        <w:rPr>
          <w:rFonts w:ascii="Arial" w:hAnsi="Arial" w:cs="Arial"/>
          <w:sz w:val="18"/>
          <w:szCs w:val="18"/>
        </w:rPr>
        <w:t>PLAZA, C.:</w:t>
      </w:r>
      <w:r w:rsidRPr="0016413A">
        <w:rPr>
          <w:rFonts w:ascii="Arial" w:hAnsi="Arial" w:cs="Arial"/>
          <w:sz w:val="18"/>
          <w:szCs w:val="18"/>
        </w:rPr>
        <w:t xml:space="preserve"> Catalonia</w:t>
      </w:r>
      <w:r w:rsidRPr="0016413A">
        <w:rPr>
          <w:rFonts w:ascii="Arial" w:eastAsia="Calibri" w:hAnsi="Arial" w:cs="Arial"/>
          <w:sz w:val="18"/>
          <w:szCs w:val="18"/>
        </w:rPr>
        <w:t>’</w:t>
      </w:r>
      <w:r w:rsidRPr="0016413A">
        <w:rPr>
          <w:rFonts w:ascii="Arial" w:hAnsi="Arial" w:cs="Arial"/>
          <w:sz w:val="18"/>
          <w:szCs w:val="18"/>
        </w:rPr>
        <w:t>s Secession Process at the Constitutional Court: A Never-Ending Story?</w:t>
      </w:r>
      <w:r w:rsidR="00C57AA2" w:rsidRPr="0016413A">
        <w:rPr>
          <w:rFonts w:ascii="Arial" w:hAnsi="Arial" w:cs="Arial"/>
          <w:sz w:val="18"/>
          <w:szCs w:val="18"/>
        </w:rPr>
        <w:t xml:space="preserve"> </w:t>
      </w:r>
      <w:r w:rsidR="00FF0D25">
        <w:rPr>
          <w:rFonts w:ascii="Arial" w:hAnsi="Arial" w:cs="Arial"/>
          <w:sz w:val="18"/>
          <w:szCs w:val="18"/>
        </w:rPr>
        <w:t>I</w:t>
      </w:r>
      <w:r w:rsidR="00C57AA2" w:rsidRPr="0016413A">
        <w:rPr>
          <w:rFonts w:ascii="Arial" w:hAnsi="Arial" w:cs="Arial"/>
          <w:sz w:val="18"/>
          <w:szCs w:val="18"/>
        </w:rPr>
        <w:t>n:</w:t>
      </w:r>
      <w:r w:rsidRPr="0016413A">
        <w:rPr>
          <w:rFonts w:ascii="Arial" w:hAnsi="Arial" w:cs="Arial"/>
          <w:sz w:val="18"/>
          <w:szCs w:val="18"/>
        </w:rPr>
        <w:t xml:space="preserve"> </w:t>
      </w:r>
      <w:r w:rsidRPr="0016413A">
        <w:rPr>
          <w:rFonts w:ascii="Arial" w:eastAsia="Calibri" w:hAnsi="Arial" w:cs="Arial"/>
          <w:color w:val="auto"/>
          <w:sz w:val="18"/>
          <w:szCs w:val="18"/>
        </w:rPr>
        <w:t xml:space="preserve">European Public Law </w:t>
      </w:r>
      <w:r w:rsidRPr="0016413A">
        <w:rPr>
          <w:rFonts w:ascii="Arial" w:hAnsi="Arial" w:cs="Arial"/>
          <w:color w:val="auto"/>
          <w:sz w:val="18"/>
          <w:szCs w:val="18"/>
        </w:rPr>
        <w:t>24, no. 3 (2018), s. 373</w:t>
      </w:r>
      <w:r w:rsidRPr="0016413A">
        <w:rPr>
          <w:rFonts w:ascii="Arial" w:eastAsia="Calibri" w:hAnsi="Arial" w:cs="Arial"/>
          <w:color w:val="auto"/>
          <w:sz w:val="18"/>
          <w:szCs w:val="18"/>
        </w:rPr>
        <w:t>–</w:t>
      </w:r>
      <w:r w:rsidRPr="0016413A">
        <w:rPr>
          <w:rFonts w:ascii="Arial" w:hAnsi="Arial" w:cs="Arial"/>
          <w:color w:val="auto"/>
          <w:sz w:val="18"/>
          <w:szCs w:val="18"/>
        </w:rPr>
        <w:t xml:space="preserve">392. Dostupné na </w:t>
      </w:r>
      <w:hyperlink r:id="rId12" w:history="1">
        <w:r w:rsidRPr="0016413A">
          <w:rPr>
            <w:rStyle w:val="Hypertextovodkaz"/>
            <w:rFonts w:ascii="Arial" w:hAnsi="Arial" w:cs="Arial"/>
            <w:color w:val="auto"/>
            <w:sz w:val="18"/>
            <w:szCs w:val="18"/>
          </w:rPr>
          <w:t>http://www.kluwerlawonline.com/EURO2018021</w:t>
        </w:r>
      </w:hyperlink>
      <w:r w:rsidRPr="0016413A">
        <w:rPr>
          <w:rFonts w:ascii="Arial" w:hAnsi="Arial" w:cs="Arial"/>
          <w:color w:val="auto"/>
          <w:sz w:val="18"/>
          <w:szCs w:val="18"/>
        </w:rPr>
        <w:t>, cit. 20. 12. 2018.</w:t>
      </w:r>
    </w:p>
    <w:p w:rsidR="00303C7D" w:rsidRPr="0016413A" w:rsidRDefault="00303C7D">
      <w:pPr>
        <w:pStyle w:val="Textpoznpodarou"/>
        <w:rPr>
          <w:sz w:val="18"/>
          <w:szCs w:val="18"/>
        </w:rPr>
      </w:pPr>
    </w:p>
  </w:footnote>
  <w:footnote w:id="10">
    <w:p w:rsidR="00C075B0" w:rsidRPr="0016413A" w:rsidRDefault="00C075B0" w:rsidP="00C075B0">
      <w:pPr>
        <w:rPr>
          <w:rFonts w:ascii="Arial" w:hAnsi="Arial" w:cs="Arial"/>
          <w:color w:val="auto"/>
          <w:sz w:val="18"/>
          <w:szCs w:val="18"/>
        </w:rPr>
      </w:pPr>
      <w:r w:rsidRPr="0016413A">
        <w:rPr>
          <w:rStyle w:val="Znakapoznpodarou"/>
          <w:rFonts w:ascii="Arial" w:hAnsi="Arial" w:cs="Arial"/>
          <w:color w:val="auto"/>
          <w:sz w:val="18"/>
          <w:szCs w:val="18"/>
        </w:rPr>
        <w:footnoteRef/>
      </w:r>
      <w:r w:rsidRPr="0016413A">
        <w:rPr>
          <w:rFonts w:ascii="Arial" w:hAnsi="Arial" w:cs="Arial"/>
          <w:color w:val="auto"/>
          <w:sz w:val="18"/>
          <w:szCs w:val="18"/>
        </w:rPr>
        <w:t xml:space="preserve">  Blíže viz např. </w:t>
      </w:r>
      <w:r w:rsidR="00C57AA2" w:rsidRPr="0016413A">
        <w:rPr>
          <w:rFonts w:ascii="Arial" w:hAnsi="Arial" w:cs="Arial"/>
          <w:color w:val="auto"/>
          <w:sz w:val="18"/>
          <w:szCs w:val="18"/>
        </w:rPr>
        <w:t>VIDMAR, J.:</w:t>
      </w:r>
      <w:r w:rsidRPr="0016413A">
        <w:rPr>
          <w:rFonts w:ascii="Arial" w:hAnsi="Arial" w:cs="Arial"/>
          <w:color w:val="auto"/>
          <w:sz w:val="18"/>
          <w:szCs w:val="18"/>
          <w:lang w:val="en"/>
        </w:rPr>
        <w:t xml:space="preserve"> Remedial Secession in International Law: Theory and (Lack of) Practice (2010). </w:t>
      </w:r>
      <w:r w:rsidR="00C57AA2" w:rsidRPr="0016413A">
        <w:rPr>
          <w:rFonts w:ascii="Arial" w:hAnsi="Arial" w:cs="Arial"/>
          <w:color w:val="auto"/>
          <w:sz w:val="18"/>
          <w:szCs w:val="18"/>
          <w:lang w:val="en"/>
        </w:rPr>
        <w:t xml:space="preserve">In: </w:t>
      </w:r>
      <w:r w:rsidRPr="0016413A">
        <w:rPr>
          <w:rFonts w:ascii="Arial" w:hAnsi="Arial" w:cs="Arial"/>
          <w:color w:val="auto"/>
          <w:sz w:val="18"/>
          <w:szCs w:val="18"/>
          <w:lang w:val="en"/>
        </w:rPr>
        <w:t>St Antony’s International Review 6, No. 1 (2010</w:t>
      </w:r>
      <w:proofErr w:type="gramStart"/>
      <w:r w:rsidRPr="0016413A">
        <w:rPr>
          <w:rFonts w:ascii="Arial" w:hAnsi="Arial" w:cs="Arial"/>
          <w:color w:val="auto"/>
          <w:sz w:val="18"/>
          <w:szCs w:val="18"/>
          <w:lang w:val="en"/>
        </w:rPr>
        <w:t>) .</w:t>
      </w:r>
      <w:proofErr w:type="gramEnd"/>
      <w:r w:rsidRPr="0016413A">
        <w:rPr>
          <w:rFonts w:ascii="Arial" w:hAnsi="Arial" w:cs="Arial"/>
          <w:color w:val="auto"/>
          <w:sz w:val="18"/>
          <w:szCs w:val="18"/>
          <w:lang w:val="en"/>
        </w:rPr>
        <w:t xml:space="preserve"> Available at SSRN: </w:t>
      </w:r>
      <w:hyperlink r:id="rId13" w:tgtFrame="_blank">
        <w:r w:rsidRPr="0016413A">
          <w:rPr>
            <w:rStyle w:val="Internetovodkaz"/>
            <w:rFonts w:ascii="Arial" w:hAnsi="Arial" w:cs="Arial"/>
            <w:color w:val="auto"/>
            <w:sz w:val="18"/>
            <w:szCs w:val="18"/>
            <w:lang w:val="en"/>
          </w:rPr>
          <w:t>https://ssrn.com/abstract=2060318</w:t>
        </w:r>
      </w:hyperlink>
      <w:r w:rsidRPr="0016413A">
        <w:rPr>
          <w:rStyle w:val="Internetovodkaz"/>
          <w:rFonts w:ascii="Arial" w:hAnsi="Arial" w:cs="Arial"/>
          <w:color w:val="auto"/>
          <w:sz w:val="18"/>
          <w:szCs w:val="18"/>
          <w:u w:val="none"/>
          <w:lang w:val="en"/>
        </w:rPr>
        <w:t xml:space="preserve">, a také </w:t>
      </w:r>
      <w:proofErr w:type="gramStart"/>
      <w:r w:rsidRPr="0016413A">
        <w:rPr>
          <w:rStyle w:val="Internetovodkaz"/>
          <w:rFonts w:ascii="Arial" w:hAnsi="Arial" w:cs="Arial"/>
          <w:color w:val="auto"/>
          <w:sz w:val="18"/>
          <w:szCs w:val="18"/>
          <w:u w:val="none"/>
          <w:lang w:val="en"/>
        </w:rPr>
        <w:t>na</w:t>
      </w:r>
      <w:proofErr w:type="gramEnd"/>
      <w:r w:rsidRPr="0016413A">
        <w:rPr>
          <w:rStyle w:val="Internetovodkaz"/>
          <w:rFonts w:ascii="Arial" w:hAnsi="Arial" w:cs="Arial"/>
          <w:color w:val="auto"/>
          <w:sz w:val="18"/>
          <w:szCs w:val="18"/>
          <w:lang w:val="en"/>
        </w:rPr>
        <w:t xml:space="preserve"> </w:t>
      </w:r>
      <w:hyperlink r:id="rId14" w:history="1">
        <w:r w:rsidRPr="0016413A">
          <w:rPr>
            <w:rStyle w:val="Hypertextovodkaz"/>
            <w:rFonts w:ascii="Arial" w:hAnsi="Arial" w:cs="Arial"/>
            <w:color w:val="auto"/>
            <w:sz w:val="18"/>
            <w:szCs w:val="18"/>
          </w:rPr>
          <w:t>https://papers.ssrn.com/sol3/papers.cfm?abstract_id=2060318</w:t>
        </w:r>
      </w:hyperlink>
      <w:r w:rsidRPr="0016413A">
        <w:rPr>
          <w:rStyle w:val="Internetovodkaz"/>
          <w:rFonts w:ascii="Arial" w:hAnsi="Arial" w:cs="Arial"/>
          <w:color w:val="auto"/>
          <w:sz w:val="18"/>
          <w:szCs w:val="18"/>
          <w:u w:val="none"/>
        </w:rPr>
        <w:t>.</w:t>
      </w:r>
    </w:p>
  </w:footnote>
  <w:footnote w:id="11">
    <w:p w:rsidR="00286FFC" w:rsidRPr="0016413A" w:rsidRDefault="00286FFC">
      <w:pPr>
        <w:pStyle w:val="Textpoznpodarou"/>
        <w:rPr>
          <w:rFonts w:ascii="Arial" w:hAnsi="Arial" w:cs="Arial"/>
          <w:color w:val="auto"/>
          <w:sz w:val="18"/>
          <w:szCs w:val="18"/>
        </w:rPr>
      </w:pPr>
      <w:r w:rsidRPr="0016413A">
        <w:rPr>
          <w:rStyle w:val="Znakapoznpodarou"/>
          <w:rFonts w:ascii="Arial" w:hAnsi="Arial" w:cs="Arial"/>
          <w:color w:val="auto"/>
          <w:sz w:val="18"/>
          <w:szCs w:val="18"/>
        </w:rPr>
        <w:footnoteRef/>
      </w:r>
      <w:r w:rsidRPr="0016413A">
        <w:rPr>
          <w:rFonts w:ascii="Arial" w:hAnsi="Arial" w:cs="Arial"/>
          <w:color w:val="auto"/>
          <w:sz w:val="18"/>
          <w:szCs w:val="18"/>
        </w:rPr>
        <w:t xml:space="preserve"> Tak např. USA uznaly Kosovo den po vyhlášení jeho </w:t>
      </w:r>
      <w:r w:rsidR="000560B1" w:rsidRPr="0016413A">
        <w:rPr>
          <w:rFonts w:ascii="Arial" w:hAnsi="Arial" w:cs="Arial"/>
          <w:color w:val="auto"/>
          <w:sz w:val="18"/>
          <w:szCs w:val="18"/>
        </w:rPr>
        <w:t>nezávisl</w:t>
      </w:r>
      <w:r w:rsidRPr="0016413A">
        <w:rPr>
          <w:rFonts w:ascii="Arial" w:hAnsi="Arial" w:cs="Arial"/>
          <w:color w:val="auto"/>
          <w:sz w:val="18"/>
          <w:szCs w:val="18"/>
        </w:rPr>
        <w:t>osti.</w:t>
      </w:r>
    </w:p>
  </w:footnote>
  <w:footnote w:id="12">
    <w:p w:rsidR="00783DF7" w:rsidRPr="0016413A" w:rsidRDefault="009C1E59" w:rsidP="00783DF7">
      <w:pPr>
        <w:rPr>
          <w:rFonts w:ascii="Arial" w:hAnsi="Arial" w:cs="Arial"/>
          <w:color w:val="auto"/>
          <w:sz w:val="18"/>
          <w:szCs w:val="18"/>
        </w:rPr>
      </w:pPr>
      <w:r w:rsidRPr="0016413A">
        <w:rPr>
          <w:rStyle w:val="Znakapoznpodarou"/>
          <w:rFonts w:ascii="Arial" w:hAnsi="Arial" w:cs="Arial"/>
          <w:color w:val="auto"/>
          <w:sz w:val="18"/>
          <w:szCs w:val="18"/>
        </w:rPr>
        <w:footnoteRef/>
      </w:r>
      <w:r w:rsidRPr="0016413A">
        <w:rPr>
          <w:rFonts w:ascii="Arial" w:hAnsi="Arial" w:cs="Arial"/>
          <w:color w:val="auto"/>
          <w:sz w:val="18"/>
          <w:szCs w:val="18"/>
        </w:rPr>
        <w:t xml:space="preserve"> </w:t>
      </w:r>
      <w:r w:rsidR="00783DF7" w:rsidRPr="0016413A">
        <w:rPr>
          <w:rFonts w:ascii="Arial" w:hAnsi="Arial" w:cs="Arial"/>
          <w:bCs/>
          <w:color w:val="auto"/>
          <w:sz w:val="18"/>
          <w:szCs w:val="18"/>
          <w:lang w:val="en"/>
        </w:rPr>
        <w:t>C</w:t>
      </w:r>
      <w:r w:rsidR="00C57AA2" w:rsidRPr="0016413A">
        <w:rPr>
          <w:rFonts w:ascii="Arial" w:hAnsi="Arial" w:cs="Arial"/>
          <w:bCs/>
          <w:color w:val="auto"/>
          <w:sz w:val="18"/>
          <w:szCs w:val="18"/>
          <w:lang w:val="en"/>
        </w:rPr>
        <w:t xml:space="preserve">RAWFORD, J. R.: </w:t>
      </w:r>
      <w:hyperlink r:id="rId15">
        <w:r w:rsidR="00783DF7" w:rsidRPr="0016413A">
          <w:rPr>
            <w:rStyle w:val="Internetovodkaz"/>
            <w:rFonts w:ascii="Arial" w:hAnsi="Arial" w:cs="Arial"/>
            <w:color w:val="auto"/>
            <w:sz w:val="18"/>
            <w:szCs w:val="18"/>
            <w:u w:val="none"/>
            <w:lang w:val="en"/>
          </w:rPr>
          <w:t>The Creation of States in International Law (</w:t>
        </w:r>
        <w:proofErr w:type="gramStart"/>
        <w:r w:rsidR="00783DF7" w:rsidRPr="0016413A">
          <w:rPr>
            <w:rStyle w:val="Internetovodkaz"/>
            <w:rFonts w:ascii="Arial" w:hAnsi="Arial" w:cs="Arial"/>
            <w:color w:val="auto"/>
            <w:sz w:val="18"/>
            <w:szCs w:val="18"/>
            <w:u w:val="none"/>
            <w:lang w:val="en"/>
          </w:rPr>
          <w:t>2nd</w:t>
        </w:r>
        <w:proofErr w:type="gramEnd"/>
        <w:r w:rsidR="00783DF7" w:rsidRPr="0016413A">
          <w:rPr>
            <w:rStyle w:val="Internetovodkaz"/>
            <w:rFonts w:ascii="Arial" w:hAnsi="Arial" w:cs="Arial"/>
            <w:color w:val="auto"/>
            <w:sz w:val="18"/>
            <w:szCs w:val="18"/>
            <w:u w:val="none"/>
            <w:lang w:val="en"/>
          </w:rPr>
          <w:t xml:space="preserve"> Edition)</w:t>
        </w:r>
      </w:hyperlink>
      <w:r w:rsidR="00FD7548">
        <w:rPr>
          <w:rStyle w:val="Internetovodkaz"/>
          <w:rFonts w:ascii="Arial" w:hAnsi="Arial" w:cs="Arial"/>
          <w:color w:val="auto"/>
          <w:sz w:val="18"/>
          <w:szCs w:val="18"/>
          <w:u w:val="none"/>
          <w:lang w:val="en"/>
        </w:rPr>
        <w:t>. I</w:t>
      </w:r>
      <w:r w:rsidR="00C57AA2" w:rsidRPr="0016413A">
        <w:rPr>
          <w:rStyle w:val="Internetovodkaz"/>
          <w:rFonts w:ascii="Arial" w:hAnsi="Arial" w:cs="Arial"/>
          <w:color w:val="auto"/>
          <w:sz w:val="18"/>
          <w:szCs w:val="18"/>
          <w:u w:val="none"/>
          <w:lang w:val="en"/>
        </w:rPr>
        <w:t xml:space="preserve">n: </w:t>
      </w:r>
      <w:r w:rsidR="00783DF7" w:rsidRPr="0016413A">
        <w:rPr>
          <w:rFonts w:ascii="Arial" w:hAnsi="Arial" w:cs="Arial"/>
          <w:color w:val="auto"/>
          <w:sz w:val="18"/>
          <w:szCs w:val="18"/>
          <w:lang w:val="en"/>
        </w:rPr>
        <w:t xml:space="preserve">Oxford Scholarly Authorities on International Law [OSAIL], </w:t>
      </w:r>
      <w:r w:rsidR="00783DF7" w:rsidRPr="0016413A">
        <w:rPr>
          <w:rStyle w:val="Internetovodkaz"/>
          <w:rFonts w:ascii="Arial" w:hAnsi="Arial" w:cs="Arial"/>
          <w:color w:val="auto"/>
          <w:sz w:val="18"/>
          <w:szCs w:val="18"/>
          <w:u w:val="none"/>
          <w:lang w:val="en"/>
        </w:rPr>
        <w:t xml:space="preserve">tištěná verze 2007, </w:t>
      </w:r>
      <w:r w:rsidR="00783DF7" w:rsidRPr="0016413A">
        <w:rPr>
          <w:rFonts w:ascii="Arial" w:hAnsi="Arial" w:cs="Arial"/>
          <w:color w:val="auto"/>
          <w:sz w:val="18"/>
          <w:szCs w:val="18"/>
          <w:lang w:val="en"/>
        </w:rPr>
        <w:t xml:space="preserve">ISBN: 9780199228423, s. 382. Dostupné </w:t>
      </w:r>
      <w:proofErr w:type="gramStart"/>
      <w:r w:rsidR="00783DF7" w:rsidRPr="0016413A">
        <w:rPr>
          <w:rFonts w:ascii="Arial" w:hAnsi="Arial" w:cs="Arial"/>
          <w:color w:val="auto"/>
          <w:sz w:val="18"/>
          <w:szCs w:val="18"/>
          <w:lang w:val="en"/>
        </w:rPr>
        <w:t>na</w:t>
      </w:r>
      <w:proofErr w:type="gramEnd"/>
      <w:r w:rsidR="00783DF7" w:rsidRPr="0016413A">
        <w:rPr>
          <w:rFonts w:ascii="Arial" w:hAnsi="Arial" w:cs="Arial"/>
          <w:color w:val="auto"/>
          <w:sz w:val="18"/>
          <w:szCs w:val="18"/>
          <w:lang w:val="en"/>
        </w:rPr>
        <w:t xml:space="preserve"> </w:t>
      </w:r>
      <w:hyperlink r:id="rId16">
        <w:r w:rsidR="00783DF7" w:rsidRPr="0016413A">
          <w:rPr>
            <w:rStyle w:val="Internetovodkaz"/>
            <w:rFonts w:ascii="Arial" w:hAnsi="Arial" w:cs="Arial"/>
            <w:color w:val="auto"/>
            <w:sz w:val="18"/>
            <w:szCs w:val="18"/>
          </w:rPr>
          <w:t>https://scc-csc.lexum.com/scc-csc/scc-csc/en/item/1643/index.do</w:t>
        </w:r>
      </w:hyperlink>
      <w:r w:rsidR="00783DF7" w:rsidRPr="0016413A">
        <w:rPr>
          <w:rStyle w:val="Internetovodkaz"/>
          <w:rFonts w:ascii="Arial" w:hAnsi="Arial" w:cs="Arial"/>
          <w:color w:val="auto"/>
          <w:sz w:val="18"/>
          <w:szCs w:val="18"/>
          <w:u w:val="none"/>
        </w:rPr>
        <w:t xml:space="preserve">. Cit. 22. 12. 2018. </w:t>
      </w:r>
    </w:p>
    <w:p w:rsidR="00783DF7" w:rsidRPr="0016413A" w:rsidRDefault="00783DF7" w:rsidP="00783DF7">
      <w:pPr>
        <w:shd w:val="clear" w:color="auto" w:fill="FFFFFF"/>
        <w:spacing w:before="240" w:line="324" w:lineRule="atLeast"/>
        <w:rPr>
          <w:rFonts w:ascii="Arial" w:hAnsi="Arial" w:cs="Arial"/>
          <w:color w:val="auto"/>
          <w:sz w:val="18"/>
          <w:szCs w:val="18"/>
          <w:lang w:val="en"/>
        </w:rPr>
      </w:pPr>
    </w:p>
    <w:p w:rsidR="009C1E59" w:rsidRPr="0016413A" w:rsidRDefault="009C1E59">
      <w:pPr>
        <w:pStyle w:val="Textpoznpodarou"/>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C0D9E"/>
    <w:multiLevelType w:val="hybridMultilevel"/>
    <w:tmpl w:val="13564CA2"/>
    <w:lvl w:ilvl="0" w:tplc="08947BCE">
      <w:numFmt w:val="bullet"/>
      <w:lvlText w:val="-"/>
      <w:lvlJc w:val="left"/>
      <w:pPr>
        <w:ind w:left="720" w:hanging="360"/>
      </w:pPr>
      <w:rPr>
        <w:rFonts w:ascii="Arial" w:eastAsia="WenQuanYi Micro He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E5"/>
    <w:rsid w:val="000560B1"/>
    <w:rsid w:val="00071169"/>
    <w:rsid w:val="000C4C05"/>
    <w:rsid w:val="001075C9"/>
    <w:rsid w:val="001430B2"/>
    <w:rsid w:val="0016413A"/>
    <w:rsid w:val="001A0471"/>
    <w:rsid w:val="001D42D9"/>
    <w:rsid w:val="001D6D57"/>
    <w:rsid w:val="001F3E14"/>
    <w:rsid w:val="002379CF"/>
    <w:rsid w:val="00242DF4"/>
    <w:rsid w:val="00286FFC"/>
    <w:rsid w:val="002F171D"/>
    <w:rsid w:val="002F2CD6"/>
    <w:rsid w:val="002F311A"/>
    <w:rsid w:val="00303C7D"/>
    <w:rsid w:val="00347B7B"/>
    <w:rsid w:val="00353352"/>
    <w:rsid w:val="0038247F"/>
    <w:rsid w:val="003C2962"/>
    <w:rsid w:val="003E0E23"/>
    <w:rsid w:val="003E73DA"/>
    <w:rsid w:val="004837F9"/>
    <w:rsid w:val="004B39A4"/>
    <w:rsid w:val="0050723C"/>
    <w:rsid w:val="00512BD0"/>
    <w:rsid w:val="00544913"/>
    <w:rsid w:val="00563AF7"/>
    <w:rsid w:val="0057023B"/>
    <w:rsid w:val="005739F6"/>
    <w:rsid w:val="005836E2"/>
    <w:rsid w:val="005945FD"/>
    <w:rsid w:val="006167B7"/>
    <w:rsid w:val="006907E5"/>
    <w:rsid w:val="006A0AA5"/>
    <w:rsid w:val="006B539A"/>
    <w:rsid w:val="006C4F3A"/>
    <w:rsid w:val="00706206"/>
    <w:rsid w:val="00733830"/>
    <w:rsid w:val="0077152A"/>
    <w:rsid w:val="00783DF7"/>
    <w:rsid w:val="008666F0"/>
    <w:rsid w:val="008719F9"/>
    <w:rsid w:val="008B54E6"/>
    <w:rsid w:val="008C4D21"/>
    <w:rsid w:val="008D11C9"/>
    <w:rsid w:val="00912DC7"/>
    <w:rsid w:val="00932351"/>
    <w:rsid w:val="0097154F"/>
    <w:rsid w:val="009857DD"/>
    <w:rsid w:val="009B3B39"/>
    <w:rsid w:val="009C1E59"/>
    <w:rsid w:val="009C52DC"/>
    <w:rsid w:val="009C63FB"/>
    <w:rsid w:val="00A55800"/>
    <w:rsid w:val="00AB5534"/>
    <w:rsid w:val="00AD0E2A"/>
    <w:rsid w:val="00AD7819"/>
    <w:rsid w:val="00AF2DF6"/>
    <w:rsid w:val="00B670C2"/>
    <w:rsid w:val="00B713A4"/>
    <w:rsid w:val="00B906AA"/>
    <w:rsid w:val="00B9684A"/>
    <w:rsid w:val="00BD3C84"/>
    <w:rsid w:val="00BE3A1F"/>
    <w:rsid w:val="00C075B0"/>
    <w:rsid w:val="00C23B7D"/>
    <w:rsid w:val="00C31068"/>
    <w:rsid w:val="00C575C1"/>
    <w:rsid w:val="00C57AA2"/>
    <w:rsid w:val="00C72525"/>
    <w:rsid w:val="00CE6F9D"/>
    <w:rsid w:val="00D0787E"/>
    <w:rsid w:val="00D35A32"/>
    <w:rsid w:val="00D6582B"/>
    <w:rsid w:val="00D73F75"/>
    <w:rsid w:val="00DC1165"/>
    <w:rsid w:val="00E00190"/>
    <w:rsid w:val="00E043EC"/>
    <w:rsid w:val="00E462FC"/>
    <w:rsid w:val="00E648EE"/>
    <w:rsid w:val="00E67A34"/>
    <w:rsid w:val="00E81D48"/>
    <w:rsid w:val="00EB1978"/>
    <w:rsid w:val="00EC0CDD"/>
    <w:rsid w:val="00F96FAC"/>
    <w:rsid w:val="00FD7548"/>
    <w:rsid w:val="00FF0D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373C"/>
  <w15:docId w15:val="{6E9F71BB-C0F4-40FB-8D43-54299A323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WenQuanYi Micro Hei" w:hAnsi="Liberation Serif" w:cs="FreeSans"/>
        <w:kern w:val="2"/>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A"/>
      <w:sz w:val="24"/>
    </w:rPr>
  </w:style>
  <w:style w:type="paragraph" w:styleId="Nadpis1">
    <w:name w:val="heading 1"/>
    <w:basedOn w:val="Normln"/>
    <w:link w:val="Nadpis1Char"/>
    <w:uiPriority w:val="9"/>
    <w:qFormat/>
    <w:rsid w:val="001160A1"/>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Nadpis2">
    <w:name w:val="heading 2"/>
    <w:basedOn w:val="Normln"/>
    <w:link w:val="Nadpis2Char"/>
    <w:uiPriority w:val="9"/>
    <w:semiHidden/>
    <w:unhideWhenUsed/>
    <w:qFormat/>
    <w:rsid w:val="001160A1"/>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Nadpis3">
    <w:name w:val="heading 3"/>
    <w:basedOn w:val="Nadpis"/>
    <w:qFormat/>
    <w:pPr>
      <w:spacing w:before="140"/>
      <w:outlineLvl w:val="2"/>
    </w:pPr>
    <w:rPr>
      <w:rFonts w:ascii="Liberation Serif" w:hAnsi="Liberation Serif"/>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basedOn w:val="Standardnpsmoodstavce"/>
    <w:uiPriority w:val="99"/>
    <w:unhideWhenUsed/>
    <w:rsid w:val="004D630F"/>
    <w:rPr>
      <w:color w:val="0563C1" w:themeColor="hyperlink"/>
      <w:u w:val="single"/>
    </w:rPr>
  </w:style>
  <w:style w:type="character" w:customStyle="1" w:styleId="ListLabel1">
    <w:name w:val="ListLabel 1"/>
    <w:qFormat/>
    <w:rPr>
      <w:color w:val="00381F"/>
    </w:rPr>
  </w:style>
  <w:style w:type="character" w:customStyle="1" w:styleId="ListLabel2">
    <w:name w:val="ListLabel 2"/>
    <w:qFormat/>
    <w:rPr>
      <w:color w:val="00381F"/>
    </w:rPr>
  </w:style>
  <w:style w:type="character" w:styleId="Siln">
    <w:name w:val="Strong"/>
    <w:basedOn w:val="Standardnpsmoodstavce"/>
    <w:uiPriority w:val="22"/>
    <w:qFormat/>
    <w:rsid w:val="00AA661B"/>
    <w:rPr>
      <w:b/>
      <w:bCs/>
    </w:rPr>
  </w:style>
  <w:style w:type="character" w:customStyle="1" w:styleId="ListLabel3">
    <w:name w:val="ListLabel 3"/>
    <w:qFormat/>
    <w:rPr>
      <w:color w:val="00381F"/>
      <w:sz w:val="26"/>
      <w:szCs w:val="26"/>
    </w:rPr>
  </w:style>
  <w:style w:type="character" w:customStyle="1" w:styleId="ListLabel4">
    <w:name w:val="ListLabel 4"/>
    <w:qFormat/>
  </w:style>
  <w:style w:type="character" w:customStyle="1" w:styleId="ListLabel5">
    <w:name w:val="ListLabel 5"/>
    <w:qFormat/>
    <w:rPr>
      <w:color w:val="00381F"/>
      <w:sz w:val="26"/>
      <w:szCs w:val="26"/>
    </w:rPr>
  </w:style>
  <w:style w:type="character" w:customStyle="1" w:styleId="ListLabel6">
    <w:name w:val="ListLabel 6"/>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character" w:customStyle="1" w:styleId="ListLabel7">
    <w:name w:val="ListLabel 7"/>
    <w:qFormat/>
    <w:rPr>
      <w:color w:val="00381F"/>
      <w:sz w:val="26"/>
      <w:szCs w:val="26"/>
    </w:rPr>
  </w:style>
  <w:style w:type="character" w:customStyle="1" w:styleId="FootnoteCharacters">
    <w:name w:val="Footnote Characters"/>
    <w:basedOn w:val="Standardnpsmoodstavce"/>
    <w:uiPriority w:val="99"/>
    <w:semiHidden/>
    <w:unhideWhenUsed/>
    <w:qFormat/>
    <w:rsid w:val="004D630F"/>
    <w:rPr>
      <w:vertAlign w:val="superscript"/>
    </w:rPr>
  </w:style>
  <w:style w:type="character" w:customStyle="1" w:styleId="Nadpis1Char">
    <w:name w:val="Nadpis 1 Char"/>
    <w:basedOn w:val="Standardnpsmoodstavce"/>
    <w:link w:val="Nadpis1"/>
    <w:uiPriority w:val="9"/>
    <w:qFormat/>
    <w:rsid w:val="001160A1"/>
    <w:rPr>
      <w:rFonts w:asciiTheme="majorHAnsi" w:eastAsiaTheme="majorEastAsia" w:hAnsiTheme="majorHAnsi" w:cs="Mangal"/>
      <w:color w:val="2E74B5" w:themeColor="accent1" w:themeShade="BF"/>
      <w:sz w:val="32"/>
      <w:szCs w:val="29"/>
    </w:rPr>
  </w:style>
  <w:style w:type="character" w:customStyle="1" w:styleId="Nadpis2Char">
    <w:name w:val="Nadpis 2 Char"/>
    <w:basedOn w:val="Standardnpsmoodstavce"/>
    <w:link w:val="Nadpis2"/>
    <w:uiPriority w:val="9"/>
    <w:semiHidden/>
    <w:qFormat/>
    <w:rsid w:val="001160A1"/>
    <w:rPr>
      <w:rFonts w:asciiTheme="majorHAnsi" w:eastAsiaTheme="majorEastAsia" w:hAnsiTheme="majorHAnsi" w:cs="Mangal"/>
      <w:color w:val="2E74B5" w:themeColor="accent1" w:themeShade="BF"/>
      <w:sz w:val="26"/>
      <w:szCs w:val="23"/>
    </w:rPr>
  </w:style>
  <w:style w:type="character" w:styleId="CittHTML">
    <w:name w:val="HTML Cite"/>
    <w:basedOn w:val="Standardnpsmoodstavce"/>
    <w:uiPriority w:val="99"/>
    <w:semiHidden/>
    <w:unhideWhenUsed/>
    <w:qFormat/>
    <w:rsid w:val="001160A1"/>
    <w:rPr>
      <w:i/>
      <w:iCs/>
    </w:rPr>
  </w:style>
  <w:style w:type="character" w:customStyle="1" w:styleId="itemtitle">
    <w:name w:val="itemtitle"/>
    <w:basedOn w:val="Standardnpsmoodstavce"/>
    <w:qFormat/>
    <w:rsid w:val="001160A1"/>
  </w:style>
  <w:style w:type="character" w:styleId="Zdraznn">
    <w:name w:val="Emphasis"/>
    <w:basedOn w:val="Standardnpsmoodstavce"/>
    <w:uiPriority w:val="20"/>
    <w:qFormat/>
    <w:rsid w:val="00B92133"/>
    <w:rPr>
      <w:b/>
      <w:bCs/>
      <w:i w:val="0"/>
      <w:iCs w:val="0"/>
    </w:rPr>
  </w:style>
  <w:style w:type="character" w:customStyle="1" w:styleId="st1">
    <w:name w:val="st1"/>
    <w:basedOn w:val="Standardnpsmoodstavce"/>
    <w:qFormat/>
    <w:rsid w:val="00B92133"/>
  </w:style>
  <w:style w:type="character" w:customStyle="1" w:styleId="display-block1">
    <w:name w:val="display-block1"/>
    <w:basedOn w:val="Standardnpsmoodstavce"/>
    <w:qFormat/>
    <w:rsid w:val="00BF3113"/>
    <w:rPr>
      <w:vanish w:val="0"/>
    </w:rPr>
  </w:style>
  <w:style w:type="character" w:customStyle="1" w:styleId="left">
    <w:name w:val="left"/>
    <w:basedOn w:val="Standardnpsmoodstavce"/>
    <w:qFormat/>
    <w:rsid w:val="00C63140"/>
  </w:style>
  <w:style w:type="character" w:customStyle="1" w:styleId="right">
    <w:name w:val="right"/>
    <w:basedOn w:val="Standardnpsmoodstavce"/>
    <w:qFormat/>
    <w:rsid w:val="00C63140"/>
  </w:style>
  <w:style w:type="character" w:customStyle="1" w:styleId="ListLabel8">
    <w:name w:val="ListLabel 8"/>
    <w:qFormat/>
    <w:rPr>
      <w:rFonts w:ascii="Arial" w:hAnsi="Arial" w:cs="Arial"/>
      <w:sz w:val="27"/>
      <w:szCs w:val="27"/>
    </w:rPr>
  </w:style>
  <w:style w:type="character" w:customStyle="1" w:styleId="ListLabel9">
    <w:name w:val="ListLabel 9"/>
    <w:qFormat/>
    <w:rPr>
      <w:color w:val="FF6600"/>
    </w:rPr>
  </w:style>
  <w:style w:type="character" w:customStyle="1" w:styleId="ListLabel10">
    <w:name w:val="ListLabel 10"/>
    <w:qFormat/>
    <w:rPr>
      <w:rFonts w:ascii="Arial" w:hAnsi="Arial" w:cs="Arial"/>
      <w:color w:val="FF6600"/>
      <w:sz w:val="24"/>
      <w:szCs w:val="24"/>
      <w:lang w:val="en"/>
    </w:rPr>
  </w:style>
  <w:style w:type="character" w:customStyle="1" w:styleId="ListLabel11">
    <w:name w:val="ListLabel 11"/>
    <w:qFormat/>
    <w:rPr>
      <w:color w:val="FF6600"/>
      <w:lang w:val="en"/>
    </w:rPr>
  </w:style>
  <w:style w:type="character" w:customStyle="1" w:styleId="ListLabel12">
    <w:name w:val="ListLabel 12"/>
    <w:qFormat/>
    <w:rPr>
      <w:rFonts w:ascii="Times New Roman" w:hAnsi="Times New Roman" w:cs="Times New Roman"/>
      <w:color w:val="385623" w:themeColor="accent6" w:themeShade="80"/>
      <w:sz w:val="20"/>
      <w:szCs w:val="20"/>
    </w:rPr>
  </w:style>
  <w:style w:type="character" w:customStyle="1" w:styleId="ListLabel13">
    <w:name w:val="ListLabel 13"/>
    <w:qFormat/>
    <w:rPr>
      <w:rFonts w:ascii="Arial" w:hAnsi="Arial" w:cs="Arial"/>
      <w:sz w:val="27"/>
      <w:szCs w:val="27"/>
    </w:rPr>
  </w:style>
  <w:style w:type="character" w:customStyle="1" w:styleId="ListLabel14">
    <w:name w:val="ListLabel 14"/>
    <w:qFormat/>
    <w:rPr>
      <w:color w:val="FF6600"/>
    </w:rPr>
  </w:style>
  <w:style w:type="character" w:customStyle="1" w:styleId="ListLabel15">
    <w:name w:val="ListLabel 15"/>
    <w:qFormat/>
    <w:rPr>
      <w:rFonts w:ascii="Arial" w:hAnsi="Arial" w:cs="Arial"/>
      <w:color w:val="FF6600"/>
      <w:sz w:val="24"/>
      <w:szCs w:val="24"/>
      <w:lang w:val="en"/>
    </w:rPr>
  </w:style>
  <w:style w:type="character" w:customStyle="1" w:styleId="ListLabel16">
    <w:name w:val="ListLabel 16"/>
    <w:qFormat/>
    <w:rPr>
      <w:color w:val="FF6600"/>
      <w:lang w:val="en"/>
    </w:rPr>
  </w:style>
  <w:style w:type="character" w:customStyle="1" w:styleId="ListLabel17">
    <w:name w:val="ListLabel 17"/>
    <w:qFormat/>
    <w:rPr>
      <w:rFonts w:ascii="Times New Roman" w:hAnsi="Times New Roman" w:cs="Times New Roman"/>
      <w:color w:val="385623" w:themeColor="accent6" w:themeShade="80"/>
      <w:sz w:val="20"/>
      <w:szCs w:val="20"/>
    </w:rPr>
  </w:style>
  <w:style w:type="paragraph" w:customStyle="1" w:styleId="Nadpis">
    <w:name w:val="Nadpis"/>
    <w:basedOn w:val="Normln"/>
    <w:next w:val="Zkladntext"/>
    <w:qFormat/>
    <w:pPr>
      <w:keepNext/>
      <w:spacing w:before="240" w:after="120"/>
    </w:pPr>
    <w:rPr>
      <w:rFonts w:ascii="Liberation Sans"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ormlnweb">
    <w:name w:val="Normal (Web)"/>
    <w:basedOn w:val="Normln"/>
    <w:uiPriority w:val="99"/>
    <w:unhideWhenUsed/>
    <w:qFormat/>
    <w:rsid w:val="00AA661B"/>
    <w:pPr>
      <w:spacing w:beforeAutospacing="1" w:after="142" w:line="276" w:lineRule="auto"/>
    </w:pPr>
    <w:rPr>
      <w:rFonts w:ascii="Times New Roman" w:eastAsia="Times New Roman" w:hAnsi="Times New Roman" w:cs="Times New Roman"/>
      <w:kern w:val="0"/>
      <w:lang w:eastAsia="cs-CZ" w:bidi="ar-SA"/>
    </w:rPr>
  </w:style>
  <w:style w:type="paragraph" w:styleId="Textpoznpodarou">
    <w:name w:val="footnote text"/>
    <w:basedOn w:val="Normln"/>
    <w:pPr>
      <w:suppressLineNumbers/>
      <w:ind w:left="339" w:hanging="339"/>
    </w:pPr>
    <w:rPr>
      <w:sz w:val="20"/>
      <w:szCs w:val="20"/>
    </w:rPr>
  </w:style>
  <w:style w:type="paragraph" w:customStyle="1" w:styleId="Default">
    <w:name w:val="Default"/>
    <w:qFormat/>
    <w:rsid w:val="006B5250"/>
    <w:rPr>
      <w:rFonts w:ascii="Garamond" w:hAnsi="Garamond" w:cs="Garamond"/>
      <w:color w:val="000000"/>
      <w:kern w:val="0"/>
      <w:sz w:val="24"/>
      <w:lang w:bidi="ar-SA"/>
    </w:rPr>
  </w:style>
  <w:style w:type="paragraph" w:styleId="Textbubliny">
    <w:name w:val="Balloon Text"/>
    <w:basedOn w:val="Normln"/>
    <w:link w:val="TextbublinyChar"/>
    <w:uiPriority w:val="99"/>
    <w:semiHidden/>
    <w:unhideWhenUsed/>
    <w:rsid w:val="009C52DC"/>
    <w:rPr>
      <w:rFonts w:ascii="Segoe UI" w:hAnsi="Segoe UI" w:cs="Mangal"/>
      <w:sz w:val="18"/>
      <w:szCs w:val="16"/>
    </w:rPr>
  </w:style>
  <w:style w:type="character" w:customStyle="1" w:styleId="TextbublinyChar">
    <w:name w:val="Text bubliny Char"/>
    <w:basedOn w:val="Standardnpsmoodstavce"/>
    <w:link w:val="Textbubliny"/>
    <w:uiPriority w:val="99"/>
    <w:semiHidden/>
    <w:rsid w:val="009C52DC"/>
    <w:rPr>
      <w:rFonts w:ascii="Segoe UI" w:hAnsi="Segoe UI" w:cs="Mangal"/>
      <w:color w:val="00000A"/>
      <w:sz w:val="18"/>
      <w:szCs w:val="16"/>
    </w:rPr>
  </w:style>
  <w:style w:type="character" w:customStyle="1" w:styleId="footnotedescriptionChar">
    <w:name w:val="footnote description Char"/>
    <w:link w:val="footnotedescription"/>
    <w:locked/>
    <w:rsid w:val="009C52DC"/>
    <w:rPr>
      <w:rFonts w:ascii="Times New Roman" w:eastAsia="Times New Roman" w:hAnsi="Times New Roman" w:cs="Times New Roman"/>
      <w:color w:val="181717"/>
      <w:sz w:val="17"/>
    </w:rPr>
  </w:style>
  <w:style w:type="paragraph" w:customStyle="1" w:styleId="footnotedescription">
    <w:name w:val="footnote description"/>
    <w:next w:val="Normln"/>
    <w:link w:val="footnotedescriptionChar"/>
    <w:rsid w:val="009C52DC"/>
    <w:pPr>
      <w:spacing w:line="244" w:lineRule="auto"/>
      <w:ind w:left="321" w:right="1" w:hanging="319"/>
      <w:jc w:val="both"/>
    </w:pPr>
    <w:rPr>
      <w:rFonts w:ascii="Times New Roman" w:eastAsia="Times New Roman" w:hAnsi="Times New Roman" w:cs="Times New Roman"/>
      <w:color w:val="181717"/>
      <w:sz w:val="17"/>
    </w:rPr>
  </w:style>
  <w:style w:type="character" w:styleId="Znakapoznpodarou">
    <w:name w:val="footnote reference"/>
    <w:basedOn w:val="Standardnpsmoodstavce"/>
    <w:uiPriority w:val="99"/>
    <w:semiHidden/>
    <w:unhideWhenUsed/>
    <w:rsid w:val="00303C7D"/>
    <w:rPr>
      <w:vertAlign w:val="superscript"/>
    </w:rPr>
  </w:style>
  <w:style w:type="character" w:styleId="Hypertextovodkaz">
    <w:name w:val="Hyperlink"/>
    <w:basedOn w:val="Standardnpsmoodstavce"/>
    <w:uiPriority w:val="99"/>
    <w:unhideWhenUsed/>
    <w:rsid w:val="00303C7D"/>
    <w:rPr>
      <w:color w:val="0563C1" w:themeColor="hyperlink"/>
      <w:u w:val="single"/>
    </w:rPr>
  </w:style>
  <w:style w:type="paragraph" w:styleId="Odstavecseseznamem">
    <w:name w:val="List Paragraph"/>
    <w:basedOn w:val="Normln"/>
    <w:uiPriority w:val="34"/>
    <w:qFormat/>
    <w:rsid w:val="00CE6F9D"/>
    <w:pPr>
      <w:ind w:left="720"/>
      <w:contextualSpacing/>
    </w:pPr>
    <w:rPr>
      <w:rFonts w:cs="Mangal"/>
      <w:szCs w:val="21"/>
    </w:rPr>
  </w:style>
  <w:style w:type="paragraph" w:customStyle="1" w:styleId="autor">
    <w:name w:val="autor"/>
    <w:basedOn w:val="Normln"/>
    <w:rsid w:val="008B54E6"/>
    <w:pPr>
      <w:spacing w:before="100" w:beforeAutospacing="1" w:after="100" w:afterAutospacing="1"/>
    </w:pPr>
    <w:rPr>
      <w:rFonts w:ascii="Times New Roman" w:eastAsia="Times New Roman" w:hAnsi="Times New Roman" w:cs="Times New Roman"/>
      <w:color w:val="auto"/>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7016">
      <w:bodyDiv w:val="1"/>
      <w:marLeft w:val="0"/>
      <w:marRight w:val="0"/>
      <w:marTop w:val="0"/>
      <w:marBottom w:val="0"/>
      <w:divBdr>
        <w:top w:val="none" w:sz="0" w:space="0" w:color="auto"/>
        <w:left w:val="none" w:sz="0" w:space="0" w:color="auto"/>
        <w:bottom w:val="none" w:sz="0" w:space="0" w:color="auto"/>
        <w:right w:val="none" w:sz="0" w:space="0" w:color="auto"/>
      </w:divBdr>
    </w:div>
    <w:div w:id="108391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iles.csmp-csil.org/200002829-7d0cc7e06a/&#268;SMP-Working_Paper_1_2014.pdf" TargetMode="External"/><Relationship Id="rId13" Type="http://schemas.openxmlformats.org/officeDocument/2006/relationships/hyperlink" Target="https://mv.iir.cz/article/view/1319/1367" TargetMode="External"/><Relationship Id="rId18" Type="http://schemas.openxmlformats.org/officeDocument/2006/relationships/hyperlink" Target="http://opil.ouplaw.com/view/10.1093/law:epil/9780199231690/law-9780199231690-e1100?prd=EPI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trategic-culture.org/news/2018/12/02/de-recognition-of-kosovo-us-tries-to-stem-the-tide.html" TargetMode="External"/><Relationship Id="rId17" Type="http://schemas.openxmlformats.org/officeDocument/2006/relationships/hyperlink" Target="https://www.iir.cz/article/dilema-mezinarodniho-soudniho-dvora-ve-veci-kosovske-nezavislosti" TargetMode="External"/><Relationship Id="rId2" Type="http://schemas.openxmlformats.org/officeDocument/2006/relationships/numbering" Target="numbering.xml"/><Relationship Id="rId16" Type="http://schemas.openxmlformats.org/officeDocument/2006/relationships/hyperlink" Target="file:///C:\Users\1224\Documents\Pracovn&#237;\Mezin&#225;rodn&#237;%20politika%204,%202012%20-%20st&#225;ty,%20nest&#225;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sehrd.cz/clanek/status-kosova-v-posudku-msd_039fdd33-ba5a-49dd-a054-f9545f68ca6a" TargetMode="External"/><Relationship Id="rId5" Type="http://schemas.openxmlformats.org/officeDocument/2006/relationships/webSettings" Target="webSettings.xml"/><Relationship Id="rId15" Type="http://schemas.openxmlformats.org/officeDocument/2006/relationships/hyperlink" Target="https://www.iir.cz/article/dilema-mezinarodniho-soudniho-dvora-ve-veci-kosovske-nezavislosti" TargetMode="External"/><Relationship Id="rId10" Type="http://schemas.openxmlformats.org/officeDocument/2006/relationships/hyperlink" Target="https://scc-csc.lexum.com/scc-csc/scc-csc/en/item/1643/index.do" TargetMode="External"/><Relationship Id="rId19" Type="http://schemas.openxmlformats.org/officeDocument/2006/relationships/hyperlink" Target="https://ssrn.com/abstract=2060318" TargetMode="External"/><Relationship Id="rId4" Type="http://schemas.openxmlformats.org/officeDocument/2006/relationships/settings" Target="settings.xml"/><Relationship Id="rId9" Type="http://schemas.openxmlformats.org/officeDocument/2006/relationships/hyperlink" Target="http://opil.ouplaw.com/view/10.1093/law/9780199228423.001.0001/law-9780199228423" TargetMode="External"/><Relationship Id="rId14" Type="http://schemas.openxmlformats.org/officeDocument/2006/relationships/hyperlink" Target="http://www.kluwerlawonline.com/EURO201802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rategic-culture.org/news/2018/12/02/de-recognition-of-kosovo-us-tries-to-stem-the-tide.html" TargetMode="External"/><Relationship Id="rId13" Type="http://schemas.openxmlformats.org/officeDocument/2006/relationships/hyperlink" Target="https://ssrn.com/abstract=2060318" TargetMode="External"/><Relationship Id="rId3" Type="http://schemas.openxmlformats.org/officeDocument/2006/relationships/hyperlink" Target="https://scc-csc.lexum.com/scc-csc/scc-csc/en/item/1643/index.do" TargetMode="External"/><Relationship Id="rId7" Type="http://schemas.openxmlformats.org/officeDocument/2006/relationships/hyperlink" Target="https://www.vsehrd.cz/clanek/status-kosova-v-posudku-msd_039fdd33-ba5a-49dd-a054-f9545f68ca6a.%20Oboj&#237;%20cit.%2015.%202.%202019" TargetMode="External"/><Relationship Id="rId12" Type="http://schemas.openxmlformats.org/officeDocument/2006/relationships/hyperlink" Target="http://www.kluwerlawonline.com/EURO2018021" TargetMode="External"/><Relationship Id="rId2" Type="http://schemas.openxmlformats.org/officeDocument/2006/relationships/hyperlink" Target="https://www.icj-cij.org/files/case-related/141/15692.pdf" TargetMode="External"/><Relationship Id="rId16" Type="http://schemas.openxmlformats.org/officeDocument/2006/relationships/hyperlink" Target="https://scc-csc.lexum.com/scc-csc/scc-csc/en/item/1643/index.do" TargetMode="External"/><Relationship Id="rId1" Type="http://schemas.openxmlformats.org/officeDocument/2006/relationships/hyperlink" Target="http://opil.ouplaw.com/view/10.1093/law:epil/9780199231690/law-9780199231690-e1100?prd=EPIL" TargetMode="External"/><Relationship Id="rId6" Type="http://schemas.openxmlformats.org/officeDocument/2006/relationships/hyperlink" Target="https://www.iir.cz/article/dilema-mezinarodniho-soudniho-dvora-ve-veci-kosovske-nezavislosti" TargetMode="External"/><Relationship Id="rId11" Type="http://schemas.openxmlformats.org/officeDocument/2006/relationships/hyperlink" Target="http://moraldiplomacy.com/wp-content/uploads/2014/08/Opinia-DKP-przy-Ministrze-SZ-ws-przylaczenia-Krymu-do-FR.pdf" TargetMode="External"/><Relationship Id="rId5" Type="http://schemas.openxmlformats.org/officeDocument/2006/relationships/hyperlink" Target="https://www.iir.cz/list/mezinarodni-politika-4-2012" TargetMode="External"/><Relationship Id="rId15" Type="http://schemas.openxmlformats.org/officeDocument/2006/relationships/hyperlink" Target="http://opil.ouplaw.com/view/10.1093/law/9780199228423.001.0001/law-9780199228423" TargetMode="External"/><Relationship Id="rId10" Type="http://schemas.openxmlformats.org/officeDocument/2006/relationships/hyperlink" Target="https://mv.iir.cz/article/view/1319/1367" TargetMode="External"/><Relationship Id="rId4" Type="http://schemas.openxmlformats.org/officeDocument/2006/relationships/hyperlink" Target="https://www.iir.cz/article/dilema-mezinarodniho-soudniho-dvora-ve-veci-kosovske-nezavislosti" TargetMode="External"/><Relationship Id="rId9" Type="http://schemas.openxmlformats.org/officeDocument/2006/relationships/hyperlink" Target="http://files.csmp-csil.org/200002829-7d0cc7e06a/&#268;SMP-Working_Paper_1_2014.pdf" TargetMode="External"/><Relationship Id="rId14" Type="http://schemas.openxmlformats.org/officeDocument/2006/relationships/hyperlink" Target="https://papers.ssrn.com/sol3/papers.cfm?abstract_id=206031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B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BDA9-F75F-46B4-AA67-C622D8DE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7</Pages>
  <Words>4859</Words>
  <Characters>28671</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dc:description/>
  <cp:lastModifiedBy>Vladimír Týč</cp:lastModifiedBy>
  <cp:revision>11</cp:revision>
  <cp:lastPrinted>2019-02-25T11:07:00Z</cp:lastPrinted>
  <dcterms:created xsi:type="dcterms:W3CDTF">2019-02-25T09:43:00Z</dcterms:created>
  <dcterms:modified xsi:type="dcterms:W3CDTF">2019-02-26T15:28:00Z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PrF MU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