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93B6F" w14:textId="7327D38D" w:rsidR="0025701D" w:rsidRPr="001E601B" w:rsidRDefault="000C420D" w:rsidP="0037233F">
      <w:pPr>
        <w:pStyle w:val="Nzev"/>
        <w:jc w:val="center"/>
        <w:rPr>
          <w:rFonts w:ascii="Times New Roman" w:hAnsi="Times New Roman" w:cs="Times New Roman"/>
          <w:color w:val="0070C0"/>
          <w:sz w:val="44"/>
          <w:szCs w:val="44"/>
          <w:lang w:val="cs-CZ"/>
        </w:rPr>
      </w:pPr>
      <w:r w:rsidRPr="001E601B">
        <w:rPr>
          <w:rFonts w:ascii="Times New Roman" w:hAnsi="Times New Roman" w:cs="Times New Roman"/>
          <w:color w:val="0070C0"/>
          <w:sz w:val="44"/>
          <w:szCs w:val="44"/>
          <w:lang w:val="cs-CZ"/>
        </w:rPr>
        <w:t>Stavební právo</w:t>
      </w:r>
      <w:r w:rsidR="00564B42" w:rsidRPr="001E601B">
        <w:rPr>
          <w:rFonts w:ascii="Times New Roman" w:hAnsi="Times New Roman" w:cs="Times New Roman"/>
          <w:color w:val="0070C0"/>
          <w:sz w:val="44"/>
          <w:szCs w:val="44"/>
          <w:lang w:val="cs-CZ"/>
        </w:rPr>
        <w:t xml:space="preserve"> (</w:t>
      </w:r>
      <w:r w:rsidRPr="001E601B">
        <w:rPr>
          <w:rFonts w:ascii="Times New Roman" w:hAnsi="Times New Roman" w:cs="Times New Roman"/>
          <w:b/>
          <w:bCs/>
          <w:color w:val="0070C0"/>
          <w:sz w:val="44"/>
          <w:szCs w:val="44"/>
          <w:lang w:val="cs-CZ"/>
        </w:rPr>
        <w:t>MV720K</w:t>
      </w:r>
      <w:r w:rsidR="00564B42" w:rsidRPr="001E601B">
        <w:rPr>
          <w:rFonts w:ascii="Times New Roman" w:hAnsi="Times New Roman" w:cs="Times New Roman"/>
          <w:color w:val="0070C0"/>
          <w:sz w:val="44"/>
          <w:szCs w:val="44"/>
          <w:lang w:val="cs-CZ"/>
        </w:rPr>
        <w:t>)</w:t>
      </w:r>
    </w:p>
    <w:p w14:paraId="59EBB099" w14:textId="25401DFE" w:rsidR="00CD34FC" w:rsidRPr="001E601B" w:rsidRDefault="00CD34FC" w:rsidP="007B356D">
      <w:pPr>
        <w:pStyle w:val="Podnadpis"/>
        <w:jc w:val="center"/>
        <w:rPr>
          <w:rFonts w:ascii="Times New Roman" w:hAnsi="Times New Roman" w:cs="Times New Roman"/>
          <w:sz w:val="32"/>
          <w:szCs w:val="32"/>
        </w:rPr>
      </w:pPr>
      <w:r w:rsidRPr="001E601B">
        <w:rPr>
          <w:rFonts w:ascii="Times New Roman" w:hAnsi="Times New Roman" w:cs="Times New Roman"/>
          <w:sz w:val="32"/>
          <w:szCs w:val="32"/>
          <w:lang w:val="cs-CZ"/>
        </w:rPr>
        <w:t xml:space="preserve">Příklady: </w:t>
      </w:r>
      <w:r w:rsidR="007B356D" w:rsidRPr="001E601B">
        <w:rPr>
          <w:rFonts w:ascii="Times New Roman" w:hAnsi="Times New Roman" w:cs="Times New Roman"/>
          <w:sz w:val="32"/>
          <w:szCs w:val="32"/>
          <w:lang w:val="cs-CZ"/>
        </w:rPr>
        <w:t xml:space="preserve">Dílo. </w:t>
      </w:r>
      <w:r w:rsidR="007B356D" w:rsidRPr="00CF1A5D">
        <w:rPr>
          <w:rFonts w:ascii="Times New Roman" w:hAnsi="Times New Roman" w:cs="Times New Roman"/>
          <w:sz w:val="32"/>
          <w:szCs w:val="32"/>
          <w:lang w:val="cs-CZ"/>
        </w:rPr>
        <w:t xml:space="preserve">Právo stavby. Zásada </w:t>
      </w:r>
      <w:proofErr w:type="spellStart"/>
      <w:r w:rsidR="007B356D" w:rsidRPr="00CF1A5D">
        <w:rPr>
          <w:rFonts w:ascii="Times New Roman" w:hAnsi="Times New Roman" w:cs="Times New Roman"/>
          <w:sz w:val="32"/>
          <w:szCs w:val="32"/>
          <w:lang w:val="cs-CZ"/>
        </w:rPr>
        <w:t>superficies</w:t>
      </w:r>
      <w:proofErr w:type="spellEnd"/>
      <w:r w:rsidR="007B356D" w:rsidRPr="00CF1A5D">
        <w:rPr>
          <w:rFonts w:ascii="Times New Roman" w:hAnsi="Times New Roman" w:cs="Times New Roman"/>
          <w:sz w:val="32"/>
          <w:szCs w:val="32"/>
          <w:lang w:val="cs-CZ"/>
        </w:rPr>
        <w:t xml:space="preserve"> </w:t>
      </w:r>
      <w:proofErr w:type="spellStart"/>
      <w:r w:rsidR="007B356D" w:rsidRPr="00CF1A5D">
        <w:rPr>
          <w:rFonts w:ascii="Times New Roman" w:hAnsi="Times New Roman" w:cs="Times New Roman"/>
          <w:sz w:val="32"/>
          <w:szCs w:val="32"/>
          <w:lang w:val="cs-CZ"/>
        </w:rPr>
        <w:t>solo</w:t>
      </w:r>
      <w:proofErr w:type="spellEnd"/>
      <w:r w:rsidR="007B356D" w:rsidRPr="00CF1A5D">
        <w:rPr>
          <w:rFonts w:ascii="Times New Roman" w:hAnsi="Times New Roman" w:cs="Times New Roman"/>
          <w:sz w:val="32"/>
          <w:szCs w:val="32"/>
          <w:lang w:val="cs-CZ"/>
        </w:rPr>
        <w:t xml:space="preserve"> cedit.</w:t>
      </w:r>
    </w:p>
    <w:p w14:paraId="30993B70" w14:textId="77777777" w:rsidR="00564B42" w:rsidRPr="001E601B" w:rsidRDefault="000C420D" w:rsidP="0037233F">
      <w:pPr>
        <w:pStyle w:val="Podnadpis"/>
        <w:jc w:val="center"/>
        <w:rPr>
          <w:rFonts w:ascii="Times New Roman" w:hAnsi="Times New Roman" w:cs="Times New Roman"/>
          <w:color w:val="auto"/>
          <w:lang w:val="cs-CZ"/>
        </w:rPr>
      </w:pPr>
      <w:r w:rsidRPr="001E601B">
        <w:rPr>
          <w:rFonts w:ascii="Times New Roman" w:hAnsi="Times New Roman" w:cs="Times New Roman"/>
          <w:color w:val="auto"/>
          <w:lang w:val="cs-CZ"/>
        </w:rPr>
        <w:t xml:space="preserve"> </w:t>
      </w:r>
    </w:p>
    <w:p w14:paraId="0B89D672" w14:textId="77777777" w:rsidR="001E601B" w:rsidRPr="00CF1A5D" w:rsidRDefault="001E601B" w:rsidP="001E601B">
      <w:pPr>
        <w:pStyle w:val="Odstavecseseznamem"/>
        <w:numPr>
          <w:ilvl w:val="0"/>
          <w:numId w:val="22"/>
        </w:numPr>
        <w:rPr>
          <w:rFonts w:cs="Times New Roman"/>
          <w:szCs w:val="24"/>
          <w:lang w:val="cs-CZ"/>
        </w:rPr>
      </w:pPr>
      <w:r w:rsidRPr="00CF1A5D">
        <w:rPr>
          <w:rFonts w:cs="Times New Roman"/>
          <w:szCs w:val="24"/>
          <w:lang w:val="cs-CZ"/>
        </w:rPr>
        <w:t xml:space="preserve">Která věcná práva k věci cizí </w:t>
      </w:r>
      <w:r w:rsidRPr="00CF1A5D">
        <w:rPr>
          <w:rFonts w:cs="Times New Roman"/>
          <w:i/>
          <w:szCs w:val="24"/>
          <w:lang w:val="cs-CZ"/>
        </w:rPr>
        <w:t>(</w:t>
      </w:r>
      <w:proofErr w:type="spellStart"/>
      <w:r w:rsidRPr="00CF1A5D">
        <w:rPr>
          <w:rFonts w:cs="Times New Roman"/>
          <w:i/>
          <w:szCs w:val="24"/>
          <w:lang w:val="cs-CZ"/>
        </w:rPr>
        <w:t>iura</w:t>
      </w:r>
      <w:proofErr w:type="spellEnd"/>
      <w:r w:rsidRPr="00CF1A5D">
        <w:rPr>
          <w:rFonts w:cs="Times New Roman"/>
          <w:i/>
          <w:szCs w:val="24"/>
          <w:lang w:val="cs-CZ"/>
        </w:rPr>
        <w:t xml:space="preserve"> in re </w:t>
      </w:r>
      <w:proofErr w:type="spellStart"/>
      <w:r w:rsidRPr="00CF1A5D">
        <w:rPr>
          <w:rFonts w:cs="Times New Roman"/>
          <w:i/>
          <w:szCs w:val="24"/>
          <w:lang w:val="cs-CZ"/>
        </w:rPr>
        <w:t>aliena</w:t>
      </w:r>
      <w:proofErr w:type="spellEnd"/>
      <w:r w:rsidRPr="00CF1A5D">
        <w:rPr>
          <w:rFonts w:cs="Times New Roman"/>
          <w:i/>
          <w:szCs w:val="24"/>
          <w:lang w:val="cs-CZ"/>
        </w:rPr>
        <w:t>)</w:t>
      </w:r>
      <w:r w:rsidRPr="00CF1A5D">
        <w:rPr>
          <w:rFonts w:cs="Times New Roman"/>
          <w:szCs w:val="24"/>
          <w:lang w:val="cs-CZ"/>
        </w:rPr>
        <w:t xml:space="preserve"> jsou upravena v OZ?</w:t>
      </w:r>
    </w:p>
    <w:p w14:paraId="41F48192" w14:textId="77777777" w:rsidR="001E601B" w:rsidRPr="00CF1A5D" w:rsidRDefault="001E601B" w:rsidP="001E601B">
      <w:pPr>
        <w:pStyle w:val="Odstavecseseznamem"/>
        <w:ind w:left="360"/>
        <w:rPr>
          <w:rFonts w:cs="Times New Roman"/>
          <w:szCs w:val="24"/>
          <w:lang w:val="cs-CZ"/>
        </w:rPr>
      </w:pPr>
    </w:p>
    <w:p w14:paraId="5C1B93AE" w14:textId="77777777" w:rsidR="001E601B" w:rsidRPr="00CF1A5D" w:rsidRDefault="001E601B" w:rsidP="001E601B">
      <w:pPr>
        <w:pStyle w:val="Odstavecseseznamem"/>
        <w:numPr>
          <w:ilvl w:val="0"/>
          <w:numId w:val="22"/>
        </w:numPr>
        <w:rPr>
          <w:rFonts w:cs="Times New Roman"/>
          <w:szCs w:val="24"/>
          <w:lang w:val="cs-CZ"/>
        </w:rPr>
      </w:pPr>
      <w:r w:rsidRPr="00CF1A5D">
        <w:rPr>
          <w:rFonts w:cs="Times New Roman"/>
          <w:szCs w:val="24"/>
          <w:lang w:val="cs-CZ"/>
        </w:rPr>
        <w:t xml:space="preserve">Jak se v OZ dělí věcná břemena? V čem spočívá rozdíl v jejich obsahu? </w:t>
      </w:r>
    </w:p>
    <w:p w14:paraId="28FD6BA7" w14:textId="77777777" w:rsidR="001E601B" w:rsidRPr="00CF1A5D" w:rsidRDefault="001E601B" w:rsidP="001E601B">
      <w:pPr>
        <w:pStyle w:val="Odstavecseseznamem"/>
        <w:ind w:left="360"/>
        <w:rPr>
          <w:rFonts w:cs="Times New Roman"/>
          <w:szCs w:val="24"/>
          <w:lang w:val="cs-CZ"/>
        </w:rPr>
      </w:pPr>
    </w:p>
    <w:p w14:paraId="4E874726"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Charakterizujte zásadu „</w:t>
      </w:r>
      <w:proofErr w:type="spellStart"/>
      <w:r w:rsidRPr="00CF1A5D">
        <w:rPr>
          <w:rFonts w:cs="Times New Roman"/>
          <w:i/>
          <w:szCs w:val="24"/>
          <w:lang w:val="cs-CZ"/>
        </w:rPr>
        <w:t>nemini</w:t>
      </w:r>
      <w:proofErr w:type="spellEnd"/>
      <w:r w:rsidRPr="00CF1A5D">
        <w:rPr>
          <w:rFonts w:cs="Times New Roman"/>
          <w:i/>
          <w:szCs w:val="24"/>
          <w:lang w:val="cs-CZ"/>
        </w:rPr>
        <w:t xml:space="preserve"> res sua </w:t>
      </w:r>
      <w:proofErr w:type="spellStart"/>
      <w:r w:rsidRPr="00CF1A5D">
        <w:rPr>
          <w:rFonts w:cs="Times New Roman"/>
          <w:i/>
          <w:szCs w:val="24"/>
          <w:lang w:val="cs-CZ"/>
        </w:rPr>
        <w:t>servit</w:t>
      </w:r>
      <w:proofErr w:type="spellEnd"/>
      <w:r w:rsidRPr="00CF1A5D">
        <w:rPr>
          <w:rFonts w:cs="Times New Roman"/>
          <w:i/>
          <w:szCs w:val="24"/>
          <w:lang w:val="cs-CZ"/>
        </w:rPr>
        <w:t>“</w:t>
      </w:r>
      <w:r w:rsidRPr="00CF1A5D">
        <w:rPr>
          <w:rFonts w:cs="Times New Roman"/>
          <w:szCs w:val="24"/>
          <w:lang w:val="cs-CZ"/>
        </w:rPr>
        <w:t>. Platí tato zásada i v případě OZ?</w:t>
      </w:r>
    </w:p>
    <w:p w14:paraId="36C15D9D" w14:textId="77777777" w:rsidR="001E601B" w:rsidRPr="00CF1A5D" w:rsidRDefault="001E601B" w:rsidP="001E601B">
      <w:pPr>
        <w:pStyle w:val="Odstavecseseznamem"/>
        <w:rPr>
          <w:rFonts w:cs="Times New Roman"/>
          <w:szCs w:val="24"/>
          <w:lang w:val="cs-CZ"/>
        </w:rPr>
      </w:pPr>
    </w:p>
    <w:p w14:paraId="2161B677"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Jakými způsoby lze sjednat cenu díla?</w:t>
      </w:r>
    </w:p>
    <w:p w14:paraId="3CA1BB76" w14:textId="77777777" w:rsidR="001E601B" w:rsidRPr="00CF1A5D" w:rsidRDefault="001E601B" w:rsidP="001E601B">
      <w:pPr>
        <w:pStyle w:val="Odstavecseseznamem"/>
        <w:rPr>
          <w:rFonts w:cs="Times New Roman"/>
          <w:szCs w:val="24"/>
          <w:lang w:val="cs-CZ"/>
        </w:rPr>
      </w:pPr>
    </w:p>
    <w:p w14:paraId="40958B14"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Jaké jsou podmínky pro případnou změnu ceny díla?</w:t>
      </w:r>
    </w:p>
    <w:p w14:paraId="44055DF3" w14:textId="77777777" w:rsidR="001E601B" w:rsidRPr="00CF1A5D" w:rsidRDefault="001E601B" w:rsidP="001E601B">
      <w:pPr>
        <w:pStyle w:val="Odstavecseseznamem"/>
        <w:rPr>
          <w:rFonts w:cs="Times New Roman"/>
          <w:szCs w:val="24"/>
          <w:lang w:val="cs-CZ"/>
        </w:rPr>
      </w:pPr>
    </w:p>
    <w:p w14:paraId="4BEDB29B"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Kdy je vlastníkem díla objednavatel a kdy zhotovitel?</w:t>
      </w:r>
    </w:p>
    <w:p w14:paraId="78E9B860" w14:textId="77777777" w:rsidR="001E601B" w:rsidRPr="00CF1A5D" w:rsidRDefault="001E601B" w:rsidP="001E601B">
      <w:pPr>
        <w:pStyle w:val="Odstavecseseznamem"/>
        <w:rPr>
          <w:rFonts w:cs="Times New Roman"/>
          <w:szCs w:val="24"/>
          <w:lang w:val="cs-CZ"/>
        </w:rPr>
      </w:pPr>
    </w:p>
    <w:p w14:paraId="3AF295E8"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Jaká jsou práva objednatele při vadném plnění?</w:t>
      </w:r>
    </w:p>
    <w:p w14:paraId="076DBD8D" w14:textId="77777777" w:rsidR="001E601B" w:rsidRPr="00CF1A5D" w:rsidRDefault="001E601B" w:rsidP="001E601B">
      <w:pPr>
        <w:pStyle w:val="Odstavecseseznamem"/>
        <w:rPr>
          <w:rFonts w:cs="Times New Roman"/>
          <w:szCs w:val="24"/>
          <w:lang w:val="cs-CZ"/>
        </w:rPr>
      </w:pPr>
    </w:p>
    <w:p w14:paraId="10CF7DA8"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Jaké jsou podmínky uplatnění práva z vadného plnění v případě skrytých vad stavby?</w:t>
      </w:r>
    </w:p>
    <w:p w14:paraId="03144936" w14:textId="77777777" w:rsidR="001E601B" w:rsidRPr="00CF1A5D" w:rsidRDefault="001E601B" w:rsidP="001E601B">
      <w:pPr>
        <w:pStyle w:val="Odstavecseseznamem"/>
        <w:rPr>
          <w:rFonts w:cs="Times New Roman"/>
          <w:szCs w:val="24"/>
          <w:lang w:val="cs-CZ"/>
        </w:rPr>
      </w:pPr>
    </w:p>
    <w:p w14:paraId="299A1BDB" w14:textId="1E817F43"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Za jakých podmínek může zhotovitel dílo prodat osobě odlišné od objednatele?</w:t>
      </w:r>
    </w:p>
    <w:p w14:paraId="33206FA4" w14:textId="77777777" w:rsidR="001E601B" w:rsidRPr="00CF1A5D" w:rsidRDefault="001E601B" w:rsidP="001E601B">
      <w:pPr>
        <w:pStyle w:val="Odstavecseseznamem"/>
        <w:rPr>
          <w:rFonts w:cs="Times New Roman"/>
          <w:szCs w:val="24"/>
          <w:lang w:val="cs-CZ"/>
        </w:rPr>
      </w:pPr>
    </w:p>
    <w:p w14:paraId="7E67B7B9"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Vysvětlete, co je právo stavby. Vymezte účel práva stavby, jeho vznik, jaká jsou práva a povinnosti a jeho zánik.</w:t>
      </w:r>
    </w:p>
    <w:p w14:paraId="6C00298B" w14:textId="77777777" w:rsidR="001E601B" w:rsidRPr="00CF1A5D" w:rsidRDefault="001E601B" w:rsidP="001E601B">
      <w:pPr>
        <w:pStyle w:val="Odstavecseseznamem"/>
        <w:ind w:left="360"/>
        <w:jc w:val="both"/>
        <w:rPr>
          <w:rFonts w:cs="Times New Roman"/>
          <w:szCs w:val="24"/>
          <w:lang w:val="cs-CZ"/>
        </w:rPr>
      </w:pPr>
    </w:p>
    <w:p w14:paraId="5D46A4B8"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Jak vznikají služebnosti?</w:t>
      </w:r>
    </w:p>
    <w:p w14:paraId="7A29FDFB" w14:textId="77777777" w:rsidR="001E601B" w:rsidRPr="00CF1A5D" w:rsidRDefault="001E601B" w:rsidP="001E601B">
      <w:pPr>
        <w:pStyle w:val="Odstavecseseznamem"/>
        <w:rPr>
          <w:rFonts w:cs="Times New Roman"/>
          <w:szCs w:val="24"/>
          <w:lang w:val="cs-CZ"/>
        </w:rPr>
      </w:pPr>
    </w:p>
    <w:p w14:paraId="38018FE7"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 xml:space="preserve">Vysvětlete, jaké jsou rozdíly mezi služebnostmi </w:t>
      </w:r>
      <w:r w:rsidRPr="00CF1A5D">
        <w:rPr>
          <w:rFonts w:cs="Times New Roman"/>
          <w:i/>
          <w:iCs/>
          <w:szCs w:val="24"/>
          <w:lang w:val="cs-CZ"/>
        </w:rPr>
        <w:t xml:space="preserve">in </w:t>
      </w:r>
      <w:proofErr w:type="spellStart"/>
      <w:r w:rsidRPr="00CF1A5D">
        <w:rPr>
          <w:rFonts w:cs="Times New Roman"/>
          <w:i/>
          <w:iCs/>
          <w:szCs w:val="24"/>
          <w:lang w:val="cs-CZ"/>
        </w:rPr>
        <w:t>rem</w:t>
      </w:r>
      <w:proofErr w:type="spellEnd"/>
      <w:r w:rsidRPr="00CF1A5D">
        <w:rPr>
          <w:rFonts w:cs="Times New Roman"/>
          <w:szCs w:val="24"/>
          <w:lang w:val="cs-CZ"/>
        </w:rPr>
        <w:t xml:space="preserve"> a </w:t>
      </w:r>
      <w:r w:rsidRPr="00CF1A5D">
        <w:rPr>
          <w:rFonts w:cs="Times New Roman"/>
          <w:i/>
          <w:iCs/>
          <w:szCs w:val="24"/>
          <w:lang w:val="cs-CZ"/>
        </w:rPr>
        <w:t>in personam</w:t>
      </w:r>
      <w:r w:rsidRPr="00CF1A5D">
        <w:rPr>
          <w:rFonts w:cs="Times New Roman"/>
          <w:szCs w:val="24"/>
          <w:lang w:val="cs-CZ"/>
        </w:rPr>
        <w:t>.</w:t>
      </w:r>
    </w:p>
    <w:p w14:paraId="2EFA655D" w14:textId="77777777" w:rsidR="001E601B" w:rsidRPr="00CF1A5D" w:rsidRDefault="001E601B" w:rsidP="001E601B">
      <w:pPr>
        <w:pStyle w:val="Odstavecseseznamem"/>
        <w:spacing w:before="240"/>
        <w:rPr>
          <w:rFonts w:cs="Times New Roman"/>
          <w:szCs w:val="24"/>
          <w:lang w:val="cs-CZ"/>
        </w:rPr>
      </w:pPr>
    </w:p>
    <w:p w14:paraId="570F6F75" w14:textId="2ABF9B80" w:rsidR="001E601B" w:rsidRPr="00CF1A5D" w:rsidRDefault="001E601B" w:rsidP="001E601B">
      <w:pPr>
        <w:pStyle w:val="Odstavecseseznamem"/>
        <w:numPr>
          <w:ilvl w:val="0"/>
          <w:numId w:val="22"/>
        </w:numPr>
        <w:spacing w:before="240"/>
        <w:jc w:val="both"/>
        <w:rPr>
          <w:rFonts w:cs="Times New Roman"/>
          <w:szCs w:val="24"/>
          <w:lang w:val="cs-CZ"/>
        </w:rPr>
      </w:pPr>
      <w:r w:rsidRPr="00CF1A5D">
        <w:rPr>
          <w:rFonts w:cs="Times New Roman"/>
          <w:szCs w:val="24"/>
          <w:lang w:val="cs-CZ"/>
        </w:rPr>
        <w:t>Jak mohou služebnosti zaniknout?</w:t>
      </w:r>
    </w:p>
    <w:p w14:paraId="5E5CDDD9" w14:textId="77777777" w:rsidR="001E601B" w:rsidRPr="00CF1A5D" w:rsidRDefault="001E601B" w:rsidP="001E601B">
      <w:pPr>
        <w:pStyle w:val="Odstavecseseznamem"/>
        <w:rPr>
          <w:rFonts w:cs="Times New Roman"/>
          <w:szCs w:val="24"/>
          <w:lang w:val="cs-CZ"/>
        </w:rPr>
      </w:pPr>
    </w:p>
    <w:p w14:paraId="4EC56E4C" w14:textId="77777777" w:rsidR="00CF1A5D" w:rsidRDefault="001E601B" w:rsidP="00CF1A5D">
      <w:pPr>
        <w:pStyle w:val="Odstavecseseznamem"/>
        <w:numPr>
          <w:ilvl w:val="0"/>
          <w:numId w:val="22"/>
        </w:numPr>
        <w:spacing w:before="240"/>
        <w:jc w:val="both"/>
        <w:rPr>
          <w:rFonts w:cs="Times New Roman"/>
          <w:szCs w:val="24"/>
          <w:lang w:val="cs-CZ"/>
        </w:rPr>
      </w:pPr>
      <w:r w:rsidRPr="00CF1A5D">
        <w:rPr>
          <w:rFonts w:cs="Times New Roman"/>
          <w:szCs w:val="24"/>
          <w:lang w:val="cs-CZ"/>
        </w:rPr>
        <w:lastRenderedPageBreak/>
        <w:t>Občanský zákoník obsahuje demonstrativní výčet služebností, vypište alespoň 5 z nich a krátce popište danou služebnost.</w:t>
      </w:r>
    </w:p>
    <w:p w14:paraId="1AC72CE7" w14:textId="77777777" w:rsidR="00CF1A5D" w:rsidRPr="00CF1A5D" w:rsidRDefault="00CF1A5D" w:rsidP="00CF1A5D">
      <w:pPr>
        <w:rPr>
          <w:rFonts w:cs="Times New Roman"/>
          <w:szCs w:val="24"/>
          <w:lang w:val="cs-CZ"/>
        </w:rPr>
      </w:pPr>
    </w:p>
    <w:p w14:paraId="6222C95A" w14:textId="77777777" w:rsidR="00CF1A5D" w:rsidRDefault="001E601B" w:rsidP="00CF1A5D">
      <w:pPr>
        <w:pStyle w:val="Odstavecseseznamem"/>
        <w:widowControl w:val="0"/>
        <w:numPr>
          <w:ilvl w:val="0"/>
          <w:numId w:val="22"/>
        </w:numPr>
        <w:autoSpaceDE w:val="0"/>
        <w:autoSpaceDN w:val="0"/>
        <w:spacing w:before="171" w:after="0"/>
        <w:ind w:right="131"/>
        <w:contextualSpacing w:val="0"/>
        <w:jc w:val="both"/>
        <w:rPr>
          <w:rFonts w:cs="Times New Roman"/>
          <w:szCs w:val="24"/>
          <w:lang w:val="cs-CZ"/>
        </w:rPr>
      </w:pPr>
      <w:r w:rsidRPr="00CF1A5D">
        <w:rPr>
          <w:rFonts w:cs="Times New Roman"/>
          <w:szCs w:val="24"/>
          <w:lang w:val="cs-CZ"/>
        </w:rPr>
        <w:t>Manželé E.N. a V.N. jako vlastníci obytného domu si objednali u stavební firmy obchodní společnosti provedení díla spočívajícího v montáži ústředního topení. Firma s uzavřením smlouvy souhlasila, měla volnou kapacitu, došlo i k dohodě o termínu provedení. Manželé však nesouhlasili s výší ceny. Montáž ústředního topení nebyla v dohodnutém termínu uskutečněna, a proto se manželé domáhali návrhem u soudu splnění dohodnutých povinností. Okresní soud posuzoval účinky smlouvy a rozhodl, že smlouva byla neplatná. Byl postup okresního soudu</w:t>
      </w:r>
      <w:r w:rsidRPr="00CF1A5D">
        <w:rPr>
          <w:rFonts w:cs="Times New Roman"/>
          <w:spacing w:val="-10"/>
          <w:szCs w:val="24"/>
          <w:lang w:val="cs-CZ"/>
        </w:rPr>
        <w:t xml:space="preserve"> </w:t>
      </w:r>
      <w:r w:rsidRPr="00CF1A5D">
        <w:rPr>
          <w:rFonts w:cs="Times New Roman"/>
          <w:szCs w:val="24"/>
          <w:lang w:val="cs-CZ"/>
        </w:rPr>
        <w:t>správný</w:t>
      </w:r>
      <w:r w:rsidR="00CF1A5D" w:rsidRPr="00CF1A5D">
        <w:rPr>
          <w:rFonts w:cs="Times New Roman"/>
          <w:szCs w:val="24"/>
          <w:lang w:val="cs-CZ"/>
        </w:rPr>
        <w:t xml:space="preserve">? </w:t>
      </w:r>
    </w:p>
    <w:p w14:paraId="6B9374C8" w14:textId="77777777" w:rsidR="00CF1A5D" w:rsidRPr="00CF1A5D" w:rsidRDefault="00CF1A5D" w:rsidP="00CF1A5D">
      <w:pPr>
        <w:pStyle w:val="Odstavecseseznamem"/>
        <w:rPr>
          <w:rFonts w:cs="Times New Roman"/>
          <w:szCs w:val="24"/>
          <w:lang w:val="cs-CZ"/>
        </w:rPr>
      </w:pPr>
    </w:p>
    <w:p w14:paraId="389AF1F9" w14:textId="3B582942" w:rsidR="001E601B" w:rsidRPr="00CF1A5D" w:rsidRDefault="001E601B" w:rsidP="00CF1A5D">
      <w:pPr>
        <w:pStyle w:val="Odstavecseseznamem"/>
        <w:widowControl w:val="0"/>
        <w:numPr>
          <w:ilvl w:val="0"/>
          <w:numId w:val="22"/>
        </w:numPr>
        <w:tabs>
          <w:tab w:val="left" w:pos="357"/>
        </w:tabs>
        <w:autoSpaceDE w:val="0"/>
        <w:autoSpaceDN w:val="0"/>
        <w:spacing w:before="174" w:after="0"/>
        <w:ind w:right="131"/>
        <w:contextualSpacing w:val="0"/>
        <w:jc w:val="both"/>
        <w:rPr>
          <w:rFonts w:cs="Times New Roman"/>
          <w:szCs w:val="24"/>
          <w:lang w:val="cs-CZ"/>
        </w:rPr>
      </w:pPr>
      <w:r w:rsidRPr="00CF1A5D">
        <w:rPr>
          <w:rFonts w:cs="Times New Roman"/>
          <w:szCs w:val="24"/>
          <w:lang w:val="cs-CZ"/>
        </w:rPr>
        <w:t xml:space="preserve">Během prodejních výstav v Brně uzavřel Z.K. se společností Dřevo, s.r.o. smlouvu o dodání </w:t>
      </w:r>
      <w:r w:rsidR="00CF1A5D">
        <w:rPr>
          <w:rFonts w:cs="Times New Roman"/>
          <w:szCs w:val="24"/>
          <w:lang w:val="cs-CZ"/>
        </w:rPr>
        <w:t>kuchyně</w:t>
      </w:r>
      <w:r w:rsidRPr="00CF1A5D">
        <w:rPr>
          <w:rFonts w:cs="Times New Roman"/>
          <w:szCs w:val="24"/>
          <w:lang w:val="cs-CZ"/>
        </w:rPr>
        <w:t xml:space="preserve"> v termínu II. čtvrtletí 2014. Společnost tento termín nedodržela a </w:t>
      </w:r>
      <w:r w:rsidR="00CF1A5D">
        <w:rPr>
          <w:rFonts w:cs="Times New Roman"/>
          <w:szCs w:val="24"/>
          <w:lang w:val="cs-CZ"/>
        </w:rPr>
        <w:t>kuchyni</w:t>
      </w:r>
      <w:r w:rsidRPr="00CF1A5D">
        <w:rPr>
          <w:rFonts w:cs="Times New Roman"/>
          <w:szCs w:val="24"/>
          <w:lang w:val="cs-CZ"/>
        </w:rPr>
        <w:t xml:space="preserve"> připravila k dodání </w:t>
      </w:r>
      <w:r w:rsidR="00CF1A5D">
        <w:rPr>
          <w:rFonts w:cs="Times New Roman"/>
          <w:szCs w:val="24"/>
          <w:lang w:val="cs-CZ"/>
        </w:rPr>
        <w:t xml:space="preserve">a k zabudování </w:t>
      </w:r>
      <w:r w:rsidRPr="00CF1A5D">
        <w:rPr>
          <w:rFonts w:cs="Times New Roman"/>
          <w:szCs w:val="24"/>
          <w:lang w:val="cs-CZ"/>
        </w:rPr>
        <w:t xml:space="preserve">až v srpnu 2014. Z.K. </w:t>
      </w:r>
      <w:r w:rsidR="00CF1A5D">
        <w:rPr>
          <w:rFonts w:cs="Times New Roman"/>
          <w:szCs w:val="24"/>
          <w:lang w:val="cs-CZ"/>
        </w:rPr>
        <w:t>kuchyni</w:t>
      </w:r>
      <w:r w:rsidRPr="00CF1A5D">
        <w:rPr>
          <w:rFonts w:cs="Times New Roman"/>
          <w:szCs w:val="24"/>
          <w:lang w:val="cs-CZ"/>
        </w:rPr>
        <w:t xml:space="preserve"> převzal</w:t>
      </w:r>
      <w:r w:rsidR="00CF1A5D">
        <w:rPr>
          <w:rFonts w:cs="Times New Roman"/>
          <w:szCs w:val="24"/>
          <w:lang w:val="cs-CZ"/>
        </w:rPr>
        <w:t xml:space="preserve"> a umožnil společnosti zabudovat kuchyni do domu</w:t>
      </w:r>
      <w:r w:rsidRPr="00CF1A5D">
        <w:rPr>
          <w:rFonts w:cs="Times New Roman"/>
          <w:szCs w:val="24"/>
          <w:lang w:val="cs-CZ"/>
        </w:rPr>
        <w:t xml:space="preserve">, domáhal se však slevy z ceny </w:t>
      </w:r>
      <w:bookmarkStart w:id="0" w:name="_GoBack"/>
      <w:bookmarkEnd w:id="0"/>
      <w:r w:rsidRPr="00CF1A5D">
        <w:rPr>
          <w:rFonts w:cs="Times New Roman"/>
          <w:szCs w:val="24"/>
          <w:lang w:val="cs-CZ"/>
        </w:rPr>
        <w:t>v důsledku prodlení zhotovitele. Dřevo, s.r.o. však žádosti Z.K. nevyhovělo, a proto se Z.K. obrátil s návrhem na soud. Zabývejte se druhem závazkového vztahu, který vznikl na základě uzavřené smlouvy, a pak posuďte i oprávněnost požadavku</w:t>
      </w:r>
      <w:r w:rsidRPr="00CF1A5D">
        <w:rPr>
          <w:rFonts w:cs="Times New Roman"/>
          <w:spacing w:val="-3"/>
          <w:szCs w:val="24"/>
          <w:lang w:val="cs-CZ"/>
        </w:rPr>
        <w:t xml:space="preserve"> </w:t>
      </w:r>
      <w:r w:rsidRPr="00CF1A5D">
        <w:rPr>
          <w:rFonts w:cs="Times New Roman"/>
          <w:szCs w:val="24"/>
          <w:lang w:val="cs-CZ"/>
        </w:rPr>
        <w:t>Z.K.</w:t>
      </w:r>
    </w:p>
    <w:p w14:paraId="213180D9" w14:textId="77777777" w:rsidR="001E601B" w:rsidRPr="00CF1A5D" w:rsidRDefault="001E601B" w:rsidP="00CF1A5D">
      <w:pPr>
        <w:pStyle w:val="Odstavecseseznamem"/>
        <w:rPr>
          <w:rFonts w:cs="Times New Roman"/>
          <w:szCs w:val="24"/>
          <w:lang w:val="cs-CZ"/>
        </w:rPr>
      </w:pPr>
    </w:p>
    <w:p w14:paraId="6D24B81B" w14:textId="77777777" w:rsidR="001E601B" w:rsidRPr="00CF1A5D" w:rsidRDefault="001E601B" w:rsidP="00CF1A5D">
      <w:pPr>
        <w:pStyle w:val="Odstavecseseznamem"/>
        <w:widowControl w:val="0"/>
        <w:numPr>
          <w:ilvl w:val="0"/>
          <w:numId w:val="22"/>
        </w:numPr>
        <w:tabs>
          <w:tab w:val="left" w:pos="399"/>
        </w:tabs>
        <w:autoSpaceDE w:val="0"/>
        <w:autoSpaceDN w:val="0"/>
        <w:spacing w:before="172" w:after="0"/>
        <w:ind w:right="131"/>
        <w:contextualSpacing w:val="0"/>
        <w:jc w:val="both"/>
        <w:rPr>
          <w:rFonts w:cs="Times New Roman"/>
          <w:szCs w:val="24"/>
          <w:lang w:val="cs-CZ"/>
        </w:rPr>
      </w:pPr>
      <w:r w:rsidRPr="00CF1A5D">
        <w:rPr>
          <w:rFonts w:cs="Times New Roman"/>
          <w:szCs w:val="24"/>
          <w:lang w:val="cs-CZ"/>
        </w:rPr>
        <w:t>Rozhodněte o žalobě společnosti Česká dýha, a.s., která se domáhala zaplacení ceny díla, jež spočívalo ve zhotovení dýhovaných lišt na zakázku, a které objednatel odmítl převzít. Během řízení bylo prokázáno, že lišty byly zhotoveny z jiného než požadovaného a dohodnutého materiálu (z dřevotřísky místo</w:t>
      </w:r>
      <w:r w:rsidRPr="00CF1A5D">
        <w:rPr>
          <w:rFonts w:cs="Times New Roman"/>
          <w:spacing w:val="-2"/>
          <w:szCs w:val="24"/>
          <w:lang w:val="cs-CZ"/>
        </w:rPr>
        <w:t xml:space="preserve"> </w:t>
      </w:r>
      <w:r w:rsidRPr="00CF1A5D">
        <w:rPr>
          <w:rFonts w:cs="Times New Roman"/>
          <w:szCs w:val="24"/>
          <w:lang w:val="cs-CZ"/>
        </w:rPr>
        <w:t>laťovek).</w:t>
      </w:r>
    </w:p>
    <w:p w14:paraId="34B7CDE8" w14:textId="77777777" w:rsidR="001E601B" w:rsidRPr="00CF1A5D" w:rsidRDefault="001E601B" w:rsidP="00CF1A5D">
      <w:pPr>
        <w:pStyle w:val="Zkladntext"/>
        <w:spacing w:line="360" w:lineRule="auto"/>
        <w:rPr>
          <w:rFonts w:ascii="Times New Roman" w:hAnsi="Times New Roman" w:cs="Times New Roman"/>
          <w:sz w:val="24"/>
          <w:szCs w:val="24"/>
        </w:rPr>
      </w:pPr>
    </w:p>
    <w:p w14:paraId="063F2663" w14:textId="26B9DD22" w:rsidR="001E601B" w:rsidRPr="00CF1A5D" w:rsidRDefault="001E601B" w:rsidP="00CF1A5D">
      <w:pPr>
        <w:pStyle w:val="Odstavecseseznamem"/>
        <w:widowControl w:val="0"/>
        <w:numPr>
          <w:ilvl w:val="0"/>
          <w:numId w:val="22"/>
        </w:numPr>
        <w:tabs>
          <w:tab w:val="left" w:pos="389"/>
        </w:tabs>
        <w:autoSpaceDE w:val="0"/>
        <w:autoSpaceDN w:val="0"/>
        <w:spacing w:before="172" w:after="0"/>
        <w:ind w:right="131"/>
        <w:contextualSpacing w:val="0"/>
        <w:jc w:val="both"/>
        <w:rPr>
          <w:rFonts w:cs="Times New Roman"/>
          <w:szCs w:val="24"/>
          <w:lang w:val="cs-CZ"/>
        </w:rPr>
      </w:pPr>
      <w:r w:rsidRPr="00CF1A5D">
        <w:rPr>
          <w:rFonts w:cs="Times New Roman"/>
          <w:szCs w:val="24"/>
          <w:lang w:val="cs-CZ"/>
        </w:rPr>
        <w:t xml:space="preserve">Manželé D.B. a E.B. se rozhodli zřídit ve svém domě prodejnu s oděvy. Jejich záměr vyžadoval rekonstrukci přízemí domu, který dosud neobývali. Současně s tím uvažovali o vestavbě bytu do podkroví, aby v domě mohli bydlet. Svůj záměr projednali s kamarádem A.B. živnostníkem podnikajícím ve stavebnictví. Tento živnostník přislíbil provést rekonstrukci i vestavbu do 30.4.2014. Manželé vyzvali A.B., aby jim před zahájením prací předložil smlouvu o díle, v níž bude specifikován rozsah prací a cena. A.B. na tuto výzvu (i další) nereagoval a zahájil práce. Po provedení první etapy prací A.B. opustil rozestavěnou stavbu s tím, že mu objednatelé nezaplatili zálohu. Manželé uzavřeli smlouvu s jinou firmou, která rekonstrukci dokončila. A.B. se domáhal zaplacení ceny </w:t>
      </w:r>
      <w:r w:rsidRPr="00CF1A5D">
        <w:rPr>
          <w:rFonts w:cs="Times New Roman"/>
          <w:szCs w:val="24"/>
          <w:lang w:val="cs-CZ"/>
        </w:rPr>
        <w:lastRenderedPageBreak/>
        <w:t>díla, kterou určil na 500.000 Kč. Protože manželé odmítli tuto cenu zaplatit, obrátil se A.B. na soud se žádostí o vydání platebního rozkazu. Soud platební rozkaz vydal a doručil ho manželům. Poraďte manželům, jak mají dále</w:t>
      </w:r>
      <w:r w:rsidRPr="00CF1A5D">
        <w:rPr>
          <w:rFonts w:cs="Times New Roman"/>
          <w:spacing w:val="-3"/>
          <w:szCs w:val="24"/>
          <w:lang w:val="cs-CZ"/>
        </w:rPr>
        <w:t xml:space="preserve"> </w:t>
      </w:r>
      <w:r w:rsidRPr="00CF1A5D">
        <w:rPr>
          <w:rFonts w:cs="Times New Roman"/>
          <w:szCs w:val="24"/>
          <w:lang w:val="cs-CZ"/>
        </w:rPr>
        <w:t>postupovat.</w:t>
      </w:r>
    </w:p>
    <w:p w14:paraId="15E9C924" w14:textId="77777777" w:rsidR="001E601B" w:rsidRPr="00CF1A5D" w:rsidRDefault="001E601B" w:rsidP="00CF1A5D">
      <w:pPr>
        <w:pStyle w:val="Odstavecseseznamem"/>
        <w:ind w:left="360"/>
        <w:jc w:val="both"/>
        <w:rPr>
          <w:rFonts w:cs="Times New Roman"/>
          <w:szCs w:val="24"/>
          <w:lang w:val="cs-CZ"/>
        </w:rPr>
      </w:pPr>
    </w:p>
    <w:p w14:paraId="47BCF283" w14:textId="67893602" w:rsidR="001E601B" w:rsidRPr="00CF1A5D" w:rsidRDefault="001E601B" w:rsidP="00CF1A5D">
      <w:pPr>
        <w:pStyle w:val="Odstavecseseznamem"/>
        <w:numPr>
          <w:ilvl w:val="0"/>
          <w:numId w:val="22"/>
        </w:numPr>
        <w:jc w:val="both"/>
        <w:rPr>
          <w:rFonts w:cs="Times New Roman"/>
          <w:szCs w:val="24"/>
          <w:lang w:val="cs-CZ"/>
        </w:rPr>
      </w:pPr>
      <w:r w:rsidRPr="00CF1A5D">
        <w:rPr>
          <w:rFonts w:cs="Times New Roman"/>
          <w:szCs w:val="24"/>
          <w:lang w:val="cs-CZ"/>
        </w:rPr>
        <w:t>Soňa chce postavit rodinný dům, nicméně nemá pozemek, na kterém by mohla rodinný dům postavit. Karel jí nabídl, že k postavení jejího rodinného domu může využít jeho pozemek. Karel a Soňa přemýšlejí o využití institutu práva stavby. Je v daném případě právo stavby vhodným nástrojem?</w:t>
      </w:r>
    </w:p>
    <w:p w14:paraId="36B07158" w14:textId="77777777" w:rsidR="001E601B" w:rsidRPr="00CF1A5D" w:rsidRDefault="001E601B" w:rsidP="00CF1A5D">
      <w:pPr>
        <w:pStyle w:val="Odstavecseseznamem"/>
        <w:ind w:left="360"/>
        <w:jc w:val="both"/>
        <w:rPr>
          <w:rFonts w:cs="Times New Roman"/>
          <w:szCs w:val="24"/>
          <w:lang w:val="cs-CZ"/>
        </w:rPr>
      </w:pPr>
    </w:p>
    <w:p w14:paraId="29F90A12" w14:textId="77777777" w:rsidR="001E601B" w:rsidRPr="00CF1A5D" w:rsidRDefault="001E601B" w:rsidP="00CF1A5D">
      <w:pPr>
        <w:pStyle w:val="Odstavecseseznamem"/>
        <w:numPr>
          <w:ilvl w:val="0"/>
          <w:numId w:val="22"/>
        </w:numPr>
        <w:jc w:val="both"/>
        <w:rPr>
          <w:rFonts w:cs="Times New Roman"/>
          <w:szCs w:val="24"/>
          <w:lang w:val="cs-CZ"/>
        </w:rPr>
      </w:pPr>
      <w:r w:rsidRPr="00CF1A5D">
        <w:rPr>
          <w:rFonts w:cs="Times New Roman"/>
          <w:szCs w:val="24"/>
          <w:lang w:val="cs-CZ"/>
        </w:rPr>
        <w:t>Ester je vlastnicí pozemků č. p. 56 a č. p. 57, které spolu sousedí. Na pozemku č. p. 56 má postavený dům, přičemž přístupová cesta k domu vede přes pozemek č. p. 57. Ester by chtěla pozemek č. p. 57 prodat, jenže nechce přijít o svou jedinou přístupovou cestu k domu. Poraďte jí, co by měla udělat.</w:t>
      </w:r>
    </w:p>
    <w:p w14:paraId="52042ADB" w14:textId="77777777" w:rsidR="001E601B" w:rsidRPr="00CF1A5D" w:rsidRDefault="001E601B" w:rsidP="001E601B">
      <w:pPr>
        <w:pStyle w:val="Odstavecseseznamem"/>
        <w:rPr>
          <w:rFonts w:cs="Times New Roman"/>
          <w:szCs w:val="24"/>
          <w:lang w:val="cs-CZ"/>
        </w:rPr>
      </w:pPr>
    </w:p>
    <w:p w14:paraId="04ECF6FE"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K bytu v 5. patře cihlového domu na ulici Svatopluka Čecha 80 v Ostravě je zřízena služebnost ve prospěch Martina. Martin dostal nabídku práce v Brně, a protože se mu nechce dojíždět každý den za novou prací z Ostravy do Brna, tak se rozhodl do Brna přestěhovat. Byt v Ostravě by tak zůstal zbytečně nevyužitý, a tak se rozhodne, že byt v Ostravě začne pronajímat. Nicméně o tomto se dozví majitelka bytu Miriam a s pronajímáním bytu nesouhlasí. Posuďte danou situaci.</w:t>
      </w:r>
    </w:p>
    <w:p w14:paraId="11CC232D" w14:textId="77777777" w:rsidR="001E601B" w:rsidRPr="00CF1A5D" w:rsidRDefault="001E601B" w:rsidP="001E601B">
      <w:pPr>
        <w:pStyle w:val="Odstavecseseznamem"/>
        <w:ind w:left="360"/>
        <w:jc w:val="both"/>
        <w:rPr>
          <w:rFonts w:cs="Times New Roman"/>
          <w:szCs w:val="24"/>
          <w:lang w:val="cs-CZ"/>
        </w:rPr>
      </w:pPr>
    </w:p>
    <w:p w14:paraId="5F6E31F7"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 xml:space="preserve">Paní Hrubá se rozhodla pořídit si stavební parcelu na okraji města. Přes inzerát v místním periodiku si vyhlédla konkrétní nemovitou věc a kontaktovala jejího vlastníka. Ten ji v průběhu kontraktačního procesu upozornil, že ke stavební parcele, o kterou měla paní Hrubá zájem, není vybudována příjezdová cesta z veřejné komunikace. Se slovy </w:t>
      </w:r>
      <w:r w:rsidRPr="00CF1A5D">
        <w:rPr>
          <w:rFonts w:cs="Times New Roman"/>
          <w:i/>
          <w:szCs w:val="24"/>
          <w:lang w:val="cs-CZ"/>
        </w:rPr>
        <w:t>„já už si to nějak zařídím“</w:t>
      </w:r>
      <w:r w:rsidRPr="00CF1A5D">
        <w:rPr>
          <w:rFonts w:cs="Times New Roman"/>
          <w:szCs w:val="24"/>
          <w:lang w:val="cs-CZ"/>
        </w:rPr>
        <w:t xml:space="preserve"> smlouvu uzavřela a o pár týdnů později nabyla k pozemku vlastnické právo.</w:t>
      </w:r>
    </w:p>
    <w:p w14:paraId="217FA88C" w14:textId="77777777" w:rsidR="001E601B" w:rsidRPr="00CF1A5D" w:rsidRDefault="001E601B" w:rsidP="001E601B">
      <w:pPr>
        <w:pStyle w:val="Odstavecseseznamem"/>
        <w:numPr>
          <w:ilvl w:val="0"/>
          <w:numId w:val="23"/>
        </w:numPr>
        <w:jc w:val="both"/>
        <w:rPr>
          <w:rFonts w:cs="Times New Roman"/>
          <w:szCs w:val="24"/>
          <w:lang w:val="cs-CZ"/>
        </w:rPr>
      </w:pPr>
      <w:r w:rsidRPr="00CF1A5D">
        <w:rPr>
          <w:rFonts w:cs="Times New Roman"/>
          <w:szCs w:val="24"/>
          <w:lang w:val="cs-CZ"/>
        </w:rPr>
        <w:t xml:space="preserve">Zkuste </w:t>
      </w:r>
      <w:r w:rsidRPr="00CF1A5D">
        <w:rPr>
          <w:rFonts w:cs="Times New Roman"/>
          <w:b/>
          <w:szCs w:val="24"/>
          <w:lang w:val="cs-CZ"/>
        </w:rPr>
        <w:t>stručně</w:t>
      </w:r>
      <w:r w:rsidRPr="00CF1A5D">
        <w:rPr>
          <w:rFonts w:cs="Times New Roman"/>
          <w:szCs w:val="24"/>
          <w:lang w:val="cs-CZ"/>
        </w:rPr>
        <w:t xml:space="preserve"> (v rozsahu několika vět) nastínit argumentaci soudu, který projednává žalobu paní Hrubé proti vlastníkovi sousedního pozemku, kterou se paní Hrubá domáhá zřízení služebnosti práva cesty přes sousední pozemek.</w:t>
      </w:r>
    </w:p>
    <w:p w14:paraId="3971D834" w14:textId="77777777" w:rsidR="001E601B" w:rsidRPr="00CF1A5D" w:rsidRDefault="001E601B" w:rsidP="001E601B">
      <w:pPr>
        <w:pStyle w:val="Odstavecseseznamem"/>
        <w:ind w:left="360"/>
        <w:jc w:val="both"/>
        <w:rPr>
          <w:rFonts w:cs="Times New Roman"/>
          <w:bCs/>
          <w:szCs w:val="24"/>
          <w:lang w:val="cs-CZ"/>
        </w:rPr>
      </w:pPr>
    </w:p>
    <w:p w14:paraId="5F801875" w14:textId="77777777" w:rsidR="001E601B" w:rsidRPr="00CF1A5D" w:rsidRDefault="001E601B" w:rsidP="001E601B">
      <w:pPr>
        <w:pStyle w:val="Odstavecseseznamem"/>
        <w:numPr>
          <w:ilvl w:val="0"/>
          <w:numId w:val="22"/>
        </w:numPr>
        <w:jc w:val="both"/>
        <w:rPr>
          <w:rFonts w:cs="Times New Roman"/>
          <w:bCs/>
          <w:szCs w:val="24"/>
          <w:lang w:val="cs-CZ"/>
        </w:rPr>
      </w:pPr>
      <w:r w:rsidRPr="00CF1A5D">
        <w:rPr>
          <w:rFonts w:cs="Times New Roman"/>
          <w:bCs/>
          <w:szCs w:val="24"/>
          <w:lang w:val="cs-CZ"/>
        </w:rPr>
        <w:t xml:space="preserve">Pan </w:t>
      </w:r>
      <w:proofErr w:type="spellStart"/>
      <w:r w:rsidRPr="00CF1A5D">
        <w:rPr>
          <w:rFonts w:cs="Times New Roman"/>
          <w:bCs/>
          <w:szCs w:val="24"/>
          <w:lang w:val="cs-CZ"/>
        </w:rPr>
        <w:t>Kohn</w:t>
      </w:r>
      <w:proofErr w:type="spellEnd"/>
      <w:r w:rsidRPr="00CF1A5D">
        <w:rPr>
          <w:rFonts w:cs="Times New Roman"/>
          <w:bCs/>
          <w:szCs w:val="24"/>
          <w:lang w:val="cs-CZ"/>
        </w:rPr>
        <w:t xml:space="preserve"> si od svého známého – pana Roubíčka – v roce 2015 koupil pozemek, jehož součástí byla menší zemědělská usedlost. Plánoval, že na vesnici v poklidu stráví zbytek života. Brzy však shledal, že se na jeho pozemek chodí pást sousedovy kozy a slepice, aniž </w:t>
      </w:r>
      <w:r w:rsidRPr="00CF1A5D">
        <w:rPr>
          <w:rFonts w:cs="Times New Roman"/>
          <w:bCs/>
          <w:szCs w:val="24"/>
          <w:lang w:val="cs-CZ"/>
        </w:rPr>
        <w:lastRenderedPageBreak/>
        <w:t xml:space="preserve">by o tom byla v katastru nemovitostí jediná zmínka. Na vznesenou námitku mu soused odvětil, že </w:t>
      </w:r>
      <w:r w:rsidRPr="00CF1A5D">
        <w:rPr>
          <w:rFonts w:cs="Times New Roman"/>
          <w:bCs/>
          <w:i/>
          <w:szCs w:val="24"/>
          <w:lang w:val="cs-CZ"/>
        </w:rPr>
        <w:t>„se tam zvířata pásla už za života jeho otce, který zemřel před 15 lety a od něhož své hospodářství zdědil“</w:t>
      </w:r>
      <w:r w:rsidRPr="00CF1A5D">
        <w:rPr>
          <w:rFonts w:cs="Times New Roman"/>
          <w:bCs/>
          <w:szCs w:val="24"/>
          <w:lang w:val="cs-CZ"/>
        </w:rPr>
        <w:t xml:space="preserve">. Svědčí sousedovi právo pastvy? Pokud ano, může i přesto pan </w:t>
      </w:r>
      <w:proofErr w:type="spellStart"/>
      <w:r w:rsidRPr="00CF1A5D">
        <w:rPr>
          <w:rFonts w:cs="Times New Roman"/>
          <w:bCs/>
          <w:szCs w:val="24"/>
          <w:lang w:val="cs-CZ"/>
        </w:rPr>
        <w:t>Kohn</w:t>
      </w:r>
      <w:proofErr w:type="spellEnd"/>
      <w:r w:rsidRPr="00CF1A5D">
        <w:rPr>
          <w:rFonts w:cs="Times New Roman"/>
          <w:bCs/>
          <w:szCs w:val="24"/>
          <w:lang w:val="cs-CZ"/>
        </w:rPr>
        <w:t xml:space="preserve"> nějakým způsobem omezit zásahy do svého vlastnického práva?</w:t>
      </w:r>
    </w:p>
    <w:p w14:paraId="50372AFA" w14:textId="77777777" w:rsidR="001E601B" w:rsidRPr="00CF1A5D" w:rsidRDefault="001E601B" w:rsidP="001E601B">
      <w:pPr>
        <w:pStyle w:val="Odstavecseseznamem"/>
        <w:ind w:left="360"/>
        <w:jc w:val="both"/>
        <w:rPr>
          <w:rFonts w:cs="Times New Roman"/>
          <w:szCs w:val="24"/>
          <w:lang w:val="cs-CZ"/>
        </w:rPr>
      </w:pPr>
    </w:p>
    <w:p w14:paraId="6F7896ED"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Při převodu pozemku plnícího funkci lesa v lednu 2014 si pan Rákos (zcizitel) a pan Stéblo (nabyvatel) ujednali, že pan Stéblo dodá panu Rákosovi každý rok na podzim 5 m</w:t>
      </w:r>
      <w:r w:rsidRPr="00CF1A5D">
        <w:rPr>
          <w:rFonts w:cs="Times New Roman"/>
          <w:szCs w:val="24"/>
          <w:vertAlign w:val="superscript"/>
          <w:lang w:val="cs-CZ"/>
        </w:rPr>
        <w:t>3</w:t>
      </w:r>
      <w:r w:rsidRPr="00CF1A5D">
        <w:rPr>
          <w:rFonts w:cs="Times New Roman"/>
          <w:szCs w:val="24"/>
          <w:lang w:val="cs-CZ"/>
        </w:rPr>
        <w:t xml:space="preserve"> palivového dříví.</w:t>
      </w:r>
    </w:p>
    <w:p w14:paraId="004307B3" w14:textId="77777777" w:rsidR="001E601B" w:rsidRPr="00CF1A5D" w:rsidRDefault="001E601B" w:rsidP="001E601B">
      <w:pPr>
        <w:pStyle w:val="Odstavecseseznamem"/>
        <w:numPr>
          <w:ilvl w:val="0"/>
          <w:numId w:val="24"/>
        </w:numPr>
        <w:jc w:val="both"/>
        <w:rPr>
          <w:rFonts w:cs="Times New Roman"/>
          <w:szCs w:val="24"/>
          <w:lang w:val="cs-CZ"/>
        </w:rPr>
      </w:pPr>
      <w:r w:rsidRPr="00CF1A5D">
        <w:rPr>
          <w:rFonts w:cs="Times New Roman"/>
          <w:szCs w:val="24"/>
          <w:lang w:val="cs-CZ"/>
        </w:rPr>
        <w:t>O jaké věcné právo se v tomto případě jedná?</w:t>
      </w:r>
    </w:p>
    <w:p w14:paraId="268B0C69" w14:textId="77777777" w:rsidR="001E601B" w:rsidRPr="00CF1A5D" w:rsidRDefault="001E601B" w:rsidP="001E601B">
      <w:pPr>
        <w:pStyle w:val="Odstavecseseznamem"/>
        <w:numPr>
          <w:ilvl w:val="0"/>
          <w:numId w:val="24"/>
        </w:numPr>
        <w:jc w:val="both"/>
        <w:rPr>
          <w:rFonts w:cs="Times New Roman"/>
          <w:szCs w:val="24"/>
          <w:lang w:val="cs-CZ"/>
        </w:rPr>
      </w:pPr>
      <w:r w:rsidRPr="00CF1A5D">
        <w:rPr>
          <w:rFonts w:cs="Times New Roman"/>
          <w:szCs w:val="24"/>
          <w:lang w:val="cs-CZ"/>
        </w:rPr>
        <w:t xml:space="preserve">Součástí smlouvy bylo i ujednání, dle kterého se pan Stéblo mohl z této povinnosti vykoupit zaplacením částky 150. 000,- Kč. Této možnosti se rozhodl v prosinci roku 2017 využít. Panu Rákosovi se to nelíbilo. Argumentoval, že právo se ze smlouvy vykoupit je právem majetkovým, a proto je vzhledem k uplynutí promlčecí lhůty promlčeno. Zhodnoťte nastalou situaci. </w:t>
      </w:r>
    </w:p>
    <w:p w14:paraId="3F67DC55" w14:textId="77777777" w:rsidR="001E601B" w:rsidRPr="00CF1A5D" w:rsidRDefault="001E601B" w:rsidP="001E601B">
      <w:pPr>
        <w:pStyle w:val="Odstavecseseznamem"/>
        <w:ind w:left="1428"/>
        <w:jc w:val="both"/>
        <w:rPr>
          <w:rFonts w:cs="Times New Roman"/>
          <w:szCs w:val="24"/>
          <w:lang w:val="cs-CZ"/>
        </w:rPr>
      </w:pPr>
    </w:p>
    <w:p w14:paraId="0E7C75FC"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Zemědělské družstvo Mír v obci Světnov je oprávněným ze služebnosti přívodu vody do vepřína, která vázne na pozemku paní Kocourkové. Dle nových zpráv ze zastupitelstva se paní Kocourková dozvěděla, že vepřín se bude bourat. Obec chce místo vepřína pozemky využít jako stavební parcely a nalákat do obce nové lidi. Paní Kocourková se bojí, že bude muset vodou zásobovat dané parcely. Jak to bude se služebností v daném případě?</w:t>
      </w:r>
    </w:p>
    <w:p w14:paraId="57C6F480" w14:textId="77777777" w:rsidR="001E601B" w:rsidRPr="00CF1A5D" w:rsidRDefault="001E601B" w:rsidP="001E601B">
      <w:pPr>
        <w:pStyle w:val="Odstavecseseznamem"/>
        <w:ind w:left="360"/>
        <w:jc w:val="both"/>
        <w:rPr>
          <w:rFonts w:cs="Times New Roman"/>
          <w:szCs w:val="24"/>
          <w:lang w:val="cs-CZ"/>
        </w:rPr>
      </w:pPr>
    </w:p>
    <w:p w14:paraId="069EB5EF"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Pan Komárek by rád prodal svoji chaloupku, kterou má v turisticky atraktivní lokalitě. Pan Komárek se však nikam nechce stěhovat a rád by v chaloupce dožil. O chaloupku jeví zájem mladá rodina. Pan Komárek by byl ochotný dům velmi lacino prodat, kdyby se o něj nová rodina postarala – zavezla jej do města, uvařila mu a uklidila. Nová rodina se tomuto nebrání. Poraďte panu Komárkovi, jaký instrument by měl zvážit, aby bylo vše právně ošetřeno.</w:t>
      </w:r>
    </w:p>
    <w:p w14:paraId="11B646BA" w14:textId="77777777" w:rsidR="001E601B" w:rsidRPr="00CF1A5D" w:rsidRDefault="001E601B" w:rsidP="001E601B">
      <w:pPr>
        <w:pStyle w:val="Odstavecseseznamem"/>
        <w:ind w:left="360"/>
        <w:jc w:val="both"/>
        <w:rPr>
          <w:rFonts w:cs="Times New Roman"/>
          <w:szCs w:val="24"/>
          <w:lang w:val="cs-CZ"/>
        </w:rPr>
      </w:pPr>
    </w:p>
    <w:p w14:paraId="18C40A31" w14:textId="77777777" w:rsidR="001E601B" w:rsidRPr="00CF1A5D" w:rsidRDefault="001E601B" w:rsidP="001E601B">
      <w:pPr>
        <w:pStyle w:val="Odstavecseseznamem"/>
        <w:numPr>
          <w:ilvl w:val="0"/>
          <w:numId w:val="22"/>
        </w:numPr>
        <w:jc w:val="both"/>
        <w:rPr>
          <w:rFonts w:cs="Times New Roman"/>
          <w:szCs w:val="24"/>
          <w:lang w:val="cs-CZ"/>
        </w:rPr>
      </w:pPr>
      <w:r w:rsidRPr="00CF1A5D">
        <w:rPr>
          <w:rFonts w:cs="Times New Roman"/>
          <w:szCs w:val="24"/>
          <w:lang w:val="cs-CZ"/>
        </w:rPr>
        <w:t xml:space="preserve">Vlastník pozemků </w:t>
      </w:r>
      <w:proofErr w:type="spellStart"/>
      <w:r w:rsidRPr="00CF1A5D">
        <w:rPr>
          <w:rFonts w:cs="Times New Roman"/>
          <w:szCs w:val="24"/>
          <w:lang w:val="cs-CZ"/>
        </w:rPr>
        <w:t>parc</w:t>
      </w:r>
      <w:proofErr w:type="spellEnd"/>
      <w:r w:rsidRPr="00CF1A5D">
        <w:rPr>
          <w:rFonts w:cs="Times New Roman"/>
          <w:szCs w:val="24"/>
          <w:lang w:val="cs-CZ"/>
        </w:rPr>
        <w:t xml:space="preserve">. č. 666/1 a </w:t>
      </w:r>
      <w:proofErr w:type="spellStart"/>
      <w:r w:rsidRPr="00CF1A5D">
        <w:rPr>
          <w:rFonts w:cs="Times New Roman"/>
          <w:szCs w:val="24"/>
          <w:lang w:val="cs-CZ"/>
        </w:rPr>
        <w:t>parc</w:t>
      </w:r>
      <w:proofErr w:type="spellEnd"/>
      <w:r w:rsidRPr="00CF1A5D">
        <w:rPr>
          <w:rFonts w:cs="Times New Roman"/>
          <w:szCs w:val="24"/>
          <w:lang w:val="cs-CZ"/>
        </w:rPr>
        <w:t xml:space="preserve">. č. 888/2 (nacházejících se v katastrálním území a obci Oslavany) Karel Linhart zatížil ve prospěch stavebníka Sergeje Lotyšova právem stavby pozemek </w:t>
      </w:r>
      <w:proofErr w:type="spellStart"/>
      <w:r w:rsidRPr="00CF1A5D">
        <w:rPr>
          <w:rFonts w:cs="Times New Roman"/>
          <w:szCs w:val="24"/>
          <w:lang w:val="cs-CZ"/>
        </w:rPr>
        <w:t>parc</w:t>
      </w:r>
      <w:proofErr w:type="spellEnd"/>
      <w:r w:rsidRPr="00CF1A5D">
        <w:rPr>
          <w:rFonts w:cs="Times New Roman"/>
          <w:szCs w:val="24"/>
          <w:lang w:val="cs-CZ"/>
        </w:rPr>
        <w:t xml:space="preserve">. č. 666/1, na kterém má být umístěna stavba. Sergej však nyní zjistil, že jediná možná cesta na pozemek 666/1 je skrze pozemek 888/2. Sergej však nemá dostatek financí, aby pozemek odkoupil. Rád by si nechal zatížit právem stavy i tento </w:t>
      </w:r>
      <w:r w:rsidRPr="00CF1A5D">
        <w:rPr>
          <w:rFonts w:cs="Times New Roman"/>
          <w:szCs w:val="24"/>
          <w:lang w:val="cs-CZ"/>
        </w:rPr>
        <w:lastRenderedPageBreak/>
        <w:t xml:space="preserve">pozemek. Je to možné? Popřípadě je možné danou situaci řešit i jinak, aby nebyla příliš finančně nákladná? </w:t>
      </w:r>
    </w:p>
    <w:p w14:paraId="30993B87" w14:textId="6425360E" w:rsidR="00DC6B8A" w:rsidRPr="00CF1A5D" w:rsidRDefault="00DC6B8A" w:rsidP="001E601B">
      <w:pPr>
        <w:jc w:val="both"/>
        <w:rPr>
          <w:rFonts w:cs="Times New Roman"/>
          <w:szCs w:val="24"/>
          <w:lang w:val="cs-CZ"/>
        </w:rPr>
      </w:pPr>
    </w:p>
    <w:sectPr w:rsidR="00DC6B8A" w:rsidRPr="00CF1A5D" w:rsidSect="002570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93B8A" w14:textId="77777777" w:rsidR="00C7036E" w:rsidRDefault="00C7036E" w:rsidP="00290EEC">
      <w:pPr>
        <w:spacing w:after="0" w:line="240" w:lineRule="auto"/>
      </w:pPr>
      <w:r>
        <w:separator/>
      </w:r>
    </w:p>
  </w:endnote>
  <w:endnote w:type="continuationSeparator" w:id="0">
    <w:p w14:paraId="30993B8B" w14:textId="77777777" w:rsidR="00C7036E" w:rsidRDefault="00C7036E" w:rsidP="0029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panose1 w:val="020F0502020204030204"/>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953967"/>
      <w:docPartObj>
        <w:docPartGallery w:val="Page Numbers (Bottom of Page)"/>
        <w:docPartUnique/>
      </w:docPartObj>
    </w:sdtPr>
    <w:sdtEndPr/>
    <w:sdtContent>
      <w:p w14:paraId="30993B8C" w14:textId="77777777" w:rsidR="00366881" w:rsidRDefault="00366881">
        <w:pPr>
          <w:pStyle w:val="Zpat"/>
          <w:jc w:val="center"/>
        </w:pPr>
        <w:r>
          <w:fldChar w:fldCharType="begin"/>
        </w:r>
        <w:r>
          <w:instrText>PAGE   \* MERGEFORMAT</w:instrText>
        </w:r>
        <w:r>
          <w:fldChar w:fldCharType="separate"/>
        </w:r>
        <w:r w:rsidRPr="00366881">
          <w:rPr>
            <w:noProof/>
            <w:lang w:val="cs-CZ"/>
          </w:rPr>
          <w:t>1</w:t>
        </w:r>
        <w:r>
          <w:fldChar w:fldCharType="end"/>
        </w:r>
      </w:p>
    </w:sdtContent>
  </w:sdt>
  <w:p w14:paraId="30993B8D" w14:textId="77777777" w:rsidR="00366881" w:rsidRDefault="00366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93B88" w14:textId="77777777" w:rsidR="00C7036E" w:rsidRDefault="00C7036E" w:rsidP="00290EEC">
      <w:pPr>
        <w:spacing w:after="0" w:line="240" w:lineRule="auto"/>
      </w:pPr>
      <w:r>
        <w:separator/>
      </w:r>
    </w:p>
  </w:footnote>
  <w:footnote w:type="continuationSeparator" w:id="0">
    <w:p w14:paraId="30993B89" w14:textId="77777777" w:rsidR="00C7036E" w:rsidRDefault="00C7036E" w:rsidP="00290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905"/>
    <w:multiLevelType w:val="hybridMultilevel"/>
    <w:tmpl w:val="1BA844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0DE77ED5"/>
    <w:multiLevelType w:val="hybridMultilevel"/>
    <w:tmpl w:val="0F548B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8D0105"/>
    <w:multiLevelType w:val="multilevel"/>
    <w:tmpl w:val="DF4642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657FCE"/>
    <w:multiLevelType w:val="multilevel"/>
    <w:tmpl w:val="BED4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B4EB3"/>
    <w:multiLevelType w:val="hybridMultilevel"/>
    <w:tmpl w:val="E9EE1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51142B"/>
    <w:multiLevelType w:val="hybridMultilevel"/>
    <w:tmpl w:val="D61A3B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3C5FD8"/>
    <w:multiLevelType w:val="hybridMultilevel"/>
    <w:tmpl w:val="5A9EF4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5F7D2F"/>
    <w:multiLevelType w:val="hybridMultilevel"/>
    <w:tmpl w:val="1D64CE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AD71A8"/>
    <w:multiLevelType w:val="hybridMultilevel"/>
    <w:tmpl w:val="0B5886CA"/>
    <w:lvl w:ilvl="0" w:tplc="8F10D668">
      <w:start w:val="1"/>
      <w:numFmt w:val="decimal"/>
      <w:lvlText w:val="%1."/>
      <w:lvlJc w:val="left"/>
      <w:pPr>
        <w:ind w:left="136" w:hanging="274"/>
        <w:jc w:val="left"/>
      </w:pPr>
      <w:rPr>
        <w:rFonts w:ascii="Carlito" w:eastAsia="Carlito" w:hAnsi="Carlito" w:cs="Carlito" w:hint="default"/>
        <w:w w:val="100"/>
        <w:sz w:val="22"/>
        <w:szCs w:val="22"/>
        <w:lang w:val="cs-CZ" w:eastAsia="en-US" w:bidi="ar-SA"/>
      </w:rPr>
    </w:lvl>
    <w:lvl w:ilvl="1" w:tplc="E8E2DA36">
      <w:numFmt w:val="bullet"/>
      <w:lvlText w:val="•"/>
      <w:lvlJc w:val="left"/>
      <w:pPr>
        <w:ind w:left="1060" w:hanging="274"/>
      </w:pPr>
      <w:rPr>
        <w:rFonts w:hint="default"/>
        <w:lang w:val="cs-CZ" w:eastAsia="en-US" w:bidi="ar-SA"/>
      </w:rPr>
    </w:lvl>
    <w:lvl w:ilvl="2" w:tplc="D046C7AC">
      <w:numFmt w:val="bullet"/>
      <w:lvlText w:val="•"/>
      <w:lvlJc w:val="left"/>
      <w:pPr>
        <w:ind w:left="1981" w:hanging="274"/>
      </w:pPr>
      <w:rPr>
        <w:rFonts w:hint="default"/>
        <w:lang w:val="cs-CZ" w:eastAsia="en-US" w:bidi="ar-SA"/>
      </w:rPr>
    </w:lvl>
    <w:lvl w:ilvl="3" w:tplc="8CD8C2A8">
      <w:numFmt w:val="bullet"/>
      <w:lvlText w:val="•"/>
      <w:lvlJc w:val="left"/>
      <w:pPr>
        <w:ind w:left="2901" w:hanging="274"/>
      </w:pPr>
      <w:rPr>
        <w:rFonts w:hint="default"/>
        <w:lang w:val="cs-CZ" w:eastAsia="en-US" w:bidi="ar-SA"/>
      </w:rPr>
    </w:lvl>
    <w:lvl w:ilvl="4" w:tplc="2576658A">
      <w:numFmt w:val="bullet"/>
      <w:lvlText w:val="•"/>
      <w:lvlJc w:val="left"/>
      <w:pPr>
        <w:ind w:left="3822" w:hanging="274"/>
      </w:pPr>
      <w:rPr>
        <w:rFonts w:hint="default"/>
        <w:lang w:val="cs-CZ" w:eastAsia="en-US" w:bidi="ar-SA"/>
      </w:rPr>
    </w:lvl>
    <w:lvl w:ilvl="5" w:tplc="D8328828">
      <w:numFmt w:val="bullet"/>
      <w:lvlText w:val="•"/>
      <w:lvlJc w:val="left"/>
      <w:pPr>
        <w:ind w:left="4743" w:hanging="274"/>
      </w:pPr>
      <w:rPr>
        <w:rFonts w:hint="default"/>
        <w:lang w:val="cs-CZ" w:eastAsia="en-US" w:bidi="ar-SA"/>
      </w:rPr>
    </w:lvl>
    <w:lvl w:ilvl="6" w:tplc="CFA20130">
      <w:numFmt w:val="bullet"/>
      <w:lvlText w:val="•"/>
      <w:lvlJc w:val="left"/>
      <w:pPr>
        <w:ind w:left="5663" w:hanging="274"/>
      </w:pPr>
      <w:rPr>
        <w:rFonts w:hint="default"/>
        <w:lang w:val="cs-CZ" w:eastAsia="en-US" w:bidi="ar-SA"/>
      </w:rPr>
    </w:lvl>
    <w:lvl w:ilvl="7" w:tplc="FD2635CA">
      <w:numFmt w:val="bullet"/>
      <w:lvlText w:val="•"/>
      <w:lvlJc w:val="left"/>
      <w:pPr>
        <w:ind w:left="6584" w:hanging="274"/>
      </w:pPr>
      <w:rPr>
        <w:rFonts w:hint="default"/>
        <w:lang w:val="cs-CZ" w:eastAsia="en-US" w:bidi="ar-SA"/>
      </w:rPr>
    </w:lvl>
    <w:lvl w:ilvl="8" w:tplc="F86CD618">
      <w:numFmt w:val="bullet"/>
      <w:lvlText w:val="•"/>
      <w:lvlJc w:val="left"/>
      <w:pPr>
        <w:ind w:left="7505" w:hanging="274"/>
      </w:pPr>
      <w:rPr>
        <w:rFonts w:hint="default"/>
        <w:lang w:val="cs-CZ" w:eastAsia="en-US" w:bidi="ar-SA"/>
      </w:rPr>
    </w:lvl>
  </w:abstractNum>
  <w:abstractNum w:abstractNumId="9" w15:restartNumberingAfterBreak="0">
    <w:nsid w:val="4AA7242C"/>
    <w:multiLevelType w:val="hybridMultilevel"/>
    <w:tmpl w:val="66544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035BD2"/>
    <w:multiLevelType w:val="hybridMultilevel"/>
    <w:tmpl w:val="C5EEF0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4D5506"/>
    <w:multiLevelType w:val="hybridMultilevel"/>
    <w:tmpl w:val="32648E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5922FE"/>
    <w:multiLevelType w:val="hybridMultilevel"/>
    <w:tmpl w:val="404AE7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AF044A"/>
    <w:multiLevelType w:val="hybridMultilevel"/>
    <w:tmpl w:val="713EEA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470A2B"/>
    <w:multiLevelType w:val="multilevel"/>
    <w:tmpl w:val="A7A28974"/>
    <w:lvl w:ilvl="0">
      <w:start w:val="1"/>
      <w:numFmt w:val="lowerLetter"/>
      <w:lvlText w:val="%1)"/>
      <w:lvlJc w:val="left"/>
      <w:pPr>
        <w:ind w:left="1428" w:hanging="360"/>
      </w:p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15" w15:restartNumberingAfterBreak="0">
    <w:nsid w:val="5BAD3FB5"/>
    <w:multiLevelType w:val="hybridMultilevel"/>
    <w:tmpl w:val="8A5084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3B02C1"/>
    <w:multiLevelType w:val="multilevel"/>
    <w:tmpl w:val="040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15:restartNumberingAfterBreak="0">
    <w:nsid w:val="5DB83506"/>
    <w:multiLevelType w:val="hybridMultilevel"/>
    <w:tmpl w:val="D6DEC3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2B212EE"/>
    <w:multiLevelType w:val="hybridMultilevel"/>
    <w:tmpl w:val="E3586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860B63"/>
    <w:multiLevelType w:val="hybridMultilevel"/>
    <w:tmpl w:val="EEFE4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115965"/>
    <w:multiLevelType w:val="hybridMultilevel"/>
    <w:tmpl w:val="87EC12AA"/>
    <w:lvl w:ilvl="0" w:tplc="E21A9758">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1" w15:restartNumberingAfterBreak="0">
    <w:nsid w:val="76B55D57"/>
    <w:multiLevelType w:val="hybridMultilevel"/>
    <w:tmpl w:val="FA66AE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78E42CA"/>
    <w:multiLevelType w:val="multilevel"/>
    <w:tmpl w:val="11E6F3E2"/>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15:restartNumberingAfterBreak="0">
    <w:nsid w:val="77DD2D17"/>
    <w:multiLevelType w:val="hybridMultilevel"/>
    <w:tmpl w:val="2B78008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6"/>
  </w:num>
  <w:num w:numId="2">
    <w:abstractNumId w:val="7"/>
  </w:num>
  <w:num w:numId="3">
    <w:abstractNumId w:val="23"/>
  </w:num>
  <w:num w:numId="4">
    <w:abstractNumId w:val="4"/>
  </w:num>
  <w:num w:numId="5">
    <w:abstractNumId w:val="19"/>
  </w:num>
  <w:num w:numId="6">
    <w:abstractNumId w:val="15"/>
  </w:num>
  <w:num w:numId="7">
    <w:abstractNumId w:val="5"/>
  </w:num>
  <w:num w:numId="8">
    <w:abstractNumId w:val="11"/>
  </w:num>
  <w:num w:numId="9">
    <w:abstractNumId w:val="10"/>
  </w:num>
  <w:num w:numId="10">
    <w:abstractNumId w:val="18"/>
  </w:num>
  <w:num w:numId="11">
    <w:abstractNumId w:val="13"/>
  </w:num>
  <w:num w:numId="12">
    <w:abstractNumId w:val="12"/>
  </w:num>
  <w:num w:numId="13">
    <w:abstractNumId w:val="9"/>
  </w:num>
  <w:num w:numId="14">
    <w:abstractNumId w:val="16"/>
  </w:num>
  <w:num w:numId="15">
    <w:abstractNumId w:val="22"/>
  </w:num>
  <w:num w:numId="16">
    <w:abstractNumId w:val="1"/>
  </w:num>
  <w:num w:numId="17">
    <w:abstractNumId w:val="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42"/>
    <w:rsid w:val="000019C4"/>
    <w:rsid w:val="00003103"/>
    <w:rsid w:val="000077BB"/>
    <w:rsid w:val="0001285F"/>
    <w:rsid w:val="00015C9F"/>
    <w:rsid w:val="00015CED"/>
    <w:rsid w:val="0001636B"/>
    <w:rsid w:val="000165D5"/>
    <w:rsid w:val="00017DC8"/>
    <w:rsid w:val="000209AE"/>
    <w:rsid w:val="00020A52"/>
    <w:rsid w:val="00020ADB"/>
    <w:rsid w:val="0002353B"/>
    <w:rsid w:val="00025BCF"/>
    <w:rsid w:val="00025D55"/>
    <w:rsid w:val="00025EA7"/>
    <w:rsid w:val="000260EC"/>
    <w:rsid w:val="00030BF1"/>
    <w:rsid w:val="00030FFF"/>
    <w:rsid w:val="000316F8"/>
    <w:rsid w:val="00031A5A"/>
    <w:rsid w:val="000328B9"/>
    <w:rsid w:val="0003432B"/>
    <w:rsid w:val="000412B5"/>
    <w:rsid w:val="00042B02"/>
    <w:rsid w:val="000438E0"/>
    <w:rsid w:val="00043953"/>
    <w:rsid w:val="00047F76"/>
    <w:rsid w:val="00050581"/>
    <w:rsid w:val="00050C25"/>
    <w:rsid w:val="00051862"/>
    <w:rsid w:val="00051892"/>
    <w:rsid w:val="000519B1"/>
    <w:rsid w:val="00054314"/>
    <w:rsid w:val="00054978"/>
    <w:rsid w:val="000564B3"/>
    <w:rsid w:val="00060F04"/>
    <w:rsid w:val="000639C1"/>
    <w:rsid w:val="000663A9"/>
    <w:rsid w:val="00070210"/>
    <w:rsid w:val="00074F4B"/>
    <w:rsid w:val="00076F90"/>
    <w:rsid w:val="000771D0"/>
    <w:rsid w:val="00080254"/>
    <w:rsid w:val="00080528"/>
    <w:rsid w:val="000828B2"/>
    <w:rsid w:val="000844E2"/>
    <w:rsid w:val="00084B6B"/>
    <w:rsid w:val="00085171"/>
    <w:rsid w:val="00090578"/>
    <w:rsid w:val="0009103B"/>
    <w:rsid w:val="00091095"/>
    <w:rsid w:val="00094D61"/>
    <w:rsid w:val="00096085"/>
    <w:rsid w:val="00096FA6"/>
    <w:rsid w:val="0009706F"/>
    <w:rsid w:val="000A1664"/>
    <w:rsid w:val="000A4AD6"/>
    <w:rsid w:val="000A6092"/>
    <w:rsid w:val="000A6FCB"/>
    <w:rsid w:val="000B10AD"/>
    <w:rsid w:val="000B25C2"/>
    <w:rsid w:val="000B3566"/>
    <w:rsid w:val="000B6915"/>
    <w:rsid w:val="000B7CDE"/>
    <w:rsid w:val="000C2EAE"/>
    <w:rsid w:val="000C420D"/>
    <w:rsid w:val="000C4A0E"/>
    <w:rsid w:val="000C50C2"/>
    <w:rsid w:val="000C59EE"/>
    <w:rsid w:val="000C5EAD"/>
    <w:rsid w:val="000E108C"/>
    <w:rsid w:val="000E1FCB"/>
    <w:rsid w:val="000E2F78"/>
    <w:rsid w:val="000E488A"/>
    <w:rsid w:val="000E5712"/>
    <w:rsid w:val="000E5F5F"/>
    <w:rsid w:val="000E7C1A"/>
    <w:rsid w:val="000F197E"/>
    <w:rsid w:val="000F24C5"/>
    <w:rsid w:val="000F5239"/>
    <w:rsid w:val="000F6A17"/>
    <w:rsid w:val="000F6A5D"/>
    <w:rsid w:val="000F72C8"/>
    <w:rsid w:val="00102DE3"/>
    <w:rsid w:val="00105372"/>
    <w:rsid w:val="00106D8B"/>
    <w:rsid w:val="00110780"/>
    <w:rsid w:val="00112401"/>
    <w:rsid w:val="001148F7"/>
    <w:rsid w:val="00115C0D"/>
    <w:rsid w:val="00116F8B"/>
    <w:rsid w:val="00123BDB"/>
    <w:rsid w:val="00125AA5"/>
    <w:rsid w:val="00132533"/>
    <w:rsid w:val="0013703A"/>
    <w:rsid w:val="001419AA"/>
    <w:rsid w:val="0014262E"/>
    <w:rsid w:val="00142DE5"/>
    <w:rsid w:val="00143822"/>
    <w:rsid w:val="00144B79"/>
    <w:rsid w:val="00146980"/>
    <w:rsid w:val="00147814"/>
    <w:rsid w:val="00152807"/>
    <w:rsid w:val="001535BF"/>
    <w:rsid w:val="00154640"/>
    <w:rsid w:val="00154D28"/>
    <w:rsid w:val="001563F4"/>
    <w:rsid w:val="00161903"/>
    <w:rsid w:val="001648F6"/>
    <w:rsid w:val="00166738"/>
    <w:rsid w:val="001840B2"/>
    <w:rsid w:val="00192DA8"/>
    <w:rsid w:val="001934B5"/>
    <w:rsid w:val="001963D6"/>
    <w:rsid w:val="001966BF"/>
    <w:rsid w:val="001A3C5A"/>
    <w:rsid w:val="001A507F"/>
    <w:rsid w:val="001A6E1E"/>
    <w:rsid w:val="001A7876"/>
    <w:rsid w:val="001B125C"/>
    <w:rsid w:val="001B126A"/>
    <w:rsid w:val="001B2475"/>
    <w:rsid w:val="001B3A99"/>
    <w:rsid w:val="001B726F"/>
    <w:rsid w:val="001B7994"/>
    <w:rsid w:val="001B7F25"/>
    <w:rsid w:val="001C0567"/>
    <w:rsid w:val="001C3A11"/>
    <w:rsid w:val="001C3A5A"/>
    <w:rsid w:val="001D35CA"/>
    <w:rsid w:val="001D3EAA"/>
    <w:rsid w:val="001D40F5"/>
    <w:rsid w:val="001D4A63"/>
    <w:rsid w:val="001D505C"/>
    <w:rsid w:val="001D53B5"/>
    <w:rsid w:val="001E1BA9"/>
    <w:rsid w:val="001E3986"/>
    <w:rsid w:val="001E5C8B"/>
    <w:rsid w:val="001E601B"/>
    <w:rsid w:val="001F075B"/>
    <w:rsid w:val="001F0CE3"/>
    <w:rsid w:val="001F2E54"/>
    <w:rsid w:val="001F3C5E"/>
    <w:rsid w:val="001F3CC5"/>
    <w:rsid w:val="001F3F3F"/>
    <w:rsid w:val="001F769D"/>
    <w:rsid w:val="002005BD"/>
    <w:rsid w:val="00201F60"/>
    <w:rsid w:val="002027E9"/>
    <w:rsid w:val="00202E4A"/>
    <w:rsid w:val="002037FD"/>
    <w:rsid w:val="00205838"/>
    <w:rsid w:val="00205B65"/>
    <w:rsid w:val="00207B63"/>
    <w:rsid w:val="00216FC8"/>
    <w:rsid w:val="0021793A"/>
    <w:rsid w:val="00222B7B"/>
    <w:rsid w:val="002247A6"/>
    <w:rsid w:val="00231B59"/>
    <w:rsid w:val="00234947"/>
    <w:rsid w:val="00237888"/>
    <w:rsid w:val="00237B30"/>
    <w:rsid w:val="0024274E"/>
    <w:rsid w:val="0024451A"/>
    <w:rsid w:val="00245229"/>
    <w:rsid w:val="002452FE"/>
    <w:rsid w:val="0024540B"/>
    <w:rsid w:val="00245B5D"/>
    <w:rsid w:val="00245EA0"/>
    <w:rsid w:val="0025635A"/>
    <w:rsid w:val="0025701D"/>
    <w:rsid w:val="00264E56"/>
    <w:rsid w:val="002705F1"/>
    <w:rsid w:val="002720F1"/>
    <w:rsid w:val="00275D2A"/>
    <w:rsid w:val="00277BE3"/>
    <w:rsid w:val="00281887"/>
    <w:rsid w:val="00282016"/>
    <w:rsid w:val="00282642"/>
    <w:rsid w:val="00284C86"/>
    <w:rsid w:val="00290C07"/>
    <w:rsid w:val="00290EEC"/>
    <w:rsid w:val="0029329C"/>
    <w:rsid w:val="0029379E"/>
    <w:rsid w:val="00295794"/>
    <w:rsid w:val="002976C7"/>
    <w:rsid w:val="002A0569"/>
    <w:rsid w:val="002A0821"/>
    <w:rsid w:val="002A1C8B"/>
    <w:rsid w:val="002A7ABD"/>
    <w:rsid w:val="002A7BF7"/>
    <w:rsid w:val="002B3C66"/>
    <w:rsid w:val="002B4014"/>
    <w:rsid w:val="002B5938"/>
    <w:rsid w:val="002C021B"/>
    <w:rsid w:val="002C05EB"/>
    <w:rsid w:val="002C1671"/>
    <w:rsid w:val="002C27E0"/>
    <w:rsid w:val="002C3C8D"/>
    <w:rsid w:val="002C62C8"/>
    <w:rsid w:val="002E0EAE"/>
    <w:rsid w:val="002E2BFA"/>
    <w:rsid w:val="002E305C"/>
    <w:rsid w:val="002E33A2"/>
    <w:rsid w:val="002E39EA"/>
    <w:rsid w:val="002E767B"/>
    <w:rsid w:val="002F1080"/>
    <w:rsid w:val="002F31AE"/>
    <w:rsid w:val="002F325D"/>
    <w:rsid w:val="002F4FA0"/>
    <w:rsid w:val="00301680"/>
    <w:rsid w:val="00301BFA"/>
    <w:rsid w:val="00302E80"/>
    <w:rsid w:val="00303226"/>
    <w:rsid w:val="00306C74"/>
    <w:rsid w:val="00312E82"/>
    <w:rsid w:val="003130B9"/>
    <w:rsid w:val="00313C19"/>
    <w:rsid w:val="00314059"/>
    <w:rsid w:val="00314FCC"/>
    <w:rsid w:val="00315C70"/>
    <w:rsid w:val="00316B00"/>
    <w:rsid w:val="003218F8"/>
    <w:rsid w:val="00321FB6"/>
    <w:rsid w:val="003228BD"/>
    <w:rsid w:val="00324453"/>
    <w:rsid w:val="003244B3"/>
    <w:rsid w:val="003273B6"/>
    <w:rsid w:val="00327819"/>
    <w:rsid w:val="003337D5"/>
    <w:rsid w:val="003348AF"/>
    <w:rsid w:val="003348EE"/>
    <w:rsid w:val="0035176B"/>
    <w:rsid w:val="00352529"/>
    <w:rsid w:val="003570CE"/>
    <w:rsid w:val="00360EA3"/>
    <w:rsid w:val="003635CE"/>
    <w:rsid w:val="00365653"/>
    <w:rsid w:val="00366881"/>
    <w:rsid w:val="00366BC2"/>
    <w:rsid w:val="00370761"/>
    <w:rsid w:val="00371AFE"/>
    <w:rsid w:val="0037233F"/>
    <w:rsid w:val="00372F62"/>
    <w:rsid w:val="003743F1"/>
    <w:rsid w:val="00375A0B"/>
    <w:rsid w:val="00375B68"/>
    <w:rsid w:val="00376A6D"/>
    <w:rsid w:val="00382835"/>
    <w:rsid w:val="003860EC"/>
    <w:rsid w:val="00392E01"/>
    <w:rsid w:val="0039481F"/>
    <w:rsid w:val="00394A42"/>
    <w:rsid w:val="00397E17"/>
    <w:rsid w:val="003A0B13"/>
    <w:rsid w:val="003A567F"/>
    <w:rsid w:val="003A6293"/>
    <w:rsid w:val="003A7549"/>
    <w:rsid w:val="003B1588"/>
    <w:rsid w:val="003B1FA7"/>
    <w:rsid w:val="003B2034"/>
    <w:rsid w:val="003B3BB6"/>
    <w:rsid w:val="003B7552"/>
    <w:rsid w:val="003B7671"/>
    <w:rsid w:val="003C0145"/>
    <w:rsid w:val="003C11CF"/>
    <w:rsid w:val="003C2342"/>
    <w:rsid w:val="003C7D19"/>
    <w:rsid w:val="003D135E"/>
    <w:rsid w:val="003D27C7"/>
    <w:rsid w:val="003D30A2"/>
    <w:rsid w:val="003D3575"/>
    <w:rsid w:val="003D728C"/>
    <w:rsid w:val="003E0FC4"/>
    <w:rsid w:val="003E1622"/>
    <w:rsid w:val="003E3A1E"/>
    <w:rsid w:val="003E4978"/>
    <w:rsid w:val="003E78C8"/>
    <w:rsid w:val="003F00A3"/>
    <w:rsid w:val="003F1830"/>
    <w:rsid w:val="003F452A"/>
    <w:rsid w:val="003F7D11"/>
    <w:rsid w:val="00402F38"/>
    <w:rsid w:val="00402F6A"/>
    <w:rsid w:val="00411BAE"/>
    <w:rsid w:val="004136D8"/>
    <w:rsid w:val="00421B06"/>
    <w:rsid w:val="00421BEE"/>
    <w:rsid w:val="00421E68"/>
    <w:rsid w:val="00431EB3"/>
    <w:rsid w:val="0043322E"/>
    <w:rsid w:val="004338C9"/>
    <w:rsid w:val="00440576"/>
    <w:rsid w:val="00444D89"/>
    <w:rsid w:val="00451D13"/>
    <w:rsid w:val="004553BB"/>
    <w:rsid w:val="00455DD5"/>
    <w:rsid w:val="00456548"/>
    <w:rsid w:val="00462E33"/>
    <w:rsid w:val="0046504D"/>
    <w:rsid w:val="00470976"/>
    <w:rsid w:val="0047157F"/>
    <w:rsid w:val="004724D9"/>
    <w:rsid w:val="00475270"/>
    <w:rsid w:val="00475855"/>
    <w:rsid w:val="00476791"/>
    <w:rsid w:val="00476E7D"/>
    <w:rsid w:val="00481AC9"/>
    <w:rsid w:val="0048382D"/>
    <w:rsid w:val="004949DD"/>
    <w:rsid w:val="00496911"/>
    <w:rsid w:val="004A1431"/>
    <w:rsid w:val="004A15FC"/>
    <w:rsid w:val="004A1E37"/>
    <w:rsid w:val="004A31DB"/>
    <w:rsid w:val="004A4378"/>
    <w:rsid w:val="004A4E5A"/>
    <w:rsid w:val="004A7008"/>
    <w:rsid w:val="004B0391"/>
    <w:rsid w:val="004B2834"/>
    <w:rsid w:val="004C06D6"/>
    <w:rsid w:val="004C20A6"/>
    <w:rsid w:val="004C4078"/>
    <w:rsid w:val="004C5D35"/>
    <w:rsid w:val="004D30B3"/>
    <w:rsid w:val="004D3159"/>
    <w:rsid w:val="004D4E44"/>
    <w:rsid w:val="004E08E6"/>
    <w:rsid w:val="004E1182"/>
    <w:rsid w:val="004E1485"/>
    <w:rsid w:val="004E453A"/>
    <w:rsid w:val="004E51BC"/>
    <w:rsid w:val="004F34F6"/>
    <w:rsid w:val="004F4448"/>
    <w:rsid w:val="004F5448"/>
    <w:rsid w:val="004F6D25"/>
    <w:rsid w:val="00500C8A"/>
    <w:rsid w:val="00502AA2"/>
    <w:rsid w:val="00502DAF"/>
    <w:rsid w:val="005123AC"/>
    <w:rsid w:val="005131FC"/>
    <w:rsid w:val="00514C35"/>
    <w:rsid w:val="00515514"/>
    <w:rsid w:val="00515607"/>
    <w:rsid w:val="00523D88"/>
    <w:rsid w:val="005279D6"/>
    <w:rsid w:val="005315E8"/>
    <w:rsid w:val="00531951"/>
    <w:rsid w:val="005320A2"/>
    <w:rsid w:val="0053224D"/>
    <w:rsid w:val="0053436D"/>
    <w:rsid w:val="00535873"/>
    <w:rsid w:val="00541357"/>
    <w:rsid w:val="00542083"/>
    <w:rsid w:val="00543448"/>
    <w:rsid w:val="00546217"/>
    <w:rsid w:val="00547626"/>
    <w:rsid w:val="00547B02"/>
    <w:rsid w:val="00551408"/>
    <w:rsid w:val="00551EF3"/>
    <w:rsid w:val="00552575"/>
    <w:rsid w:val="005535EF"/>
    <w:rsid w:val="00554423"/>
    <w:rsid w:val="00554C42"/>
    <w:rsid w:val="00554E06"/>
    <w:rsid w:val="005564A8"/>
    <w:rsid w:val="00556A90"/>
    <w:rsid w:val="00556FDA"/>
    <w:rsid w:val="005607AD"/>
    <w:rsid w:val="00563E2A"/>
    <w:rsid w:val="00564B42"/>
    <w:rsid w:val="00565D43"/>
    <w:rsid w:val="00566497"/>
    <w:rsid w:val="005665B0"/>
    <w:rsid w:val="005669E9"/>
    <w:rsid w:val="005670A2"/>
    <w:rsid w:val="00567104"/>
    <w:rsid w:val="00567B79"/>
    <w:rsid w:val="00570907"/>
    <w:rsid w:val="0057432D"/>
    <w:rsid w:val="00575ABD"/>
    <w:rsid w:val="00575FBD"/>
    <w:rsid w:val="00577101"/>
    <w:rsid w:val="00577A8A"/>
    <w:rsid w:val="005824E5"/>
    <w:rsid w:val="00585CE2"/>
    <w:rsid w:val="0058795A"/>
    <w:rsid w:val="0059031E"/>
    <w:rsid w:val="00592F05"/>
    <w:rsid w:val="005A1098"/>
    <w:rsid w:val="005A3196"/>
    <w:rsid w:val="005A3A00"/>
    <w:rsid w:val="005B0D82"/>
    <w:rsid w:val="005B20BA"/>
    <w:rsid w:val="005B26A5"/>
    <w:rsid w:val="005B71F6"/>
    <w:rsid w:val="005B7A43"/>
    <w:rsid w:val="005B7AD6"/>
    <w:rsid w:val="005C2112"/>
    <w:rsid w:val="005C32B2"/>
    <w:rsid w:val="005C33D6"/>
    <w:rsid w:val="005C4E18"/>
    <w:rsid w:val="005C6000"/>
    <w:rsid w:val="005C6BF0"/>
    <w:rsid w:val="005C6E6C"/>
    <w:rsid w:val="005D0C3A"/>
    <w:rsid w:val="005D3F0B"/>
    <w:rsid w:val="005D47AF"/>
    <w:rsid w:val="005D6EB0"/>
    <w:rsid w:val="005E201A"/>
    <w:rsid w:val="005E2521"/>
    <w:rsid w:val="005E2B31"/>
    <w:rsid w:val="005E3B6D"/>
    <w:rsid w:val="005E408B"/>
    <w:rsid w:val="005E54AF"/>
    <w:rsid w:val="005E6A7D"/>
    <w:rsid w:val="005E701A"/>
    <w:rsid w:val="0060046B"/>
    <w:rsid w:val="00600540"/>
    <w:rsid w:val="00600767"/>
    <w:rsid w:val="0060283F"/>
    <w:rsid w:val="00602D30"/>
    <w:rsid w:val="00604324"/>
    <w:rsid w:val="00604890"/>
    <w:rsid w:val="00606489"/>
    <w:rsid w:val="00607887"/>
    <w:rsid w:val="006125CA"/>
    <w:rsid w:val="00612FA5"/>
    <w:rsid w:val="0062190C"/>
    <w:rsid w:val="0062194C"/>
    <w:rsid w:val="00625D62"/>
    <w:rsid w:val="00626636"/>
    <w:rsid w:val="00631255"/>
    <w:rsid w:val="00633BAF"/>
    <w:rsid w:val="0063478B"/>
    <w:rsid w:val="00635553"/>
    <w:rsid w:val="00635A95"/>
    <w:rsid w:val="006425A6"/>
    <w:rsid w:val="006462F9"/>
    <w:rsid w:val="00651D6D"/>
    <w:rsid w:val="00652242"/>
    <w:rsid w:val="00652AB0"/>
    <w:rsid w:val="0066785D"/>
    <w:rsid w:val="00670D6C"/>
    <w:rsid w:val="0067255F"/>
    <w:rsid w:val="00672A57"/>
    <w:rsid w:val="00672D27"/>
    <w:rsid w:val="00674148"/>
    <w:rsid w:val="00674F47"/>
    <w:rsid w:val="0068114B"/>
    <w:rsid w:val="00682D00"/>
    <w:rsid w:val="00693987"/>
    <w:rsid w:val="00694988"/>
    <w:rsid w:val="006953D8"/>
    <w:rsid w:val="00697472"/>
    <w:rsid w:val="006A0F63"/>
    <w:rsid w:val="006A1A8D"/>
    <w:rsid w:val="006A24F0"/>
    <w:rsid w:val="006A3783"/>
    <w:rsid w:val="006A4310"/>
    <w:rsid w:val="006B2164"/>
    <w:rsid w:val="006B3429"/>
    <w:rsid w:val="006B40C8"/>
    <w:rsid w:val="006B4464"/>
    <w:rsid w:val="006B65D9"/>
    <w:rsid w:val="006B6769"/>
    <w:rsid w:val="006C1764"/>
    <w:rsid w:val="006C44E8"/>
    <w:rsid w:val="006C5E98"/>
    <w:rsid w:val="006D2924"/>
    <w:rsid w:val="006D2B2A"/>
    <w:rsid w:val="006E157F"/>
    <w:rsid w:val="006E2BE9"/>
    <w:rsid w:val="006E2C3C"/>
    <w:rsid w:val="006E46F6"/>
    <w:rsid w:val="006E6581"/>
    <w:rsid w:val="006F1B42"/>
    <w:rsid w:val="006F1DFE"/>
    <w:rsid w:val="006F3966"/>
    <w:rsid w:val="006F6FA1"/>
    <w:rsid w:val="0070096A"/>
    <w:rsid w:val="0070137C"/>
    <w:rsid w:val="007035A6"/>
    <w:rsid w:val="00705508"/>
    <w:rsid w:val="007101F8"/>
    <w:rsid w:val="00710D4D"/>
    <w:rsid w:val="00716296"/>
    <w:rsid w:val="0071721D"/>
    <w:rsid w:val="00720B71"/>
    <w:rsid w:val="00720E90"/>
    <w:rsid w:val="00721513"/>
    <w:rsid w:val="007234BC"/>
    <w:rsid w:val="00723B99"/>
    <w:rsid w:val="0072466B"/>
    <w:rsid w:val="0072547D"/>
    <w:rsid w:val="00726A7C"/>
    <w:rsid w:val="00726B82"/>
    <w:rsid w:val="0073005C"/>
    <w:rsid w:val="00730358"/>
    <w:rsid w:val="00730BAC"/>
    <w:rsid w:val="00732D03"/>
    <w:rsid w:val="00733317"/>
    <w:rsid w:val="0073479D"/>
    <w:rsid w:val="00735C93"/>
    <w:rsid w:val="00735F95"/>
    <w:rsid w:val="00741320"/>
    <w:rsid w:val="007418DC"/>
    <w:rsid w:val="00745864"/>
    <w:rsid w:val="00750C75"/>
    <w:rsid w:val="0075185F"/>
    <w:rsid w:val="0075289B"/>
    <w:rsid w:val="0075666B"/>
    <w:rsid w:val="00764904"/>
    <w:rsid w:val="00764E00"/>
    <w:rsid w:val="00764E5B"/>
    <w:rsid w:val="007653D1"/>
    <w:rsid w:val="00766CA7"/>
    <w:rsid w:val="007672BB"/>
    <w:rsid w:val="00767FE5"/>
    <w:rsid w:val="007717F5"/>
    <w:rsid w:val="007719B5"/>
    <w:rsid w:val="00773F39"/>
    <w:rsid w:val="007779D6"/>
    <w:rsid w:val="00781582"/>
    <w:rsid w:val="00786144"/>
    <w:rsid w:val="00786749"/>
    <w:rsid w:val="00787ED5"/>
    <w:rsid w:val="00787ED7"/>
    <w:rsid w:val="00790885"/>
    <w:rsid w:val="007921E3"/>
    <w:rsid w:val="00792A44"/>
    <w:rsid w:val="00793C1E"/>
    <w:rsid w:val="00795A79"/>
    <w:rsid w:val="00796FF4"/>
    <w:rsid w:val="007A0425"/>
    <w:rsid w:val="007A1C72"/>
    <w:rsid w:val="007A4413"/>
    <w:rsid w:val="007A48C0"/>
    <w:rsid w:val="007A4E73"/>
    <w:rsid w:val="007A56F1"/>
    <w:rsid w:val="007A7666"/>
    <w:rsid w:val="007A7F1A"/>
    <w:rsid w:val="007B12AE"/>
    <w:rsid w:val="007B356D"/>
    <w:rsid w:val="007B5509"/>
    <w:rsid w:val="007B77A1"/>
    <w:rsid w:val="007C2493"/>
    <w:rsid w:val="007C34F1"/>
    <w:rsid w:val="007C400E"/>
    <w:rsid w:val="007C4275"/>
    <w:rsid w:val="007C4F0C"/>
    <w:rsid w:val="007C648F"/>
    <w:rsid w:val="007D0180"/>
    <w:rsid w:val="007D0DBA"/>
    <w:rsid w:val="007D6297"/>
    <w:rsid w:val="007D6D6E"/>
    <w:rsid w:val="007D7DE7"/>
    <w:rsid w:val="007E40F6"/>
    <w:rsid w:val="007E6D23"/>
    <w:rsid w:val="007E7A37"/>
    <w:rsid w:val="007E7C72"/>
    <w:rsid w:val="007F1AD5"/>
    <w:rsid w:val="0080568A"/>
    <w:rsid w:val="00806565"/>
    <w:rsid w:val="0080710F"/>
    <w:rsid w:val="008105BE"/>
    <w:rsid w:val="0081066E"/>
    <w:rsid w:val="00813B72"/>
    <w:rsid w:val="0082004A"/>
    <w:rsid w:val="00820377"/>
    <w:rsid w:val="008218AB"/>
    <w:rsid w:val="008228C4"/>
    <w:rsid w:val="00825D06"/>
    <w:rsid w:val="00827D48"/>
    <w:rsid w:val="00831E6A"/>
    <w:rsid w:val="008338BE"/>
    <w:rsid w:val="00836E1D"/>
    <w:rsid w:val="00844C6F"/>
    <w:rsid w:val="008525E4"/>
    <w:rsid w:val="00853996"/>
    <w:rsid w:val="008547C9"/>
    <w:rsid w:val="008551A1"/>
    <w:rsid w:val="008608C5"/>
    <w:rsid w:val="00861712"/>
    <w:rsid w:val="00861FBF"/>
    <w:rsid w:val="008632FF"/>
    <w:rsid w:val="008637B4"/>
    <w:rsid w:val="00863C8A"/>
    <w:rsid w:val="008668AB"/>
    <w:rsid w:val="00866BEA"/>
    <w:rsid w:val="008671D9"/>
    <w:rsid w:val="00867469"/>
    <w:rsid w:val="00871360"/>
    <w:rsid w:val="00874E6E"/>
    <w:rsid w:val="00875A32"/>
    <w:rsid w:val="00875FD6"/>
    <w:rsid w:val="00876865"/>
    <w:rsid w:val="00880386"/>
    <w:rsid w:val="008833A6"/>
    <w:rsid w:val="00887B78"/>
    <w:rsid w:val="0089089C"/>
    <w:rsid w:val="008926A2"/>
    <w:rsid w:val="0089389D"/>
    <w:rsid w:val="008941BB"/>
    <w:rsid w:val="008955A3"/>
    <w:rsid w:val="00896666"/>
    <w:rsid w:val="00896C51"/>
    <w:rsid w:val="008A269F"/>
    <w:rsid w:val="008A2D89"/>
    <w:rsid w:val="008A4DB7"/>
    <w:rsid w:val="008B06C9"/>
    <w:rsid w:val="008C0A06"/>
    <w:rsid w:val="008C1FBC"/>
    <w:rsid w:val="008C21CD"/>
    <w:rsid w:val="008C4C40"/>
    <w:rsid w:val="008C535B"/>
    <w:rsid w:val="008C584A"/>
    <w:rsid w:val="008C714B"/>
    <w:rsid w:val="008E0933"/>
    <w:rsid w:val="008E1CD6"/>
    <w:rsid w:val="008E407C"/>
    <w:rsid w:val="008E5771"/>
    <w:rsid w:val="008E5E54"/>
    <w:rsid w:val="008E625F"/>
    <w:rsid w:val="008E63E4"/>
    <w:rsid w:val="008F37B0"/>
    <w:rsid w:val="008F4BE9"/>
    <w:rsid w:val="008F7637"/>
    <w:rsid w:val="00902C2D"/>
    <w:rsid w:val="0090672D"/>
    <w:rsid w:val="00910C7A"/>
    <w:rsid w:val="00912F83"/>
    <w:rsid w:val="00915351"/>
    <w:rsid w:val="009213D9"/>
    <w:rsid w:val="00922251"/>
    <w:rsid w:val="009235B0"/>
    <w:rsid w:val="00923A8A"/>
    <w:rsid w:val="0092670F"/>
    <w:rsid w:val="009316D1"/>
    <w:rsid w:val="00931E44"/>
    <w:rsid w:val="009327B9"/>
    <w:rsid w:val="00932FF1"/>
    <w:rsid w:val="009337AA"/>
    <w:rsid w:val="009338A0"/>
    <w:rsid w:val="009349DA"/>
    <w:rsid w:val="00935FDA"/>
    <w:rsid w:val="00936652"/>
    <w:rsid w:val="00936DDD"/>
    <w:rsid w:val="00937A40"/>
    <w:rsid w:val="00937FC7"/>
    <w:rsid w:val="0094112D"/>
    <w:rsid w:val="0094148F"/>
    <w:rsid w:val="00944905"/>
    <w:rsid w:val="00944DAB"/>
    <w:rsid w:val="00946373"/>
    <w:rsid w:val="0095070A"/>
    <w:rsid w:val="00952BE1"/>
    <w:rsid w:val="00954B23"/>
    <w:rsid w:val="00954EEB"/>
    <w:rsid w:val="009558C5"/>
    <w:rsid w:val="00960B2F"/>
    <w:rsid w:val="00962727"/>
    <w:rsid w:val="00962738"/>
    <w:rsid w:val="00963361"/>
    <w:rsid w:val="00965714"/>
    <w:rsid w:val="0096593F"/>
    <w:rsid w:val="00971CF8"/>
    <w:rsid w:val="00972019"/>
    <w:rsid w:val="00972D93"/>
    <w:rsid w:val="00973548"/>
    <w:rsid w:val="00984122"/>
    <w:rsid w:val="00984DC1"/>
    <w:rsid w:val="00985430"/>
    <w:rsid w:val="009876DA"/>
    <w:rsid w:val="00991820"/>
    <w:rsid w:val="00991B88"/>
    <w:rsid w:val="00991F3B"/>
    <w:rsid w:val="0099586B"/>
    <w:rsid w:val="00997460"/>
    <w:rsid w:val="009A22AB"/>
    <w:rsid w:val="009A33F0"/>
    <w:rsid w:val="009A374B"/>
    <w:rsid w:val="009A434E"/>
    <w:rsid w:val="009A7B83"/>
    <w:rsid w:val="009B2D8A"/>
    <w:rsid w:val="009B34B5"/>
    <w:rsid w:val="009B4763"/>
    <w:rsid w:val="009B50F4"/>
    <w:rsid w:val="009B5556"/>
    <w:rsid w:val="009B58B1"/>
    <w:rsid w:val="009C2EF6"/>
    <w:rsid w:val="009D0AF6"/>
    <w:rsid w:val="009D1E9B"/>
    <w:rsid w:val="009D4643"/>
    <w:rsid w:val="009D4D44"/>
    <w:rsid w:val="009E1F3D"/>
    <w:rsid w:val="009E6003"/>
    <w:rsid w:val="009E6619"/>
    <w:rsid w:val="009F28D6"/>
    <w:rsid w:val="009F2B94"/>
    <w:rsid w:val="009F3349"/>
    <w:rsid w:val="009F33B4"/>
    <w:rsid w:val="009F709A"/>
    <w:rsid w:val="00A07334"/>
    <w:rsid w:val="00A07954"/>
    <w:rsid w:val="00A13579"/>
    <w:rsid w:val="00A1443F"/>
    <w:rsid w:val="00A1444E"/>
    <w:rsid w:val="00A14738"/>
    <w:rsid w:val="00A1650D"/>
    <w:rsid w:val="00A17084"/>
    <w:rsid w:val="00A244D3"/>
    <w:rsid w:val="00A24B02"/>
    <w:rsid w:val="00A27C89"/>
    <w:rsid w:val="00A32F07"/>
    <w:rsid w:val="00A41FDC"/>
    <w:rsid w:val="00A43492"/>
    <w:rsid w:val="00A43ECB"/>
    <w:rsid w:val="00A46E9D"/>
    <w:rsid w:val="00A47B9B"/>
    <w:rsid w:val="00A50D2F"/>
    <w:rsid w:val="00A52CB4"/>
    <w:rsid w:val="00A5429E"/>
    <w:rsid w:val="00A61D8C"/>
    <w:rsid w:val="00A67F70"/>
    <w:rsid w:val="00A7049F"/>
    <w:rsid w:val="00A71595"/>
    <w:rsid w:val="00A729D3"/>
    <w:rsid w:val="00A81668"/>
    <w:rsid w:val="00A82993"/>
    <w:rsid w:val="00A82D2B"/>
    <w:rsid w:val="00A850D2"/>
    <w:rsid w:val="00A851A8"/>
    <w:rsid w:val="00A92B53"/>
    <w:rsid w:val="00A95A9E"/>
    <w:rsid w:val="00A95CED"/>
    <w:rsid w:val="00A96BE3"/>
    <w:rsid w:val="00A9785B"/>
    <w:rsid w:val="00AA256B"/>
    <w:rsid w:val="00AA3DEE"/>
    <w:rsid w:val="00AA668E"/>
    <w:rsid w:val="00AB5D2E"/>
    <w:rsid w:val="00AC014C"/>
    <w:rsid w:val="00AC1650"/>
    <w:rsid w:val="00AC33BC"/>
    <w:rsid w:val="00AC3AD3"/>
    <w:rsid w:val="00AC7E96"/>
    <w:rsid w:val="00AD339B"/>
    <w:rsid w:val="00AD44F1"/>
    <w:rsid w:val="00AD728E"/>
    <w:rsid w:val="00AD7A00"/>
    <w:rsid w:val="00AD7BE4"/>
    <w:rsid w:val="00AE0129"/>
    <w:rsid w:val="00AE053A"/>
    <w:rsid w:val="00AE3C9D"/>
    <w:rsid w:val="00AE54CE"/>
    <w:rsid w:val="00AE569D"/>
    <w:rsid w:val="00AE7A5A"/>
    <w:rsid w:val="00AF28DB"/>
    <w:rsid w:val="00AF4FF5"/>
    <w:rsid w:val="00B00BE8"/>
    <w:rsid w:val="00B01B8A"/>
    <w:rsid w:val="00B01C85"/>
    <w:rsid w:val="00B0301C"/>
    <w:rsid w:val="00B04FC1"/>
    <w:rsid w:val="00B1067C"/>
    <w:rsid w:val="00B12043"/>
    <w:rsid w:val="00B1329E"/>
    <w:rsid w:val="00B157C7"/>
    <w:rsid w:val="00B15A32"/>
    <w:rsid w:val="00B1623D"/>
    <w:rsid w:val="00B17A7B"/>
    <w:rsid w:val="00B17FEE"/>
    <w:rsid w:val="00B24B3E"/>
    <w:rsid w:val="00B2534E"/>
    <w:rsid w:val="00B30706"/>
    <w:rsid w:val="00B36667"/>
    <w:rsid w:val="00B36DAB"/>
    <w:rsid w:val="00B449E2"/>
    <w:rsid w:val="00B50E33"/>
    <w:rsid w:val="00B518ED"/>
    <w:rsid w:val="00B53CA7"/>
    <w:rsid w:val="00B54462"/>
    <w:rsid w:val="00B55494"/>
    <w:rsid w:val="00B56D63"/>
    <w:rsid w:val="00B6042E"/>
    <w:rsid w:val="00B640C3"/>
    <w:rsid w:val="00B64D22"/>
    <w:rsid w:val="00B67316"/>
    <w:rsid w:val="00B71581"/>
    <w:rsid w:val="00B72075"/>
    <w:rsid w:val="00B7269A"/>
    <w:rsid w:val="00B76445"/>
    <w:rsid w:val="00B7791D"/>
    <w:rsid w:val="00B8040E"/>
    <w:rsid w:val="00B8270B"/>
    <w:rsid w:val="00B86D4B"/>
    <w:rsid w:val="00B87285"/>
    <w:rsid w:val="00B93F7B"/>
    <w:rsid w:val="00B9438E"/>
    <w:rsid w:val="00BA2991"/>
    <w:rsid w:val="00BA2AD5"/>
    <w:rsid w:val="00BA3D2A"/>
    <w:rsid w:val="00BA527F"/>
    <w:rsid w:val="00BA6177"/>
    <w:rsid w:val="00BA696C"/>
    <w:rsid w:val="00BB0436"/>
    <w:rsid w:val="00BB265E"/>
    <w:rsid w:val="00BB34B0"/>
    <w:rsid w:val="00BB577A"/>
    <w:rsid w:val="00BB63EB"/>
    <w:rsid w:val="00BB6A86"/>
    <w:rsid w:val="00BC3156"/>
    <w:rsid w:val="00BD2A1B"/>
    <w:rsid w:val="00BD7B37"/>
    <w:rsid w:val="00BE3A64"/>
    <w:rsid w:val="00BE3CEE"/>
    <w:rsid w:val="00BE529A"/>
    <w:rsid w:val="00BF030B"/>
    <w:rsid w:val="00BF105E"/>
    <w:rsid w:val="00BF2758"/>
    <w:rsid w:val="00BF3AF7"/>
    <w:rsid w:val="00BF6AB5"/>
    <w:rsid w:val="00BF7D13"/>
    <w:rsid w:val="00C01271"/>
    <w:rsid w:val="00C022A3"/>
    <w:rsid w:val="00C05CF7"/>
    <w:rsid w:val="00C07CFA"/>
    <w:rsid w:val="00C2086A"/>
    <w:rsid w:val="00C252D3"/>
    <w:rsid w:val="00C331DC"/>
    <w:rsid w:val="00C3368C"/>
    <w:rsid w:val="00C41B08"/>
    <w:rsid w:val="00C41C63"/>
    <w:rsid w:val="00C45457"/>
    <w:rsid w:val="00C51621"/>
    <w:rsid w:val="00C516B9"/>
    <w:rsid w:val="00C53DAC"/>
    <w:rsid w:val="00C53EE2"/>
    <w:rsid w:val="00C55342"/>
    <w:rsid w:val="00C5567A"/>
    <w:rsid w:val="00C56595"/>
    <w:rsid w:val="00C574B2"/>
    <w:rsid w:val="00C60DC1"/>
    <w:rsid w:val="00C620EB"/>
    <w:rsid w:val="00C7036E"/>
    <w:rsid w:val="00C75FC6"/>
    <w:rsid w:val="00C75FD7"/>
    <w:rsid w:val="00C772AE"/>
    <w:rsid w:val="00C806C2"/>
    <w:rsid w:val="00C81976"/>
    <w:rsid w:val="00C82756"/>
    <w:rsid w:val="00C8284F"/>
    <w:rsid w:val="00C8534E"/>
    <w:rsid w:val="00C869E6"/>
    <w:rsid w:val="00C9164F"/>
    <w:rsid w:val="00C9283B"/>
    <w:rsid w:val="00C9385D"/>
    <w:rsid w:val="00C94407"/>
    <w:rsid w:val="00CA00C2"/>
    <w:rsid w:val="00CA1F1F"/>
    <w:rsid w:val="00CA35D2"/>
    <w:rsid w:val="00CA629E"/>
    <w:rsid w:val="00CB1726"/>
    <w:rsid w:val="00CB31E4"/>
    <w:rsid w:val="00CB3A47"/>
    <w:rsid w:val="00CB3A61"/>
    <w:rsid w:val="00CB4FF8"/>
    <w:rsid w:val="00CB6BA6"/>
    <w:rsid w:val="00CB6D17"/>
    <w:rsid w:val="00CC282E"/>
    <w:rsid w:val="00CC2AF1"/>
    <w:rsid w:val="00CC51B6"/>
    <w:rsid w:val="00CC5C56"/>
    <w:rsid w:val="00CD34FC"/>
    <w:rsid w:val="00CD35F6"/>
    <w:rsid w:val="00CD392A"/>
    <w:rsid w:val="00CD7C09"/>
    <w:rsid w:val="00CE1135"/>
    <w:rsid w:val="00CE224E"/>
    <w:rsid w:val="00CE4470"/>
    <w:rsid w:val="00CE5FF2"/>
    <w:rsid w:val="00CE7C7A"/>
    <w:rsid w:val="00CF1A5D"/>
    <w:rsid w:val="00CF2CB3"/>
    <w:rsid w:val="00CF2D1C"/>
    <w:rsid w:val="00CF3E76"/>
    <w:rsid w:val="00CF43F9"/>
    <w:rsid w:val="00CF4835"/>
    <w:rsid w:val="00CF60A6"/>
    <w:rsid w:val="00CF751F"/>
    <w:rsid w:val="00D02324"/>
    <w:rsid w:val="00D02653"/>
    <w:rsid w:val="00D03C0D"/>
    <w:rsid w:val="00D04F95"/>
    <w:rsid w:val="00D06964"/>
    <w:rsid w:val="00D079D2"/>
    <w:rsid w:val="00D1007F"/>
    <w:rsid w:val="00D12F82"/>
    <w:rsid w:val="00D14586"/>
    <w:rsid w:val="00D16DF0"/>
    <w:rsid w:val="00D17493"/>
    <w:rsid w:val="00D20B7B"/>
    <w:rsid w:val="00D21287"/>
    <w:rsid w:val="00D24FCC"/>
    <w:rsid w:val="00D25279"/>
    <w:rsid w:val="00D324CD"/>
    <w:rsid w:val="00D32AC3"/>
    <w:rsid w:val="00D33128"/>
    <w:rsid w:val="00D332A8"/>
    <w:rsid w:val="00D33370"/>
    <w:rsid w:val="00D33B28"/>
    <w:rsid w:val="00D342EC"/>
    <w:rsid w:val="00D34F4B"/>
    <w:rsid w:val="00D4100B"/>
    <w:rsid w:val="00D4176B"/>
    <w:rsid w:val="00D43DF4"/>
    <w:rsid w:val="00D45485"/>
    <w:rsid w:val="00D4634D"/>
    <w:rsid w:val="00D46783"/>
    <w:rsid w:val="00D50652"/>
    <w:rsid w:val="00D519D3"/>
    <w:rsid w:val="00D53183"/>
    <w:rsid w:val="00D603A3"/>
    <w:rsid w:val="00D60CBD"/>
    <w:rsid w:val="00D61440"/>
    <w:rsid w:val="00D67269"/>
    <w:rsid w:val="00D673E9"/>
    <w:rsid w:val="00D675C2"/>
    <w:rsid w:val="00D76261"/>
    <w:rsid w:val="00D818FD"/>
    <w:rsid w:val="00D858CD"/>
    <w:rsid w:val="00D8613B"/>
    <w:rsid w:val="00D87E07"/>
    <w:rsid w:val="00D936CC"/>
    <w:rsid w:val="00D94784"/>
    <w:rsid w:val="00D94C1E"/>
    <w:rsid w:val="00DA0156"/>
    <w:rsid w:val="00DA1787"/>
    <w:rsid w:val="00DA2095"/>
    <w:rsid w:val="00DA2649"/>
    <w:rsid w:val="00DA4351"/>
    <w:rsid w:val="00DA48E9"/>
    <w:rsid w:val="00DA5B53"/>
    <w:rsid w:val="00DA5F4A"/>
    <w:rsid w:val="00DA63B1"/>
    <w:rsid w:val="00DA6F5B"/>
    <w:rsid w:val="00DA78F3"/>
    <w:rsid w:val="00DB1DB9"/>
    <w:rsid w:val="00DB25D6"/>
    <w:rsid w:val="00DB5473"/>
    <w:rsid w:val="00DB73C5"/>
    <w:rsid w:val="00DC18F7"/>
    <w:rsid w:val="00DC5D68"/>
    <w:rsid w:val="00DC6B8A"/>
    <w:rsid w:val="00DD1E2F"/>
    <w:rsid w:val="00DD2420"/>
    <w:rsid w:val="00DE24BA"/>
    <w:rsid w:val="00DE4D6E"/>
    <w:rsid w:val="00DE4E55"/>
    <w:rsid w:val="00DE54E9"/>
    <w:rsid w:val="00DE62EA"/>
    <w:rsid w:val="00DE7565"/>
    <w:rsid w:val="00DF031F"/>
    <w:rsid w:val="00DF163E"/>
    <w:rsid w:val="00E024B8"/>
    <w:rsid w:val="00E02FD1"/>
    <w:rsid w:val="00E0393A"/>
    <w:rsid w:val="00E04760"/>
    <w:rsid w:val="00E0619E"/>
    <w:rsid w:val="00E11A0F"/>
    <w:rsid w:val="00E1256E"/>
    <w:rsid w:val="00E12FCD"/>
    <w:rsid w:val="00E14A65"/>
    <w:rsid w:val="00E14E2D"/>
    <w:rsid w:val="00E16A35"/>
    <w:rsid w:val="00E176BE"/>
    <w:rsid w:val="00E20015"/>
    <w:rsid w:val="00E205D6"/>
    <w:rsid w:val="00E22C43"/>
    <w:rsid w:val="00E2366A"/>
    <w:rsid w:val="00E262AF"/>
    <w:rsid w:val="00E2751A"/>
    <w:rsid w:val="00E2777B"/>
    <w:rsid w:val="00E306A4"/>
    <w:rsid w:val="00E331C6"/>
    <w:rsid w:val="00E342D9"/>
    <w:rsid w:val="00E36F05"/>
    <w:rsid w:val="00E37776"/>
    <w:rsid w:val="00E42D93"/>
    <w:rsid w:val="00E45008"/>
    <w:rsid w:val="00E4579F"/>
    <w:rsid w:val="00E46088"/>
    <w:rsid w:val="00E512B7"/>
    <w:rsid w:val="00E51794"/>
    <w:rsid w:val="00E572AD"/>
    <w:rsid w:val="00E606CD"/>
    <w:rsid w:val="00E610B4"/>
    <w:rsid w:val="00E6503F"/>
    <w:rsid w:val="00E6638A"/>
    <w:rsid w:val="00E7130B"/>
    <w:rsid w:val="00E73E88"/>
    <w:rsid w:val="00E76444"/>
    <w:rsid w:val="00E768A0"/>
    <w:rsid w:val="00E8020E"/>
    <w:rsid w:val="00E811F4"/>
    <w:rsid w:val="00E81E7F"/>
    <w:rsid w:val="00E8447A"/>
    <w:rsid w:val="00E850A1"/>
    <w:rsid w:val="00E858C0"/>
    <w:rsid w:val="00E949A8"/>
    <w:rsid w:val="00E96B4A"/>
    <w:rsid w:val="00EA00C0"/>
    <w:rsid w:val="00EA1273"/>
    <w:rsid w:val="00EA18BB"/>
    <w:rsid w:val="00EA1AE1"/>
    <w:rsid w:val="00EA1BC3"/>
    <w:rsid w:val="00EA702B"/>
    <w:rsid w:val="00EB0BD9"/>
    <w:rsid w:val="00EB5401"/>
    <w:rsid w:val="00EB7828"/>
    <w:rsid w:val="00EC10A9"/>
    <w:rsid w:val="00EC2135"/>
    <w:rsid w:val="00EC285A"/>
    <w:rsid w:val="00EC58F3"/>
    <w:rsid w:val="00ED01B4"/>
    <w:rsid w:val="00ED2631"/>
    <w:rsid w:val="00ED32A2"/>
    <w:rsid w:val="00EE14FD"/>
    <w:rsid w:val="00EF20D9"/>
    <w:rsid w:val="00EF499B"/>
    <w:rsid w:val="00EF62FF"/>
    <w:rsid w:val="00EF6C87"/>
    <w:rsid w:val="00F008D1"/>
    <w:rsid w:val="00F02C2A"/>
    <w:rsid w:val="00F02D19"/>
    <w:rsid w:val="00F045E1"/>
    <w:rsid w:val="00F04AC9"/>
    <w:rsid w:val="00F04DCE"/>
    <w:rsid w:val="00F07224"/>
    <w:rsid w:val="00F07885"/>
    <w:rsid w:val="00F10597"/>
    <w:rsid w:val="00F11437"/>
    <w:rsid w:val="00F1510D"/>
    <w:rsid w:val="00F17D3A"/>
    <w:rsid w:val="00F20668"/>
    <w:rsid w:val="00F34846"/>
    <w:rsid w:val="00F36566"/>
    <w:rsid w:val="00F37401"/>
    <w:rsid w:val="00F375BE"/>
    <w:rsid w:val="00F40667"/>
    <w:rsid w:val="00F40AC0"/>
    <w:rsid w:val="00F41A00"/>
    <w:rsid w:val="00F44D96"/>
    <w:rsid w:val="00F453B1"/>
    <w:rsid w:val="00F45C37"/>
    <w:rsid w:val="00F500BA"/>
    <w:rsid w:val="00F50C88"/>
    <w:rsid w:val="00F511CA"/>
    <w:rsid w:val="00F52308"/>
    <w:rsid w:val="00F55554"/>
    <w:rsid w:val="00F56CE3"/>
    <w:rsid w:val="00F57AA2"/>
    <w:rsid w:val="00F57C7B"/>
    <w:rsid w:val="00F6165B"/>
    <w:rsid w:val="00F66CE1"/>
    <w:rsid w:val="00F70B5D"/>
    <w:rsid w:val="00F7281A"/>
    <w:rsid w:val="00F73865"/>
    <w:rsid w:val="00F7449B"/>
    <w:rsid w:val="00F75F8B"/>
    <w:rsid w:val="00F76202"/>
    <w:rsid w:val="00F80320"/>
    <w:rsid w:val="00F85772"/>
    <w:rsid w:val="00F90855"/>
    <w:rsid w:val="00F91F79"/>
    <w:rsid w:val="00F97569"/>
    <w:rsid w:val="00FA0033"/>
    <w:rsid w:val="00FA0BCA"/>
    <w:rsid w:val="00FA1894"/>
    <w:rsid w:val="00FA332A"/>
    <w:rsid w:val="00FA3B44"/>
    <w:rsid w:val="00FB0842"/>
    <w:rsid w:val="00FB1A3B"/>
    <w:rsid w:val="00FB5A17"/>
    <w:rsid w:val="00FB76B7"/>
    <w:rsid w:val="00FC1712"/>
    <w:rsid w:val="00FC1A8A"/>
    <w:rsid w:val="00FC1C6E"/>
    <w:rsid w:val="00FC3636"/>
    <w:rsid w:val="00FC5CD6"/>
    <w:rsid w:val="00FC634D"/>
    <w:rsid w:val="00FC7036"/>
    <w:rsid w:val="00FC71CA"/>
    <w:rsid w:val="00FD550C"/>
    <w:rsid w:val="00FE2F75"/>
    <w:rsid w:val="00FE4950"/>
    <w:rsid w:val="00FE6BE7"/>
    <w:rsid w:val="00FF1614"/>
    <w:rsid w:val="00FF4FB9"/>
    <w:rsid w:val="00FF6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993B6F"/>
  <w15:docId w15:val="{156CD3DA-205B-4B22-AE13-E506470B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1E37"/>
    <w:pPr>
      <w:spacing w:line="360" w:lineRule="auto"/>
    </w:pPr>
    <w:rPr>
      <w:rFonts w:ascii="Times New Roman" w:hAnsi="Times New Roman"/>
      <w:sz w:val="24"/>
    </w:rPr>
  </w:style>
  <w:style w:type="paragraph" w:styleId="Nadpis1">
    <w:name w:val="heading 1"/>
    <w:basedOn w:val="Normln"/>
    <w:next w:val="Normln"/>
    <w:link w:val="Nadpis1Char"/>
    <w:uiPriority w:val="9"/>
    <w:qFormat/>
    <w:rsid w:val="00564B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74F4B"/>
    <w:pPr>
      <w:keepNext/>
      <w:keepLines/>
      <w:pBdr>
        <w:bottom w:val="single" w:sz="18" w:space="1" w:color="auto"/>
      </w:pBdr>
      <w:spacing w:before="240" w:after="240" w:line="240" w:lineRule="auto"/>
      <w:outlineLvl w:val="1"/>
    </w:pPr>
    <w:rPr>
      <w:rFonts w:asciiTheme="majorHAnsi" w:eastAsiaTheme="majorEastAsia" w:hAnsiTheme="majorHAnsi" w:cstheme="majorBidi"/>
      <w:b/>
      <w:bCs/>
      <w:smallCaps/>
      <w:sz w:val="26"/>
      <w:szCs w:val="26"/>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uiPriority w:val="9"/>
    <w:semiHidden/>
    <w:unhideWhenUsed/>
    <w:qFormat/>
    <w:rsid w:val="00564B4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64B4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64B4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64B4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64B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64B4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564B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4B4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74F4B"/>
    <w:rPr>
      <w:rFonts w:asciiTheme="majorHAnsi" w:eastAsiaTheme="majorEastAsia" w:hAnsiTheme="majorHAnsi" w:cstheme="majorBidi"/>
      <w:b/>
      <w:bCs/>
      <w:smallCaps/>
      <w:sz w:val="26"/>
      <w:szCs w:val="26"/>
      <w14:shadow w14:blurRad="50800" w14:dist="38100" w14:dir="2700000" w14:sx="100000" w14:sy="100000" w14:kx="0" w14:ky="0" w14:algn="tl">
        <w14:srgbClr w14:val="000000">
          <w14:alpha w14:val="60000"/>
        </w14:srgbClr>
      </w14:shadow>
    </w:rPr>
  </w:style>
  <w:style w:type="character" w:customStyle="1" w:styleId="Nadpis3Char">
    <w:name w:val="Nadpis 3 Char"/>
    <w:basedOn w:val="Standardnpsmoodstavce"/>
    <w:link w:val="Nadpis3"/>
    <w:uiPriority w:val="9"/>
    <w:rsid w:val="00564B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4B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4B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4B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4B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564B42"/>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rsid w:val="00564B42"/>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564B42"/>
    <w:pPr>
      <w:spacing w:line="240" w:lineRule="auto"/>
    </w:pPr>
    <w:rPr>
      <w:b/>
      <w:bCs/>
      <w:color w:val="4F81BD" w:themeColor="accent1"/>
      <w:sz w:val="18"/>
      <w:szCs w:val="18"/>
    </w:rPr>
  </w:style>
  <w:style w:type="paragraph" w:styleId="Nzev">
    <w:name w:val="Title"/>
    <w:basedOn w:val="Normln"/>
    <w:next w:val="Normln"/>
    <w:link w:val="NzevChar"/>
    <w:uiPriority w:val="10"/>
    <w:qFormat/>
    <w:rsid w:val="00564B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64B42"/>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564B42"/>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basedOn w:val="Standardnpsmoodstavce"/>
    <w:link w:val="Podnadpis"/>
    <w:uiPriority w:val="11"/>
    <w:rsid w:val="00564B42"/>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564B42"/>
    <w:rPr>
      <w:b/>
      <w:bCs/>
    </w:rPr>
  </w:style>
  <w:style w:type="character" w:styleId="Zdraznn">
    <w:name w:val="Emphasis"/>
    <w:basedOn w:val="Standardnpsmoodstavce"/>
    <w:uiPriority w:val="20"/>
    <w:qFormat/>
    <w:rsid w:val="00564B42"/>
    <w:rPr>
      <w:i/>
      <w:iCs/>
    </w:rPr>
  </w:style>
  <w:style w:type="paragraph" w:styleId="Bezmezer">
    <w:name w:val="No Spacing"/>
    <w:link w:val="BezmezerChar"/>
    <w:uiPriority w:val="1"/>
    <w:qFormat/>
    <w:rsid w:val="00564B42"/>
    <w:pPr>
      <w:spacing w:after="0" w:line="240" w:lineRule="auto"/>
    </w:pPr>
  </w:style>
  <w:style w:type="paragraph" w:styleId="Odstavecseseznamem">
    <w:name w:val="List Paragraph"/>
    <w:basedOn w:val="Normln"/>
    <w:uiPriority w:val="1"/>
    <w:qFormat/>
    <w:rsid w:val="00564B42"/>
    <w:pPr>
      <w:ind w:left="720"/>
      <w:contextualSpacing/>
    </w:pPr>
  </w:style>
  <w:style w:type="paragraph" w:styleId="Citt">
    <w:name w:val="Quote"/>
    <w:basedOn w:val="Normln"/>
    <w:next w:val="Normln"/>
    <w:link w:val="CittChar"/>
    <w:uiPriority w:val="29"/>
    <w:qFormat/>
    <w:rsid w:val="00564B42"/>
    <w:rPr>
      <w:i/>
      <w:iCs/>
      <w:color w:val="000000" w:themeColor="text1"/>
    </w:rPr>
  </w:style>
  <w:style w:type="character" w:customStyle="1" w:styleId="CittChar">
    <w:name w:val="Citát Char"/>
    <w:basedOn w:val="Standardnpsmoodstavce"/>
    <w:link w:val="Citt"/>
    <w:uiPriority w:val="29"/>
    <w:rsid w:val="00564B42"/>
    <w:rPr>
      <w:i/>
      <w:iCs/>
      <w:color w:val="000000" w:themeColor="text1"/>
    </w:rPr>
  </w:style>
  <w:style w:type="paragraph" w:styleId="Vrazncitt">
    <w:name w:val="Intense Quote"/>
    <w:basedOn w:val="Normln"/>
    <w:next w:val="Normln"/>
    <w:link w:val="VrazncittChar"/>
    <w:uiPriority w:val="30"/>
    <w:qFormat/>
    <w:rsid w:val="00564B42"/>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564B42"/>
    <w:rPr>
      <w:b/>
      <w:bCs/>
      <w:i/>
      <w:iCs/>
      <w:color w:val="4F81BD" w:themeColor="accent1"/>
    </w:rPr>
  </w:style>
  <w:style w:type="character" w:styleId="Zdraznnjemn">
    <w:name w:val="Subtle Emphasis"/>
    <w:basedOn w:val="Standardnpsmoodstavce"/>
    <w:uiPriority w:val="19"/>
    <w:qFormat/>
    <w:rsid w:val="00564B42"/>
    <w:rPr>
      <w:i/>
      <w:iCs/>
      <w:color w:val="808080" w:themeColor="text1" w:themeTint="7F"/>
    </w:rPr>
  </w:style>
  <w:style w:type="character" w:styleId="Zdraznnintenzivn">
    <w:name w:val="Intense Emphasis"/>
    <w:basedOn w:val="Standardnpsmoodstavce"/>
    <w:uiPriority w:val="21"/>
    <w:qFormat/>
    <w:rsid w:val="00564B42"/>
    <w:rPr>
      <w:b/>
      <w:bCs/>
      <w:i/>
      <w:iCs/>
      <w:color w:val="4F81BD" w:themeColor="accent1"/>
    </w:rPr>
  </w:style>
  <w:style w:type="character" w:styleId="Odkazjemn">
    <w:name w:val="Subtle Reference"/>
    <w:basedOn w:val="Standardnpsmoodstavce"/>
    <w:uiPriority w:val="31"/>
    <w:qFormat/>
    <w:rsid w:val="00564B42"/>
    <w:rPr>
      <w:smallCaps/>
      <w:color w:val="C0504D" w:themeColor="accent2"/>
      <w:u w:val="single"/>
    </w:rPr>
  </w:style>
  <w:style w:type="character" w:styleId="Odkazintenzivn">
    <w:name w:val="Intense Reference"/>
    <w:basedOn w:val="Standardnpsmoodstavce"/>
    <w:uiPriority w:val="32"/>
    <w:qFormat/>
    <w:rsid w:val="00564B42"/>
    <w:rPr>
      <w:b/>
      <w:bCs/>
      <w:smallCaps/>
      <w:color w:val="C0504D" w:themeColor="accent2"/>
      <w:spacing w:val="5"/>
      <w:u w:val="single"/>
    </w:rPr>
  </w:style>
  <w:style w:type="character" w:styleId="Nzevknihy">
    <w:name w:val="Book Title"/>
    <w:basedOn w:val="Standardnpsmoodstavce"/>
    <w:uiPriority w:val="33"/>
    <w:qFormat/>
    <w:rsid w:val="00564B42"/>
    <w:rPr>
      <w:b/>
      <w:bCs/>
      <w:smallCaps/>
      <w:spacing w:val="5"/>
    </w:rPr>
  </w:style>
  <w:style w:type="paragraph" w:styleId="Nadpisobsahu">
    <w:name w:val="TOC Heading"/>
    <w:basedOn w:val="Nadpis1"/>
    <w:next w:val="Normln"/>
    <w:uiPriority w:val="39"/>
    <w:semiHidden/>
    <w:unhideWhenUsed/>
    <w:qFormat/>
    <w:rsid w:val="00564B42"/>
    <w:pPr>
      <w:outlineLvl w:val="9"/>
    </w:pPr>
  </w:style>
  <w:style w:type="character" w:customStyle="1" w:styleId="BezmezerChar">
    <w:name w:val="Bez mezer Char"/>
    <w:basedOn w:val="Standardnpsmoodstavce"/>
    <w:link w:val="Bezmezer"/>
    <w:uiPriority w:val="1"/>
    <w:rsid w:val="00564B42"/>
  </w:style>
  <w:style w:type="paragraph" w:styleId="Textpoznpodarou">
    <w:name w:val="footnote text"/>
    <w:basedOn w:val="Normln"/>
    <w:link w:val="TextpoznpodarouChar"/>
    <w:uiPriority w:val="99"/>
    <w:semiHidden/>
    <w:unhideWhenUsed/>
    <w:rsid w:val="00290EE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90EEC"/>
    <w:rPr>
      <w:rFonts w:ascii="Times New Roman" w:hAnsi="Times New Roman"/>
      <w:sz w:val="20"/>
      <w:szCs w:val="20"/>
    </w:rPr>
  </w:style>
  <w:style w:type="character" w:styleId="Znakapoznpodarou">
    <w:name w:val="footnote reference"/>
    <w:basedOn w:val="Standardnpsmoodstavce"/>
    <w:uiPriority w:val="99"/>
    <w:semiHidden/>
    <w:unhideWhenUsed/>
    <w:rsid w:val="00290EEC"/>
    <w:rPr>
      <w:vertAlign w:val="superscript"/>
    </w:rPr>
  </w:style>
  <w:style w:type="character" w:styleId="Hypertextovodkaz">
    <w:name w:val="Hyperlink"/>
    <w:basedOn w:val="Standardnpsmoodstavce"/>
    <w:uiPriority w:val="99"/>
    <w:unhideWhenUsed/>
    <w:rsid w:val="00290EEC"/>
    <w:rPr>
      <w:color w:val="0000FF" w:themeColor="hyperlink"/>
      <w:u w:val="single"/>
    </w:rPr>
  </w:style>
  <w:style w:type="character" w:styleId="Sledovanodkaz">
    <w:name w:val="FollowedHyperlink"/>
    <w:basedOn w:val="Standardnpsmoodstavce"/>
    <w:uiPriority w:val="99"/>
    <w:semiHidden/>
    <w:unhideWhenUsed/>
    <w:rsid w:val="00E16A35"/>
    <w:rPr>
      <w:color w:val="800080" w:themeColor="followedHyperlink"/>
      <w:u w:val="single"/>
    </w:rPr>
  </w:style>
  <w:style w:type="paragraph" w:styleId="Zhlav">
    <w:name w:val="header"/>
    <w:basedOn w:val="Normln"/>
    <w:link w:val="ZhlavChar"/>
    <w:uiPriority w:val="99"/>
    <w:unhideWhenUsed/>
    <w:rsid w:val="003668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6881"/>
    <w:rPr>
      <w:rFonts w:ascii="Times New Roman" w:hAnsi="Times New Roman"/>
      <w:sz w:val="24"/>
    </w:rPr>
  </w:style>
  <w:style w:type="paragraph" w:styleId="Zpat">
    <w:name w:val="footer"/>
    <w:basedOn w:val="Normln"/>
    <w:link w:val="ZpatChar"/>
    <w:uiPriority w:val="99"/>
    <w:unhideWhenUsed/>
    <w:rsid w:val="00366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66881"/>
    <w:rPr>
      <w:rFonts w:ascii="Times New Roman" w:hAnsi="Times New Roman"/>
      <w:sz w:val="24"/>
    </w:rPr>
  </w:style>
  <w:style w:type="paragraph" w:customStyle="1" w:styleId="Standard">
    <w:name w:val="Standard"/>
    <w:qFormat/>
    <w:rsid w:val="00866BEA"/>
    <w:pPr>
      <w:spacing w:after="0" w:line="240" w:lineRule="auto"/>
      <w:textAlignment w:val="baseline"/>
    </w:pPr>
    <w:rPr>
      <w:rFonts w:ascii="Liberation Serif" w:eastAsia="Droid Sans Fallback" w:hAnsi="Liberation Serif" w:cs="FreeSans"/>
      <w:color w:val="00000A"/>
      <w:sz w:val="24"/>
      <w:szCs w:val="24"/>
      <w:lang w:val="cs-CZ" w:eastAsia="zh-CN" w:bidi="hi-IN"/>
    </w:rPr>
  </w:style>
  <w:style w:type="paragraph" w:styleId="Zkladntext">
    <w:name w:val="Body Text"/>
    <w:basedOn w:val="Normln"/>
    <w:link w:val="ZkladntextChar"/>
    <w:uiPriority w:val="1"/>
    <w:qFormat/>
    <w:rsid w:val="001E601B"/>
    <w:pPr>
      <w:widowControl w:val="0"/>
      <w:autoSpaceDE w:val="0"/>
      <w:autoSpaceDN w:val="0"/>
      <w:spacing w:after="0" w:line="240" w:lineRule="auto"/>
    </w:pPr>
    <w:rPr>
      <w:rFonts w:ascii="Carlito" w:eastAsia="Carlito" w:hAnsi="Carlito" w:cs="Carlito"/>
      <w:sz w:val="22"/>
      <w:lang w:val="cs-CZ" w:bidi="ar-SA"/>
    </w:rPr>
  </w:style>
  <w:style w:type="character" w:customStyle="1" w:styleId="ZkladntextChar">
    <w:name w:val="Základní text Char"/>
    <w:basedOn w:val="Standardnpsmoodstavce"/>
    <w:link w:val="Zkladntext"/>
    <w:uiPriority w:val="1"/>
    <w:rsid w:val="001E601B"/>
    <w:rPr>
      <w:rFonts w:ascii="Carlito" w:eastAsia="Carlito" w:hAnsi="Carlito" w:cs="Carlito"/>
      <w:lang w:val="cs-CZ" w:bidi="ar-SA"/>
    </w:rPr>
  </w:style>
  <w:style w:type="paragraph" w:styleId="Normlnweb">
    <w:name w:val="Normal (Web)"/>
    <w:basedOn w:val="Normln"/>
    <w:uiPriority w:val="99"/>
    <w:semiHidden/>
    <w:unhideWhenUsed/>
    <w:rsid w:val="001E601B"/>
    <w:pPr>
      <w:spacing w:before="100" w:beforeAutospacing="1" w:after="100" w:afterAutospacing="1" w:line="240" w:lineRule="auto"/>
    </w:pPr>
    <w:rPr>
      <w:rFonts w:eastAsia="Times New Roman" w:cs="Times New Roman"/>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4423">
      <w:bodyDiv w:val="1"/>
      <w:marLeft w:val="0"/>
      <w:marRight w:val="0"/>
      <w:marTop w:val="0"/>
      <w:marBottom w:val="0"/>
      <w:divBdr>
        <w:top w:val="none" w:sz="0" w:space="0" w:color="auto"/>
        <w:left w:val="none" w:sz="0" w:space="0" w:color="auto"/>
        <w:bottom w:val="none" w:sz="0" w:space="0" w:color="auto"/>
        <w:right w:val="none" w:sz="0" w:space="0" w:color="auto"/>
      </w:divBdr>
    </w:div>
    <w:div w:id="406533237">
      <w:bodyDiv w:val="1"/>
      <w:marLeft w:val="0"/>
      <w:marRight w:val="0"/>
      <w:marTop w:val="0"/>
      <w:marBottom w:val="0"/>
      <w:divBdr>
        <w:top w:val="none" w:sz="0" w:space="0" w:color="auto"/>
        <w:left w:val="none" w:sz="0" w:space="0" w:color="auto"/>
        <w:bottom w:val="none" w:sz="0" w:space="0" w:color="auto"/>
        <w:right w:val="none" w:sz="0" w:space="0" w:color="auto"/>
      </w:divBdr>
    </w:div>
    <w:div w:id="466708454">
      <w:bodyDiv w:val="1"/>
      <w:marLeft w:val="0"/>
      <w:marRight w:val="0"/>
      <w:marTop w:val="0"/>
      <w:marBottom w:val="0"/>
      <w:divBdr>
        <w:top w:val="none" w:sz="0" w:space="0" w:color="auto"/>
        <w:left w:val="none" w:sz="0" w:space="0" w:color="auto"/>
        <w:bottom w:val="none" w:sz="0" w:space="0" w:color="auto"/>
        <w:right w:val="none" w:sz="0" w:space="0" w:color="auto"/>
      </w:divBdr>
    </w:div>
    <w:div w:id="954288703">
      <w:bodyDiv w:val="1"/>
      <w:marLeft w:val="0"/>
      <w:marRight w:val="0"/>
      <w:marTop w:val="0"/>
      <w:marBottom w:val="0"/>
      <w:divBdr>
        <w:top w:val="none" w:sz="0" w:space="0" w:color="auto"/>
        <w:left w:val="none" w:sz="0" w:space="0" w:color="auto"/>
        <w:bottom w:val="none" w:sz="0" w:space="0" w:color="auto"/>
        <w:right w:val="none" w:sz="0" w:space="0" w:color="auto"/>
      </w:divBdr>
    </w:div>
    <w:div w:id="1127351783">
      <w:bodyDiv w:val="1"/>
      <w:marLeft w:val="0"/>
      <w:marRight w:val="0"/>
      <w:marTop w:val="0"/>
      <w:marBottom w:val="0"/>
      <w:divBdr>
        <w:top w:val="none" w:sz="0" w:space="0" w:color="auto"/>
        <w:left w:val="none" w:sz="0" w:space="0" w:color="auto"/>
        <w:bottom w:val="none" w:sz="0" w:space="0" w:color="auto"/>
        <w:right w:val="none" w:sz="0" w:space="0" w:color="auto"/>
      </w:divBdr>
    </w:div>
    <w:div w:id="1151022994">
      <w:bodyDiv w:val="1"/>
      <w:marLeft w:val="0"/>
      <w:marRight w:val="0"/>
      <w:marTop w:val="0"/>
      <w:marBottom w:val="0"/>
      <w:divBdr>
        <w:top w:val="none" w:sz="0" w:space="0" w:color="auto"/>
        <w:left w:val="none" w:sz="0" w:space="0" w:color="auto"/>
        <w:bottom w:val="none" w:sz="0" w:space="0" w:color="auto"/>
        <w:right w:val="none" w:sz="0" w:space="0" w:color="auto"/>
      </w:divBdr>
    </w:div>
    <w:div w:id="1319964483">
      <w:bodyDiv w:val="1"/>
      <w:marLeft w:val="0"/>
      <w:marRight w:val="0"/>
      <w:marTop w:val="0"/>
      <w:marBottom w:val="0"/>
      <w:divBdr>
        <w:top w:val="none" w:sz="0" w:space="0" w:color="auto"/>
        <w:left w:val="none" w:sz="0" w:space="0" w:color="auto"/>
        <w:bottom w:val="none" w:sz="0" w:space="0" w:color="auto"/>
        <w:right w:val="none" w:sz="0" w:space="0" w:color="auto"/>
      </w:divBdr>
    </w:div>
    <w:div w:id="18473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90996B98D2064BA03D5ED9CCE8CC98" ma:contentTypeVersion="13" ma:contentTypeDescription="Vytvoří nový dokument" ma:contentTypeScope="" ma:versionID="c60e30c597d2ea0c9471e65d37421673">
  <xsd:schema xmlns:xsd="http://www.w3.org/2001/XMLSchema" xmlns:xs="http://www.w3.org/2001/XMLSchema" xmlns:p="http://schemas.microsoft.com/office/2006/metadata/properties" xmlns:ns3="506b28e5-0aed-4572-afdd-7076380d8405" xmlns:ns4="ed9e5b60-b706-4469-9d01-5b37d426955a" targetNamespace="http://schemas.microsoft.com/office/2006/metadata/properties" ma:root="true" ma:fieldsID="54c3737ab9246671a20f3a07af232e90" ns3:_="" ns4:_="">
    <xsd:import namespace="506b28e5-0aed-4572-afdd-7076380d8405"/>
    <xsd:import namespace="ed9e5b60-b706-4469-9d01-5b37d42695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28e5-0aed-4572-afdd-7076380d8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e5b60-b706-4469-9d01-5b37d426955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EA983-DBAA-43AA-934B-884767CB41EA}">
  <ds:schemaRefs>
    <ds:schemaRef ds:uri="http://purl.org/dc/elements/1.1/"/>
    <ds:schemaRef ds:uri="http://www.w3.org/XML/1998/namespace"/>
    <ds:schemaRef ds:uri="http://schemas.microsoft.com/office/2006/metadata/properties"/>
    <ds:schemaRef ds:uri="ed9e5b60-b706-4469-9d01-5b37d426955a"/>
    <ds:schemaRef ds:uri="http://schemas.microsoft.com/office/2006/documentManagement/types"/>
    <ds:schemaRef ds:uri="http://purl.org/dc/terms/"/>
    <ds:schemaRef ds:uri="http://schemas.microsoft.com/office/infopath/2007/PartnerControls"/>
    <ds:schemaRef ds:uri="506b28e5-0aed-4572-afdd-7076380d8405"/>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DE17610-D53A-4232-B55A-2B5FAD47F446}">
  <ds:schemaRefs>
    <ds:schemaRef ds:uri="http://schemas.microsoft.com/sharepoint/v3/contenttype/forms"/>
  </ds:schemaRefs>
</ds:datastoreItem>
</file>

<file path=customXml/itemProps3.xml><?xml version="1.0" encoding="utf-8"?>
<ds:datastoreItem xmlns:ds="http://schemas.openxmlformats.org/officeDocument/2006/customXml" ds:itemID="{9F601DAD-2B85-42B8-98E0-7C4B17479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b28e5-0aed-4572-afdd-7076380d8405"/>
    <ds:schemaRef ds:uri="ed9e5b60-b706-4469-9d01-5b37d4269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FB3FD-7D37-484D-AF08-6029C635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1130</Words>
  <Characters>6673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Kabrhel</dc:creator>
  <cp:lastModifiedBy>Markéta Selucká</cp:lastModifiedBy>
  <cp:revision>3</cp:revision>
  <cp:lastPrinted>2013-11-26T16:22:00Z</cp:lastPrinted>
  <dcterms:created xsi:type="dcterms:W3CDTF">2021-04-28T07:23:00Z</dcterms:created>
  <dcterms:modified xsi:type="dcterms:W3CDTF">2021-04-28T07:43:00Z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0x0101006890996B98D2064BA03D5ED9CCE8CC98</vt:lpwstr>
  </property>
</Properties>
</file>