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8C" w:rsidRDefault="004F608C" w:rsidP="004F608C">
      <w:pPr>
        <w:rPr>
          <w:lang w:val="cs-CZ"/>
        </w:rPr>
      </w:pPr>
    </w:p>
    <w:p w:rsidR="004F608C" w:rsidRDefault="004F608C" w:rsidP="004F608C">
      <w:pPr>
        <w:jc w:val="center"/>
        <w:rPr>
          <w:b/>
          <w:lang w:val="cs-CZ"/>
        </w:rPr>
      </w:pPr>
      <w:r w:rsidRPr="004F608C">
        <w:rPr>
          <w:b/>
          <w:lang w:val="cs-CZ"/>
        </w:rPr>
        <w:t>Sylabus předmětu Kanonické právo (Damián Němec)</w:t>
      </w:r>
    </w:p>
    <w:p w:rsidR="004F608C" w:rsidRDefault="004F608C" w:rsidP="004F608C">
      <w:pPr>
        <w:jc w:val="center"/>
        <w:rPr>
          <w:b/>
          <w:lang w:val="cs-CZ"/>
        </w:rPr>
      </w:pP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Úvod do předmětu, metodika, židovské kořeny církevního práva, křesťanství, církev a církve, historie kanonistiky, nejdůležitější historické a současně platné sbírky kanonického práva.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Dělení katolické církve na obřady a církve sui iuris, obecné normy – specifika církevního práva, fyzické osoby – příslušnost k</w:t>
      </w:r>
      <w:r>
        <w:rPr>
          <w:lang w:val="cs-CZ"/>
        </w:rPr>
        <w:t> </w:t>
      </w:r>
      <w:r w:rsidRPr="004F608C">
        <w:rPr>
          <w:lang w:val="cs-CZ"/>
        </w:rPr>
        <w:t>církvi, klerici, laici a zasvěcené osoby.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Řízení katolické církve západního obřadu a východních obřadů.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Nejdůležitější témata svátostné disciplíny katolické církve (křest a biřmování, svátost smíření, pomazání nemocných, svátost svěcení).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Pojetí manželství, vývoj pojímání cílů manželství, teorie vzniku manželství, druhy manželství, příprava na manželství, forma uzavření manželství a její vady, posňatkové řízení.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Zákazy manželství, překážky platného uzavření manželství.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Manželský souhlas a jeho vady.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Zplatnění manželství, odloučení manželů při zachování manželského svazku, zánik manželství.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Právní postavení dětí a rodičů, katolická výchova, katecheze a misie, církevní školy.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Majetkové právo; trestní právo, procesní právo, speciálně prohlášení neplatnosti manželství.</w:t>
      </w:r>
    </w:p>
    <w:p w:rsidR="004F608C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Právní řád Českobratrské církve evangelické, především struktura řízení.</w:t>
      </w:r>
    </w:p>
    <w:p w:rsidR="00AA2AB7" w:rsidRPr="004F608C" w:rsidRDefault="004F608C" w:rsidP="004F608C">
      <w:pPr>
        <w:pStyle w:val="Odstavecseseznamem"/>
        <w:numPr>
          <w:ilvl w:val="0"/>
          <w:numId w:val="6"/>
        </w:numPr>
        <w:ind w:left="357" w:hanging="357"/>
        <w:rPr>
          <w:lang w:val="cs-CZ"/>
        </w:rPr>
      </w:pPr>
      <w:r w:rsidRPr="004F608C">
        <w:rPr>
          <w:lang w:val="cs-CZ"/>
        </w:rPr>
        <w:t>Právní řád Církve československé husitské a Pravoslavné církve v</w:t>
      </w:r>
      <w:r>
        <w:rPr>
          <w:lang w:val="cs-CZ"/>
        </w:rPr>
        <w:t> </w:t>
      </w:r>
      <w:bookmarkStart w:id="0" w:name="_GoBack"/>
      <w:bookmarkEnd w:id="0"/>
      <w:r w:rsidRPr="004F608C">
        <w:rPr>
          <w:lang w:val="cs-CZ"/>
        </w:rPr>
        <w:t>českých zemích a na Slovensku, především struktura řízení.</w:t>
      </w:r>
    </w:p>
    <w:sectPr w:rsidR="00AA2AB7" w:rsidRPr="004F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1F4"/>
    <w:multiLevelType w:val="multilevel"/>
    <w:tmpl w:val="515EF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CB0BFA"/>
    <w:multiLevelType w:val="multilevel"/>
    <w:tmpl w:val="6A58538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DA2CC3"/>
    <w:multiLevelType w:val="hybridMultilevel"/>
    <w:tmpl w:val="D76496C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FE4519F"/>
    <w:multiLevelType w:val="hybridMultilevel"/>
    <w:tmpl w:val="C5ACE268"/>
    <w:lvl w:ilvl="0" w:tplc="5C2C7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8C"/>
    <w:rsid w:val="0024734E"/>
    <w:rsid w:val="003B5C71"/>
    <w:rsid w:val="00462924"/>
    <w:rsid w:val="004E4E2F"/>
    <w:rsid w:val="004F608C"/>
    <w:rsid w:val="00543FAA"/>
    <w:rsid w:val="00AA2AB7"/>
    <w:rsid w:val="00B744CA"/>
    <w:rsid w:val="00C74F99"/>
    <w:rsid w:val="00E25523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16C3"/>
  <w15:chartTrackingRefBased/>
  <w15:docId w15:val="{5FEDD022-DEB4-4875-A4D4-8688C306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4CA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autoRedefine/>
    <w:qFormat/>
    <w:rsid w:val="00C74F99"/>
    <w:pPr>
      <w:keepNext/>
      <w:keepLines/>
      <w:pageBreakBefore/>
      <w:numPr>
        <w:numId w:val="5"/>
      </w:numPr>
      <w:spacing w:after="240" w:line="360" w:lineRule="auto"/>
      <w:ind w:left="357" w:hanging="357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74F99"/>
    <w:pPr>
      <w:keepNext/>
      <w:keepLines/>
      <w:numPr>
        <w:ilvl w:val="1"/>
        <w:numId w:val="4"/>
      </w:numPr>
      <w:spacing w:before="360" w:after="120" w:line="360" w:lineRule="auto"/>
      <w:outlineLvl w:val="1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C74F99"/>
    <w:pPr>
      <w:keepNext/>
      <w:keepLines/>
      <w:numPr>
        <w:ilvl w:val="3"/>
        <w:numId w:val="4"/>
      </w:numPr>
      <w:spacing w:before="200" w:line="360" w:lineRule="auto"/>
      <w:outlineLvl w:val="3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4F9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74F99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UvodZaverLiteratura">
    <w:name w:val="UvodZaverLiteratura"/>
    <w:basedOn w:val="Normln"/>
    <w:link w:val="UvodZaverLiteraturaChar"/>
    <w:qFormat/>
    <w:rsid w:val="00C74F99"/>
    <w:pPr>
      <w:pageBreakBefore/>
      <w:spacing w:after="240"/>
    </w:pPr>
    <w:rPr>
      <w:rFonts w:eastAsia="Calibri"/>
      <w:b/>
      <w:smallCaps/>
    </w:rPr>
  </w:style>
  <w:style w:type="character" w:customStyle="1" w:styleId="UvodZaverLiteraturaChar">
    <w:name w:val="UvodZaverLiteratura Char"/>
    <w:basedOn w:val="Standardnpsmoodstavce"/>
    <w:link w:val="UvodZaverLiteratura"/>
    <w:rsid w:val="00C74F99"/>
    <w:rPr>
      <w:rFonts w:ascii="Times New Roman" w:eastAsia="Calibri" w:hAnsi="Times New Roman" w:cs="Times New Roman"/>
      <w:b/>
      <w:smallCaps/>
      <w:sz w:val="24"/>
      <w:szCs w:val="24"/>
    </w:rPr>
  </w:style>
  <w:style w:type="paragraph" w:customStyle="1" w:styleId="UvodZaver">
    <w:name w:val="UvodZaver"/>
    <w:basedOn w:val="Normln"/>
    <w:link w:val="UvodZaverChar"/>
    <w:autoRedefine/>
    <w:qFormat/>
    <w:rsid w:val="00C74F99"/>
    <w:pPr>
      <w:pageBreakBefore/>
      <w:spacing w:line="360" w:lineRule="auto"/>
    </w:pPr>
    <w:rPr>
      <w:rFonts w:eastAsia="Calibri"/>
      <w:b/>
      <w:smallCaps/>
    </w:rPr>
  </w:style>
  <w:style w:type="character" w:customStyle="1" w:styleId="UvodZaverChar">
    <w:name w:val="UvodZaver Char"/>
    <w:basedOn w:val="Standardnpsmoodstavce"/>
    <w:link w:val="UvodZaver"/>
    <w:rsid w:val="00C74F99"/>
    <w:rPr>
      <w:rFonts w:ascii="Times New Roman" w:eastAsia="Calibri" w:hAnsi="Times New Roman" w:cs="Times New Roman"/>
      <w:b/>
      <w:smallCap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74F9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C74F99"/>
    <w:pPr>
      <w:spacing w:after="100" w:line="360" w:lineRule="auto"/>
      <w:ind w:left="960" w:firstLine="567"/>
    </w:pPr>
    <w:rPr>
      <w:rFonts w:eastAsia="Calibri"/>
      <w:i/>
      <w:sz w:val="20"/>
    </w:rPr>
  </w:style>
  <w:style w:type="paragraph" w:styleId="Odstavecseseznamem">
    <w:name w:val="List Paragraph"/>
    <w:basedOn w:val="Normln"/>
    <w:uiPriority w:val="34"/>
    <w:qFormat/>
    <w:rsid w:val="004F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2021-04-08T18:20:00Z</dcterms:created>
  <dcterms:modified xsi:type="dcterms:W3CDTF">2021-04-08T18:28:00Z</dcterms:modified>
</cp:coreProperties>
</file>