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D257" w14:textId="1EA135FD" w:rsidR="00CF3534" w:rsidRDefault="0064275A" w:rsidP="00CF3534">
      <w:pPr>
        <w:widowControl w:val="0"/>
        <w:suppressAutoHyphens w:val="0"/>
        <w:spacing w:before="0" w:after="0"/>
        <w:jc w:val="center"/>
      </w:pPr>
      <w:r w:rsidRPr="00CF3534">
        <w:rPr>
          <w:b/>
          <w:szCs w:val="22"/>
        </w:rPr>
        <w:t>OBSAH</w:t>
      </w:r>
    </w:p>
    <w:p w14:paraId="4F648E5D" w14:textId="1EA135FD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fldChar w:fldCharType="begin"/>
      </w:r>
      <w:r w:rsidRPr="00CF3534">
        <w:instrText xml:space="preserve"> TOC </w:instrText>
      </w:r>
      <w:r w:rsidRPr="00CF3534">
        <w:fldChar w:fldCharType="separate"/>
      </w:r>
      <w:r w:rsidRPr="00CF3534">
        <w:rPr>
          <w:noProof/>
        </w:rPr>
        <w:t>1.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Identifikační údaje zadavatele</w:t>
      </w:r>
      <w:r w:rsidRPr="00CF3534">
        <w:rPr>
          <w:noProof/>
        </w:rPr>
        <w:tab/>
        <w:t>x</w:t>
      </w:r>
    </w:p>
    <w:p w14:paraId="5FB66624" w14:textId="635D20B1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1.1.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Základní údaje zadavatele</w:t>
      </w:r>
      <w:r w:rsidRPr="00CF3534">
        <w:rPr>
          <w:noProof/>
        </w:rPr>
        <w:tab/>
        <w:t>x</w:t>
      </w:r>
    </w:p>
    <w:p w14:paraId="12ECBDFD" w14:textId="4EA1C123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1.</w:t>
      </w:r>
      <w:r w:rsidR="00CF3534">
        <w:rPr>
          <w:noProof/>
          <w:lang w:eastAsia="x-none" w:bidi="x-none"/>
        </w:rPr>
        <w:t>2</w:t>
      </w:r>
      <w:r w:rsidRPr="00CF3534">
        <w:rPr>
          <w:noProof/>
          <w:lang w:val="x-none" w:eastAsia="x-none" w:bidi="x-none"/>
        </w:rPr>
        <w:t>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Kontaktní osoba zadávacího řízení</w:t>
      </w:r>
      <w:r w:rsidRPr="00CF3534">
        <w:rPr>
          <w:noProof/>
        </w:rPr>
        <w:tab/>
        <w:t>x</w:t>
      </w:r>
    </w:p>
    <w:p w14:paraId="1F415B5E" w14:textId="76F38BBA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2.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Zadávací dokumentace</w:t>
      </w:r>
      <w:r w:rsidRPr="00CF3534">
        <w:rPr>
          <w:noProof/>
        </w:rPr>
        <w:tab/>
        <w:t>x</w:t>
      </w:r>
    </w:p>
    <w:p w14:paraId="20ECB8FE" w14:textId="25191C90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2.1.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="00CF3534">
        <w:rPr>
          <w:rFonts w:eastAsiaTheme="minorEastAsia"/>
          <w:smallCaps w:val="0"/>
          <w:noProof/>
          <w:sz w:val="22"/>
          <w:szCs w:val="22"/>
          <w:lang w:eastAsia="cs-CZ"/>
        </w:rPr>
        <w:t>P</w:t>
      </w:r>
      <w:r w:rsidRPr="00CF3534">
        <w:rPr>
          <w:noProof/>
        </w:rPr>
        <w:t>řístup k zadávací dokumentaci</w:t>
      </w:r>
      <w:r w:rsidRPr="00CF3534">
        <w:rPr>
          <w:noProof/>
        </w:rPr>
        <w:tab/>
        <w:t>x</w:t>
      </w:r>
    </w:p>
    <w:p w14:paraId="3481AC4F" w14:textId="2534C381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3.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Předmět plnění veřejné zakázky</w:t>
      </w:r>
      <w:r w:rsidRPr="00CF3534">
        <w:rPr>
          <w:noProof/>
        </w:rPr>
        <w:tab/>
        <w:t>x</w:t>
      </w:r>
    </w:p>
    <w:p w14:paraId="6DBC29D7" w14:textId="1513B708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3.1.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Předmět veřejné zakázky</w:t>
      </w:r>
      <w:r w:rsidRPr="00CF3534">
        <w:rPr>
          <w:noProof/>
        </w:rPr>
        <w:tab/>
        <w:t>x</w:t>
      </w:r>
    </w:p>
    <w:p w14:paraId="669E0075" w14:textId="7FEE8181" w:rsidR="0064275A" w:rsidRDefault="0064275A" w:rsidP="0064275A">
      <w:pPr>
        <w:pStyle w:val="Obsah2"/>
        <w:rPr>
          <w:noProof/>
        </w:rPr>
      </w:pPr>
      <w:r w:rsidRPr="00CF3534">
        <w:rPr>
          <w:noProof/>
          <w:lang w:val="x-none" w:eastAsia="x-none" w:bidi="x-none"/>
        </w:rPr>
        <w:t>3.2.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Klasifikace předmětu plnění Veřejné zakázky</w:t>
      </w:r>
      <w:r w:rsidRPr="00CF3534">
        <w:rPr>
          <w:noProof/>
        </w:rPr>
        <w:tab/>
        <w:t>x</w:t>
      </w:r>
    </w:p>
    <w:p w14:paraId="2ABD3593" w14:textId="5A6AFD63" w:rsidR="00CF3534" w:rsidRDefault="00CF3534" w:rsidP="00CF3534">
      <w:pPr>
        <w:pStyle w:val="Obsah2"/>
        <w:rPr>
          <w:noProof/>
        </w:rPr>
      </w:pPr>
      <w:r w:rsidRPr="00CF3534">
        <w:rPr>
          <w:noProof/>
          <w:lang w:val="x-none" w:eastAsia="x-none" w:bidi="x-none"/>
        </w:rPr>
        <w:t>3.</w:t>
      </w:r>
      <w:r>
        <w:rPr>
          <w:noProof/>
          <w:lang w:eastAsia="x-none" w:bidi="x-none"/>
        </w:rPr>
        <w:t>3</w:t>
      </w:r>
      <w:r w:rsidRPr="00CF3534">
        <w:rPr>
          <w:noProof/>
          <w:lang w:val="x-none" w:eastAsia="x-none" w:bidi="x-none"/>
        </w:rPr>
        <w:t>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 xml:space="preserve">Předpokládaná hodnota </w:t>
      </w:r>
      <w:r w:rsidRPr="00CF3534">
        <w:rPr>
          <w:noProof/>
        </w:rPr>
        <w:t>Veřejné zakázky</w:t>
      </w:r>
      <w:r w:rsidRPr="00CF3534">
        <w:rPr>
          <w:noProof/>
        </w:rPr>
        <w:tab/>
        <w:t>x</w:t>
      </w:r>
    </w:p>
    <w:p w14:paraId="5684834F" w14:textId="1A68163E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4.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Doba a místo plnění veřejné zakázky</w:t>
      </w:r>
      <w:r w:rsidRPr="00CF3534">
        <w:rPr>
          <w:noProof/>
        </w:rPr>
        <w:tab/>
        <w:t>x</w:t>
      </w:r>
    </w:p>
    <w:p w14:paraId="34AE62BD" w14:textId="6D091443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4.1.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Doba plnění Veřejné zakázky</w:t>
      </w:r>
      <w:r w:rsidRPr="00CF3534">
        <w:rPr>
          <w:noProof/>
        </w:rPr>
        <w:tab/>
        <w:t>x</w:t>
      </w:r>
    </w:p>
    <w:p w14:paraId="210EBBDD" w14:textId="7C2FDCA0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4.2.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Místo plnění Veřejné zakázky</w:t>
      </w:r>
      <w:r w:rsidRPr="00CF3534">
        <w:rPr>
          <w:noProof/>
        </w:rPr>
        <w:tab/>
        <w:t>x</w:t>
      </w:r>
    </w:p>
    <w:p w14:paraId="4D49C089" w14:textId="688FF6BC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5.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Obchodní a platební podmínky – Závazný Návrh smlouvy</w:t>
      </w:r>
      <w:r w:rsidRPr="00CF3534">
        <w:rPr>
          <w:noProof/>
        </w:rPr>
        <w:tab/>
        <w:t>x</w:t>
      </w:r>
    </w:p>
    <w:p w14:paraId="216C2AE7" w14:textId="601FA748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6.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Kvalifikační předpoklady</w:t>
      </w:r>
      <w:r w:rsidRPr="00CF3534">
        <w:rPr>
          <w:noProof/>
        </w:rPr>
        <w:tab/>
        <w:t>x</w:t>
      </w:r>
    </w:p>
    <w:p w14:paraId="4DB69F4F" w14:textId="0BAD1914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6.1.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  <w:kern w:val="32"/>
          <w:lang w:eastAsia="en-US"/>
        </w:rPr>
        <w:t>Kvalifikační kritéria</w:t>
      </w:r>
      <w:r w:rsidRPr="00CF3534">
        <w:rPr>
          <w:noProof/>
        </w:rPr>
        <w:tab/>
        <w:t>x</w:t>
      </w:r>
    </w:p>
    <w:p w14:paraId="720A66CC" w14:textId="462AC7E1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6.2.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Základní způsobilost podle § 74 ZZVZ</w:t>
      </w:r>
      <w:r w:rsidRPr="00CF3534">
        <w:rPr>
          <w:noProof/>
        </w:rPr>
        <w:tab/>
        <w:t>x</w:t>
      </w:r>
    </w:p>
    <w:p w14:paraId="14169CCB" w14:textId="27BFEDA5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6.3.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Profesní způsobilost podle § 77 ZZVZ</w:t>
      </w:r>
      <w:r w:rsidRPr="00CF3534">
        <w:rPr>
          <w:noProof/>
        </w:rPr>
        <w:tab/>
        <w:t>x</w:t>
      </w:r>
    </w:p>
    <w:p w14:paraId="7EEAC224" w14:textId="3125B432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6.4.</w:t>
      </w:r>
      <w:r w:rsidRPr="00CF3534">
        <w:rPr>
          <w:noProof/>
          <w:lang w:val="x-none" w:eastAsia="x-none" w:bidi="x-none"/>
        </w:rPr>
        <w:tab/>
      </w:r>
      <w:r w:rsidRPr="00CF3534">
        <w:rPr>
          <w:noProof/>
          <w:lang w:eastAsia="x-none" w:bidi="x-none"/>
        </w:rPr>
        <w:t>Ekonická kvalifikace podle § 78 ZZVZ</w:t>
      </w:r>
      <w:r w:rsidRPr="00CF3534">
        <w:rPr>
          <w:noProof/>
        </w:rPr>
        <w:tab/>
        <w:t>x</w:t>
      </w:r>
    </w:p>
    <w:p w14:paraId="4289D4D0" w14:textId="00E4936F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eastAsia="x-none" w:bidi="x-none"/>
        </w:rPr>
        <w:t>6.5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 xml:space="preserve">Technická kvalifikace </w:t>
      </w:r>
      <w:r w:rsidR="00CF3534">
        <w:rPr>
          <w:noProof/>
        </w:rPr>
        <w:t>po</w:t>
      </w:r>
      <w:r w:rsidRPr="00CF3534">
        <w:rPr>
          <w:noProof/>
        </w:rPr>
        <w:t>dle § 79 ZZVZ</w:t>
      </w:r>
      <w:r w:rsidRPr="00CF3534">
        <w:rPr>
          <w:noProof/>
        </w:rPr>
        <w:tab/>
        <w:t>x</w:t>
      </w:r>
    </w:p>
    <w:p w14:paraId="5B05A6F1" w14:textId="08D9AF8E" w:rsidR="00807A01" w:rsidRPr="00CF3534" w:rsidRDefault="0064275A" w:rsidP="00AB3F69">
      <w:pPr>
        <w:pStyle w:val="Obsah2"/>
        <w:rPr>
          <w:noProof/>
        </w:rPr>
      </w:pPr>
      <w:r w:rsidRPr="00CF3534">
        <w:rPr>
          <w:noProof/>
          <w:lang w:val="x-none" w:eastAsia="x-none" w:bidi="x-none"/>
        </w:rPr>
        <w:t>6.</w:t>
      </w:r>
      <w:r w:rsidRPr="00CF3534">
        <w:rPr>
          <w:noProof/>
          <w:lang w:eastAsia="x-none" w:bidi="x-none"/>
        </w:rPr>
        <w:t>6</w:t>
      </w:r>
      <w:r w:rsidRPr="00CF3534">
        <w:rPr>
          <w:noProof/>
          <w:lang w:val="x-none" w:eastAsia="x-none" w:bidi="x-none"/>
        </w:rPr>
        <w:t>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="00807A01" w:rsidRPr="00CF3534">
        <w:rPr>
          <w:noProof/>
        </w:rPr>
        <w:t>Další pravidla pro prokázání kvalifikace</w:t>
      </w:r>
      <w:r w:rsidRPr="00CF3534">
        <w:rPr>
          <w:noProof/>
        </w:rPr>
        <w:tab/>
      </w:r>
      <w:r w:rsidR="00AB3F69" w:rsidRPr="00CF3534">
        <w:rPr>
          <w:noProof/>
        </w:rPr>
        <w:t>x</w:t>
      </w:r>
    </w:p>
    <w:p w14:paraId="2ECA23A2" w14:textId="085A4F7E" w:rsidR="0064275A" w:rsidRPr="00CF3534" w:rsidRDefault="0064275A" w:rsidP="00807A01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7.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Nabídková cena</w:t>
      </w:r>
      <w:r w:rsidRPr="00CF3534">
        <w:rPr>
          <w:noProof/>
        </w:rPr>
        <w:tab/>
        <w:t>x</w:t>
      </w:r>
    </w:p>
    <w:p w14:paraId="1BC5D5AC" w14:textId="3CA1E736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7.1.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Zpracování nabídkové ceny</w:t>
      </w:r>
      <w:r w:rsidRPr="00CF3534">
        <w:rPr>
          <w:noProof/>
        </w:rPr>
        <w:tab/>
        <w:t>x</w:t>
      </w:r>
    </w:p>
    <w:p w14:paraId="0FA2D678" w14:textId="5559D7FB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7.2.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Mimořádně nízká nabídková cena</w:t>
      </w:r>
      <w:r w:rsidRPr="00CF3534">
        <w:rPr>
          <w:noProof/>
        </w:rPr>
        <w:tab/>
        <w:t>x</w:t>
      </w:r>
    </w:p>
    <w:p w14:paraId="750A68CC" w14:textId="10FA5209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8.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Poddovatelský systém</w:t>
      </w:r>
      <w:r w:rsidRPr="00CF3534">
        <w:rPr>
          <w:noProof/>
        </w:rPr>
        <w:tab/>
        <w:t>x</w:t>
      </w:r>
    </w:p>
    <w:p w14:paraId="2B634496" w14:textId="72F2A4B0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9.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Způsob hodnocení nabídek</w:t>
      </w:r>
      <w:r w:rsidRPr="00CF3534">
        <w:rPr>
          <w:noProof/>
        </w:rPr>
        <w:tab/>
        <w:t>x</w:t>
      </w:r>
    </w:p>
    <w:p w14:paraId="1A4AE651" w14:textId="222027C8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9.1.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Způsob hodnocení v rámci kritéria Celková nabídková cena v Kč bez DPH</w:t>
      </w:r>
      <w:r w:rsidRPr="00CF3534">
        <w:rPr>
          <w:noProof/>
        </w:rPr>
        <w:tab/>
        <w:t>x</w:t>
      </w:r>
    </w:p>
    <w:p w14:paraId="46727144" w14:textId="7C2555F3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9.2.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Způsob hodnocení v rámci kritéria Zkušenosti členů realizačního týmu</w:t>
      </w:r>
      <w:r w:rsidRPr="00CF3534">
        <w:rPr>
          <w:rStyle w:val="Znakapoznpodarou"/>
          <w:noProof/>
        </w:rPr>
        <w:footnoteReference w:id="1"/>
      </w:r>
      <w:r w:rsidRPr="00CF3534">
        <w:rPr>
          <w:noProof/>
        </w:rPr>
        <w:tab/>
        <w:t>x</w:t>
      </w:r>
    </w:p>
    <w:p w14:paraId="2F700E41" w14:textId="68CBB0A6" w:rsidR="0064275A" w:rsidRPr="00CF3534" w:rsidRDefault="0064275A" w:rsidP="0064275A">
      <w:pPr>
        <w:pStyle w:val="Obsah2"/>
        <w:rPr>
          <w:rFonts w:eastAsiaTheme="minorEastAsia"/>
          <w:smallCaps w:val="0"/>
          <w:noProof/>
          <w:sz w:val="22"/>
          <w:szCs w:val="22"/>
          <w:lang w:eastAsia="cs-CZ"/>
        </w:rPr>
      </w:pPr>
      <w:r w:rsidRPr="00CF3534">
        <w:rPr>
          <w:noProof/>
          <w:lang w:val="x-none" w:eastAsia="x-none" w:bidi="x-none"/>
        </w:rPr>
        <w:t>9.3.</w:t>
      </w:r>
      <w:r w:rsidRPr="00CF3534">
        <w:rPr>
          <w:rFonts w:eastAsiaTheme="minorEastAsia"/>
          <w:small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Celkové hodnocení nabídek</w:t>
      </w:r>
      <w:r w:rsidRPr="00CF3534">
        <w:rPr>
          <w:noProof/>
        </w:rPr>
        <w:tab/>
        <w:t>x</w:t>
      </w:r>
    </w:p>
    <w:p w14:paraId="78DF9134" w14:textId="4D12E4E9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10.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="00CF3534" w:rsidRPr="00CF3534">
        <w:rPr>
          <w:noProof/>
        </w:rPr>
        <w:t>Pokyny pro zpracování nabídky</w:t>
      </w:r>
      <w:r w:rsidRPr="00CF3534">
        <w:rPr>
          <w:noProof/>
        </w:rPr>
        <w:tab/>
        <w:t>x</w:t>
      </w:r>
    </w:p>
    <w:p w14:paraId="285C7040" w14:textId="24DD1D2B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1</w:t>
      </w:r>
      <w:r w:rsidR="00CF3534">
        <w:rPr>
          <w:noProof/>
        </w:rPr>
        <w:t>1</w:t>
      </w:r>
      <w:r w:rsidRPr="00CF3534">
        <w:rPr>
          <w:noProof/>
        </w:rPr>
        <w:t>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Vysvětlení zadávací dokumentace, prohlídka místa plnění</w:t>
      </w:r>
      <w:r w:rsidRPr="00CF3534">
        <w:rPr>
          <w:noProof/>
        </w:rPr>
        <w:tab/>
        <w:t>x</w:t>
      </w:r>
    </w:p>
    <w:p w14:paraId="7D4B024A" w14:textId="1F8CD875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1</w:t>
      </w:r>
      <w:r w:rsidR="00CF3534">
        <w:rPr>
          <w:noProof/>
        </w:rPr>
        <w:t>2</w:t>
      </w:r>
      <w:r w:rsidRPr="00CF3534">
        <w:rPr>
          <w:noProof/>
        </w:rPr>
        <w:t>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lhůta a místo pro podání nabídky</w:t>
      </w:r>
      <w:r w:rsidRPr="00CF3534">
        <w:rPr>
          <w:noProof/>
        </w:rPr>
        <w:tab/>
        <w:t>x</w:t>
      </w:r>
    </w:p>
    <w:p w14:paraId="6A23B01D" w14:textId="5E0B52AD" w:rsidR="0064275A" w:rsidRPr="00CF3534" w:rsidRDefault="0064275A" w:rsidP="0064275A">
      <w:pPr>
        <w:pStyle w:val="Obsah1"/>
        <w:rPr>
          <w:noProof/>
        </w:rPr>
      </w:pPr>
      <w:r w:rsidRPr="00CF3534">
        <w:rPr>
          <w:noProof/>
        </w:rPr>
        <w:t>1</w:t>
      </w:r>
      <w:r w:rsidR="00CF3534">
        <w:rPr>
          <w:noProof/>
        </w:rPr>
        <w:t>3</w:t>
      </w:r>
      <w:r w:rsidRPr="00CF3534">
        <w:rPr>
          <w:noProof/>
        </w:rPr>
        <w:t>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zadávací lhůta</w:t>
      </w:r>
      <w:r w:rsidR="00CF3534">
        <w:rPr>
          <w:rStyle w:val="Znakapoznpodarou"/>
          <w:noProof/>
        </w:rPr>
        <w:footnoteReference w:id="2"/>
      </w:r>
      <w:r w:rsidRPr="00CF3534">
        <w:rPr>
          <w:noProof/>
        </w:rPr>
        <w:tab/>
        <w:t>x</w:t>
      </w:r>
    </w:p>
    <w:p w14:paraId="51ECE228" w14:textId="0AE73C74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1</w:t>
      </w:r>
      <w:r w:rsidR="00A029D5">
        <w:rPr>
          <w:noProof/>
        </w:rPr>
        <w:t>4</w:t>
      </w:r>
      <w:r w:rsidRPr="00CF3534">
        <w:rPr>
          <w:noProof/>
        </w:rPr>
        <w:t>. jistota</w:t>
      </w:r>
      <w:r w:rsidR="00CF3534">
        <w:rPr>
          <w:rStyle w:val="Znakapoznpodarou"/>
          <w:noProof/>
        </w:rPr>
        <w:footnoteReference w:id="3"/>
      </w:r>
      <w:r w:rsidRPr="00CF3534">
        <w:rPr>
          <w:noProof/>
        </w:rPr>
        <w:tab/>
        <w:t>x</w:t>
      </w:r>
    </w:p>
    <w:p w14:paraId="455C81F2" w14:textId="135FA5D5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rFonts w:eastAsiaTheme="minorEastAsia"/>
          <w:caps w:val="0"/>
          <w:noProof/>
          <w:lang w:eastAsia="cs-CZ"/>
        </w:rPr>
        <w:t>1</w:t>
      </w:r>
      <w:r w:rsidR="00A029D5">
        <w:rPr>
          <w:rFonts w:eastAsiaTheme="minorEastAsia"/>
          <w:caps w:val="0"/>
          <w:noProof/>
          <w:lang w:eastAsia="cs-CZ"/>
        </w:rPr>
        <w:t>5.</w:t>
      </w:r>
      <w:r w:rsidR="00CF3534"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 xml:space="preserve"> </w:t>
      </w:r>
      <w:r w:rsidRPr="00CF3534">
        <w:rPr>
          <w:noProof/>
        </w:rPr>
        <w:t>Záveřečná ustanovení</w:t>
      </w:r>
      <w:r w:rsidRPr="00CF3534">
        <w:rPr>
          <w:noProof/>
        </w:rPr>
        <w:tab/>
        <w:t>x</w:t>
      </w:r>
    </w:p>
    <w:p w14:paraId="08F1F596" w14:textId="39842482" w:rsidR="0064275A" w:rsidRPr="00CF3534" w:rsidRDefault="0064275A" w:rsidP="0064275A">
      <w:pPr>
        <w:pStyle w:val="Obsah1"/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</w:pPr>
      <w:r w:rsidRPr="00CF3534">
        <w:rPr>
          <w:noProof/>
        </w:rPr>
        <w:t>1</w:t>
      </w:r>
      <w:r w:rsidR="00A029D5">
        <w:rPr>
          <w:noProof/>
        </w:rPr>
        <w:t>6</w:t>
      </w:r>
      <w:r w:rsidRPr="00CF3534">
        <w:rPr>
          <w:noProof/>
        </w:rPr>
        <w:t>.</w:t>
      </w:r>
      <w:r w:rsidRPr="00CF3534">
        <w:rPr>
          <w:rFonts w:eastAsiaTheme="minorEastAsia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CF3534">
        <w:rPr>
          <w:noProof/>
        </w:rPr>
        <w:t>Přílohy zadávací dokumentace</w:t>
      </w:r>
      <w:r w:rsidR="00EA39BC">
        <w:rPr>
          <w:rStyle w:val="Znakapoznpodarou"/>
          <w:noProof/>
        </w:rPr>
        <w:footnoteReference w:id="4"/>
      </w:r>
      <w:r w:rsidRPr="00CF3534">
        <w:rPr>
          <w:noProof/>
        </w:rPr>
        <w:tab/>
        <w:t>x</w:t>
      </w:r>
    </w:p>
    <w:p w14:paraId="5848B997" w14:textId="29A0F158" w:rsidR="001B3C2D" w:rsidRPr="00CF3534" w:rsidRDefault="0064275A" w:rsidP="00CF3534">
      <w:pPr>
        <w:pStyle w:val="Obsah1"/>
        <w:widowControl w:val="0"/>
        <w:suppressAutoHyphens w:val="0"/>
      </w:pPr>
      <w:r w:rsidRPr="00CF3534">
        <w:fldChar w:fldCharType="end"/>
      </w:r>
    </w:p>
    <w:sectPr w:rsidR="001B3C2D" w:rsidRPr="00CF35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B772" w14:textId="77777777" w:rsidR="00F84142" w:rsidRDefault="00F84142" w:rsidP="0064275A">
      <w:pPr>
        <w:spacing w:before="0" w:after="0"/>
      </w:pPr>
      <w:r>
        <w:separator/>
      </w:r>
    </w:p>
  </w:endnote>
  <w:endnote w:type="continuationSeparator" w:id="0">
    <w:p w14:paraId="6F4BD853" w14:textId="77777777" w:rsidR="00F84142" w:rsidRDefault="00F84142" w:rsidP="006427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CFD3" w14:textId="7B064D27" w:rsidR="00750D5D" w:rsidRPr="00E15D59" w:rsidRDefault="001A132D">
    <w:pPr>
      <w:pStyle w:val="Zpat"/>
      <w:pBdr>
        <w:top w:val="single" w:sz="4" w:space="1" w:color="000000"/>
      </w:pBdr>
      <w:tabs>
        <w:tab w:val="clear" w:pos="8306"/>
        <w:tab w:val="right" w:pos="9130"/>
      </w:tabs>
      <w:spacing w:before="0" w:after="0"/>
      <w:ind w:right="360"/>
      <w:rPr>
        <w:rFonts w:ascii="Garamond" w:hAnsi="Garamond"/>
        <w:sz w:val="16"/>
        <w:szCs w:val="16"/>
      </w:rPr>
    </w:pPr>
    <w:r w:rsidRPr="00E15D59">
      <w:rPr>
        <w:rFonts w:ascii="Garamond" w:hAnsi="Garamond"/>
        <w:sz w:val="18"/>
        <w:szCs w:val="16"/>
      </w:rPr>
      <w:t>Zadávací dokumentace</w:t>
    </w:r>
    <w:r w:rsidRPr="00E15D59">
      <w:rPr>
        <w:rFonts w:ascii="Garamond" w:hAnsi="Garamond"/>
        <w:sz w:val="16"/>
        <w:szCs w:val="16"/>
      </w:rPr>
      <w:tab/>
    </w:r>
    <w:r w:rsidRPr="00E15D59">
      <w:rPr>
        <w:rFonts w:ascii="Garamond" w:hAnsi="Garamond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D9068" w14:textId="77777777" w:rsidR="00750D5D" w:rsidRPr="00E15D59" w:rsidRDefault="001A132D">
    <w:pPr>
      <w:pStyle w:val="Zpat"/>
      <w:pBdr>
        <w:top w:val="single" w:sz="4" w:space="0" w:color="000000"/>
      </w:pBdr>
      <w:tabs>
        <w:tab w:val="clear" w:pos="8306"/>
        <w:tab w:val="right" w:pos="9120"/>
      </w:tabs>
      <w:spacing w:before="0" w:after="0"/>
      <w:ind w:right="360"/>
      <w:rPr>
        <w:rFonts w:ascii="Garamond" w:hAnsi="Garamond"/>
        <w:sz w:val="16"/>
        <w:szCs w:val="16"/>
      </w:rPr>
    </w:pPr>
    <w:r w:rsidRPr="00471360">
      <w:rPr>
        <w:rFonts w:ascii="Garamond" w:hAnsi="Garamond"/>
        <w:noProof/>
        <w:sz w:val="28"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43AC2F" wp14:editId="6D313FCB">
              <wp:simplePos x="0" y="0"/>
              <wp:positionH relativeFrom="page">
                <wp:posOffset>6410960</wp:posOffset>
              </wp:positionH>
              <wp:positionV relativeFrom="paragraph">
                <wp:posOffset>635</wp:posOffset>
              </wp:positionV>
              <wp:extent cx="248285" cy="236220"/>
              <wp:effectExtent l="635" t="635" r="8255" b="127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236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CD23" w14:textId="77777777" w:rsidR="00750D5D" w:rsidRDefault="00F8414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3AC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4.8pt;margin-top:.05pt;width:19.55pt;height:18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pCBQIAAPsDAAAOAAAAZHJzL2Uyb0RvYy54bWysU8GO0zAQvSPxD5bvNG2A1Spqulq6KkJa&#10;YKVdPsBxnMbC8Zix26R8PWO7KRXcED5Y4/HM85s34/XdNBh2VOg12JqvFkvOlJXQaruv+beX3Ztb&#10;znwQthUGrKr5SXl+t3n9aj26SpXQg2kVMgKxvhpdzfsQXFUUXvZqEH4BTlm67AAHEeiI+6JFMRL6&#10;YIpyubwpRsDWIUjlPXkf8iXfJPyuUzJ87TqvAjM1J24h7Zj2Ju7FZi2qPQrXa3mmIf6BxSC0pUcv&#10;UA8iCHZA/RfUoCWChy4sJAwFdJ2WKtVA1ayWf1Tz3AunUi0kjncXmfz/g5Vfjk/IdEu948yKgVr0&#10;oqbAPsDEyqjO6HxFQc+OwsJE7hgZK/XuEeR3zyxse2H36h4Rxl6JltitYmZxlZpxfARpxs/Q0jPi&#10;ECABTR0OEZDEYIROXTpdOhOpSHKW727L2/ecSboq396UZepcIao52aEPHxUMLBo1R2p8AhfHRx8i&#10;GVHNIYk8GN3utDHpgPtma5AdBQ3JLq2ca1wvsnd+zufQhOevMYyNSBYiZn4uepIEsepcf5ia6Sxp&#10;A+2JxEDIE0k/iIwe8CdnI01jzf2Pg0DFmflkSdA4urOBs9HMhrCSUmseOMvmNuQRPzjU+56Qc8ss&#10;3JPonU6CxO5kFmeeNGGprvNviCN8fU5Rv//s5hcAAAD//wMAUEsDBBQABgAIAAAAIQAqIo7a2wAA&#10;AAkBAAAPAAAAZHJzL2Rvd25yZXYueG1sTI/BTsMwEETvSPyDtUjcqE2LmjTEqaAIroiA1KubbOMo&#10;8TqK3Tb8PZsTPY5m9PZtvp1cL844htaThseFAoFU+bqlRsPP9/tDCiJEQ7XpPaGGXwywLW5vcpPV&#10;/kJfeC5jIxhCITMabIxDJmWoLDoTFn5A4u7oR2cix7GR9WguDHe9XCq1ls60xBesGXBnserKk9Ow&#10;+lwm+/BRvu2GPW66NLx2R7Ja399NL88gIk7xfwyzPqtDwU4Hf6I6iJ6zUps1b+dGzL16ShMQB6Yn&#10;K5BFLq8/KP4AAAD//wMAUEsBAi0AFAAGAAgAAAAhALaDOJL+AAAA4QEAABMAAAAAAAAAAAAAAAAA&#10;AAAAAFtDb250ZW50X1R5cGVzXS54bWxQSwECLQAUAAYACAAAACEAOP0h/9YAAACUAQAACwAAAAAA&#10;AAAAAAAAAAAvAQAAX3JlbHMvLnJlbHNQSwECLQAUAAYACAAAACEAeZLaQgUCAAD7AwAADgAAAAAA&#10;AAAAAAAAAAAuAgAAZHJzL2Uyb0RvYy54bWxQSwECLQAUAAYACAAAACEAKiKO2tsAAAAJAQAADwAA&#10;AAAAAAAAAAAAAABfBAAAZHJzL2Rvd25yZXYueG1sUEsFBgAAAAAEAAQA8wAAAGcFAAAAAA==&#10;" stroked="f">
              <v:fill opacity="0"/>
              <v:textbox inset="0,0,0,0">
                <w:txbxContent>
                  <w:p w14:paraId="4624CD23" w14:textId="77777777" w:rsidR="00750D5D" w:rsidRDefault="00F84142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471360">
      <w:rPr>
        <w:rFonts w:ascii="Garamond" w:hAnsi="Garamond"/>
        <w:sz w:val="20"/>
        <w:szCs w:val="16"/>
      </w:rPr>
      <w:t xml:space="preserve">Zadávací dokumentace </w:t>
    </w:r>
    <w:r w:rsidRPr="00E15D59">
      <w:rPr>
        <w:rFonts w:ascii="Garamond" w:hAnsi="Garamon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8CD9E" w14:textId="77777777" w:rsidR="00F84142" w:rsidRDefault="00F84142" w:rsidP="0064275A">
      <w:pPr>
        <w:spacing w:before="0" w:after="0"/>
      </w:pPr>
      <w:r>
        <w:separator/>
      </w:r>
    </w:p>
  </w:footnote>
  <w:footnote w:type="continuationSeparator" w:id="0">
    <w:p w14:paraId="784312CC" w14:textId="77777777" w:rsidR="00F84142" w:rsidRDefault="00F84142" w:rsidP="0064275A">
      <w:pPr>
        <w:spacing w:before="0" w:after="0"/>
      </w:pPr>
      <w:r>
        <w:continuationSeparator/>
      </w:r>
    </w:p>
  </w:footnote>
  <w:footnote w:id="1">
    <w:p w14:paraId="3F5F42DD" w14:textId="09100276" w:rsidR="0064275A" w:rsidRDefault="0064275A">
      <w:pPr>
        <w:pStyle w:val="Textpoznpodarou"/>
      </w:pPr>
      <w:r>
        <w:rPr>
          <w:rStyle w:val="Znakapoznpodarou"/>
        </w:rPr>
        <w:footnoteRef/>
      </w:r>
      <w:r>
        <w:t xml:space="preserve"> Pouze </w:t>
      </w:r>
      <w:r w:rsidR="00807A01">
        <w:t>ilustrativně pro volbu více kritérií hodnocení</w:t>
      </w:r>
      <w:r w:rsidR="00CF3534">
        <w:t xml:space="preserve"> (hodnocení dle kritérií kvality nemusí být nutně použito).</w:t>
      </w:r>
    </w:p>
  </w:footnote>
  <w:footnote w:id="2">
    <w:p w14:paraId="6719B25A" w14:textId="313D8AE8" w:rsidR="00CF3534" w:rsidRDefault="00CF3534">
      <w:pPr>
        <w:pStyle w:val="Textpoznpodarou"/>
      </w:pPr>
      <w:r>
        <w:rPr>
          <w:rStyle w:val="Znakapoznpodarou"/>
        </w:rPr>
        <w:footnoteRef/>
      </w:r>
      <w:r>
        <w:t xml:space="preserve"> Bude-li požadována.</w:t>
      </w:r>
    </w:p>
  </w:footnote>
  <w:footnote w:id="3">
    <w:p w14:paraId="167B6134" w14:textId="5379BA57" w:rsidR="00CF3534" w:rsidRDefault="00CF3534">
      <w:pPr>
        <w:pStyle w:val="Textpoznpodarou"/>
      </w:pPr>
      <w:r>
        <w:rPr>
          <w:rStyle w:val="Znakapoznpodarou"/>
        </w:rPr>
        <w:footnoteRef/>
      </w:r>
      <w:r>
        <w:t xml:space="preserve"> Bude-li požadována.</w:t>
      </w:r>
    </w:p>
  </w:footnote>
  <w:footnote w:id="4">
    <w:p w14:paraId="1D7954B0" w14:textId="1F35082A" w:rsidR="00EA39BC" w:rsidRDefault="00EA39BC">
      <w:pPr>
        <w:pStyle w:val="Textpoznpodarou"/>
      </w:pPr>
      <w:r>
        <w:rPr>
          <w:rStyle w:val="Znakapoznpodarou"/>
        </w:rPr>
        <w:footnoteRef/>
      </w:r>
      <w:r>
        <w:t xml:space="preserve"> Postačí pouze označení příloh.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5401C" w14:textId="3A775367" w:rsidR="00750D5D" w:rsidRPr="00471360" w:rsidRDefault="001A132D" w:rsidP="00471360">
    <w:pPr>
      <w:pStyle w:val="Zhlav"/>
      <w:rPr>
        <w:rFonts w:ascii="Garamond" w:hAnsi="Garamond"/>
        <w:sz w:val="20"/>
        <w:szCs w:val="16"/>
      </w:rPr>
    </w:pPr>
    <w:r w:rsidRPr="00593A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E986B" wp14:editId="7D19EE46">
              <wp:simplePos x="0" y="0"/>
              <wp:positionH relativeFrom="column">
                <wp:posOffset>3175</wp:posOffset>
              </wp:positionH>
              <wp:positionV relativeFrom="paragraph">
                <wp:posOffset>231606</wp:posOffset>
              </wp:positionV>
              <wp:extent cx="5639680" cy="0"/>
              <wp:effectExtent l="0" t="0" r="18415" b="1905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9680" cy="0"/>
                      </a:xfrm>
                      <a:prstGeom prst="straightConnector1">
                        <a:avLst/>
                      </a:prstGeom>
                      <a:ln w="63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21FC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.25pt;margin-top:18.25pt;width:444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wWEQIAAD0EAAAOAAAAZHJzL2Uyb0RvYy54bWysU81uEzEQviPxDpbvZJNUjcoqmx5S4FIg&#10;ouUBHK+dNbE9lu1kN4/CsQ/AU1R9L8be7AJFSAhxsfwz3zfzfTNeXndGk6PwQYGt6GwypURYDrWy&#10;u4p+vn/76oqSEJmtmQYrKnoSgV6vXr5Ytq4Uc2hA18ITJLGhbF1FmxhdWRSBN8KwMAEnLD5K8IZF&#10;PPpdUXvWIrvRxXw6XRQt+Np54CIEvL3pH+kq80spePwoZRCR6IpibTGvPq/btBarJSt3nrlG8XMZ&#10;7B+qMExZTDpS3bDIyMGr36iM4h4CyDjhYAqQUnGRNaCa2fSZmruGOZG1oDnBjTaF/0fLPxw3nqi6&#10;onNKLDPYos3T18dv5vGBBAdfLNZHgiBPD8rt4UDmybHWhRKBa7vxSTPv7J27Bb4PxMK6YXYncuX3&#10;J4d0s4QofoGkQ3CYd9u+hxpj2CFCtq+T3iRKNIZ0uUunsUuii4Tj5eXi4vXiCpvJh7eClQPQ+RDf&#10;CTAkbSoaomdq18Q1WIuzAH6W07DjbYipLFYOgJRVW9JWdHFxOc1RjWD1G1vnEYlM6X6PGG3PipKI&#10;3o4QT1r0HJ+EREOx0D5XHmWx1p4cGQ5hve8NSSwYmSBSaT2C+tR/BJ1jE0zk8f5b4BidM4KNI9Ao&#10;Cz4LfpY1dkOpso8fVPdaUxe3UJ82fmgwzmj29Pyf0if4+ZzhP3796jsAAAD//wMAUEsDBBQABgAI&#10;AAAAIQCm4Y553AAAAAYBAAAPAAAAZHJzL2Rvd25yZXYueG1sTI5RS8NAEITfBf/DsYIvYi8qhjTm&#10;UqSoiKDUtj9gm6xJNLcX765p/Peu+KBPw84Ms1+xmGyvRvKhc2zgYpaAIq5c3XFjYLu5P89AhYhc&#10;Y++YDHxRgEV5fFRgXrsDv9K4jo2SEQ45GmhjHHKtQ9WSxTBzA7Fkb85bjHL6RtceDzJue32ZJKm2&#10;2LF8aHGgZUvVx3pvDcz96gXfnz71NJ4t0+7RP9+tHubGnJ5MtzegIk3xrww/+IIOpTDt3J7roHoD&#10;19IzcJWKSpplWQpq92vostD/8ctvAAAA//8DAFBLAQItABQABgAIAAAAIQC2gziS/gAAAOEBAAAT&#10;AAAAAAAAAAAAAAAAAAAAAABbQ29udGVudF9UeXBlc10ueG1sUEsBAi0AFAAGAAgAAAAhADj9If/W&#10;AAAAlAEAAAsAAAAAAAAAAAAAAAAALwEAAF9yZWxzLy5yZWxzUEsBAi0AFAAGAAgAAAAhALYlHBYR&#10;AgAAPQQAAA4AAAAAAAAAAAAAAAAALgIAAGRycy9lMm9Eb2MueG1sUEsBAi0AFAAGAAgAAAAhAKbh&#10;jnncAAAABgEAAA8AAAAAAAAAAAAAAAAAawQAAGRycy9kb3ducmV2LnhtbFBLBQYAAAAABAAEAPMA&#10;AAB0BQAAAAA=&#10;" strokecolor="black [3200]" strokeweight=".5pt">
              <v:stroke joinstyle="miter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AF85" w14:textId="77777777" w:rsidR="00750D5D" w:rsidRPr="00B80728" w:rsidRDefault="001A132D" w:rsidP="00471360">
    <w:pPr>
      <w:pStyle w:val="Zhlav"/>
      <w:tabs>
        <w:tab w:val="clear" w:pos="8306"/>
        <w:tab w:val="left" w:pos="3402"/>
        <w:tab w:val="right" w:pos="9072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4E0F78A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Garamond" w:hAnsi="Garamond" w:hint="default"/>
        <w:b/>
        <w:i w:val="0"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b/>
        <w:smallCaps/>
        <w:sz w:val="22"/>
        <w:lang w:val="x-none" w:eastAsia="x-none" w:bidi="x-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581"/>
        </w:tabs>
        <w:ind w:left="2581" w:hanging="87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/>
        <w:b w:val="0"/>
        <w:i w:val="0"/>
        <w:sz w:val="22"/>
        <w:szCs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ascii="Garamond" w:hAnsi="Garamond" w:hint="default"/>
        <w:b w:val="0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1763"/>
        </w:tabs>
        <w:ind w:left="1763" w:hanging="442"/>
      </w:pPr>
    </w:lvl>
    <w:lvl w:ilvl="6">
      <w:start w:val="1"/>
      <w:numFmt w:val="decimal"/>
      <w:pStyle w:val="Nadpis7"/>
      <w:lvlText w:val="%1.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5A"/>
    <w:rsid w:val="0012362E"/>
    <w:rsid w:val="001A132D"/>
    <w:rsid w:val="001B3C2D"/>
    <w:rsid w:val="00584A7F"/>
    <w:rsid w:val="0064275A"/>
    <w:rsid w:val="00807A01"/>
    <w:rsid w:val="008B4419"/>
    <w:rsid w:val="00A029D5"/>
    <w:rsid w:val="00AB3F69"/>
    <w:rsid w:val="00CF3534"/>
    <w:rsid w:val="00EA39BC"/>
    <w:rsid w:val="00F8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BF8E"/>
  <w15:chartTrackingRefBased/>
  <w15:docId w15:val="{DD4EE28E-CD39-40AC-AEF5-8C3A730B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75A"/>
    <w:pPr>
      <w:suppressAutoHyphens/>
      <w:spacing w:before="120" w:after="120" w:line="240" w:lineRule="auto"/>
      <w:jc w:val="both"/>
    </w:pPr>
    <w:rPr>
      <w:rFonts w:ascii="Times New Roman" w:eastAsia="SimSun" w:hAnsi="Times New Roman" w:cs="Times New Roman"/>
      <w:szCs w:val="20"/>
      <w:lang w:eastAsia="ar-SA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64275A"/>
    <w:pPr>
      <w:keepNext/>
      <w:numPr>
        <w:numId w:val="1"/>
      </w:numPr>
      <w:spacing w:before="240" w:after="60"/>
      <w:outlineLvl w:val="0"/>
    </w:pPr>
    <w:rPr>
      <w:b/>
      <w:caps/>
      <w:kern w:val="1"/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qFormat/>
    <w:rsid w:val="0064275A"/>
    <w:pPr>
      <w:keepNext/>
      <w:numPr>
        <w:ilvl w:val="1"/>
        <w:numId w:val="1"/>
      </w:numPr>
      <w:spacing w:before="240" w:after="60"/>
      <w:outlineLvl w:val="1"/>
    </w:pPr>
    <w:rPr>
      <w:rFonts w:ascii="Garamond" w:hAnsi="Garamond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ln"/>
    <w:link w:val="Nadpis3Char"/>
    <w:qFormat/>
    <w:rsid w:val="0064275A"/>
    <w:pPr>
      <w:keepNext/>
      <w:numPr>
        <w:ilvl w:val="2"/>
        <w:numId w:val="1"/>
      </w:numPr>
      <w:spacing w:before="240" w:after="60"/>
      <w:outlineLvl w:val="2"/>
    </w:pPr>
    <w:rPr>
      <w:rFonts w:ascii="Garamond" w:hAnsi="Garamond" w:cs="Arial"/>
      <w:b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64275A"/>
    <w:pPr>
      <w:keepNext/>
      <w:numPr>
        <w:ilvl w:val="3"/>
        <w:numId w:val="1"/>
      </w:numPr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64275A"/>
    <w:pPr>
      <w:numPr>
        <w:ilvl w:val="4"/>
        <w:numId w:val="1"/>
      </w:numPr>
      <w:spacing w:before="60" w:after="60"/>
      <w:outlineLvl w:val="4"/>
    </w:pPr>
  </w:style>
  <w:style w:type="paragraph" w:styleId="Nadpis6">
    <w:name w:val="heading 6"/>
    <w:aliases w:val=" nein"/>
    <w:basedOn w:val="Normln"/>
    <w:next w:val="Normln"/>
    <w:link w:val="Nadpis6Char"/>
    <w:qFormat/>
    <w:rsid w:val="0064275A"/>
    <w:pPr>
      <w:numPr>
        <w:ilvl w:val="5"/>
        <w:numId w:val="1"/>
      </w:numPr>
      <w:outlineLvl w:val="5"/>
    </w:pPr>
    <w:rPr>
      <w:szCs w:val="22"/>
    </w:rPr>
  </w:style>
  <w:style w:type="paragraph" w:styleId="Nadpis7">
    <w:name w:val="heading 7"/>
    <w:basedOn w:val="Normln"/>
    <w:next w:val="Normln"/>
    <w:link w:val="Nadpis7Char"/>
    <w:qFormat/>
    <w:rsid w:val="0064275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64275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64275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basedOn w:val="Standardnpsmoodstavce"/>
    <w:link w:val="Nadpis1"/>
    <w:rsid w:val="0064275A"/>
    <w:rPr>
      <w:rFonts w:ascii="Times New Roman" w:eastAsia="SimSun" w:hAnsi="Times New Roman" w:cs="Times New Roman"/>
      <w:b/>
      <w:caps/>
      <w:kern w:val="1"/>
      <w:sz w:val="24"/>
      <w:szCs w:val="24"/>
      <w:lang w:eastAsia="ar-SA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64275A"/>
    <w:rPr>
      <w:rFonts w:ascii="Garamond" w:eastAsia="SimSun" w:hAnsi="Garamond" w:cs="Times New Roman"/>
      <w:b/>
      <w:smallCaps/>
      <w:szCs w:val="20"/>
      <w:lang w:eastAsia="ar-SA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basedOn w:val="Standardnpsmoodstavce"/>
    <w:link w:val="Nadpis3"/>
    <w:rsid w:val="0064275A"/>
    <w:rPr>
      <w:rFonts w:ascii="Garamond" w:eastAsia="SimSun" w:hAnsi="Garamond" w:cs="Arial"/>
      <w:b/>
      <w:szCs w:val="20"/>
      <w:lang w:eastAsia="ar-SA"/>
    </w:rPr>
  </w:style>
  <w:style w:type="character" w:customStyle="1" w:styleId="Nadpis4Char">
    <w:name w:val="Nadpis 4 Char"/>
    <w:aliases w:val="Titul2 Char,ABB... Char"/>
    <w:basedOn w:val="Standardnpsmoodstavce"/>
    <w:link w:val="Nadpis4"/>
    <w:rsid w:val="0064275A"/>
    <w:rPr>
      <w:rFonts w:ascii="Times New Roman" w:eastAsia="SimSun" w:hAnsi="Times New Roman" w:cs="Times New Roman"/>
      <w:i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64275A"/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6Char">
    <w:name w:val="Nadpis 6 Char"/>
    <w:aliases w:val=" nein Char"/>
    <w:basedOn w:val="Standardnpsmoodstavce"/>
    <w:link w:val="Nadpis6"/>
    <w:rsid w:val="0064275A"/>
    <w:rPr>
      <w:rFonts w:ascii="Times New Roman" w:eastAsia="SimSun" w:hAnsi="Times New Roman" w:cs="Times New Roman"/>
      <w:lang w:eastAsia="ar-SA"/>
    </w:rPr>
  </w:style>
  <w:style w:type="character" w:customStyle="1" w:styleId="Nadpis7Char">
    <w:name w:val="Nadpis 7 Char"/>
    <w:basedOn w:val="Standardnpsmoodstavce"/>
    <w:link w:val="Nadpis7"/>
    <w:rsid w:val="0064275A"/>
    <w:rPr>
      <w:rFonts w:ascii="Arial" w:eastAsia="SimSun" w:hAnsi="Arial" w:cs="Times New Roman"/>
      <w:sz w:val="20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64275A"/>
    <w:rPr>
      <w:rFonts w:ascii="Arial" w:eastAsia="SimSun" w:hAnsi="Arial" w:cs="Times New Roman"/>
      <w:i/>
      <w:sz w:val="20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64275A"/>
    <w:rPr>
      <w:rFonts w:ascii="Arial" w:eastAsia="SimSun" w:hAnsi="Arial" w:cs="Times New Roman"/>
      <w:b/>
      <w:i/>
      <w:sz w:val="18"/>
      <w:szCs w:val="20"/>
      <w:lang w:eastAsia="ar-SA"/>
    </w:rPr>
  </w:style>
  <w:style w:type="character" w:styleId="slostrnky">
    <w:name w:val="page number"/>
    <w:basedOn w:val="Standardnpsmoodstavce"/>
    <w:rsid w:val="0064275A"/>
  </w:style>
  <w:style w:type="paragraph" w:styleId="Zpat">
    <w:name w:val="footer"/>
    <w:basedOn w:val="Normln"/>
    <w:link w:val="ZpatChar"/>
    <w:rsid w:val="0064275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64275A"/>
    <w:rPr>
      <w:rFonts w:ascii="Times New Roman" w:eastAsia="SimSun" w:hAnsi="Times New Roman" w:cs="Times New Roman"/>
      <w:szCs w:val="20"/>
      <w:lang w:eastAsia="ar-SA"/>
    </w:rPr>
  </w:style>
  <w:style w:type="paragraph" w:styleId="Zhlav">
    <w:name w:val="header"/>
    <w:basedOn w:val="Normln"/>
    <w:link w:val="ZhlavChar"/>
    <w:rsid w:val="0064275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64275A"/>
    <w:rPr>
      <w:rFonts w:ascii="Times New Roman" w:eastAsia="SimSun" w:hAnsi="Times New Roman" w:cs="Times New Roman"/>
      <w:szCs w:val="20"/>
      <w:lang w:eastAsia="ar-SA"/>
    </w:rPr>
  </w:style>
  <w:style w:type="paragraph" w:styleId="Obsah1">
    <w:name w:val="toc 1"/>
    <w:basedOn w:val="Normln"/>
    <w:next w:val="Normln"/>
    <w:uiPriority w:val="39"/>
    <w:rsid w:val="0064275A"/>
    <w:pPr>
      <w:tabs>
        <w:tab w:val="left" w:pos="330"/>
        <w:tab w:val="right" w:leader="dot" w:pos="9061"/>
      </w:tabs>
      <w:spacing w:after="0"/>
      <w:jc w:val="left"/>
    </w:pPr>
    <w:rPr>
      <w:b/>
      <w:bCs/>
      <w:caps/>
      <w:sz w:val="20"/>
    </w:rPr>
  </w:style>
  <w:style w:type="paragraph" w:styleId="Obsah2">
    <w:name w:val="toc 2"/>
    <w:basedOn w:val="Normln"/>
    <w:next w:val="Normln"/>
    <w:uiPriority w:val="39"/>
    <w:rsid w:val="0064275A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smallCaps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427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75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75A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7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75A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7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75A"/>
    <w:rPr>
      <w:rFonts w:ascii="Segoe UI" w:eastAsia="SimSun" w:hAnsi="Segoe UI" w:cs="Segoe UI"/>
      <w:sz w:val="18"/>
      <w:szCs w:val="18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75A"/>
    <w:pPr>
      <w:spacing w:before="0"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75A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642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0CE3-D11B-4CAE-8A78-6A7FA20D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dc:description/>
  <cp:lastModifiedBy>H&amp;P</cp:lastModifiedBy>
  <cp:revision>5</cp:revision>
  <dcterms:created xsi:type="dcterms:W3CDTF">2021-03-16T16:48:00Z</dcterms:created>
  <dcterms:modified xsi:type="dcterms:W3CDTF">2021-03-21T10:11:00Z</dcterms:modified>
</cp:coreProperties>
</file>