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0655" w14:textId="6C401919" w:rsidR="005F2AD6" w:rsidRPr="005F2AD6" w:rsidRDefault="00D06A82" w:rsidP="005F2AD6">
      <w:pPr>
        <w:jc w:val="center"/>
        <w:rPr>
          <w:rFonts w:asciiTheme="minorHAnsi" w:hAnsiTheme="minorHAnsi"/>
          <w:b/>
          <w:sz w:val="28"/>
          <w:szCs w:val="28"/>
          <w:lang w:val="fr-FR"/>
        </w:rPr>
      </w:pPr>
      <w:r>
        <w:rPr>
          <w:rFonts w:asciiTheme="minorHAnsi" w:hAnsiTheme="minorHAnsi"/>
          <w:b/>
          <w:sz w:val="28"/>
          <w:szCs w:val="28"/>
          <w:lang w:val="fr-FR"/>
        </w:rPr>
        <w:t>7</w:t>
      </w:r>
      <w:r w:rsidR="009C73AC" w:rsidRPr="008F1669">
        <w:rPr>
          <w:rFonts w:asciiTheme="minorHAnsi" w:hAnsiTheme="minorHAnsi"/>
          <w:b/>
          <w:sz w:val="28"/>
          <w:szCs w:val="28"/>
          <w:lang w:val="fr-FR"/>
        </w:rPr>
        <w:t>. Le</w:t>
      </w:r>
      <w:r>
        <w:rPr>
          <w:rFonts w:asciiTheme="minorHAnsi" w:hAnsiTheme="minorHAnsi"/>
          <w:b/>
          <w:sz w:val="28"/>
          <w:szCs w:val="28"/>
          <w:lang w:val="fr-FR"/>
        </w:rPr>
        <w:t xml:space="preserve"> contrat</w:t>
      </w:r>
    </w:p>
    <w:p w14:paraId="74532BA9" w14:textId="77777777" w:rsidR="00303016" w:rsidRDefault="00303016" w:rsidP="002E70D1">
      <w:pPr>
        <w:pStyle w:val="Zkladntext20"/>
        <w:shd w:val="clear" w:color="auto" w:fill="auto"/>
        <w:spacing w:line="299" w:lineRule="exact"/>
        <w:ind w:firstLine="0"/>
        <w:rPr>
          <w:rFonts w:asciiTheme="minorHAnsi" w:hAnsiTheme="minorHAnsi"/>
          <w:sz w:val="24"/>
          <w:szCs w:val="24"/>
          <w:lang w:val="fr-FR"/>
        </w:rPr>
      </w:pPr>
    </w:p>
    <w:p w14:paraId="2538D0A7" w14:textId="77777777" w:rsidR="00303016" w:rsidRDefault="00303016" w:rsidP="009C73AC">
      <w:pPr>
        <w:pStyle w:val="NoSpacing"/>
        <w:spacing w:line="276" w:lineRule="auto"/>
        <w:jc w:val="both"/>
        <w:rPr>
          <w:rFonts w:asciiTheme="minorHAnsi" w:hAnsiTheme="minorHAnsi" w:cs="Gisha"/>
          <w:b/>
          <w:sz w:val="24"/>
          <w:szCs w:val="24"/>
          <w:lang w:val="fr-FR"/>
        </w:rPr>
      </w:pPr>
    </w:p>
    <w:p w14:paraId="10454D75" w14:textId="02745947" w:rsidR="00D06A82" w:rsidRPr="00D06A82" w:rsidRDefault="00303016" w:rsidP="00D06A82">
      <w:pPr>
        <w:pStyle w:val="Nadpis40"/>
        <w:keepNext/>
        <w:keepLines/>
        <w:shd w:val="clear" w:color="auto" w:fill="auto"/>
        <w:tabs>
          <w:tab w:val="left" w:pos="0"/>
        </w:tabs>
        <w:spacing w:before="240" w:after="361" w:line="295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  <w:r w:rsidRPr="004577F6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6A9649F8" wp14:editId="22A0A628">
            <wp:extent cx="341630" cy="341630"/>
            <wp:effectExtent l="19050" t="0" r="1270" b="0"/>
            <wp:docPr id="1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bookmark9"/>
      <w:r w:rsidR="00D06A82" w:rsidRPr="00D06A82">
        <w:rPr>
          <w:rFonts w:asciiTheme="minorHAnsi" w:hAnsiTheme="minorHAnsi"/>
          <w:b/>
          <w:sz w:val="24"/>
          <w:szCs w:val="24"/>
          <w:lang w:val="fr-FR"/>
        </w:rPr>
        <w:t>Activité</w:t>
      </w:r>
      <w:bookmarkEnd w:id="0"/>
      <w:r w:rsidR="00D06A82" w:rsidRPr="00D06A82">
        <w:rPr>
          <w:rFonts w:asciiTheme="minorHAnsi" w:hAnsiTheme="minorHAnsi"/>
          <w:b/>
          <w:sz w:val="24"/>
          <w:szCs w:val="24"/>
          <w:lang w:val="fr-FR"/>
        </w:rPr>
        <w:t xml:space="preserve"> : Comprendre le texte « La notion de contrat »</w:t>
      </w:r>
    </w:p>
    <w:p w14:paraId="4DB92E4F" w14:textId="77777777" w:rsidR="00D06A82" w:rsidRPr="00D06A82" w:rsidRDefault="00D06A82" w:rsidP="00D06A82">
      <w:pPr>
        <w:pStyle w:val="Zkladntext30"/>
        <w:shd w:val="clear" w:color="auto" w:fill="auto"/>
        <w:spacing w:before="0" w:after="0" w:line="240" w:lineRule="exact"/>
        <w:ind w:left="442" w:hanging="442"/>
        <w:rPr>
          <w:rFonts w:asciiTheme="minorHAnsi" w:hAnsiTheme="minorHAnsi"/>
          <w:b/>
          <w:sz w:val="24"/>
          <w:szCs w:val="24"/>
          <w:lang w:val="fr-FR"/>
        </w:rPr>
      </w:pPr>
      <w:r w:rsidRPr="00D06A82">
        <w:rPr>
          <w:rFonts w:asciiTheme="minorHAnsi" w:hAnsiTheme="minorHAnsi"/>
          <w:b/>
          <w:sz w:val="24"/>
          <w:szCs w:val="24"/>
          <w:lang w:val="fr-FR"/>
        </w:rPr>
        <w:t>Les phrases 1,2 et 3 du texte « La notion de contrat » ont été enlevées. Replacez-les</w:t>
      </w:r>
    </w:p>
    <w:p w14:paraId="54327E5D" w14:textId="77777777" w:rsidR="00D06A82" w:rsidRPr="00D06A82" w:rsidRDefault="00D06A82" w:rsidP="00D06A82">
      <w:pPr>
        <w:pStyle w:val="Zkladntext30"/>
        <w:shd w:val="clear" w:color="auto" w:fill="auto"/>
        <w:spacing w:before="0" w:after="0" w:line="240" w:lineRule="exact"/>
        <w:ind w:left="442" w:hanging="442"/>
        <w:rPr>
          <w:rFonts w:asciiTheme="minorHAnsi" w:hAnsiTheme="minorHAnsi"/>
          <w:b/>
          <w:sz w:val="24"/>
          <w:szCs w:val="24"/>
          <w:lang w:val="fr-FR"/>
        </w:rPr>
      </w:pPr>
      <w:r w:rsidRPr="00D06A82">
        <w:rPr>
          <w:rFonts w:asciiTheme="minorHAnsi" w:hAnsiTheme="minorHAnsi"/>
          <w:b/>
          <w:sz w:val="24"/>
          <w:szCs w:val="24"/>
          <w:lang w:val="fr-FR"/>
        </w:rPr>
        <w:t>à l’endroit où se trouvent les lettres A, B, C en tenant compte de l’organisation du</w:t>
      </w:r>
    </w:p>
    <w:p w14:paraId="3026A4AE" w14:textId="77777777" w:rsidR="00D06A82" w:rsidRDefault="00D06A82" w:rsidP="00D06A82">
      <w:pPr>
        <w:pStyle w:val="Zkladntext30"/>
        <w:shd w:val="clear" w:color="auto" w:fill="auto"/>
        <w:spacing w:before="0" w:after="0" w:line="240" w:lineRule="exact"/>
        <w:ind w:left="442" w:hanging="442"/>
        <w:rPr>
          <w:rFonts w:asciiTheme="minorHAnsi" w:hAnsiTheme="minorHAnsi"/>
          <w:b/>
          <w:sz w:val="24"/>
          <w:szCs w:val="24"/>
          <w:lang w:val="fr-FR"/>
        </w:rPr>
      </w:pPr>
      <w:proofErr w:type="gramStart"/>
      <w:r w:rsidRPr="00D06A82">
        <w:rPr>
          <w:rFonts w:asciiTheme="minorHAnsi" w:hAnsiTheme="minorHAnsi"/>
          <w:b/>
          <w:sz w:val="24"/>
          <w:szCs w:val="24"/>
          <w:lang w:val="fr-FR"/>
        </w:rPr>
        <w:t>texte</w:t>
      </w:r>
      <w:proofErr w:type="gramEnd"/>
      <w:r w:rsidRPr="00D06A82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57A26093" w14:textId="77777777" w:rsidR="00D06A82" w:rsidRPr="00D06A82" w:rsidRDefault="00D06A82" w:rsidP="00D06A82">
      <w:pPr>
        <w:pStyle w:val="Zkladntext30"/>
        <w:shd w:val="clear" w:color="auto" w:fill="auto"/>
        <w:spacing w:before="0" w:after="0" w:line="240" w:lineRule="exact"/>
        <w:ind w:left="442" w:hanging="442"/>
        <w:rPr>
          <w:rFonts w:asciiTheme="minorHAnsi" w:hAnsiTheme="minorHAnsi"/>
          <w:b/>
          <w:sz w:val="24"/>
          <w:szCs w:val="24"/>
          <w:lang w:val="fr-FR"/>
        </w:rPr>
      </w:pPr>
    </w:p>
    <w:p w14:paraId="75B5BFF9" w14:textId="625EFCB5" w:rsidR="00D06A82" w:rsidRPr="00D06A82" w:rsidRDefault="00D06A82" w:rsidP="00D06A82">
      <w:pPr>
        <w:pStyle w:val="Zkladntext20"/>
        <w:numPr>
          <w:ilvl w:val="0"/>
          <w:numId w:val="19"/>
        </w:numPr>
        <w:shd w:val="clear" w:color="auto" w:fill="auto"/>
        <w:tabs>
          <w:tab w:val="left" w:pos="364"/>
        </w:tabs>
        <w:spacing w:line="227" w:lineRule="exact"/>
        <w:ind w:left="440" w:hanging="440"/>
        <w:rPr>
          <w:rFonts w:asciiTheme="minorHAnsi" w:hAnsiTheme="minorHAnsi"/>
          <w:sz w:val="24"/>
          <w:szCs w:val="24"/>
          <w:lang w:val="fr-FR"/>
        </w:rPr>
      </w:pPr>
      <w:r w:rsidRPr="00D06A82">
        <w:rPr>
          <w:rFonts w:asciiTheme="minorHAnsi" w:hAnsiTheme="minorHAnsi"/>
          <w:sz w:val="24"/>
          <w:szCs w:val="24"/>
          <w:lang w:val="fr-FR"/>
        </w:rPr>
        <w:t>« C’est donc une vérité éternelle et qu’on ne peut trop répéter aux hom</w:t>
      </w:r>
      <w:r w:rsidRPr="00D06A82">
        <w:rPr>
          <w:rFonts w:asciiTheme="minorHAnsi" w:hAnsiTheme="minorHAnsi"/>
          <w:sz w:val="24"/>
          <w:szCs w:val="24"/>
          <w:lang w:val="fr-FR"/>
        </w:rPr>
        <w:softHyphen/>
        <w:t>mes, que l’acte par lequel le fort tient le faible sous son joug*, ne peut jamais devenir un droit ; et qu’au contraire l’acte par lequel le faible opprimé se soustrait au joug* du fort, est toujours un droit. »</w:t>
      </w:r>
    </w:p>
    <w:p w14:paraId="6FCEACC6" w14:textId="053BFF31" w:rsidR="00D06A82" w:rsidRPr="00D06A82" w:rsidRDefault="00D06A82" w:rsidP="00D06A82">
      <w:pPr>
        <w:pStyle w:val="Zkladntext20"/>
        <w:shd w:val="clear" w:color="auto" w:fill="auto"/>
        <w:spacing w:line="259" w:lineRule="exact"/>
        <w:ind w:left="442" w:firstLine="0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>*joug = domination</w:t>
      </w:r>
    </w:p>
    <w:p w14:paraId="5892B53B" w14:textId="1FA0A6FF" w:rsidR="00D06A82" w:rsidRPr="00D06A82" w:rsidRDefault="00D06A82" w:rsidP="00D06A82">
      <w:pPr>
        <w:pStyle w:val="Zkladntext20"/>
        <w:numPr>
          <w:ilvl w:val="0"/>
          <w:numId w:val="19"/>
        </w:numPr>
        <w:shd w:val="clear" w:color="auto" w:fill="auto"/>
        <w:tabs>
          <w:tab w:val="left" w:pos="364"/>
        </w:tabs>
        <w:spacing w:before="120" w:line="259" w:lineRule="exact"/>
        <w:ind w:left="442" w:hanging="442"/>
        <w:rPr>
          <w:rFonts w:asciiTheme="minorHAnsi" w:hAnsiTheme="minorHAnsi"/>
          <w:sz w:val="24"/>
          <w:szCs w:val="24"/>
          <w:lang w:val="fr-FR"/>
        </w:rPr>
      </w:pPr>
      <w:r w:rsidRPr="00D06A82">
        <w:rPr>
          <w:rFonts w:asciiTheme="minorHAnsi" w:hAnsiTheme="minorHAnsi"/>
          <w:sz w:val="24"/>
          <w:szCs w:val="24"/>
          <w:lang w:val="fr-FR"/>
        </w:rPr>
        <w:t>L’effet relatif du contrat est ce qui le distingue le plus clairement de la loi, qui elle, s’impose à tous car elle est l’expression de la « volonté générale ».</w:t>
      </w:r>
    </w:p>
    <w:p w14:paraId="7E255715" w14:textId="77777777" w:rsidR="00D06A82" w:rsidRPr="00D06A82" w:rsidRDefault="00D06A82" w:rsidP="00D06A82">
      <w:pPr>
        <w:pStyle w:val="Zkladntext20"/>
        <w:numPr>
          <w:ilvl w:val="0"/>
          <w:numId w:val="19"/>
        </w:numPr>
        <w:shd w:val="clear" w:color="auto" w:fill="auto"/>
        <w:tabs>
          <w:tab w:val="left" w:pos="364"/>
        </w:tabs>
        <w:spacing w:before="120" w:line="259" w:lineRule="exact"/>
        <w:ind w:left="442" w:hanging="442"/>
        <w:rPr>
          <w:rFonts w:asciiTheme="minorHAnsi" w:hAnsiTheme="minorHAnsi"/>
          <w:sz w:val="24"/>
          <w:szCs w:val="24"/>
          <w:lang w:val="fr-FR"/>
        </w:rPr>
      </w:pPr>
      <w:r w:rsidRPr="00D06A82">
        <w:rPr>
          <w:rFonts w:asciiTheme="minorHAnsi" w:hAnsiTheme="minorHAnsi"/>
          <w:sz w:val="24"/>
          <w:szCs w:val="24"/>
          <w:lang w:val="fr-FR"/>
        </w:rPr>
        <w:t xml:space="preserve">Il y a toujours des acteurs dominants, et les intérêts des dominants sont de s’allier, de se partager le marché, de passer des ententes pour éviter une guerre commerciale, trop </w:t>
      </w:r>
      <w:proofErr w:type="gramStart"/>
      <w:r w:rsidRPr="00D06A82">
        <w:rPr>
          <w:rFonts w:asciiTheme="minorHAnsi" w:hAnsiTheme="minorHAnsi"/>
          <w:sz w:val="24"/>
          <w:szCs w:val="24"/>
          <w:lang w:val="fr-FR"/>
        </w:rPr>
        <w:t>risquée</w:t>
      </w:r>
      <w:proofErr w:type="gramEnd"/>
      <w:r w:rsidRPr="00D06A82">
        <w:rPr>
          <w:rFonts w:asciiTheme="minorHAnsi" w:hAnsiTheme="minorHAnsi"/>
          <w:sz w:val="24"/>
          <w:szCs w:val="24"/>
          <w:lang w:val="fr-FR"/>
        </w:rPr>
        <w:t>.</w:t>
      </w:r>
    </w:p>
    <w:p w14:paraId="1BB4AA2D" w14:textId="77777777" w:rsidR="00D06A82" w:rsidRDefault="00D06A82" w:rsidP="00D06A82">
      <w:pPr>
        <w:pStyle w:val="Nadpis30"/>
        <w:keepNext/>
        <w:keepLines/>
        <w:shd w:val="clear" w:color="auto" w:fill="auto"/>
        <w:spacing w:before="0" w:line="210" w:lineRule="exact"/>
        <w:ind w:left="440" w:hanging="440"/>
        <w:rPr>
          <w:lang w:val="fr-FR"/>
        </w:rPr>
      </w:pPr>
      <w:bookmarkStart w:id="1" w:name="bookmark2"/>
    </w:p>
    <w:p w14:paraId="7CF13000" w14:textId="77777777" w:rsidR="00D06A82" w:rsidRDefault="00D06A82" w:rsidP="00D06A82">
      <w:pPr>
        <w:pStyle w:val="Nadpis30"/>
        <w:keepNext/>
        <w:keepLines/>
        <w:shd w:val="clear" w:color="auto" w:fill="auto"/>
        <w:spacing w:before="0" w:line="210" w:lineRule="exact"/>
        <w:ind w:left="440" w:hanging="440"/>
        <w:rPr>
          <w:lang w:val="fr-FR"/>
        </w:rPr>
      </w:pPr>
    </w:p>
    <w:p w14:paraId="798ABCB5" w14:textId="77777777" w:rsidR="00D06A82" w:rsidRPr="00D06A82" w:rsidRDefault="00D06A82" w:rsidP="00D06A82">
      <w:pPr>
        <w:pStyle w:val="Nadpis30"/>
        <w:keepNext/>
        <w:keepLines/>
        <w:shd w:val="clear" w:color="auto" w:fill="auto"/>
        <w:spacing w:before="0" w:line="210" w:lineRule="exact"/>
        <w:ind w:left="440" w:hanging="440"/>
        <w:jc w:val="center"/>
        <w:rPr>
          <w:rFonts w:asciiTheme="minorHAnsi" w:hAnsiTheme="minorHAnsi"/>
          <w:i w:val="0"/>
          <w:sz w:val="24"/>
          <w:szCs w:val="24"/>
          <w:lang w:val="fr-FR"/>
        </w:rPr>
      </w:pPr>
      <w:r w:rsidRPr="00D06A82">
        <w:rPr>
          <w:rFonts w:asciiTheme="minorHAnsi" w:hAnsiTheme="minorHAnsi"/>
          <w:i w:val="0"/>
          <w:sz w:val="24"/>
          <w:szCs w:val="24"/>
          <w:lang w:val="fr-FR"/>
        </w:rPr>
        <w:t>La notion de contrat</w:t>
      </w:r>
      <w:bookmarkEnd w:id="1"/>
    </w:p>
    <w:p w14:paraId="5A76642A" w14:textId="75350507" w:rsidR="00D06A82" w:rsidRPr="00D06A82" w:rsidRDefault="00D06A82" w:rsidP="00D06A82">
      <w:pPr>
        <w:pStyle w:val="Zkladntext40"/>
        <w:shd w:val="clear" w:color="auto" w:fill="auto"/>
        <w:spacing w:before="120" w:after="0" w:line="259" w:lineRule="exact"/>
        <w:ind w:firstLine="284"/>
        <w:jc w:val="both"/>
        <w:rPr>
          <w:rFonts w:asciiTheme="minorHAnsi" w:hAnsiTheme="minorHAnsi"/>
          <w:i w:val="0"/>
          <w:sz w:val="24"/>
          <w:szCs w:val="24"/>
          <w:lang w:val="fr-FR"/>
        </w:rPr>
      </w:pP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Le contrat se caractérise tout d’abord par </w:t>
      </w:r>
      <w:r w:rsidRPr="00D06A82">
        <w:rPr>
          <w:rStyle w:val="Zkladntext4Kurzva"/>
          <w:rFonts w:asciiTheme="minorHAnsi" w:hAnsiTheme="minorHAnsi"/>
          <w:i/>
          <w:sz w:val="24"/>
          <w:szCs w:val="24"/>
        </w:rPr>
        <w:t>l’autonomie de la volonté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 : les parties contractantes décident pour elles-mêmes des obligations qui vont les lier. Sans le consentement explicite des parties, il n’y a pas de contrat. Les parties ne disposent pas cepen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softHyphen/>
        <w:t>dant d’une autonomie absolue mais relative, car un ensemble de normes impératives</w:t>
      </w:r>
      <w:r w:rsidRPr="00D06A82">
        <w:rPr>
          <w:rFonts w:asciiTheme="minorHAnsi" w:hAnsiTheme="minorHAnsi"/>
          <w:i w:val="0"/>
          <w:sz w:val="24"/>
          <w:szCs w:val="24"/>
          <w:vertAlign w:val="superscript"/>
          <w:lang w:val="fr-FR"/>
        </w:rPr>
        <w:footnoteReference w:id="1"/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 s’impose à elles.</w:t>
      </w:r>
    </w:p>
    <w:p w14:paraId="52B60C7A" w14:textId="7DD69B34" w:rsidR="00D06A82" w:rsidRPr="00D06A82" w:rsidRDefault="00D06A82" w:rsidP="00D96AAB">
      <w:pPr>
        <w:pStyle w:val="Zkladntext40"/>
        <w:shd w:val="clear" w:color="auto" w:fill="auto"/>
        <w:spacing w:before="120" w:after="0" w:line="259" w:lineRule="exact"/>
        <w:ind w:firstLine="284"/>
        <w:jc w:val="both"/>
        <w:rPr>
          <w:rFonts w:asciiTheme="minorHAnsi" w:hAnsiTheme="minorHAnsi"/>
          <w:i w:val="0"/>
          <w:sz w:val="24"/>
          <w:szCs w:val="24"/>
          <w:lang w:val="fr-FR"/>
        </w:rPr>
      </w:pP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Le contrat naît donc d’un accord de volontés et ses </w:t>
      </w:r>
      <w:r w:rsidRPr="00D06A82">
        <w:rPr>
          <w:rStyle w:val="Zkladntext4Kurzva"/>
          <w:rFonts w:asciiTheme="minorHAnsi" w:hAnsiTheme="minorHAnsi"/>
          <w:i/>
          <w:sz w:val="24"/>
          <w:szCs w:val="24"/>
        </w:rPr>
        <w:t>effets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 sont </w:t>
      </w:r>
      <w:r w:rsidRPr="00D06A82">
        <w:rPr>
          <w:rStyle w:val="Zkladntext4Kurzva"/>
          <w:rFonts w:asciiTheme="minorHAnsi" w:hAnsiTheme="minorHAnsi"/>
          <w:i/>
          <w:sz w:val="24"/>
          <w:szCs w:val="24"/>
        </w:rPr>
        <w:t>relatifs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, c’est-à-dire limités aux parties. </w:t>
      </w:r>
      <w:r w:rsidR="00D96AAB">
        <w:rPr>
          <w:rFonts w:asciiTheme="minorHAnsi" w:hAnsiTheme="minorHAnsi"/>
          <w:i w:val="0"/>
          <w:sz w:val="24"/>
          <w:szCs w:val="24"/>
          <w:lang w:val="fr-FR"/>
        </w:rPr>
        <w:t xml:space="preserve">……….. 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>(A</w:t>
      </w:r>
      <w:r>
        <w:rPr>
          <w:rFonts w:asciiTheme="minorHAnsi" w:hAnsiTheme="minorHAnsi"/>
          <w:i w:val="0"/>
          <w:sz w:val="24"/>
          <w:szCs w:val="24"/>
          <w:lang w:val="fr-FR"/>
        </w:rPr>
        <w:t>)</w:t>
      </w:r>
      <w:r w:rsidR="00D96AAB">
        <w:rPr>
          <w:rFonts w:asciiTheme="minorHAnsi" w:hAnsiTheme="minorHAnsi"/>
          <w:i w:val="0"/>
          <w:sz w:val="24"/>
          <w:szCs w:val="24"/>
          <w:lang w:val="fr-FR"/>
        </w:rPr>
        <w:t xml:space="preserve"> 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>Le contrat n’étant que l’expression de la volonté des parties, il ne s’impose qu’à elles.</w:t>
      </w:r>
    </w:p>
    <w:p w14:paraId="2D099431" w14:textId="365E7AB6" w:rsidR="00D06A82" w:rsidRPr="00D06A82" w:rsidRDefault="00D06A82" w:rsidP="00D06A82">
      <w:pPr>
        <w:pStyle w:val="Zkladntext40"/>
        <w:shd w:val="clear" w:color="auto" w:fill="auto"/>
        <w:spacing w:before="120" w:after="0" w:line="259" w:lineRule="exact"/>
        <w:ind w:firstLine="284"/>
        <w:jc w:val="both"/>
        <w:rPr>
          <w:lang w:val="fr-FR"/>
        </w:rPr>
      </w:pP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Le droit des contrats est disséminé dans une multitude de Codes, eux-mêmes soumis à la réglementation européenne et aux traités internationaux. Ce droit impose des </w:t>
      </w:r>
      <w:r w:rsidRPr="00D06A82">
        <w:rPr>
          <w:rStyle w:val="Zkladntext4Kurzva"/>
          <w:rFonts w:asciiTheme="minorHAnsi" w:hAnsiTheme="minorHAnsi"/>
          <w:i/>
          <w:sz w:val="24"/>
          <w:szCs w:val="24"/>
        </w:rPr>
        <w:t>limites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t xml:space="preserve"> à la liberté con</w:t>
      </w:r>
      <w:r w:rsidRPr="00D06A82">
        <w:rPr>
          <w:rFonts w:asciiTheme="minorHAnsi" w:hAnsiTheme="minorHAnsi"/>
          <w:i w:val="0"/>
          <w:sz w:val="24"/>
          <w:szCs w:val="24"/>
          <w:lang w:val="fr-FR"/>
        </w:rPr>
        <w:softHyphen/>
        <w:t>tractuelle. Pour concilier et le</w:t>
      </w:r>
      <w:r w:rsidRPr="00D06A82">
        <w:rPr>
          <w:lang w:val="fr-FR"/>
        </w:rPr>
        <w:t xml:space="preserve"> 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principe fondamental de « liberté » et cet encadrement du contrat, il est utile de faire référence à Sieyès, dans son </w:t>
      </w:r>
      <w:r w:rsidR="00D96AAB"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Préliminaire à la constitution, 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en 1789 </w:t>
      </w:r>
      <w:proofErr w:type="gramStart"/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: </w:t>
      </w:r>
      <w:r w:rsidR="00D96AAB" w:rsidRPr="00D96AAB">
        <w:rPr>
          <w:rFonts w:asciiTheme="minorHAnsi" w:hAnsiTheme="minorHAnsi"/>
          <w:i w:val="0"/>
          <w:sz w:val="24"/>
          <w:szCs w:val="24"/>
          <w:lang w:val="fr-FR"/>
        </w:rPr>
        <w:t>………..</w:t>
      </w:r>
      <w:proofErr w:type="gramEnd"/>
      <w:r w:rsidR="00D96AAB"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 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>(B</w:t>
      </w:r>
      <w:r w:rsidR="00D96AAB" w:rsidRPr="00D96AAB">
        <w:rPr>
          <w:rFonts w:asciiTheme="minorHAnsi" w:hAnsiTheme="minorHAnsi"/>
          <w:i w:val="0"/>
          <w:sz w:val="24"/>
          <w:szCs w:val="24"/>
          <w:lang w:val="fr-FR"/>
        </w:rPr>
        <w:t>)</w:t>
      </w:r>
    </w:p>
    <w:p w14:paraId="44DD0BB7" w14:textId="3EEDA292" w:rsidR="00D96AAB" w:rsidRPr="00D96AAB" w:rsidRDefault="00D06A82" w:rsidP="00D96AAB">
      <w:pPr>
        <w:pStyle w:val="Zkladntext40"/>
        <w:shd w:val="clear" w:color="auto" w:fill="auto"/>
        <w:spacing w:before="120" w:after="0" w:line="259" w:lineRule="exact"/>
        <w:ind w:firstLine="240"/>
        <w:jc w:val="both"/>
        <w:rPr>
          <w:rFonts w:asciiTheme="minorHAnsi" w:hAnsiTheme="minorHAnsi"/>
          <w:i w:val="0"/>
          <w:sz w:val="24"/>
          <w:szCs w:val="24"/>
          <w:lang w:val="fr-FR"/>
        </w:rPr>
      </w:pPr>
      <w:r w:rsidRPr="00D96AAB">
        <w:rPr>
          <w:rFonts w:asciiTheme="minorHAnsi" w:hAnsiTheme="minorHAnsi"/>
          <w:i w:val="0"/>
          <w:sz w:val="24"/>
          <w:szCs w:val="24"/>
          <w:lang w:val="fr-FR"/>
        </w:rPr>
        <w:t>Le droit est donc nécessaire pour corriger l’inégalité contrac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softHyphen/>
        <w:t>tuelle potentielle. La</w:t>
      </w:r>
      <w:r w:rsidRPr="00D96AAB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D96AAB">
        <w:rPr>
          <w:rStyle w:val="Zkladntext4Kurzva"/>
          <w:rFonts w:asciiTheme="minorHAnsi" w:hAnsiTheme="minorHAnsi"/>
          <w:i/>
          <w:sz w:val="24"/>
          <w:szCs w:val="24"/>
        </w:rPr>
        <w:lastRenderedPageBreak/>
        <w:t>libre concurrence</w:t>
      </w:r>
      <w:r w:rsidRPr="00D96AAB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>n’a pas ce pouvoir ni l’objectif de protéger le plus faible et d’établir l’égalité des parties.</w:t>
      </w:r>
      <w:r w:rsidR="00D96AAB">
        <w:rPr>
          <w:rFonts w:asciiTheme="minorHAnsi" w:hAnsiTheme="minorHAnsi"/>
          <w:i w:val="0"/>
          <w:sz w:val="24"/>
          <w:szCs w:val="24"/>
          <w:lang w:val="fr-FR"/>
        </w:rPr>
        <w:t xml:space="preserve"> 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>La plupart des marchés ne réunissent d’ailleurs pas les conditions de libre concurrence : homogénéité, liberté d’entrée et de sortie, transparence, mobilité des facteurs de production en France.</w:t>
      </w:r>
      <w:r w:rsidR="00D96AAB">
        <w:rPr>
          <w:rFonts w:asciiTheme="minorHAnsi" w:hAnsiTheme="minorHAnsi"/>
          <w:i w:val="0"/>
          <w:sz w:val="24"/>
          <w:szCs w:val="24"/>
          <w:lang w:val="fr-FR"/>
        </w:rPr>
        <w:t xml:space="preserve"> ……….. </w:t>
      </w:r>
      <w:r w:rsidRPr="00D96AAB">
        <w:rPr>
          <w:rFonts w:asciiTheme="minorHAnsi" w:hAnsiTheme="minorHAnsi"/>
          <w:sz w:val="24"/>
          <w:szCs w:val="24"/>
          <w:lang w:val="fr-FR"/>
        </w:rPr>
        <w:t xml:space="preserve">(C) 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>Il n’est pas facile de prouver par exem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softHyphen/>
        <w:t>ple l’entente entre plusieurs opérateurs téléphoniques ; il faut une</w:t>
      </w:r>
      <w:r w:rsidR="00D96AAB">
        <w:rPr>
          <w:rFonts w:asciiTheme="minorHAnsi" w:hAnsiTheme="minorHAnsi"/>
          <w:i w:val="0"/>
          <w:sz w:val="24"/>
          <w:szCs w:val="24"/>
          <w:lang w:val="fr-FR"/>
        </w:rPr>
        <w:t xml:space="preserve"> </w:t>
      </w:r>
      <w:r w:rsidR="00D96AAB" w:rsidRPr="00D96AAB">
        <w:rPr>
          <w:rFonts w:asciiTheme="minorHAnsi" w:hAnsiTheme="minorHAnsi"/>
          <w:i w:val="0"/>
          <w:sz w:val="24"/>
          <w:szCs w:val="24"/>
          <w:lang w:val="fr-FR"/>
        </w:rPr>
        <w:t>investigation poussée au sein de plusieurs entreprises et prouver que l’état du marché résulte d’un accord et non de la « structure » du marché à tel instant, dans tel lieu.</w:t>
      </w:r>
    </w:p>
    <w:p w14:paraId="6F173D60" w14:textId="77777777" w:rsidR="00D96AAB" w:rsidRPr="00D96AAB" w:rsidRDefault="00D96AAB" w:rsidP="00D96AAB">
      <w:pPr>
        <w:pStyle w:val="Zkladntext40"/>
        <w:shd w:val="clear" w:color="auto" w:fill="auto"/>
        <w:spacing w:before="120" w:after="0" w:line="259" w:lineRule="exact"/>
        <w:ind w:firstLine="220"/>
        <w:jc w:val="both"/>
        <w:rPr>
          <w:rFonts w:asciiTheme="minorHAnsi" w:hAnsiTheme="minorHAnsi"/>
          <w:i w:val="0"/>
          <w:sz w:val="24"/>
          <w:szCs w:val="24"/>
          <w:lang w:val="fr-FR"/>
        </w:rPr>
      </w:pPr>
      <w:r w:rsidRPr="00D96AAB">
        <w:rPr>
          <w:rFonts w:asciiTheme="minorHAnsi" w:hAnsiTheme="minorHAnsi"/>
          <w:i w:val="0"/>
          <w:sz w:val="24"/>
          <w:szCs w:val="24"/>
          <w:lang w:val="fr-FR"/>
        </w:rPr>
        <w:t>Le droit doit-il se contenter d</w:t>
      </w:r>
      <w:r w:rsidRPr="00D96AAB">
        <w:rPr>
          <w:rStyle w:val="Zkladntext4Kurzva"/>
          <w:rFonts w:asciiTheme="minorHAnsi" w:hAnsiTheme="minorHAnsi"/>
          <w:sz w:val="24"/>
          <w:szCs w:val="24"/>
        </w:rPr>
        <w:t>'</w:t>
      </w:r>
      <w:r w:rsidRPr="00D96AAB">
        <w:rPr>
          <w:rStyle w:val="Zkladntext4Kurzva"/>
          <w:rFonts w:asciiTheme="minorHAnsi" w:hAnsiTheme="minorHAnsi"/>
          <w:i/>
          <w:sz w:val="24"/>
          <w:szCs w:val="24"/>
        </w:rPr>
        <w:t>autoriser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 la concurrence, ou ne doit-il pas aussi </w:t>
      </w:r>
      <w:r w:rsidRPr="00D96AAB">
        <w:rPr>
          <w:rStyle w:val="Zkladntext4Kurzva"/>
          <w:rFonts w:asciiTheme="minorHAnsi" w:hAnsiTheme="minorHAnsi"/>
          <w:sz w:val="24"/>
          <w:szCs w:val="24"/>
        </w:rPr>
        <w:t>l’</w:t>
      </w:r>
      <w:r w:rsidRPr="00D96AAB">
        <w:rPr>
          <w:rStyle w:val="Zkladntext4Kurzva"/>
          <w:rFonts w:asciiTheme="minorHAnsi" w:hAnsiTheme="minorHAnsi"/>
          <w:i/>
          <w:sz w:val="24"/>
          <w:szCs w:val="24"/>
        </w:rPr>
        <w:t>encadrer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 ?</w:t>
      </w:r>
    </w:p>
    <w:p w14:paraId="699A7A2B" w14:textId="77777777" w:rsidR="00D96AAB" w:rsidRPr="00D96AAB" w:rsidRDefault="00D96AAB" w:rsidP="00D96AAB">
      <w:pPr>
        <w:pStyle w:val="Zkladntext40"/>
        <w:shd w:val="clear" w:color="auto" w:fill="auto"/>
        <w:spacing w:before="120" w:after="0" w:line="259" w:lineRule="exact"/>
        <w:ind w:firstLine="220"/>
        <w:jc w:val="both"/>
        <w:rPr>
          <w:rFonts w:asciiTheme="minorHAnsi" w:hAnsiTheme="minorHAnsi"/>
          <w:i w:val="0"/>
          <w:sz w:val="24"/>
          <w:szCs w:val="24"/>
          <w:lang w:val="fr-FR"/>
        </w:rPr>
      </w:pPr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On peut constater qu’en droit français, le droit des contrats a parmi ses objectifs de corriger des </w:t>
      </w:r>
      <w:r w:rsidRPr="00D96AAB">
        <w:rPr>
          <w:rStyle w:val="Zkladntext4Kurzva"/>
          <w:rFonts w:asciiTheme="minorHAnsi" w:hAnsiTheme="minorHAnsi"/>
          <w:i/>
          <w:sz w:val="24"/>
          <w:szCs w:val="24"/>
        </w:rPr>
        <w:t>inégalités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 xml:space="preserve"> entre cocontractants.</w:t>
      </w:r>
    </w:p>
    <w:p w14:paraId="664DABD8" w14:textId="1380CD53" w:rsidR="00D96AAB" w:rsidRDefault="00D96AAB" w:rsidP="00D96AAB">
      <w:pPr>
        <w:pStyle w:val="Zkladntext70"/>
        <w:shd w:val="clear" w:color="auto" w:fill="auto"/>
        <w:spacing w:before="120" w:line="259" w:lineRule="exact"/>
        <w:rPr>
          <w:rFonts w:asciiTheme="minorHAnsi" w:hAnsiTheme="minorHAnsi"/>
          <w:sz w:val="24"/>
          <w:szCs w:val="24"/>
          <w:lang w:val="fr-FR"/>
        </w:rPr>
      </w:pPr>
      <w:r w:rsidRPr="00D96AAB">
        <w:rPr>
          <w:rStyle w:val="Zkladntext7Nekurzva"/>
          <w:rFonts w:asciiTheme="minorHAnsi" w:hAnsiTheme="minorHAnsi"/>
          <w:sz w:val="24"/>
          <w:szCs w:val="24"/>
        </w:rPr>
        <w:t>Le</w:t>
      </w:r>
      <w:r w:rsidRPr="00D96AAB">
        <w:rPr>
          <w:rStyle w:val="Zkladntext7Nekurzva"/>
          <w:rFonts w:asciiTheme="minorHAnsi" w:hAnsiTheme="minorHAnsi"/>
          <w:i/>
          <w:sz w:val="24"/>
          <w:szCs w:val="24"/>
        </w:rPr>
        <w:t xml:space="preserve"> </w:t>
      </w:r>
      <w:r w:rsidRPr="00D96AAB">
        <w:rPr>
          <w:rFonts w:asciiTheme="minorHAnsi" w:hAnsiTheme="minorHAnsi"/>
          <w:sz w:val="24"/>
          <w:szCs w:val="24"/>
          <w:lang w:val="fr-FR"/>
        </w:rPr>
        <w:t>pouvoir du droit</w:t>
      </w:r>
      <w:r w:rsidRPr="00D96AAB">
        <w:rPr>
          <w:rStyle w:val="Zkladntext7Nekurzva"/>
          <w:rFonts w:asciiTheme="minorHAnsi" w:hAnsiTheme="minorHAnsi"/>
          <w:sz w:val="24"/>
          <w:szCs w:val="24"/>
        </w:rPr>
        <w:t xml:space="preserve"> sert à limiter le </w:t>
      </w:r>
      <w:r>
        <w:rPr>
          <w:rFonts w:asciiTheme="minorHAnsi" w:hAnsiTheme="minorHAnsi"/>
          <w:sz w:val="24"/>
          <w:szCs w:val="24"/>
          <w:lang w:val="fr-FR"/>
        </w:rPr>
        <w:t xml:space="preserve">pouvoir économique de </w:t>
      </w:r>
      <w:r w:rsidRPr="00D96AAB">
        <w:rPr>
          <w:rFonts w:asciiTheme="minorHAnsi" w:hAnsiTheme="minorHAnsi"/>
          <w:sz w:val="24"/>
          <w:szCs w:val="24"/>
          <w:lang w:val="fr-FR"/>
        </w:rPr>
        <w:t>fait</w:t>
      </w:r>
      <w:r>
        <w:rPr>
          <w:rFonts w:asciiTheme="minorHAnsi" w:hAnsiTheme="minorHAnsi"/>
          <w:sz w:val="24"/>
          <w:szCs w:val="24"/>
          <w:lang w:val="fr-FR"/>
        </w:rPr>
        <w:t>.</w:t>
      </w:r>
    </w:p>
    <w:p w14:paraId="0CF8DDF3" w14:textId="77777777" w:rsidR="00D96AAB" w:rsidRPr="00D96AAB" w:rsidRDefault="00D96AAB" w:rsidP="00D96AAB">
      <w:pPr>
        <w:pStyle w:val="Zkladntext70"/>
        <w:shd w:val="clear" w:color="auto" w:fill="auto"/>
        <w:spacing w:before="120" w:line="259" w:lineRule="exact"/>
        <w:rPr>
          <w:rFonts w:asciiTheme="minorHAnsi" w:hAnsiTheme="minorHAnsi"/>
          <w:i w:val="0"/>
          <w:sz w:val="24"/>
          <w:szCs w:val="24"/>
          <w:lang w:val="fr-FR"/>
        </w:rPr>
      </w:pPr>
    </w:p>
    <w:p w14:paraId="4CC670B5" w14:textId="77777777" w:rsidR="00D96AAB" w:rsidRPr="00D96AAB" w:rsidRDefault="00D96AAB" w:rsidP="00D96AAB">
      <w:pPr>
        <w:pStyle w:val="Zkladntext40"/>
        <w:shd w:val="clear" w:color="auto" w:fill="auto"/>
        <w:spacing w:after="0" w:line="240" w:lineRule="auto"/>
        <w:jc w:val="right"/>
        <w:rPr>
          <w:rFonts w:asciiTheme="minorHAnsi" w:hAnsiTheme="minorHAnsi"/>
          <w:i w:val="0"/>
          <w:sz w:val="24"/>
          <w:szCs w:val="24"/>
          <w:lang w:val="fr-FR"/>
        </w:rPr>
      </w:pPr>
      <w:r w:rsidRPr="00D96AAB">
        <w:rPr>
          <w:rFonts w:asciiTheme="minorHAnsi" w:hAnsiTheme="minorHAnsi"/>
          <w:i w:val="0"/>
          <w:sz w:val="24"/>
          <w:szCs w:val="24"/>
          <w:lang w:val="fr-FR"/>
        </w:rPr>
        <w:t>D’après E. DOCKÈS,</w:t>
      </w:r>
    </w:p>
    <w:p w14:paraId="73DEB787" w14:textId="77777777" w:rsidR="00D96AAB" w:rsidRPr="00D96AAB" w:rsidRDefault="00D96AAB" w:rsidP="00D96AAB">
      <w:pPr>
        <w:pStyle w:val="Zkladntext70"/>
        <w:shd w:val="clear" w:color="auto" w:fill="auto"/>
        <w:spacing w:line="240" w:lineRule="auto"/>
        <w:jc w:val="right"/>
        <w:rPr>
          <w:rFonts w:asciiTheme="minorHAnsi" w:hAnsiTheme="minorHAnsi"/>
          <w:i w:val="0"/>
          <w:sz w:val="24"/>
          <w:szCs w:val="24"/>
          <w:lang w:val="fr-FR"/>
        </w:rPr>
      </w:pPr>
      <w:r w:rsidRPr="00D96AAB">
        <w:rPr>
          <w:rFonts w:asciiTheme="minorHAnsi" w:hAnsiTheme="minorHAnsi"/>
          <w:sz w:val="24"/>
          <w:szCs w:val="24"/>
          <w:lang w:val="fr-FR"/>
        </w:rPr>
        <w:t>Valeurs de la démocratie, huit notions fondamentales</w:t>
      </w:r>
      <w:r w:rsidRPr="00D96AAB">
        <w:rPr>
          <w:rFonts w:asciiTheme="minorHAnsi" w:hAnsiTheme="minorHAnsi"/>
          <w:i w:val="0"/>
          <w:sz w:val="24"/>
          <w:szCs w:val="24"/>
          <w:lang w:val="fr-FR"/>
        </w:rPr>
        <w:t>,</w:t>
      </w:r>
    </w:p>
    <w:p w14:paraId="4233A5D6" w14:textId="77777777" w:rsidR="00D96AAB" w:rsidRPr="00D96AAB" w:rsidRDefault="00D96AAB" w:rsidP="00D96AAB">
      <w:pPr>
        <w:pStyle w:val="Zkladntext40"/>
        <w:shd w:val="clear" w:color="auto" w:fill="auto"/>
        <w:spacing w:after="0" w:line="240" w:lineRule="auto"/>
        <w:jc w:val="right"/>
        <w:rPr>
          <w:rFonts w:asciiTheme="minorHAnsi" w:hAnsiTheme="minorHAnsi"/>
          <w:i w:val="0"/>
          <w:sz w:val="24"/>
          <w:szCs w:val="24"/>
          <w:lang w:val="fr-FR"/>
        </w:rPr>
      </w:pPr>
      <w:r w:rsidRPr="00D96AAB">
        <w:rPr>
          <w:rFonts w:asciiTheme="minorHAnsi" w:hAnsiTheme="minorHAnsi"/>
          <w:i w:val="0"/>
          <w:sz w:val="24"/>
          <w:szCs w:val="24"/>
          <w:lang w:val="fr-FR"/>
        </w:rPr>
        <w:t>Dalloz, coll. « Méthodes du droit », 2005, p. 107-130.</w:t>
      </w:r>
    </w:p>
    <w:p w14:paraId="052E23A9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61AB374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96357A9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326C529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11669CC6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28991A78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14992C76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534B6D8D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0FB6AD64" w14:textId="77777777" w:rsidR="00D06A82" w:rsidRPr="00D06A82" w:rsidRDefault="00D06A82" w:rsidP="00D06A82">
      <w:pPr>
        <w:pStyle w:val="Zkladntext30"/>
        <w:shd w:val="clear" w:color="auto" w:fill="auto"/>
        <w:spacing w:before="0" w:after="0" w:line="259" w:lineRule="exact"/>
        <w:ind w:firstLine="0"/>
        <w:rPr>
          <w:rFonts w:asciiTheme="minorHAnsi" w:hAnsiTheme="minorHAnsi"/>
          <w:b/>
          <w:sz w:val="24"/>
          <w:szCs w:val="24"/>
          <w:lang w:val="fr-FR"/>
        </w:rPr>
      </w:pPr>
    </w:p>
    <w:p w14:paraId="6CADDDB0" w14:textId="77777777" w:rsidR="00303016" w:rsidRPr="00047263" w:rsidRDefault="00303016" w:rsidP="009C73AC">
      <w:pPr>
        <w:pStyle w:val="NoSpacing"/>
        <w:spacing w:line="276" w:lineRule="auto"/>
        <w:jc w:val="both"/>
        <w:rPr>
          <w:rFonts w:asciiTheme="minorHAnsi" w:hAnsiTheme="minorHAnsi" w:cs="Gisha"/>
          <w:b/>
          <w:sz w:val="24"/>
          <w:szCs w:val="24"/>
          <w:lang w:val="fr-FR"/>
        </w:rPr>
      </w:pPr>
    </w:p>
    <w:p w14:paraId="651EA1B8" w14:textId="77777777" w:rsidR="00303016" w:rsidRPr="00047263" w:rsidRDefault="00303016" w:rsidP="009C73AC">
      <w:pPr>
        <w:pStyle w:val="NoSpacing"/>
        <w:spacing w:line="276" w:lineRule="auto"/>
        <w:jc w:val="both"/>
        <w:rPr>
          <w:rFonts w:asciiTheme="minorHAnsi" w:hAnsiTheme="minorHAnsi" w:cs="Gisha"/>
          <w:b/>
          <w:sz w:val="24"/>
          <w:szCs w:val="24"/>
          <w:lang w:val="fr-FR"/>
        </w:rPr>
      </w:pPr>
    </w:p>
    <w:p w14:paraId="1CE8175D" w14:textId="77777777" w:rsidR="00B9675B" w:rsidRPr="00771665" w:rsidRDefault="00B9675B" w:rsidP="00B9675B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0ED51B90" w14:textId="77777777" w:rsidR="00B9675B" w:rsidRPr="00771665" w:rsidRDefault="00B9675B" w:rsidP="00B9675B">
      <w:pPr>
        <w:pStyle w:val="Zkladntext50"/>
        <w:shd w:val="clear" w:color="auto" w:fill="auto"/>
        <w:spacing w:before="0" w:after="6" w:line="200" w:lineRule="exact"/>
        <w:ind w:firstLine="0"/>
        <w:jc w:val="both"/>
        <w:rPr>
          <w:rFonts w:asciiTheme="minorHAnsi" w:hAnsiTheme="minorHAnsi"/>
          <w:sz w:val="24"/>
          <w:szCs w:val="24"/>
          <w:lang w:val="fr-FR"/>
        </w:rPr>
      </w:pPr>
    </w:p>
    <w:p w14:paraId="208F0F73" w14:textId="77777777" w:rsidR="00B9675B" w:rsidRPr="00771665" w:rsidRDefault="00B9675B" w:rsidP="00B9675B">
      <w:pPr>
        <w:pStyle w:val="NoSpacing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771665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400DC9AD" wp14:editId="6BFEBD73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1665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45C20A31" w14:textId="4D50D2D6" w:rsidR="00B9675B" w:rsidRPr="00771665" w:rsidRDefault="00B9675B" w:rsidP="00B9675B">
      <w:pPr>
        <w:jc w:val="both"/>
        <w:rPr>
          <w:rFonts w:asciiTheme="minorHAnsi" w:hAnsiTheme="minorHAnsi"/>
          <w:sz w:val="20"/>
          <w:szCs w:val="20"/>
          <w:lang w:val="fr-FR"/>
        </w:rPr>
      </w:pPr>
      <w:r w:rsidRPr="00771665">
        <w:rPr>
          <w:rFonts w:asciiTheme="minorHAnsi" w:hAnsiTheme="minorHAnsi"/>
          <w:sz w:val="20"/>
          <w:szCs w:val="20"/>
          <w:lang w:val="fr-FR"/>
        </w:rPr>
        <w:t xml:space="preserve">DAMETTE, Eliane ; DARGIROLLE, Françoise. </w:t>
      </w:r>
      <w:r w:rsidRPr="00771665">
        <w:rPr>
          <w:rFonts w:asciiTheme="minorHAnsi" w:hAnsiTheme="minorHAnsi"/>
          <w:i/>
          <w:sz w:val="20"/>
          <w:szCs w:val="20"/>
          <w:lang w:val="fr-FR"/>
        </w:rPr>
        <w:t>Méthode de français juridique</w:t>
      </w:r>
      <w:r>
        <w:rPr>
          <w:rFonts w:asciiTheme="minorHAnsi" w:hAnsiTheme="minorHAnsi"/>
          <w:sz w:val="20"/>
          <w:szCs w:val="20"/>
          <w:lang w:val="fr-FR"/>
        </w:rPr>
        <w:t>. DALLOZ, 2012.</w:t>
      </w:r>
      <w:bookmarkStart w:id="2" w:name="_GoBack"/>
      <w:bookmarkEnd w:id="2"/>
    </w:p>
    <w:p w14:paraId="66A9F926" w14:textId="770F5E12" w:rsidR="009C73AC" w:rsidRPr="00031EE5" w:rsidRDefault="009C73AC" w:rsidP="009C73AC">
      <w:pPr>
        <w:rPr>
          <w:rFonts w:asciiTheme="minorHAnsi" w:hAnsiTheme="minorHAnsi" w:cs="Arial"/>
          <w:sz w:val="24"/>
          <w:szCs w:val="24"/>
          <w:lang w:val="fr-FR"/>
        </w:rPr>
      </w:pPr>
    </w:p>
    <w:sectPr w:rsidR="009C73AC" w:rsidRPr="00031EE5" w:rsidSect="00D26FE7">
      <w:footerReference w:type="default" r:id="rId11"/>
      <w:headerReference w:type="first" r:id="rId12"/>
      <w:footerReference w:type="first" r:id="rId13"/>
      <w:pgSz w:w="11906" w:h="16838" w:code="9"/>
      <w:pgMar w:top="1276" w:right="1701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A8C34" w14:textId="77777777" w:rsidR="00D06A82" w:rsidRDefault="00D06A82">
      <w:pPr>
        <w:spacing w:after="0" w:line="240" w:lineRule="auto"/>
      </w:pPr>
      <w:r>
        <w:separator/>
      </w:r>
    </w:p>
  </w:endnote>
  <w:endnote w:type="continuationSeparator" w:id="0">
    <w:p w14:paraId="39CCBD0E" w14:textId="77777777" w:rsidR="00D06A82" w:rsidRDefault="00D0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FrankRuehl">
    <w:altName w:val="Didot"/>
    <w:charset w:val="00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Gisha">
    <w:altName w:val="Lucida Sans Unicode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F5CEE" w14:textId="546D1085" w:rsidR="00D06A82" w:rsidRPr="00D06A82" w:rsidRDefault="00D06A82" w:rsidP="00D06A82">
    <w:pPr>
      <w:pStyle w:val="Zpat-univerzita4dkyadresy"/>
    </w:pPr>
    <w:r>
      <w:rPr>
        <w:lang w:val="fr-FR"/>
      </w:rPr>
      <w:t xml:space="preserve">Français pour l’examen de DFP, Unité </w:t>
    </w:r>
    <w:r>
      <w:t xml:space="preserve">7 </w:t>
    </w:r>
    <w:proofErr w:type="spellStart"/>
    <w:r>
      <w:t>Le</w:t>
    </w:r>
    <w:proofErr w:type="spellEnd"/>
    <w:r>
      <w:t xml:space="preserve"> </w:t>
    </w:r>
    <w:proofErr w:type="spellStart"/>
    <w:r>
      <w:t>contrat</w:t>
    </w:r>
    <w:proofErr w:type="spellEnd"/>
  </w:p>
  <w:p w14:paraId="2D2609A3" w14:textId="77777777" w:rsidR="00D06A82" w:rsidRPr="008E4D5B" w:rsidRDefault="00D06A82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D06A82" w:rsidRPr="005D1F84" w:rsidRDefault="00D06A8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D06A82" w:rsidRDefault="00D06A82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D06A82" w:rsidRPr="00D26FE7" w:rsidRDefault="00D06A82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11C6" w14:textId="6E5ACEA7" w:rsidR="00D06A82" w:rsidRDefault="00D06A82" w:rsidP="001F2EDC">
    <w:pPr>
      <w:pStyle w:val="Zpat-univerzita4dkyadresy"/>
    </w:pPr>
    <w:r w:rsidRPr="009A60FB">
      <w:rPr>
        <w:lang w:val="fr-FR"/>
      </w:rPr>
      <w:t xml:space="preserve">Français pour l’examen de DFP, </w:t>
    </w:r>
    <w:r>
      <w:rPr>
        <w:lang w:val="fr-FR"/>
      </w:rPr>
      <w:t xml:space="preserve">Unité </w:t>
    </w:r>
    <w:r>
      <w:t xml:space="preserve">7 </w:t>
    </w:r>
    <w:proofErr w:type="spellStart"/>
    <w:r>
      <w:t>Le</w:t>
    </w:r>
    <w:proofErr w:type="spellEnd"/>
    <w:r>
      <w:t xml:space="preserve"> </w:t>
    </w:r>
    <w:proofErr w:type="spellStart"/>
    <w:r>
      <w:t>contrat</w:t>
    </w:r>
    <w:proofErr w:type="spellEnd"/>
    <w:r>
      <w:t xml:space="preserve"> </w:t>
    </w:r>
  </w:p>
  <w:p w14:paraId="3F0999B7" w14:textId="77777777" w:rsidR="00D06A82" w:rsidRPr="00D06A82" w:rsidRDefault="00D06A82" w:rsidP="00D06A82">
    <w:pPr>
      <w:pStyle w:val="Footer"/>
    </w:pPr>
  </w:p>
  <w:p w14:paraId="38ABE97C" w14:textId="77777777" w:rsidR="00D06A82" w:rsidRPr="008E4D5B" w:rsidRDefault="00D06A82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D06A82" w:rsidRPr="005D1F84" w:rsidRDefault="00D06A8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D06A82" w:rsidRDefault="00D06A82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D06A82" w:rsidRDefault="00D06A82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B9675B">
      <w:rPr>
        <w:noProof/>
      </w:rPr>
      <w:t>1</w:t>
    </w:r>
    <w:r>
      <w:fldChar w:fldCharType="end"/>
    </w:r>
    <w:r>
      <w:t>/</w:t>
    </w:r>
    <w:r w:rsidR="00B9675B">
      <w:fldChar w:fldCharType="begin"/>
    </w:r>
    <w:r w:rsidR="00B9675B">
      <w:instrText xml:space="preserve"> SECTIONPAGES   \* MERGEFORMAT </w:instrText>
    </w:r>
    <w:r w:rsidR="00B9675B">
      <w:fldChar w:fldCharType="separate"/>
    </w:r>
    <w:r w:rsidR="00B9675B">
      <w:rPr>
        <w:noProof/>
      </w:rPr>
      <w:t>2</w:t>
    </w:r>
    <w:r w:rsidR="00B9675B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CD1B0" w14:textId="77777777" w:rsidR="00D06A82" w:rsidRDefault="00D06A82">
      <w:pPr>
        <w:spacing w:after="0" w:line="240" w:lineRule="auto"/>
      </w:pPr>
      <w:r>
        <w:separator/>
      </w:r>
    </w:p>
  </w:footnote>
  <w:footnote w:type="continuationSeparator" w:id="0">
    <w:p w14:paraId="02AF637C" w14:textId="77777777" w:rsidR="00D06A82" w:rsidRDefault="00D06A82">
      <w:pPr>
        <w:spacing w:after="0" w:line="240" w:lineRule="auto"/>
      </w:pPr>
      <w:r>
        <w:continuationSeparator/>
      </w:r>
    </w:p>
  </w:footnote>
  <w:footnote w:id="1">
    <w:p w14:paraId="1438EC37" w14:textId="77777777" w:rsidR="00D06A82" w:rsidRPr="00D06A82" w:rsidRDefault="00D06A82" w:rsidP="00D06A82">
      <w:pPr>
        <w:pStyle w:val="Poznmkapodarou0"/>
        <w:shd w:val="clear" w:color="auto" w:fill="auto"/>
        <w:rPr>
          <w:lang w:val="fr-FR"/>
        </w:rPr>
      </w:pPr>
      <w:r w:rsidRPr="00D06A82">
        <w:rPr>
          <w:lang w:val="fr-FR"/>
        </w:rPr>
        <w:footnoteRef/>
      </w:r>
      <w:r w:rsidRPr="00D06A82">
        <w:rPr>
          <w:lang w:val="fr-FR"/>
        </w:rPr>
        <w:t xml:space="preserve"> Norme impératives : qui doivent être respectées par toutes les normes inférieures et par tous.</w:t>
      </w:r>
    </w:p>
    <w:p w14:paraId="66CAAD01" w14:textId="77777777" w:rsidR="00D06A82" w:rsidRDefault="00D06A82" w:rsidP="00D06A82">
      <w:pPr>
        <w:pStyle w:val="Poznmkapodarou0"/>
        <w:shd w:val="clear" w:color="auto" w:fill="auto"/>
      </w:pPr>
      <w:r w:rsidRPr="00D06A82">
        <w:rPr>
          <w:lang w:val="fr-FR"/>
        </w:rPr>
        <w:t>Certaines normes sont au contraire supplétives ou interprétatives, c’est-à-dire qu’elles ne s’impo</w:t>
      </w:r>
      <w:r w:rsidRPr="00D06A82">
        <w:rPr>
          <w:lang w:val="fr-FR"/>
        </w:rPr>
        <w:softHyphen/>
        <w:t>sent que si les parties n’en ont pas décidé autrement.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D06A82" w:rsidRDefault="00D06A82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D06A82" w:rsidRDefault="00D06A82" w:rsidP="00D26FE7">
    <w:pPr>
      <w:pStyle w:val="NoSpacing"/>
      <w:jc w:val="center"/>
    </w:pPr>
  </w:p>
  <w:p w14:paraId="6D6CFB0B" w14:textId="77777777" w:rsidR="00D06A82" w:rsidRDefault="00D06A82" w:rsidP="00D26FE7">
    <w:pPr>
      <w:pStyle w:val="NoSpacing"/>
      <w:jc w:val="center"/>
    </w:pPr>
  </w:p>
  <w:p w14:paraId="08E7CDC9" w14:textId="77777777" w:rsidR="00D06A82" w:rsidRDefault="00D06A82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D06A82" w:rsidRDefault="00D06A82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D06A82" w:rsidRPr="006E7DD3" w:rsidRDefault="00D06A82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1D160CC6"/>
    <w:multiLevelType w:val="multilevel"/>
    <w:tmpl w:val="7996DF94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30547"/>
    <w:multiLevelType w:val="multilevel"/>
    <w:tmpl w:val="BFBE9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C08B4"/>
    <w:multiLevelType w:val="multilevel"/>
    <w:tmpl w:val="0F5A721A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0D2C46"/>
    <w:multiLevelType w:val="multilevel"/>
    <w:tmpl w:val="7C4CD4E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72F41"/>
    <w:multiLevelType w:val="multilevel"/>
    <w:tmpl w:val="FA7E6D7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>
    <w:nsid w:val="55556FF3"/>
    <w:multiLevelType w:val="multilevel"/>
    <w:tmpl w:val="0874AFB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0ADA"/>
    <w:multiLevelType w:val="multilevel"/>
    <w:tmpl w:val="1FDCA23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B317B"/>
    <w:multiLevelType w:val="hybridMultilevel"/>
    <w:tmpl w:val="916A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1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5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 w:numId="15">
    <w:abstractNumId w:val="14"/>
  </w:num>
  <w:num w:numId="16">
    <w:abstractNumId w:val="12"/>
  </w:num>
  <w:num w:numId="17">
    <w:abstractNumId w:val="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1EE5"/>
    <w:rsid w:val="00042835"/>
    <w:rsid w:val="00047263"/>
    <w:rsid w:val="0006480A"/>
    <w:rsid w:val="00086D29"/>
    <w:rsid w:val="000A5AD7"/>
    <w:rsid w:val="000C5F02"/>
    <w:rsid w:val="000C6547"/>
    <w:rsid w:val="000D6AB2"/>
    <w:rsid w:val="001300AC"/>
    <w:rsid w:val="00142099"/>
    <w:rsid w:val="00150B9D"/>
    <w:rsid w:val="00152F82"/>
    <w:rsid w:val="001A7E64"/>
    <w:rsid w:val="001B4F3E"/>
    <w:rsid w:val="001F2EDC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2C6F4B"/>
    <w:rsid w:val="002E70D1"/>
    <w:rsid w:val="00303016"/>
    <w:rsid w:val="00304F72"/>
    <w:rsid w:val="00310D63"/>
    <w:rsid w:val="00323952"/>
    <w:rsid w:val="00332338"/>
    <w:rsid w:val="0036682E"/>
    <w:rsid w:val="00380A0F"/>
    <w:rsid w:val="003869BB"/>
    <w:rsid w:val="00394B2D"/>
    <w:rsid w:val="003B6D96"/>
    <w:rsid w:val="003C2B73"/>
    <w:rsid w:val="003F2066"/>
    <w:rsid w:val="004067DE"/>
    <w:rsid w:val="0042387A"/>
    <w:rsid w:val="004577F6"/>
    <w:rsid w:val="00466430"/>
    <w:rsid w:val="004A1CB3"/>
    <w:rsid w:val="004A76B8"/>
    <w:rsid w:val="004B5E58"/>
    <w:rsid w:val="004D776F"/>
    <w:rsid w:val="004E4FA3"/>
    <w:rsid w:val="004F3B9D"/>
    <w:rsid w:val="00511E3C"/>
    <w:rsid w:val="00516F8C"/>
    <w:rsid w:val="00532849"/>
    <w:rsid w:val="00582DFC"/>
    <w:rsid w:val="005B3094"/>
    <w:rsid w:val="005B357E"/>
    <w:rsid w:val="005C1BC3"/>
    <w:rsid w:val="005D1F84"/>
    <w:rsid w:val="005F2AD6"/>
    <w:rsid w:val="005F4CB2"/>
    <w:rsid w:val="00611EAC"/>
    <w:rsid w:val="00616507"/>
    <w:rsid w:val="00651EEB"/>
    <w:rsid w:val="0067390A"/>
    <w:rsid w:val="00693ABE"/>
    <w:rsid w:val="006A39DF"/>
    <w:rsid w:val="006C61F2"/>
    <w:rsid w:val="006D0AE9"/>
    <w:rsid w:val="006E0EC1"/>
    <w:rsid w:val="006E7DD3"/>
    <w:rsid w:val="00700BDD"/>
    <w:rsid w:val="00721AA4"/>
    <w:rsid w:val="0073428B"/>
    <w:rsid w:val="00742A86"/>
    <w:rsid w:val="00756259"/>
    <w:rsid w:val="00767E6F"/>
    <w:rsid w:val="007814A2"/>
    <w:rsid w:val="00790002"/>
    <w:rsid w:val="0079758E"/>
    <w:rsid w:val="007A11D6"/>
    <w:rsid w:val="007C738C"/>
    <w:rsid w:val="007D77E7"/>
    <w:rsid w:val="00824279"/>
    <w:rsid w:val="008300B3"/>
    <w:rsid w:val="00844C32"/>
    <w:rsid w:val="00851BAB"/>
    <w:rsid w:val="008640E6"/>
    <w:rsid w:val="008758CC"/>
    <w:rsid w:val="00881966"/>
    <w:rsid w:val="00890368"/>
    <w:rsid w:val="008A1753"/>
    <w:rsid w:val="008B5304"/>
    <w:rsid w:val="008C4C16"/>
    <w:rsid w:val="008C627A"/>
    <w:rsid w:val="008E4D5B"/>
    <w:rsid w:val="008F1669"/>
    <w:rsid w:val="00921B67"/>
    <w:rsid w:val="0093108E"/>
    <w:rsid w:val="00935080"/>
    <w:rsid w:val="009738D8"/>
    <w:rsid w:val="009929DF"/>
    <w:rsid w:val="00993F65"/>
    <w:rsid w:val="009A60FB"/>
    <w:rsid w:val="009C73AC"/>
    <w:rsid w:val="00A02235"/>
    <w:rsid w:val="00A02EC9"/>
    <w:rsid w:val="00A23AFB"/>
    <w:rsid w:val="00A27490"/>
    <w:rsid w:val="00A63644"/>
    <w:rsid w:val="00A843ED"/>
    <w:rsid w:val="00AC2D36"/>
    <w:rsid w:val="00AC6B6B"/>
    <w:rsid w:val="00B27B52"/>
    <w:rsid w:val="00B43F1E"/>
    <w:rsid w:val="00B936D3"/>
    <w:rsid w:val="00B9675B"/>
    <w:rsid w:val="00BB2E89"/>
    <w:rsid w:val="00C06373"/>
    <w:rsid w:val="00C20847"/>
    <w:rsid w:val="00C24F9D"/>
    <w:rsid w:val="00C44C72"/>
    <w:rsid w:val="00C45968"/>
    <w:rsid w:val="00C9132F"/>
    <w:rsid w:val="00CA321A"/>
    <w:rsid w:val="00CC2597"/>
    <w:rsid w:val="00CC48E7"/>
    <w:rsid w:val="00CE5D2D"/>
    <w:rsid w:val="00D04632"/>
    <w:rsid w:val="00D06A82"/>
    <w:rsid w:val="00D140C3"/>
    <w:rsid w:val="00D26FE7"/>
    <w:rsid w:val="00D27C51"/>
    <w:rsid w:val="00D4417E"/>
    <w:rsid w:val="00D45579"/>
    <w:rsid w:val="00D47639"/>
    <w:rsid w:val="00D65140"/>
    <w:rsid w:val="00D94971"/>
    <w:rsid w:val="00D96AAB"/>
    <w:rsid w:val="00DB0117"/>
    <w:rsid w:val="00DE590E"/>
    <w:rsid w:val="00E02F97"/>
    <w:rsid w:val="00E05F2B"/>
    <w:rsid w:val="00E174C9"/>
    <w:rsid w:val="00E34EED"/>
    <w:rsid w:val="00E61E23"/>
    <w:rsid w:val="00E72B77"/>
    <w:rsid w:val="00E760BF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DefaultParagraphFont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DefaultParagraphFont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al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DefaultParagraphFont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DefaultParagraphFont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  <w:style w:type="character" w:customStyle="1" w:styleId="Zkladntext3Nekurzva">
    <w:name w:val="Základní text (3) + Ne kurzíva"/>
    <w:basedOn w:val="Zkladntext3"/>
    <w:rsid w:val="00D06A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Poznmkapodarou">
    <w:name w:val="Poznámka pod čarou_"/>
    <w:basedOn w:val="DefaultParagraphFont"/>
    <w:link w:val="Poznmkapodarou0"/>
    <w:rsid w:val="00D06A8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dpis5">
    <w:name w:val="Nadpis #5_"/>
    <w:basedOn w:val="DefaultParagraphFont"/>
    <w:link w:val="Nadpis50"/>
    <w:rsid w:val="00D06A8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dpis3">
    <w:name w:val="Nadpis #3_"/>
    <w:basedOn w:val="DefaultParagraphFont"/>
    <w:link w:val="Nadpis30"/>
    <w:rsid w:val="00D06A8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Zkladntext4Kurzva">
    <w:name w:val="Základní text (4) + Kurzíva"/>
    <w:basedOn w:val="Zkladntext4"/>
    <w:rsid w:val="00D06A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Poznmkapodarou0">
    <w:name w:val="Poznámka pod čarou"/>
    <w:basedOn w:val="Normal"/>
    <w:link w:val="Poznmkapodarou"/>
    <w:rsid w:val="00D06A82"/>
    <w:pPr>
      <w:widowControl w:val="0"/>
      <w:shd w:val="clear" w:color="auto" w:fill="FFFFFF"/>
      <w:spacing w:after="0" w:line="191" w:lineRule="exact"/>
      <w:jc w:val="both"/>
    </w:pPr>
    <w:rPr>
      <w:rFonts w:eastAsia="Times New Roman" w:cs="Times New Roman"/>
      <w:sz w:val="17"/>
      <w:szCs w:val="17"/>
    </w:rPr>
  </w:style>
  <w:style w:type="paragraph" w:customStyle="1" w:styleId="Nadpis50">
    <w:name w:val="Nadpis #5"/>
    <w:basedOn w:val="Normal"/>
    <w:link w:val="Nadpis5"/>
    <w:rsid w:val="00D06A82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al"/>
    <w:link w:val="Nadpis3"/>
    <w:rsid w:val="00D06A82"/>
    <w:pPr>
      <w:widowControl w:val="0"/>
      <w:shd w:val="clear" w:color="auto" w:fill="FFFFFF"/>
      <w:spacing w:before="180" w:after="0" w:line="0" w:lineRule="atLeast"/>
      <w:ind w:hanging="460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Zkladntext7">
    <w:name w:val="Základní text (7)_"/>
    <w:basedOn w:val="DefaultParagraphFont"/>
    <w:link w:val="Zkladntext70"/>
    <w:rsid w:val="00D96AA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7Nekurzva">
    <w:name w:val="Základní text (7) + Ne kurzíva"/>
    <w:basedOn w:val="Zkladntext7"/>
    <w:rsid w:val="00D96A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96AAB"/>
    <w:pPr>
      <w:widowControl w:val="0"/>
      <w:shd w:val="clear" w:color="auto" w:fill="FFFFFF"/>
      <w:spacing w:after="0" w:line="198" w:lineRule="exact"/>
      <w:jc w:val="both"/>
    </w:pPr>
    <w:rPr>
      <w:rFonts w:eastAsia="Times New Roman" w:cs="Times New Roman"/>
      <w:i/>
      <w:iCs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210pt">
    <w:name w:val="Základní text (2) + 10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412ptNetunNekurzva">
    <w:name w:val="Základní text (4) + 12 pt;Ne tučné;Ne kurzíva"/>
    <w:basedOn w:val="Zkladntext4"/>
    <w:rsid w:val="00031EE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fr-FR" w:eastAsia="fr-FR" w:bidi="fr-FR"/>
    </w:rPr>
  </w:style>
  <w:style w:type="character" w:customStyle="1" w:styleId="Zkladntext4LucidaSansUnicode115ptNetun">
    <w:name w:val="Základní text (4) + Lucida Sans Unicode;11;5 pt;Ne tučné"/>
    <w:basedOn w:val="Zkladntext4"/>
    <w:rsid w:val="00031EE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fr-FR" w:eastAsia="fr-FR" w:bidi="fr-FR"/>
    </w:rPr>
  </w:style>
  <w:style w:type="character" w:customStyle="1" w:styleId="Zkladntext2FrankRuehl11pt">
    <w:name w:val="Základní text (2) + FrankRuehl;11 pt"/>
    <w:basedOn w:val="Zkladntext2"/>
    <w:rsid w:val="00031EE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85pt">
    <w:name w:val="Základní text (2) + 8;5 pt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fr-FR" w:eastAsia="fr-FR" w:bidi="fr-FR"/>
    </w:rPr>
  </w:style>
  <w:style w:type="character" w:customStyle="1" w:styleId="Zkladntext211pt">
    <w:name w:val="Základní text (2) + 11 pt"/>
    <w:basedOn w:val="Zkladntext2"/>
    <w:rsid w:val="00031EE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fr-FR" w:eastAsia="fr-FR" w:bidi="fr-FR"/>
    </w:rPr>
  </w:style>
  <w:style w:type="character" w:customStyle="1" w:styleId="Zkladntext210ptMtko75">
    <w:name w:val="Základní text (2) + 10 pt;Měřítko 75%"/>
    <w:basedOn w:val="Zkladntext2"/>
    <w:rsid w:val="00031E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6">
    <w:name w:val="Základní text (6)_"/>
    <w:basedOn w:val="DefaultParagraphFont"/>
    <w:link w:val="Zkladntext60"/>
    <w:rsid w:val="00B936D3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Zkladntext695ptNekurzva">
    <w:name w:val="Základní text (6) + 9;5 pt;Ne kurzíva"/>
    <w:basedOn w:val="Zkladntext6"/>
    <w:rsid w:val="00B936D3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character" w:customStyle="1" w:styleId="Zkladntext8Candara12ptTun">
    <w:name w:val="Základní text (8) + Candara;12 pt;Tučné"/>
    <w:basedOn w:val="DefaultParagraphFont"/>
    <w:rsid w:val="00B936D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paragraph" w:customStyle="1" w:styleId="Zkladntext60">
    <w:name w:val="Základní text (6)"/>
    <w:basedOn w:val="Normal"/>
    <w:link w:val="Zkladntext6"/>
    <w:rsid w:val="00B936D3"/>
    <w:pPr>
      <w:widowControl w:val="0"/>
      <w:shd w:val="clear" w:color="auto" w:fill="FFFFFF"/>
      <w:spacing w:after="0" w:line="299" w:lineRule="exact"/>
      <w:ind w:hanging="320"/>
      <w:jc w:val="both"/>
    </w:pPr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Zkladntext2Tun">
    <w:name w:val="Základní text (2) + Tučné"/>
    <w:basedOn w:val="Zkladntext2"/>
    <w:rsid w:val="00303016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Nadpis395ptMalpsmena">
    <w:name w:val="Nadpis #3 + 9;5 pt;Malá písmena"/>
    <w:basedOn w:val="DefaultParagraphFont"/>
    <w:rsid w:val="00303016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FFFFFF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Zkladntext2Exact">
    <w:name w:val="Základní text (2) Exact"/>
    <w:basedOn w:val="DefaultParagraphFont"/>
    <w:rsid w:val="0004726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ndara85ptMtko66Exact">
    <w:name w:val="Základní text (2) + Candara;8;5 pt;Měřítko 66% Exact"/>
    <w:basedOn w:val="Zkladntext2"/>
    <w:rsid w:val="00047263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6"/>
      <w:sz w:val="17"/>
      <w:szCs w:val="17"/>
      <w:u w:val="none"/>
      <w:shd w:val="clear" w:color="auto" w:fill="FFFFFF"/>
    </w:rPr>
  </w:style>
  <w:style w:type="character" w:customStyle="1" w:styleId="Zkladntext3Nekurzva">
    <w:name w:val="Základní text (3) + Ne kurzíva"/>
    <w:basedOn w:val="Zkladntext3"/>
    <w:rsid w:val="00D06A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Poznmkapodarou">
    <w:name w:val="Poznámka pod čarou_"/>
    <w:basedOn w:val="DefaultParagraphFont"/>
    <w:link w:val="Poznmkapodarou0"/>
    <w:rsid w:val="00D06A8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Nadpis5">
    <w:name w:val="Nadpis #5_"/>
    <w:basedOn w:val="DefaultParagraphFont"/>
    <w:link w:val="Nadpis50"/>
    <w:rsid w:val="00D06A82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Nadpis3">
    <w:name w:val="Nadpis #3_"/>
    <w:basedOn w:val="DefaultParagraphFont"/>
    <w:link w:val="Nadpis30"/>
    <w:rsid w:val="00D06A8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Zkladntext4Kurzva">
    <w:name w:val="Základní text (4) + Kurzíva"/>
    <w:basedOn w:val="Zkladntext4"/>
    <w:rsid w:val="00D06A8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Poznmkapodarou0">
    <w:name w:val="Poznámka pod čarou"/>
    <w:basedOn w:val="Normal"/>
    <w:link w:val="Poznmkapodarou"/>
    <w:rsid w:val="00D06A82"/>
    <w:pPr>
      <w:widowControl w:val="0"/>
      <w:shd w:val="clear" w:color="auto" w:fill="FFFFFF"/>
      <w:spacing w:after="0" w:line="191" w:lineRule="exact"/>
      <w:jc w:val="both"/>
    </w:pPr>
    <w:rPr>
      <w:rFonts w:eastAsia="Times New Roman" w:cs="Times New Roman"/>
      <w:sz w:val="17"/>
      <w:szCs w:val="17"/>
    </w:rPr>
  </w:style>
  <w:style w:type="paragraph" w:customStyle="1" w:styleId="Nadpis50">
    <w:name w:val="Nadpis #5"/>
    <w:basedOn w:val="Normal"/>
    <w:link w:val="Nadpis5"/>
    <w:rsid w:val="00D06A82"/>
    <w:pPr>
      <w:widowControl w:val="0"/>
      <w:shd w:val="clear" w:color="auto" w:fill="FFFFFF"/>
      <w:spacing w:before="540" w:after="180" w:line="0" w:lineRule="atLeast"/>
      <w:ind w:hanging="460"/>
      <w:jc w:val="both"/>
      <w:outlineLvl w:val="4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Nadpis30">
    <w:name w:val="Nadpis #3"/>
    <w:basedOn w:val="Normal"/>
    <w:link w:val="Nadpis3"/>
    <w:rsid w:val="00D06A82"/>
    <w:pPr>
      <w:widowControl w:val="0"/>
      <w:shd w:val="clear" w:color="auto" w:fill="FFFFFF"/>
      <w:spacing w:before="180" w:after="0" w:line="0" w:lineRule="atLeast"/>
      <w:ind w:hanging="460"/>
      <w:jc w:val="both"/>
      <w:outlineLvl w:val="2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Zkladntext7">
    <w:name w:val="Základní text (7)_"/>
    <w:basedOn w:val="DefaultParagraphFont"/>
    <w:link w:val="Zkladntext70"/>
    <w:rsid w:val="00D96AA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Zkladntext7Nekurzva">
    <w:name w:val="Základní text (7) + Ne kurzíva"/>
    <w:basedOn w:val="Zkladntext7"/>
    <w:rsid w:val="00D96A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 w:eastAsia="fr-FR" w:bidi="fr-FR"/>
    </w:rPr>
  </w:style>
  <w:style w:type="paragraph" w:customStyle="1" w:styleId="Zkladntext70">
    <w:name w:val="Základní text (7)"/>
    <w:basedOn w:val="Normal"/>
    <w:link w:val="Zkladntext7"/>
    <w:rsid w:val="00D96AAB"/>
    <w:pPr>
      <w:widowControl w:val="0"/>
      <w:shd w:val="clear" w:color="auto" w:fill="FFFFFF"/>
      <w:spacing w:after="0" w:line="198" w:lineRule="exact"/>
      <w:jc w:val="both"/>
    </w:pPr>
    <w:rPr>
      <w:rFonts w:eastAsia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BD0C-2F57-F645-8DAF-879D4EFD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468</Words>
  <Characters>2669</Characters>
  <Application>Microsoft Macintosh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4</cp:revision>
  <cp:lastPrinted>2015-11-27T10:15:00Z</cp:lastPrinted>
  <dcterms:created xsi:type="dcterms:W3CDTF">2016-04-21T20:52:00Z</dcterms:created>
  <dcterms:modified xsi:type="dcterms:W3CDTF">2016-04-22T08:03:00Z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