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5163" w14:textId="77777777" w:rsidR="004A46E0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  <w:r w:rsidRPr="005263BC">
        <w:rPr>
          <w:rFonts w:asciiTheme="minorHAnsi" w:hAnsiTheme="minorHAnsi" w:cstheme="minorHAnsi"/>
          <w:b/>
        </w:rPr>
        <w:t xml:space="preserve">MPS II – </w:t>
      </w:r>
      <w:r w:rsidR="002B4426">
        <w:rPr>
          <w:rFonts w:asciiTheme="minorHAnsi" w:hAnsiTheme="minorHAnsi" w:cstheme="minorHAnsi"/>
          <w:b/>
        </w:rPr>
        <w:t>3</w:t>
      </w:r>
      <w:r w:rsidRPr="005263BC">
        <w:rPr>
          <w:rFonts w:asciiTheme="minorHAnsi" w:hAnsiTheme="minorHAnsi" w:cstheme="minorHAnsi"/>
          <w:b/>
        </w:rPr>
        <w:t>. seminář</w:t>
      </w:r>
    </w:p>
    <w:p w14:paraId="3C7F0B59" w14:textId="77777777" w:rsidR="004A46E0" w:rsidRPr="005263BC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5263BC">
        <w:rPr>
          <w:rFonts w:asciiTheme="minorHAnsi" w:hAnsiTheme="minorHAnsi" w:cstheme="minorHAnsi"/>
          <w:b/>
        </w:rPr>
        <w:t>říprava</w:t>
      </w:r>
    </w:p>
    <w:p w14:paraId="70E31AA3" w14:textId="77777777" w:rsidR="004A46E0" w:rsidRDefault="004A46E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</w:p>
    <w:p w14:paraId="3082EFE9" w14:textId="63133F57" w:rsidR="00461700" w:rsidRPr="00461700" w:rsidRDefault="00461700" w:rsidP="00461700">
      <w:pPr>
        <w:spacing w:after="120"/>
        <w:jc w:val="both"/>
        <w:outlineLvl w:val="0"/>
        <w:rPr>
          <w:rFonts w:asciiTheme="minorHAnsi" w:hAnsiTheme="minorHAnsi" w:cstheme="minorHAnsi"/>
          <w:bCs/>
        </w:rPr>
      </w:pPr>
      <w:r w:rsidRPr="00CD17E5">
        <w:rPr>
          <w:rFonts w:asciiTheme="minorHAnsi" w:hAnsiTheme="minorHAnsi" w:cstheme="minorHAnsi"/>
          <w:bCs/>
          <w:highlight w:val="yellow"/>
        </w:rPr>
        <w:t xml:space="preserve">Omlouvám se za pozdní nahrání zadání </w:t>
      </w:r>
      <w:r w:rsidR="005702A3" w:rsidRPr="00CD17E5">
        <w:rPr>
          <w:rFonts w:asciiTheme="minorHAnsi" w:hAnsiTheme="minorHAnsi" w:cstheme="minorHAnsi"/>
          <w:bCs/>
          <w:highlight w:val="yellow"/>
        </w:rPr>
        <w:t>–</w:t>
      </w:r>
      <w:r w:rsidRPr="00CD17E5">
        <w:rPr>
          <w:rFonts w:asciiTheme="minorHAnsi" w:hAnsiTheme="minorHAnsi" w:cstheme="minorHAnsi"/>
          <w:bCs/>
          <w:highlight w:val="yellow"/>
        </w:rPr>
        <w:t xml:space="preserve"> </w:t>
      </w:r>
      <w:r w:rsidR="005702A3" w:rsidRPr="00CD17E5">
        <w:rPr>
          <w:rFonts w:asciiTheme="minorHAnsi" w:hAnsiTheme="minorHAnsi" w:cstheme="minorHAnsi"/>
          <w:bCs/>
          <w:highlight w:val="yellow"/>
        </w:rPr>
        <w:t xml:space="preserve">zapomněl jsem, že jsem v první vlně nahrál jen skupiny z prvního týdne. </w:t>
      </w:r>
      <w:r w:rsidR="00CD17E5" w:rsidRPr="00CD17E5">
        <w:rPr>
          <w:rFonts w:asciiTheme="minorHAnsi" w:hAnsiTheme="minorHAnsi" w:cstheme="minorHAnsi"/>
          <w:bCs/>
          <w:highlight w:val="yellow"/>
        </w:rPr>
        <w:t>Pokud se někdo stihnete na zadání podívat, bude to dobré – nicméně samozřejmě vše projdeme společně. Děkuji.</w:t>
      </w:r>
    </w:p>
    <w:p w14:paraId="2251C3BA" w14:textId="77777777" w:rsidR="00461700" w:rsidRPr="005263BC" w:rsidRDefault="00461700" w:rsidP="004A46E0">
      <w:pPr>
        <w:spacing w:after="120"/>
        <w:jc w:val="center"/>
        <w:outlineLvl w:val="0"/>
        <w:rPr>
          <w:rFonts w:asciiTheme="minorHAnsi" w:hAnsiTheme="minorHAnsi" w:cstheme="minorHAnsi"/>
          <w:b/>
        </w:rPr>
      </w:pPr>
    </w:p>
    <w:p w14:paraId="710DAFE6" w14:textId="77777777" w:rsidR="004A46E0" w:rsidRPr="004A46E0" w:rsidRDefault="004A46E0" w:rsidP="002B44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46E0">
        <w:rPr>
          <w:rFonts w:asciiTheme="minorHAnsi" w:hAnsiTheme="minorHAnsi" w:cstheme="minorHAnsi"/>
          <w:b/>
          <w:sz w:val="22"/>
          <w:szCs w:val="22"/>
          <w:u w:val="single"/>
        </w:rPr>
        <w:t>Teoretické otázky</w:t>
      </w:r>
    </w:p>
    <w:p w14:paraId="35220284" w14:textId="5457A93C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Jaký je vztah výlučné příslušnosti a dohodnuté příslušnosti k jiným typům příslušnosti</w:t>
      </w:r>
      <w:r>
        <w:rPr>
          <w:rFonts w:asciiTheme="minorHAnsi" w:hAnsiTheme="minorHAnsi" w:cstheme="minorHAnsi"/>
          <w:sz w:val="22"/>
          <w:szCs w:val="22"/>
        </w:rPr>
        <w:t xml:space="preserve"> podle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</w:t>
      </w:r>
      <w:r w:rsidR="001F21B4">
        <w:rPr>
          <w:rFonts w:asciiTheme="minorHAnsi" w:hAnsiTheme="minorHAnsi" w:cstheme="minorHAnsi"/>
          <w:i/>
          <w:iCs/>
          <w:sz w:val="22"/>
          <w:szCs w:val="22"/>
        </w:rPr>
        <w:t>Bezruč</w:t>
      </w:r>
    </w:p>
    <w:p w14:paraId="74C75472" w14:textId="335069B2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Jak rozumíte spojení v</w:t>
      </w:r>
      <w:r>
        <w:rPr>
          <w:rFonts w:asciiTheme="minorHAnsi" w:hAnsiTheme="minorHAnsi" w:cstheme="minorHAnsi"/>
          <w:sz w:val="22"/>
          <w:szCs w:val="22"/>
        </w:rPr>
        <w:t> čl.</w:t>
      </w:r>
      <w:r w:rsidRPr="004A46E0">
        <w:rPr>
          <w:rFonts w:asciiTheme="minorHAnsi" w:hAnsiTheme="minorHAnsi" w:cstheme="minorHAnsi"/>
          <w:sz w:val="22"/>
          <w:szCs w:val="22"/>
        </w:rPr>
        <w:t xml:space="preserve"> 24 a 25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 „bez ohledu na bydliště stran“?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1F21B4">
        <w:rPr>
          <w:rFonts w:asciiTheme="minorHAnsi" w:hAnsiTheme="minorHAnsi" w:cstheme="minorHAnsi"/>
          <w:i/>
          <w:iCs/>
          <w:sz w:val="22"/>
          <w:szCs w:val="22"/>
        </w:rPr>
        <w:t>Bezruč</w:t>
      </w:r>
    </w:p>
    <w:p w14:paraId="1DFF9918" w14:textId="22477780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Jaké jsou následky toho, že je příslušnost v určitých věcech založena jako příslušnost výlučná? </w:t>
      </w:r>
      <w:r w:rsidR="00363A33">
        <w:rPr>
          <w:rFonts w:asciiTheme="minorHAnsi" w:hAnsiTheme="minorHAnsi" w:cstheme="minorHAnsi"/>
          <w:i/>
          <w:iCs/>
          <w:sz w:val="22"/>
          <w:szCs w:val="22"/>
        </w:rPr>
        <w:t>Coufal</w:t>
      </w:r>
    </w:p>
    <w:p w14:paraId="71A0F4F9" w14:textId="51622B1F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Vymezte, která řízení týkající se nemovitostí spadají pod výlučnou příslušnost</w:t>
      </w:r>
      <w:r>
        <w:rPr>
          <w:rFonts w:asciiTheme="minorHAnsi" w:hAnsiTheme="minorHAnsi" w:cstheme="minorHAnsi"/>
          <w:sz w:val="22"/>
          <w:szCs w:val="22"/>
        </w:rPr>
        <w:t xml:space="preserve"> v režimu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.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363A33" w:rsidRPr="00363A33">
        <w:rPr>
          <w:rFonts w:asciiTheme="minorHAnsi" w:hAnsiTheme="minorHAnsi" w:cstheme="minorHAnsi"/>
          <w:i/>
          <w:iCs/>
          <w:sz w:val="22"/>
          <w:szCs w:val="22"/>
        </w:rPr>
        <w:t>Čevela</w:t>
      </w:r>
    </w:p>
    <w:p w14:paraId="46E2EAB2" w14:textId="633A91AB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Vymezte předpoklady, které musí být </w:t>
      </w:r>
      <w:r>
        <w:rPr>
          <w:rFonts w:asciiTheme="minorHAnsi" w:hAnsiTheme="minorHAnsi" w:cstheme="minorHAnsi"/>
          <w:sz w:val="22"/>
          <w:szCs w:val="22"/>
        </w:rPr>
        <w:t xml:space="preserve">podle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46E0">
        <w:rPr>
          <w:rFonts w:asciiTheme="minorHAnsi" w:hAnsiTheme="minorHAnsi" w:cstheme="minorHAnsi"/>
          <w:sz w:val="22"/>
          <w:szCs w:val="22"/>
        </w:rPr>
        <w:t>splněny, aby řízení o nájmu nemovitosti mohlo být zahájeno u jiných soudů členského státu</w:t>
      </w:r>
      <w:r w:rsidR="003C1C76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než jsou soudy státu, kde se nemovitost nachází.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363A33" w:rsidRPr="00363A33">
        <w:rPr>
          <w:rFonts w:asciiTheme="minorHAnsi" w:hAnsiTheme="minorHAnsi" w:cstheme="minorHAnsi"/>
          <w:i/>
          <w:iCs/>
          <w:sz w:val="22"/>
          <w:szCs w:val="22"/>
        </w:rPr>
        <w:t>Čevela</w:t>
      </w:r>
    </w:p>
    <w:p w14:paraId="0A527A6C" w14:textId="30DCC7FB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Pro řízení o platnosti založení, nulity nebo zrušení společností jsou podle čl. 24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 výlučně příslušné soudy členského státu, v němž má společnost či právnická osoba sídlo. Při určení sídla postupuje soud podle čl. 63 nařízení</w:t>
      </w:r>
      <w:r>
        <w:rPr>
          <w:rFonts w:asciiTheme="minorHAnsi" w:hAnsiTheme="minorHAnsi" w:cstheme="minorHAnsi"/>
          <w:sz w:val="22"/>
          <w:szCs w:val="22"/>
        </w:rPr>
        <w:t xml:space="preserve">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, nebo podle svých pravidel MPS?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r w:rsidR="00AF5DD9">
        <w:rPr>
          <w:rFonts w:asciiTheme="minorHAnsi" w:hAnsiTheme="minorHAnsi" w:cstheme="minorHAnsi"/>
          <w:i/>
          <w:iCs/>
          <w:sz w:val="22"/>
          <w:szCs w:val="22"/>
        </w:rPr>
        <w:t>Dluhoš</w:t>
      </w:r>
    </w:p>
    <w:p w14:paraId="192F26DA" w14:textId="1644B0B0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Jaké soudy jsou příslušné pro řízení ohledně zápisu či platnosti práv duševního vlastnictví podle čl. 24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? A jaké soudy budou příslušné pro řízení o neplacení poplatků za poskytnutí licence na využívání práva duševního vlastnictví (např. obchodní známky) nebo pro řízení o náhradu škody za porušení autorského práva (např. k fotografii)? </w:t>
      </w:r>
      <w:r w:rsidR="00AF5DD9">
        <w:rPr>
          <w:rFonts w:asciiTheme="minorHAnsi" w:hAnsiTheme="minorHAnsi" w:cstheme="minorHAnsi"/>
          <w:i/>
          <w:iCs/>
          <w:sz w:val="22"/>
          <w:szCs w:val="22"/>
        </w:rPr>
        <w:t>Dluhoš</w:t>
      </w:r>
    </w:p>
    <w:p w14:paraId="40F233B7" w14:textId="5388CEF4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Mohou si strany dohodnout příslušnost soudů třetích (tj. nečlenských) států v dosahu působnosti nařízení Brusel I</w:t>
      </w:r>
      <w:r w:rsidR="004D5FE6">
        <w:rPr>
          <w:rFonts w:asciiTheme="minorHAnsi" w:hAnsiTheme="minorHAnsi" w:cstheme="minorHAnsi"/>
          <w:sz w:val="22"/>
          <w:szCs w:val="22"/>
        </w:rPr>
        <w:t>bis</w:t>
      </w:r>
      <w:r w:rsidRPr="004A46E0">
        <w:rPr>
          <w:rFonts w:asciiTheme="minorHAnsi" w:hAnsiTheme="minorHAnsi" w:cstheme="minorHAnsi"/>
          <w:sz w:val="22"/>
          <w:szCs w:val="22"/>
        </w:rPr>
        <w:t>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17E5">
        <w:rPr>
          <w:rFonts w:asciiTheme="minorHAnsi" w:hAnsiTheme="minorHAnsi" w:cstheme="minorHAnsi"/>
          <w:i/>
          <w:iCs/>
          <w:sz w:val="22"/>
          <w:szCs w:val="22"/>
        </w:rPr>
        <w:t>Fryda</w:t>
      </w:r>
      <w:proofErr w:type="spellEnd"/>
    </w:p>
    <w:p w14:paraId="26B6C800" w14:textId="01A2BC95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Umožňuje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, aby strany dohodou určily příslušnost konkrétního soudu v určitém členském státě (např. Městského soudu v Brně)?</w:t>
      </w:r>
      <w:r w:rsidR="000116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17E5">
        <w:rPr>
          <w:rFonts w:asciiTheme="minorHAnsi" w:hAnsiTheme="minorHAnsi" w:cstheme="minorHAnsi"/>
          <w:i/>
          <w:iCs/>
          <w:sz w:val="22"/>
          <w:szCs w:val="22"/>
        </w:rPr>
        <w:t>Fryda</w:t>
      </w:r>
      <w:proofErr w:type="spellEnd"/>
    </w:p>
    <w:p w14:paraId="4D237DA4" w14:textId="2C3620FF" w:rsidR="004A46E0" w:rsidRPr="004A46E0" w:rsidRDefault="004A46E0" w:rsidP="002B44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Lze dohodou určit sudiště alternativně? </w:t>
      </w:r>
      <w:proofErr w:type="spellStart"/>
      <w:r w:rsidR="00CD17E5">
        <w:rPr>
          <w:rFonts w:asciiTheme="minorHAnsi" w:hAnsiTheme="minorHAnsi" w:cstheme="minorHAnsi"/>
          <w:i/>
          <w:iCs/>
          <w:sz w:val="22"/>
          <w:szCs w:val="22"/>
        </w:rPr>
        <w:t>Fryda</w:t>
      </w:r>
      <w:proofErr w:type="spellEnd"/>
    </w:p>
    <w:p w14:paraId="6597EE05" w14:textId="62C4ABC6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Jaký bude následovat postup v případě, kdy prorogační doložka bude znít ve prospěch českých soudů (není určen konkrétní soud) – k jakému českému soudu má být podána žaloba, případně jak bude postupovat konkrétní český soud, který žalobce zvolí? </w:t>
      </w:r>
      <w:proofErr w:type="spellStart"/>
      <w:r w:rsidR="00581845">
        <w:rPr>
          <w:rFonts w:asciiTheme="minorHAnsi" w:hAnsiTheme="minorHAnsi" w:cstheme="minorBidi"/>
          <w:i/>
          <w:iCs/>
          <w:sz w:val="22"/>
          <w:szCs w:val="22"/>
        </w:rPr>
        <w:t>Hauf</w:t>
      </w:r>
      <w:proofErr w:type="spellEnd"/>
    </w:p>
    <w:p w14:paraId="10930FCF" w14:textId="673C5D2C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Uveďte formy prorogační dohody, které umožňuje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 xml:space="preserve">. Jaký je následek nedodržení formy prorogační dohody? Je za písemnou formu dohody považován i e-mail? </w:t>
      </w:r>
      <w:r w:rsidR="005776ED">
        <w:rPr>
          <w:rFonts w:asciiTheme="minorHAnsi" w:hAnsiTheme="minorHAnsi" w:cstheme="minorBidi"/>
          <w:i/>
          <w:iCs/>
          <w:sz w:val="22"/>
          <w:szCs w:val="22"/>
        </w:rPr>
        <w:t>Hrubý</w:t>
      </w:r>
    </w:p>
    <w:p w14:paraId="74D23171" w14:textId="2E064601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Podle jakého práva se </w:t>
      </w:r>
      <w:proofErr w:type="gramStart"/>
      <w:r w:rsidRPr="2EB0A0A0">
        <w:rPr>
          <w:rFonts w:asciiTheme="minorHAnsi" w:hAnsiTheme="minorHAnsi" w:cstheme="minorBidi"/>
          <w:sz w:val="22"/>
          <w:szCs w:val="22"/>
        </w:rPr>
        <w:t>určí</w:t>
      </w:r>
      <w:proofErr w:type="gramEnd"/>
      <w:r w:rsidRPr="2EB0A0A0">
        <w:rPr>
          <w:rFonts w:asciiTheme="minorHAnsi" w:hAnsiTheme="minorHAnsi" w:cstheme="minorBidi"/>
          <w:sz w:val="22"/>
          <w:szCs w:val="22"/>
        </w:rPr>
        <w:t xml:space="preserve"> materiální platnost prorogační dohody</w:t>
      </w:r>
      <w:r w:rsidR="1ECA092E" w:rsidRPr="2EB0A0A0">
        <w:rPr>
          <w:rFonts w:asciiTheme="minorHAnsi" w:hAnsiTheme="minorHAnsi" w:cstheme="minorBidi"/>
          <w:sz w:val="22"/>
          <w:szCs w:val="22"/>
        </w:rPr>
        <w:t>? U</w:t>
      </w:r>
      <w:r w:rsidRPr="2EB0A0A0">
        <w:rPr>
          <w:rFonts w:asciiTheme="minorHAnsi" w:hAnsiTheme="minorHAnsi" w:cstheme="minorBidi"/>
          <w:sz w:val="22"/>
          <w:szCs w:val="22"/>
        </w:rPr>
        <w:t xml:space="preserve">veďte konkrétní příklad otázky, kterou byste podřadili pod materiální platnost. </w:t>
      </w:r>
      <w:r w:rsidR="005776ED">
        <w:rPr>
          <w:rFonts w:asciiTheme="minorHAnsi" w:hAnsiTheme="minorHAnsi" w:cstheme="minorBidi"/>
          <w:i/>
          <w:iCs/>
          <w:sz w:val="22"/>
          <w:szCs w:val="22"/>
        </w:rPr>
        <w:t>Hrubý</w:t>
      </w:r>
    </w:p>
    <w:p w14:paraId="3EBFB390" w14:textId="60EC135A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Vysvětlete vztah mezi prorogační doložkou a hlavní smlouvou, je-li prorogační doložka obsažena v hlavní smlouvě. Je řešení výslovně uvedeno v</w:t>
      </w:r>
      <w:r w:rsidR="1ECA092E" w:rsidRPr="2EB0A0A0">
        <w:rPr>
          <w:rFonts w:asciiTheme="minorHAnsi" w:hAnsiTheme="minorHAnsi" w:cstheme="minorBidi"/>
          <w:sz w:val="22"/>
          <w:szCs w:val="22"/>
        </w:rPr>
        <w:t> </w:t>
      </w:r>
      <w:r w:rsidRPr="2EB0A0A0">
        <w:rPr>
          <w:rFonts w:asciiTheme="minorHAnsi" w:hAnsiTheme="minorHAnsi" w:cstheme="minorBidi"/>
          <w:sz w:val="22"/>
          <w:szCs w:val="22"/>
        </w:rPr>
        <w:t>nařízení</w:t>
      </w:r>
      <w:r w:rsidR="1ECA092E" w:rsidRPr="2EB0A0A0">
        <w:rPr>
          <w:rFonts w:asciiTheme="minorHAnsi" w:hAnsiTheme="minorHAnsi" w:cstheme="minorBidi"/>
          <w:sz w:val="22"/>
          <w:szCs w:val="22"/>
        </w:rPr>
        <w:t xml:space="preserve">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 xml:space="preserve">? </w:t>
      </w:r>
      <w:r w:rsidR="005776ED">
        <w:rPr>
          <w:rFonts w:asciiTheme="minorHAnsi" w:hAnsiTheme="minorHAnsi" w:cstheme="minorBidi"/>
          <w:i/>
          <w:iCs/>
          <w:sz w:val="22"/>
          <w:szCs w:val="22"/>
        </w:rPr>
        <w:t>Korčák</w:t>
      </w:r>
    </w:p>
    <w:p w14:paraId="5B586A5C" w14:textId="64B1C410" w:rsidR="004A46E0" w:rsidRPr="004A46E0" w:rsidRDefault="1ECA092E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Jak rozumíte větě v čl.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25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– „Pokud se strany nedohodnou jinak, je tato příslušnost výlučná.“? Je nedodržení výlučnosti prorogace </w:t>
      </w:r>
      <w:r w:rsidR="362A5D8A" w:rsidRPr="2EB0A0A0">
        <w:rPr>
          <w:rFonts w:asciiTheme="minorHAnsi" w:hAnsiTheme="minorHAnsi" w:cstheme="minorBidi"/>
          <w:sz w:val="22"/>
          <w:szCs w:val="22"/>
        </w:rPr>
        <w:t>po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dle čl. 25 důvodem pro odepření uznání rozhodnutí? </w:t>
      </w:r>
      <w:r w:rsidR="005776ED">
        <w:rPr>
          <w:rFonts w:asciiTheme="minorHAnsi" w:hAnsiTheme="minorHAnsi" w:cstheme="minorBidi"/>
          <w:i/>
          <w:iCs/>
          <w:sz w:val="22"/>
          <w:szCs w:val="22"/>
        </w:rPr>
        <w:t>Kováčiková</w:t>
      </w:r>
    </w:p>
    <w:p w14:paraId="69F53D76" w14:textId="1374D15D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 xml:space="preserve">Jaká jsou omezení prorogace u spotřebitelských a individuálních pracovních smluv v režimu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 xml:space="preserve">? </w:t>
      </w:r>
      <w:r w:rsidR="005776ED">
        <w:rPr>
          <w:rFonts w:asciiTheme="minorHAnsi" w:hAnsiTheme="minorHAnsi" w:cstheme="minorBidi"/>
          <w:i/>
          <w:iCs/>
          <w:sz w:val="22"/>
          <w:szCs w:val="22"/>
        </w:rPr>
        <w:t>Kováčiková</w:t>
      </w:r>
    </w:p>
    <w:p w14:paraId="0043C33E" w14:textId="3C8ED35A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Je kromě prorogace možná i derogace soudu? Navrhněte formulaci takové derogační doložky.</w:t>
      </w:r>
      <w:r w:rsidR="60F48BE8" w:rsidRPr="2EB0A0A0">
        <w:rPr>
          <w:rFonts w:asciiTheme="minorHAnsi" w:hAnsiTheme="minorHAnsi" w:cstheme="minorBidi"/>
          <w:sz w:val="22"/>
          <w:szCs w:val="22"/>
        </w:rPr>
        <w:t xml:space="preserve"> </w:t>
      </w:r>
      <w:r w:rsidR="00830D11">
        <w:rPr>
          <w:rFonts w:asciiTheme="minorHAnsi" w:hAnsiTheme="minorHAnsi" w:cstheme="minorBidi"/>
          <w:i/>
          <w:iCs/>
          <w:sz w:val="22"/>
          <w:szCs w:val="22"/>
        </w:rPr>
        <w:t>Letko</w:t>
      </w:r>
    </w:p>
    <w:p w14:paraId="42A5E02A" w14:textId="055A51A1" w:rsidR="004A46E0" w:rsidRPr="004A46E0" w:rsidRDefault="7F277D86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Jaká je podstata podřízení se zahájenému řízení podle čl. 26 nařízení</w:t>
      </w:r>
      <w:r w:rsidR="1ECA092E" w:rsidRPr="2EB0A0A0">
        <w:rPr>
          <w:rFonts w:asciiTheme="minorHAnsi" w:hAnsiTheme="minorHAnsi" w:cstheme="minorBidi"/>
          <w:sz w:val="22"/>
          <w:szCs w:val="22"/>
        </w:rPr>
        <w:t xml:space="preserve">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Pr="2EB0A0A0">
        <w:rPr>
          <w:rFonts w:asciiTheme="minorHAnsi" w:hAnsiTheme="minorHAnsi" w:cstheme="minorBidi"/>
          <w:sz w:val="22"/>
          <w:szCs w:val="22"/>
        </w:rPr>
        <w:t>?</w:t>
      </w:r>
      <w:r w:rsidR="075F0168" w:rsidRPr="2EB0A0A0">
        <w:rPr>
          <w:rFonts w:asciiTheme="minorHAnsi" w:hAnsiTheme="minorHAnsi" w:cstheme="minorBidi"/>
          <w:sz w:val="22"/>
          <w:szCs w:val="22"/>
        </w:rPr>
        <w:t xml:space="preserve"> </w:t>
      </w:r>
      <w:r w:rsidR="00830D11">
        <w:rPr>
          <w:rFonts w:asciiTheme="minorHAnsi" w:hAnsiTheme="minorHAnsi" w:cstheme="minorBidi"/>
          <w:i/>
          <w:iCs/>
          <w:sz w:val="22"/>
          <w:szCs w:val="22"/>
        </w:rPr>
        <w:t>Letko</w:t>
      </w:r>
    </w:p>
    <w:p w14:paraId="70957F67" w14:textId="5294E39D" w:rsidR="004A46E0" w:rsidRPr="004A46E0" w:rsidRDefault="1ECA092E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lastRenderedPageBreak/>
        <w:t>Jaký je vztah čl.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26 (pod</w:t>
      </w:r>
      <w:r w:rsidRPr="2EB0A0A0">
        <w:rPr>
          <w:rFonts w:asciiTheme="minorHAnsi" w:hAnsiTheme="minorHAnsi" w:cstheme="minorBidi"/>
          <w:sz w:val="22"/>
          <w:szCs w:val="22"/>
        </w:rPr>
        <w:t>řízení se příslušnosti) a čl.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25 (prorogace)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? </w:t>
      </w:r>
      <w:r w:rsidR="00830D11">
        <w:rPr>
          <w:rFonts w:asciiTheme="minorHAnsi" w:hAnsiTheme="minorHAnsi" w:cstheme="minorBidi"/>
          <w:i/>
          <w:iCs/>
          <w:sz w:val="22"/>
          <w:szCs w:val="22"/>
        </w:rPr>
        <w:t>Malík</w:t>
      </w:r>
    </w:p>
    <w:p w14:paraId="324579F8" w14:textId="4E635531" w:rsidR="004A46E0" w:rsidRDefault="1ECA092E" w:rsidP="2EB0A0A0">
      <w:pPr>
        <w:numPr>
          <w:ilvl w:val="0"/>
          <w:numId w:val="20"/>
        </w:numPr>
        <w:jc w:val="both"/>
        <w:rPr>
          <w:rFonts w:asciiTheme="minorHAnsi" w:hAnsiTheme="minorHAnsi" w:cstheme="minorBidi"/>
          <w:sz w:val="22"/>
          <w:szCs w:val="22"/>
        </w:rPr>
      </w:pPr>
      <w:r w:rsidRPr="2EB0A0A0">
        <w:rPr>
          <w:rFonts w:asciiTheme="minorHAnsi" w:hAnsiTheme="minorHAnsi" w:cstheme="minorBidi"/>
          <w:sz w:val="22"/>
          <w:szCs w:val="22"/>
        </w:rPr>
        <w:t>Vymezte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vztah nařízení Brusel </w:t>
      </w:r>
      <w:r w:rsidR="6FF40129" w:rsidRPr="2EB0A0A0">
        <w:rPr>
          <w:rFonts w:asciiTheme="minorHAnsi" w:hAnsiTheme="minorHAnsi" w:cstheme="minorBidi"/>
          <w:sz w:val="22"/>
          <w:szCs w:val="22"/>
        </w:rPr>
        <w:t>Ibis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 a Haagské úmluvy o dohodách o volbě soudu. </w:t>
      </w:r>
      <w:r w:rsidRPr="2EB0A0A0">
        <w:rPr>
          <w:rFonts w:asciiTheme="minorHAnsi" w:hAnsiTheme="minorHAnsi" w:cstheme="minorBidi"/>
          <w:sz w:val="22"/>
          <w:szCs w:val="22"/>
        </w:rPr>
        <w:t>V kterém z těchto předpisů je obsažená úprava jejich vztahu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? Upravuje </w:t>
      </w:r>
      <w:r w:rsidRPr="2EB0A0A0">
        <w:rPr>
          <w:rFonts w:asciiTheme="minorHAnsi" w:hAnsiTheme="minorHAnsi" w:cstheme="minorBidi"/>
          <w:sz w:val="22"/>
          <w:szCs w:val="22"/>
        </w:rPr>
        <w:t xml:space="preserve">Haagská 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úmluva i jiné typy příslušnosti? Dopadá </w:t>
      </w:r>
      <w:r w:rsidRPr="2EB0A0A0">
        <w:rPr>
          <w:rFonts w:asciiTheme="minorHAnsi" w:hAnsiTheme="minorHAnsi" w:cstheme="minorBidi"/>
          <w:sz w:val="22"/>
          <w:szCs w:val="22"/>
        </w:rPr>
        <w:t xml:space="preserve">Haagská úmluva </w:t>
      </w:r>
      <w:r w:rsidR="7F277D86" w:rsidRPr="2EB0A0A0">
        <w:rPr>
          <w:rFonts w:asciiTheme="minorHAnsi" w:hAnsiTheme="minorHAnsi" w:cstheme="minorBidi"/>
          <w:sz w:val="22"/>
          <w:szCs w:val="22"/>
        </w:rPr>
        <w:t xml:space="preserve">i na spotřebitelské smlouvy? </w:t>
      </w:r>
      <w:r w:rsidR="00830D11">
        <w:rPr>
          <w:rFonts w:asciiTheme="minorHAnsi" w:hAnsiTheme="minorHAnsi" w:cstheme="minorBidi"/>
          <w:i/>
          <w:iCs/>
          <w:sz w:val="22"/>
          <w:szCs w:val="22"/>
        </w:rPr>
        <w:t>Malík</w:t>
      </w:r>
    </w:p>
    <w:p w14:paraId="2E64FA22" w14:textId="77777777" w:rsidR="004A46E0" w:rsidRDefault="004A46E0" w:rsidP="002B442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DCB86D" w14:textId="77777777" w:rsidR="000A7A07" w:rsidRPr="004A46E0" w:rsidRDefault="000A7A07" w:rsidP="002B4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C11C8" w14:textId="77777777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b/>
          <w:sz w:val="22"/>
          <w:szCs w:val="22"/>
          <w:u w:val="single"/>
        </w:rPr>
        <w:t>Příklady</w:t>
      </w:r>
    </w:p>
    <w:p w14:paraId="5D6FC8EB" w14:textId="4541C8B8" w:rsidR="004D5FE6" w:rsidRDefault="004D5FE6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Opakování z minula</w:t>
      </w:r>
    </w:p>
    <w:p w14:paraId="085C0899" w14:textId="6B7AB49D" w:rsidR="00EA594A" w:rsidRDefault="002E07A8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2E07A8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BF1B62">
        <w:rPr>
          <w:rFonts w:asciiTheme="minorHAnsi" w:hAnsiTheme="minorHAnsi" w:cstheme="minorHAnsi"/>
          <w:sz w:val="22"/>
          <w:szCs w:val="22"/>
        </w:rPr>
        <w:t>ZOOM</w:t>
      </w:r>
      <w:r>
        <w:rPr>
          <w:rFonts w:asciiTheme="minorHAnsi" w:hAnsiTheme="minorHAnsi" w:cstheme="minorHAnsi"/>
          <w:sz w:val="22"/>
          <w:szCs w:val="22"/>
        </w:rPr>
        <w:t>, a.s.</w:t>
      </w:r>
      <w:r w:rsidR="00D8608A">
        <w:rPr>
          <w:rFonts w:asciiTheme="minorHAnsi" w:hAnsiTheme="minorHAnsi" w:cstheme="minorHAnsi"/>
          <w:sz w:val="22"/>
          <w:szCs w:val="22"/>
        </w:rPr>
        <w:t>,</w:t>
      </w:r>
      <w:r w:rsidRPr="002E07A8">
        <w:rPr>
          <w:rFonts w:asciiTheme="minorHAnsi" w:hAnsiTheme="minorHAnsi" w:cstheme="minorHAnsi"/>
          <w:sz w:val="22"/>
          <w:szCs w:val="22"/>
        </w:rPr>
        <w:t xml:space="preserve"> (sídlo a místo podnikání v </w:t>
      </w:r>
      <w:r w:rsidR="00BF1B62">
        <w:rPr>
          <w:rFonts w:asciiTheme="minorHAnsi" w:hAnsiTheme="minorHAnsi" w:cstheme="minorHAnsi"/>
          <w:sz w:val="22"/>
          <w:szCs w:val="22"/>
        </w:rPr>
        <w:t>Plzni</w:t>
      </w:r>
      <w:r w:rsidRPr="002E07A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je výrobcem </w:t>
      </w:r>
      <w:r w:rsidR="00BF1B62">
        <w:rPr>
          <w:rFonts w:asciiTheme="minorHAnsi" w:hAnsiTheme="minorHAnsi" w:cstheme="minorHAnsi"/>
          <w:sz w:val="22"/>
          <w:szCs w:val="22"/>
        </w:rPr>
        <w:t>mikroskopů</w:t>
      </w:r>
      <w:r>
        <w:rPr>
          <w:rFonts w:asciiTheme="minorHAnsi" w:hAnsiTheme="minorHAnsi" w:cstheme="minorHAnsi"/>
          <w:sz w:val="22"/>
          <w:szCs w:val="22"/>
        </w:rPr>
        <w:t>. V</w:t>
      </w:r>
      <w:r w:rsidR="00BF1B62">
        <w:rPr>
          <w:rFonts w:asciiTheme="minorHAnsi" w:hAnsiTheme="minorHAnsi" w:cstheme="minorHAnsi"/>
          <w:sz w:val="22"/>
          <w:szCs w:val="22"/>
        </w:rPr>
        <w:t> prosinci 2020</w:t>
      </w:r>
      <w:r>
        <w:rPr>
          <w:rFonts w:asciiTheme="minorHAnsi" w:hAnsiTheme="minorHAnsi" w:cstheme="minorHAnsi"/>
          <w:sz w:val="22"/>
          <w:szCs w:val="22"/>
        </w:rPr>
        <w:t xml:space="preserve"> uzavřela smlouvu na dodávku </w:t>
      </w:r>
      <w:r w:rsidR="00BF1B6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1B62">
        <w:rPr>
          <w:rFonts w:asciiTheme="minorHAnsi" w:hAnsiTheme="minorHAnsi" w:cstheme="minorHAnsi"/>
          <w:sz w:val="22"/>
          <w:szCs w:val="22"/>
        </w:rPr>
        <w:t>laboratorních mikroskopů</w:t>
      </w:r>
      <w:r>
        <w:rPr>
          <w:rFonts w:asciiTheme="minorHAnsi" w:hAnsiTheme="minorHAnsi" w:cstheme="minorHAnsi"/>
          <w:sz w:val="22"/>
          <w:szCs w:val="22"/>
        </w:rPr>
        <w:t xml:space="preserve"> se společností </w:t>
      </w:r>
      <w:r w:rsidR="00BF1B62">
        <w:rPr>
          <w:rFonts w:asciiTheme="minorHAnsi" w:hAnsiTheme="minorHAnsi" w:cstheme="minorHAnsi"/>
          <w:sz w:val="22"/>
          <w:szCs w:val="22"/>
        </w:rPr>
        <w:t>KERN</w:t>
      </w:r>
      <w:r w:rsidR="00B60B40">
        <w:rPr>
          <w:rFonts w:asciiTheme="minorHAnsi" w:hAnsiTheme="minorHAnsi" w:cstheme="minorHAnsi"/>
          <w:sz w:val="22"/>
          <w:szCs w:val="22"/>
        </w:rPr>
        <w:t xml:space="preserve">, </w:t>
      </w:r>
      <w:r w:rsidR="00897F5C" w:rsidRPr="00897F5C">
        <w:rPr>
          <w:rFonts w:asciiTheme="minorHAnsi" w:hAnsiTheme="minorHAnsi" w:cstheme="minorHAnsi"/>
          <w:sz w:val="22"/>
          <w:szCs w:val="22"/>
        </w:rPr>
        <w:t>S.A</w:t>
      </w:r>
      <w:r w:rsidR="00B60B40">
        <w:rPr>
          <w:rFonts w:asciiTheme="minorHAnsi" w:hAnsiTheme="minorHAnsi" w:cstheme="minorHAnsi"/>
          <w:sz w:val="22"/>
          <w:szCs w:val="22"/>
        </w:rPr>
        <w:t>.</w:t>
      </w:r>
      <w:r w:rsidR="00D8608A">
        <w:rPr>
          <w:rFonts w:asciiTheme="minorHAnsi" w:hAnsiTheme="minorHAnsi" w:cstheme="minorHAnsi"/>
          <w:sz w:val="22"/>
          <w:szCs w:val="22"/>
        </w:rPr>
        <w:t>,</w:t>
      </w:r>
      <w:r w:rsidR="00EA594A">
        <w:rPr>
          <w:rFonts w:asciiTheme="minorHAnsi" w:hAnsiTheme="minorHAnsi" w:cstheme="minorHAnsi"/>
          <w:sz w:val="22"/>
          <w:szCs w:val="22"/>
        </w:rPr>
        <w:t xml:space="preserve"> (sídlo a místo podnikání </w:t>
      </w:r>
      <w:r w:rsidR="00897F5C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="00897F5C">
        <w:rPr>
          <w:rFonts w:asciiTheme="minorHAnsi" w:hAnsiTheme="minorHAnsi" w:cstheme="minorHAnsi"/>
          <w:sz w:val="22"/>
          <w:szCs w:val="22"/>
        </w:rPr>
        <w:t>Gentu</w:t>
      </w:r>
      <w:proofErr w:type="spellEnd"/>
      <w:r w:rsidR="00897F5C">
        <w:rPr>
          <w:rFonts w:asciiTheme="minorHAnsi" w:hAnsiTheme="minorHAnsi" w:cstheme="minorHAnsi"/>
          <w:sz w:val="22"/>
          <w:szCs w:val="22"/>
        </w:rPr>
        <w:t>, Belgie</w:t>
      </w:r>
      <w:r>
        <w:rPr>
          <w:rFonts w:asciiTheme="minorHAnsi" w:hAnsiTheme="minorHAnsi" w:cstheme="minorHAnsi"/>
          <w:sz w:val="22"/>
          <w:szCs w:val="22"/>
        </w:rPr>
        <w:t>)</w:t>
      </w:r>
      <w:r w:rsidR="004D2CA1">
        <w:rPr>
          <w:rFonts w:asciiTheme="minorHAnsi" w:hAnsiTheme="minorHAnsi" w:cstheme="minorHAnsi"/>
          <w:sz w:val="22"/>
          <w:szCs w:val="22"/>
        </w:rPr>
        <w:t>, která chtěla rozšířit vybavení své laboratoře</w:t>
      </w:r>
      <w:r w:rsidR="00EA594A">
        <w:rPr>
          <w:rFonts w:asciiTheme="minorHAnsi" w:hAnsiTheme="minorHAnsi" w:cstheme="minorHAnsi"/>
          <w:sz w:val="22"/>
          <w:szCs w:val="22"/>
        </w:rPr>
        <w:t>.</w:t>
      </w:r>
    </w:p>
    <w:p w14:paraId="4DC286A9" w14:textId="77777777" w:rsidR="00EA594A" w:rsidRDefault="002E07A8" w:rsidP="002B4426">
      <w:pPr>
        <w:spacing w:after="120"/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EA594A">
        <w:rPr>
          <w:rFonts w:asciiTheme="minorHAnsi" w:hAnsiTheme="minorHAnsi" w:cstheme="minorHAnsi"/>
          <w:sz w:val="22"/>
          <w:szCs w:val="22"/>
        </w:rPr>
        <w:t>smlouvy byla mimo jiné ta</w:t>
      </w:r>
      <w:r>
        <w:rPr>
          <w:rFonts w:asciiTheme="minorHAnsi" w:hAnsiTheme="minorHAnsi" w:cstheme="minorHAnsi"/>
          <w:sz w:val="22"/>
          <w:szCs w:val="22"/>
        </w:rPr>
        <w:t xml:space="preserve">to ujednání: </w:t>
      </w:r>
      <w:r w:rsidR="00EA594A" w:rsidRPr="0064155C">
        <w:rPr>
          <w:rFonts w:asciiTheme="minorHAnsi" w:hAnsiTheme="minorHAnsi" w:cstheme="minorHAnsi"/>
          <w:i/>
          <w:sz w:val="22"/>
        </w:rPr>
        <w:t xml:space="preserve">Strany vylučují použití Úmluvy OSN o smlouvách o mezinárodní koupi zboží. </w:t>
      </w:r>
      <w:r w:rsidR="00EA594A">
        <w:rPr>
          <w:rFonts w:asciiTheme="minorHAnsi" w:hAnsiTheme="minorHAnsi" w:cstheme="minorHAnsi"/>
          <w:i/>
          <w:sz w:val="22"/>
        </w:rPr>
        <w:t xml:space="preserve">Smlouva se řídí </w:t>
      </w:r>
      <w:r w:rsidR="00897F5C">
        <w:rPr>
          <w:rFonts w:asciiTheme="minorHAnsi" w:hAnsiTheme="minorHAnsi" w:cstheme="minorHAnsi"/>
          <w:i/>
          <w:sz w:val="22"/>
        </w:rPr>
        <w:t>švýcarským</w:t>
      </w:r>
      <w:r w:rsidR="00EA594A">
        <w:rPr>
          <w:rFonts w:asciiTheme="minorHAnsi" w:hAnsiTheme="minorHAnsi" w:cstheme="minorHAnsi"/>
          <w:i/>
          <w:sz w:val="22"/>
        </w:rPr>
        <w:t xml:space="preserve"> právem. </w:t>
      </w:r>
      <w:r w:rsidR="00897F5C">
        <w:rPr>
          <w:rFonts w:asciiTheme="minorHAnsi" w:hAnsiTheme="minorHAnsi" w:cstheme="minorHAnsi"/>
          <w:i/>
          <w:sz w:val="22"/>
        </w:rPr>
        <w:t xml:space="preserve">Mikroskopy vč. dokumentace </w:t>
      </w:r>
      <w:r w:rsidR="00783D18">
        <w:rPr>
          <w:rFonts w:asciiTheme="minorHAnsi" w:hAnsiTheme="minorHAnsi" w:cstheme="minorHAnsi"/>
          <w:i/>
          <w:sz w:val="22"/>
        </w:rPr>
        <w:t xml:space="preserve">budou dodány </w:t>
      </w:r>
      <w:r w:rsidR="00897F5C">
        <w:rPr>
          <w:rFonts w:asciiTheme="minorHAnsi" w:hAnsiTheme="minorHAnsi" w:cstheme="minorHAnsi"/>
          <w:i/>
          <w:sz w:val="22"/>
        </w:rPr>
        <w:t>15.2.2021</w:t>
      </w:r>
      <w:r w:rsidR="00783D18">
        <w:rPr>
          <w:rFonts w:asciiTheme="minorHAnsi" w:hAnsiTheme="minorHAnsi" w:cstheme="minorHAnsi"/>
          <w:i/>
          <w:sz w:val="22"/>
        </w:rPr>
        <w:t xml:space="preserve">. Místem dodání </w:t>
      </w:r>
      <w:r w:rsidR="00B60B40">
        <w:rPr>
          <w:rFonts w:asciiTheme="minorHAnsi" w:hAnsiTheme="minorHAnsi" w:cstheme="minorHAnsi"/>
          <w:i/>
          <w:sz w:val="22"/>
        </w:rPr>
        <w:t xml:space="preserve">zboží </w:t>
      </w:r>
      <w:r w:rsidR="00783D18">
        <w:rPr>
          <w:rFonts w:asciiTheme="minorHAnsi" w:hAnsiTheme="minorHAnsi" w:cstheme="minorHAnsi"/>
          <w:i/>
          <w:sz w:val="22"/>
        </w:rPr>
        <w:t>je</w:t>
      </w:r>
      <w:r w:rsidR="00B60B40">
        <w:rPr>
          <w:rFonts w:asciiTheme="minorHAnsi" w:hAnsiTheme="minorHAnsi" w:cstheme="minorHAnsi"/>
          <w:i/>
          <w:sz w:val="22"/>
        </w:rPr>
        <w:t xml:space="preserve"> </w:t>
      </w:r>
      <w:r w:rsidR="00897F5C">
        <w:rPr>
          <w:rFonts w:asciiTheme="minorHAnsi" w:hAnsiTheme="minorHAnsi" w:cstheme="minorHAnsi"/>
          <w:i/>
          <w:sz w:val="22"/>
        </w:rPr>
        <w:t>sídlo společnosti ZOOM</w:t>
      </w:r>
      <w:r w:rsidR="00B60B40">
        <w:rPr>
          <w:rFonts w:asciiTheme="minorHAnsi" w:hAnsiTheme="minorHAnsi" w:cstheme="minorHAnsi"/>
          <w:i/>
          <w:sz w:val="22"/>
        </w:rPr>
        <w:t>, místem dodání dokumentace ke zboží</w:t>
      </w:r>
      <w:r w:rsidR="00897F5C">
        <w:rPr>
          <w:rFonts w:asciiTheme="minorHAnsi" w:hAnsiTheme="minorHAnsi" w:cstheme="minorHAnsi"/>
          <w:i/>
          <w:sz w:val="22"/>
        </w:rPr>
        <w:t xml:space="preserve"> je sídlo společnosti KERN</w:t>
      </w:r>
      <w:r w:rsidR="00EA594A" w:rsidRPr="0064155C">
        <w:rPr>
          <w:rFonts w:asciiTheme="minorHAnsi" w:hAnsiTheme="minorHAnsi" w:cstheme="minorHAnsi"/>
          <w:i/>
          <w:sz w:val="22"/>
        </w:rPr>
        <w:t>.</w:t>
      </w:r>
    </w:p>
    <w:p w14:paraId="3AB4DA43" w14:textId="77777777" w:rsidR="00E42169" w:rsidRDefault="0012209B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ZOOM řádně </w:t>
      </w:r>
      <w:r w:rsidR="00C5052E">
        <w:rPr>
          <w:rFonts w:asciiTheme="minorHAnsi" w:hAnsiTheme="minorHAnsi" w:cstheme="minorHAnsi"/>
          <w:sz w:val="22"/>
        </w:rPr>
        <w:t xml:space="preserve">a včas </w:t>
      </w:r>
      <w:r>
        <w:rPr>
          <w:rFonts w:asciiTheme="minorHAnsi" w:hAnsiTheme="minorHAnsi" w:cstheme="minorHAnsi"/>
          <w:sz w:val="22"/>
        </w:rPr>
        <w:t xml:space="preserve">dodala </w:t>
      </w:r>
      <w:r w:rsidR="007F4DAC">
        <w:rPr>
          <w:rFonts w:asciiTheme="minorHAnsi" w:hAnsiTheme="minorHAnsi" w:cstheme="minorHAnsi"/>
          <w:sz w:val="22"/>
        </w:rPr>
        <w:t>mikroskopy</w:t>
      </w:r>
      <w:r>
        <w:rPr>
          <w:rFonts w:asciiTheme="minorHAnsi" w:hAnsiTheme="minorHAnsi" w:cstheme="minorHAnsi"/>
          <w:sz w:val="22"/>
        </w:rPr>
        <w:t>, ale dostala se do</w:t>
      </w:r>
      <w:r w:rsidR="00E42169">
        <w:rPr>
          <w:rFonts w:asciiTheme="minorHAnsi" w:hAnsiTheme="minorHAnsi" w:cstheme="minorHAnsi"/>
          <w:sz w:val="22"/>
        </w:rPr>
        <w:t> prodlení s předáním dokumentace</w:t>
      </w:r>
      <w:r w:rsidR="00C5052E">
        <w:rPr>
          <w:rFonts w:asciiTheme="minorHAnsi" w:hAnsiTheme="minorHAnsi" w:cstheme="minorHAnsi"/>
          <w:sz w:val="22"/>
        </w:rPr>
        <w:t xml:space="preserve"> (uživatelská příručka apod.)</w:t>
      </w:r>
      <w:r w:rsidR="00D7179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Dokumentace nebyla </w:t>
      </w:r>
      <w:r w:rsidR="00C5052E">
        <w:rPr>
          <w:rFonts w:asciiTheme="minorHAnsi" w:hAnsiTheme="minorHAnsi" w:cstheme="minorHAnsi"/>
          <w:sz w:val="22"/>
        </w:rPr>
        <w:t>společnosti KERN zaslána</w:t>
      </w:r>
      <w:r w:rsidR="00D7179D">
        <w:rPr>
          <w:rFonts w:asciiTheme="minorHAnsi" w:hAnsiTheme="minorHAnsi" w:cstheme="minorHAnsi"/>
          <w:sz w:val="22"/>
        </w:rPr>
        <w:t xml:space="preserve"> ani na základě</w:t>
      </w:r>
      <w:r w:rsidR="00C5052E">
        <w:rPr>
          <w:rFonts w:asciiTheme="minorHAnsi" w:hAnsiTheme="minorHAnsi" w:cstheme="minorHAnsi"/>
          <w:sz w:val="22"/>
        </w:rPr>
        <w:t xml:space="preserve"> její</w:t>
      </w:r>
      <w:r w:rsidR="00D7179D">
        <w:rPr>
          <w:rFonts w:asciiTheme="minorHAnsi" w:hAnsiTheme="minorHAnsi" w:cstheme="minorHAnsi"/>
          <w:sz w:val="22"/>
        </w:rPr>
        <w:t xml:space="preserve"> opakované výzvy s dodatečnou lhůtou k plnění. </w:t>
      </w:r>
      <w:r w:rsidR="00C5052E">
        <w:rPr>
          <w:rFonts w:asciiTheme="minorHAnsi" w:hAnsiTheme="minorHAnsi" w:cstheme="minorHAnsi"/>
          <w:sz w:val="22"/>
        </w:rPr>
        <w:t>KERN</w:t>
      </w:r>
      <w:r w:rsidR="00D7179D">
        <w:rPr>
          <w:rFonts w:asciiTheme="minorHAnsi" w:hAnsiTheme="minorHAnsi" w:cstheme="minorHAnsi"/>
          <w:sz w:val="22"/>
        </w:rPr>
        <w:t xml:space="preserve"> chce podat žalobu. Určete sudiště.</w:t>
      </w:r>
    </w:p>
    <w:p w14:paraId="47260026" w14:textId="77777777" w:rsidR="009C60C3" w:rsidRDefault="009C60C3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 situaci ad 1) určete právo rozhodné.</w:t>
      </w:r>
    </w:p>
    <w:p w14:paraId="17E09A68" w14:textId="6973773D" w:rsidR="00E42169" w:rsidRDefault="00E42169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Bez ohledu na skutkový stav v</w:t>
      </w:r>
      <w:r w:rsidR="00223E38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>zadání</w:t>
      </w:r>
      <w:r w:rsidR="00223E38">
        <w:rPr>
          <w:rFonts w:asciiTheme="minorHAnsi" w:hAnsiTheme="minorHAnsi" w:cstheme="minorHAnsi"/>
          <w:sz w:val="22"/>
        </w:rPr>
        <w:t xml:space="preserve"> posuďte následující situaci</w:t>
      </w:r>
      <w:r>
        <w:rPr>
          <w:rFonts w:asciiTheme="minorHAnsi" w:hAnsiTheme="minorHAnsi" w:cstheme="minorHAnsi"/>
          <w:sz w:val="22"/>
        </w:rPr>
        <w:t xml:space="preserve">. </w:t>
      </w:r>
      <w:r w:rsidR="00C5052E">
        <w:rPr>
          <w:rFonts w:asciiTheme="minorHAnsi" w:hAnsiTheme="minorHAnsi" w:cstheme="minorHAnsi"/>
          <w:sz w:val="22"/>
        </w:rPr>
        <w:t>Společnost ZOOM</w:t>
      </w:r>
      <w:r>
        <w:rPr>
          <w:rFonts w:asciiTheme="minorHAnsi" w:hAnsiTheme="minorHAnsi" w:cstheme="minorHAnsi"/>
          <w:sz w:val="22"/>
        </w:rPr>
        <w:t xml:space="preserve"> těsně před podpisem smlouvy, </w:t>
      </w:r>
      <w:proofErr w:type="gramStart"/>
      <w:r>
        <w:rPr>
          <w:rFonts w:asciiTheme="minorHAnsi" w:hAnsiTheme="minorHAnsi" w:cstheme="minorHAnsi"/>
          <w:sz w:val="22"/>
        </w:rPr>
        <w:t>kdy</w:t>
      </w:r>
      <w:proofErr w:type="gramEnd"/>
      <w:r>
        <w:rPr>
          <w:rFonts w:asciiTheme="minorHAnsi" w:hAnsiTheme="minorHAnsi" w:cstheme="minorHAnsi"/>
          <w:sz w:val="22"/>
        </w:rPr>
        <w:t xml:space="preserve"> již strany měly dohodnuté všechny podmínky, </w:t>
      </w:r>
      <w:r w:rsidR="004D2CA1">
        <w:rPr>
          <w:rFonts w:asciiTheme="minorHAnsi" w:hAnsiTheme="minorHAnsi" w:cstheme="minorHAnsi"/>
          <w:sz w:val="22"/>
        </w:rPr>
        <w:t>prozradila společnosti KERN</w:t>
      </w:r>
      <w:r>
        <w:rPr>
          <w:rFonts w:asciiTheme="minorHAnsi" w:hAnsiTheme="minorHAnsi" w:cstheme="minorHAnsi"/>
          <w:sz w:val="22"/>
        </w:rPr>
        <w:t xml:space="preserve">, že nemá prodlouženou </w:t>
      </w:r>
      <w:r w:rsidR="00C2211E">
        <w:rPr>
          <w:rFonts w:asciiTheme="minorHAnsi" w:hAnsiTheme="minorHAnsi" w:cstheme="minorHAnsi"/>
          <w:sz w:val="22"/>
        </w:rPr>
        <w:t xml:space="preserve">akreditaci </w:t>
      </w:r>
      <w:r w:rsidR="00E27D76">
        <w:rPr>
          <w:rFonts w:asciiTheme="minorHAnsi" w:hAnsiTheme="minorHAnsi" w:cstheme="minorHAnsi"/>
          <w:sz w:val="22"/>
        </w:rPr>
        <w:t>na</w:t>
      </w:r>
      <w:r w:rsidR="00C2211E">
        <w:rPr>
          <w:rFonts w:asciiTheme="minorHAnsi" w:hAnsiTheme="minorHAnsi" w:cstheme="minorHAnsi"/>
          <w:sz w:val="22"/>
        </w:rPr>
        <w:t xml:space="preserve"> kalibraci mikroskopů</w:t>
      </w:r>
      <w:r>
        <w:rPr>
          <w:rFonts w:asciiTheme="minorHAnsi" w:hAnsiTheme="minorHAnsi" w:cstheme="minorHAnsi"/>
          <w:sz w:val="22"/>
        </w:rPr>
        <w:t>, a proto nemůže smlouvu uzavřít</w:t>
      </w:r>
      <w:r w:rsidR="004D2CA1">
        <w:rPr>
          <w:rFonts w:asciiTheme="minorHAnsi" w:hAnsiTheme="minorHAnsi" w:cstheme="minorHAnsi"/>
          <w:sz w:val="22"/>
        </w:rPr>
        <w:t xml:space="preserve"> (tuto skutečnost přitom věděla od začátku jednání o smlouvě)</w:t>
      </w:r>
      <w:r>
        <w:rPr>
          <w:rFonts w:asciiTheme="minorHAnsi" w:hAnsiTheme="minorHAnsi" w:cstheme="minorHAnsi"/>
          <w:sz w:val="22"/>
        </w:rPr>
        <w:t xml:space="preserve">. </w:t>
      </w:r>
      <w:r w:rsidRPr="00E42169">
        <w:rPr>
          <w:rFonts w:asciiTheme="minorHAnsi" w:hAnsiTheme="minorHAnsi" w:cstheme="minorHAnsi"/>
          <w:sz w:val="22"/>
        </w:rPr>
        <w:t>Kvalifikujte situaci a určete právo rozhodné.</w:t>
      </w:r>
    </w:p>
    <w:p w14:paraId="1E905123" w14:textId="008A7E58" w:rsidR="00E42169" w:rsidRPr="00E42169" w:rsidRDefault="00E42169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 situaci ad 3) určete sudiště, pokud by </w:t>
      </w:r>
      <w:r w:rsidR="00C2211E">
        <w:rPr>
          <w:rFonts w:asciiTheme="minorHAnsi" w:hAnsiTheme="minorHAnsi" w:cstheme="minorHAnsi"/>
          <w:sz w:val="22"/>
        </w:rPr>
        <w:t>KERN</w:t>
      </w:r>
      <w:r>
        <w:rPr>
          <w:rFonts w:asciiTheme="minorHAnsi" w:hAnsiTheme="minorHAnsi" w:cstheme="minorHAnsi"/>
          <w:sz w:val="22"/>
        </w:rPr>
        <w:t xml:space="preserve"> chtěl žalovat</w:t>
      </w:r>
      <w:r w:rsidR="009C60C3">
        <w:rPr>
          <w:rFonts w:asciiTheme="minorHAnsi" w:hAnsiTheme="minorHAnsi" w:cstheme="minorHAnsi"/>
          <w:sz w:val="22"/>
        </w:rPr>
        <w:t xml:space="preserve"> společnost</w:t>
      </w:r>
      <w:r>
        <w:rPr>
          <w:rFonts w:asciiTheme="minorHAnsi" w:hAnsiTheme="minorHAnsi" w:cstheme="minorHAnsi"/>
          <w:sz w:val="22"/>
        </w:rPr>
        <w:t xml:space="preserve"> </w:t>
      </w:r>
      <w:r w:rsidR="00D8608A">
        <w:rPr>
          <w:rFonts w:asciiTheme="minorHAnsi" w:hAnsiTheme="minorHAnsi" w:cstheme="minorHAnsi"/>
          <w:sz w:val="22"/>
        </w:rPr>
        <w:t>ZOOM</w:t>
      </w:r>
      <w:r>
        <w:rPr>
          <w:rFonts w:asciiTheme="minorHAnsi" w:hAnsiTheme="minorHAnsi" w:cstheme="minorHAnsi"/>
          <w:sz w:val="22"/>
        </w:rPr>
        <w:t xml:space="preserve"> na </w:t>
      </w:r>
      <w:r w:rsidR="007F4DAC">
        <w:rPr>
          <w:rFonts w:asciiTheme="minorHAnsi" w:hAnsiTheme="minorHAnsi" w:cstheme="minorHAnsi"/>
          <w:sz w:val="22"/>
        </w:rPr>
        <w:t>náhradu vzniklé škody a ušlého zisku</w:t>
      </w:r>
      <w:r>
        <w:rPr>
          <w:rFonts w:asciiTheme="minorHAnsi" w:hAnsiTheme="minorHAnsi" w:cstheme="minorHAnsi"/>
          <w:sz w:val="22"/>
        </w:rPr>
        <w:t>.</w:t>
      </w:r>
    </w:p>
    <w:p w14:paraId="21857EE3" w14:textId="2715A9B7" w:rsidR="002E07A8" w:rsidRPr="00316D53" w:rsidRDefault="00C2211E" w:rsidP="002B4426">
      <w:pPr>
        <w:numPr>
          <w:ilvl w:val="1"/>
          <w:numId w:val="21"/>
        </w:numPr>
        <w:ind w:left="567" w:hanging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Společnost ZOOM se rozhodla zaměřit své obchodní aktivity na Polsko. </w:t>
      </w:r>
      <w:r w:rsidR="008678A5">
        <w:rPr>
          <w:rFonts w:asciiTheme="minorHAnsi" w:hAnsiTheme="minorHAnsi" w:cstheme="minorHAnsi"/>
          <w:sz w:val="22"/>
          <w:szCs w:val="22"/>
        </w:rPr>
        <w:t>V</w:t>
      </w:r>
      <w:r w:rsidR="00223E38">
        <w:rPr>
          <w:rFonts w:asciiTheme="minorHAnsi" w:hAnsiTheme="minorHAnsi" w:cstheme="minorHAnsi"/>
          <w:sz w:val="22"/>
          <w:szCs w:val="22"/>
        </w:rPr>
        <w:t> </w:t>
      </w:r>
      <w:r w:rsidR="00E56BD4">
        <w:rPr>
          <w:rFonts w:asciiTheme="minorHAnsi" w:hAnsiTheme="minorHAnsi" w:cstheme="minorHAnsi"/>
          <w:sz w:val="22"/>
          <w:szCs w:val="22"/>
        </w:rPr>
        <w:t>lednu</w:t>
      </w:r>
      <w:r w:rsidR="00223E38">
        <w:rPr>
          <w:rFonts w:asciiTheme="minorHAnsi" w:hAnsiTheme="minorHAnsi" w:cstheme="minorHAnsi"/>
          <w:sz w:val="22"/>
          <w:szCs w:val="22"/>
        </w:rPr>
        <w:t xml:space="preserve"> 2021 </w:t>
      </w:r>
      <w:r w:rsidR="008678A5">
        <w:rPr>
          <w:rFonts w:asciiTheme="minorHAnsi" w:hAnsiTheme="minorHAnsi" w:cstheme="minorHAnsi"/>
          <w:sz w:val="22"/>
          <w:szCs w:val="22"/>
        </w:rPr>
        <w:t xml:space="preserve">proto </w:t>
      </w:r>
      <w:r>
        <w:rPr>
          <w:rFonts w:asciiTheme="minorHAnsi" w:hAnsiTheme="minorHAnsi" w:cstheme="minorHAnsi"/>
          <w:sz w:val="22"/>
          <w:szCs w:val="22"/>
        </w:rPr>
        <w:t xml:space="preserve">uzavřela smlouvu </w:t>
      </w:r>
      <w:r>
        <w:rPr>
          <w:rFonts w:asciiTheme="minorHAnsi" w:hAnsiTheme="minorHAnsi" w:cstheme="minorHAnsi"/>
          <w:sz w:val="22"/>
        </w:rPr>
        <w:t xml:space="preserve">se společností </w:t>
      </w:r>
      <w:r w:rsidR="00223E38">
        <w:rPr>
          <w:rFonts w:asciiTheme="minorHAnsi" w:hAnsiTheme="minorHAnsi" w:cstheme="minorHAnsi"/>
          <w:sz w:val="22"/>
        </w:rPr>
        <w:t xml:space="preserve">ZERO </w:t>
      </w:r>
      <w:proofErr w:type="spellStart"/>
      <w:r w:rsidR="00223E38">
        <w:rPr>
          <w:rFonts w:asciiTheme="minorHAnsi" w:hAnsiTheme="minorHAnsi" w:cstheme="minorHAnsi"/>
          <w:sz w:val="22"/>
        </w:rPr>
        <w:t>Sp</w:t>
      </w:r>
      <w:proofErr w:type="spellEnd"/>
      <w:r w:rsidR="00223E38">
        <w:rPr>
          <w:rFonts w:asciiTheme="minorHAnsi" w:hAnsiTheme="minorHAnsi" w:cstheme="minorHAnsi"/>
          <w:sz w:val="22"/>
        </w:rPr>
        <w:t>. z o. o. (sídlo a místo podnikání ve Varšavě, Polsko)</w:t>
      </w:r>
      <w:r w:rsidR="008678A5">
        <w:rPr>
          <w:rFonts w:asciiTheme="minorHAnsi" w:hAnsiTheme="minorHAnsi" w:cstheme="minorHAnsi"/>
          <w:sz w:val="22"/>
        </w:rPr>
        <w:t xml:space="preserve">, která měla pro společnost ZOOM zajistit obchodní zastoupení </w:t>
      </w:r>
      <w:r w:rsidR="00F04043" w:rsidRPr="00F04043">
        <w:rPr>
          <w:rFonts w:asciiTheme="minorHAnsi" w:hAnsiTheme="minorHAnsi" w:cstheme="minorHAnsi"/>
          <w:sz w:val="22"/>
        </w:rPr>
        <w:t xml:space="preserve">pro </w:t>
      </w:r>
      <w:r w:rsidR="008678A5">
        <w:rPr>
          <w:rFonts w:asciiTheme="minorHAnsi" w:hAnsiTheme="minorHAnsi" w:cstheme="minorHAnsi"/>
          <w:sz w:val="22"/>
        </w:rPr>
        <w:t xml:space="preserve">území </w:t>
      </w:r>
      <w:r w:rsidR="00F04043" w:rsidRPr="00F04043">
        <w:rPr>
          <w:rFonts w:asciiTheme="minorHAnsi" w:hAnsiTheme="minorHAnsi" w:cstheme="minorHAnsi"/>
          <w:sz w:val="22"/>
        </w:rPr>
        <w:t>Polsk</w:t>
      </w:r>
      <w:r w:rsidR="008678A5">
        <w:rPr>
          <w:rFonts w:asciiTheme="minorHAnsi" w:hAnsiTheme="minorHAnsi" w:cstheme="minorHAnsi"/>
          <w:sz w:val="22"/>
        </w:rPr>
        <w:t>a.</w:t>
      </w:r>
      <w:r w:rsidR="00F04043" w:rsidRPr="00F04043">
        <w:rPr>
          <w:rFonts w:asciiTheme="minorHAnsi" w:hAnsiTheme="minorHAnsi" w:cstheme="minorHAnsi"/>
          <w:sz w:val="22"/>
        </w:rPr>
        <w:t xml:space="preserve"> </w:t>
      </w:r>
      <w:r w:rsidR="007339B2">
        <w:rPr>
          <w:rFonts w:asciiTheme="minorHAnsi" w:hAnsiTheme="minorHAnsi" w:cstheme="minorHAnsi"/>
          <w:sz w:val="22"/>
        </w:rPr>
        <w:t xml:space="preserve">Ve smlouvě bylo i toto ujednání: </w:t>
      </w:r>
      <w:r w:rsidR="007339B2" w:rsidRPr="007339B2">
        <w:rPr>
          <w:rFonts w:asciiTheme="minorHAnsi" w:hAnsiTheme="minorHAnsi" w:cstheme="minorHAnsi"/>
          <w:i/>
          <w:iCs/>
          <w:sz w:val="22"/>
        </w:rPr>
        <w:t xml:space="preserve">Veškerá peněžitá plnění podle této smlouvy bude obchodní zástupce hradit na účet společnosti ZOOM vedený u </w:t>
      </w:r>
      <w:proofErr w:type="spellStart"/>
      <w:r w:rsidR="007339B2" w:rsidRPr="007339B2">
        <w:rPr>
          <w:rFonts w:asciiTheme="minorHAnsi" w:hAnsiTheme="minorHAnsi" w:cstheme="minorHAnsi"/>
          <w:i/>
          <w:iCs/>
          <w:sz w:val="22"/>
        </w:rPr>
        <w:t>Raiffeisenbank</w:t>
      </w:r>
      <w:proofErr w:type="spellEnd"/>
      <w:r w:rsidR="007339B2" w:rsidRPr="007339B2">
        <w:rPr>
          <w:rFonts w:asciiTheme="minorHAnsi" w:hAnsiTheme="minorHAnsi" w:cstheme="minorHAnsi"/>
          <w:i/>
          <w:iCs/>
          <w:sz w:val="22"/>
        </w:rPr>
        <w:t xml:space="preserve"> a.s., pobočka Česká 12, Brno</w:t>
      </w:r>
      <w:r w:rsidR="007339B2">
        <w:rPr>
          <w:rFonts w:asciiTheme="minorHAnsi" w:hAnsiTheme="minorHAnsi" w:cstheme="minorHAnsi"/>
          <w:i/>
          <w:sz w:val="22"/>
        </w:rPr>
        <w:t>.</w:t>
      </w:r>
      <w:r w:rsidR="007339B2">
        <w:rPr>
          <w:rFonts w:asciiTheme="minorHAnsi" w:hAnsiTheme="minorHAnsi" w:cstheme="minorHAnsi"/>
          <w:sz w:val="22"/>
        </w:rPr>
        <w:t xml:space="preserve"> Vzhledem k tomu, že společnost ZERO porušila svoji povinnost vést databázi potenciálních zákazníků, rozhodla se společnost </w:t>
      </w:r>
      <w:r w:rsidR="0044108F">
        <w:rPr>
          <w:rFonts w:asciiTheme="minorHAnsi" w:hAnsiTheme="minorHAnsi" w:cstheme="minorHAnsi"/>
          <w:sz w:val="22"/>
        </w:rPr>
        <w:t>ZOOM</w:t>
      </w:r>
      <w:r w:rsidR="007339B2">
        <w:rPr>
          <w:rFonts w:asciiTheme="minorHAnsi" w:hAnsiTheme="minorHAnsi" w:cstheme="minorHAnsi"/>
          <w:sz w:val="22"/>
        </w:rPr>
        <w:t xml:space="preserve"> uplatnit smluvní pokutu</w:t>
      </w:r>
      <w:r w:rsidR="00F04043">
        <w:rPr>
          <w:rFonts w:asciiTheme="minorHAnsi" w:hAnsiTheme="minorHAnsi" w:cstheme="minorHAnsi"/>
          <w:sz w:val="22"/>
        </w:rPr>
        <w:t xml:space="preserve">. </w:t>
      </w:r>
      <w:r w:rsidR="00D7179D">
        <w:rPr>
          <w:rFonts w:asciiTheme="minorHAnsi" w:hAnsiTheme="minorHAnsi" w:cstheme="minorHAnsi"/>
          <w:sz w:val="22"/>
        </w:rPr>
        <w:t xml:space="preserve">Určete sudiště pro případ, že by </w:t>
      </w:r>
      <w:r w:rsidR="00223E38">
        <w:rPr>
          <w:rFonts w:asciiTheme="minorHAnsi" w:hAnsiTheme="minorHAnsi" w:cstheme="minorHAnsi"/>
          <w:sz w:val="22"/>
        </w:rPr>
        <w:t>společnost ZERO</w:t>
      </w:r>
      <w:r w:rsidR="00D7179D">
        <w:rPr>
          <w:rFonts w:asciiTheme="minorHAnsi" w:hAnsiTheme="minorHAnsi" w:cstheme="minorHAnsi"/>
          <w:sz w:val="22"/>
        </w:rPr>
        <w:t xml:space="preserve"> neuhradil</w:t>
      </w:r>
      <w:r w:rsidR="00223E38">
        <w:rPr>
          <w:rFonts w:asciiTheme="minorHAnsi" w:hAnsiTheme="minorHAnsi" w:cstheme="minorHAnsi"/>
          <w:sz w:val="22"/>
        </w:rPr>
        <w:t>a</w:t>
      </w:r>
      <w:r w:rsidR="00D7179D">
        <w:rPr>
          <w:rFonts w:asciiTheme="minorHAnsi" w:hAnsiTheme="minorHAnsi" w:cstheme="minorHAnsi"/>
          <w:sz w:val="22"/>
        </w:rPr>
        <w:t xml:space="preserve"> smluvní pokutu dobrovolně.</w:t>
      </w:r>
    </w:p>
    <w:p w14:paraId="196195C5" w14:textId="77777777" w:rsidR="002E07A8" w:rsidRDefault="002E07A8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B6F19" w14:textId="77777777" w:rsidR="000A7A07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Příklad 1</w:t>
      </w:r>
    </w:p>
    <w:p w14:paraId="64A1E553" w14:textId="2B276366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Společnost A (kupující)</w:t>
      </w:r>
      <w:r w:rsidR="000E1E58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se sídlem a místem podnikání v Brně, uzavřela v lednu 20</w:t>
      </w:r>
      <w:r w:rsidR="002B4426">
        <w:rPr>
          <w:rFonts w:asciiTheme="minorHAnsi" w:hAnsiTheme="minorHAnsi" w:cstheme="minorHAnsi"/>
          <w:sz w:val="22"/>
          <w:szCs w:val="22"/>
        </w:rPr>
        <w:t>21</w:t>
      </w:r>
      <w:r w:rsidRPr="004A46E0">
        <w:rPr>
          <w:rFonts w:asciiTheme="minorHAnsi" w:hAnsiTheme="minorHAnsi" w:cstheme="minorHAnsi"/>
          <w:sz w:val="22"/>
          <w:szCs w:val="22"/>
        </w:rPr>
        <w:t xml:space="preserve"> smlouvu se společností B (prodávající)</w:t>
      </w:r>
      <w:r w:rsidR="000E1E58">
        <w:rPr>
          <w:rFonts w:asciiTheme="minorHAnsi" w:hAnsiTheme="minorHAnsi" w:cstheme="minorHAnsi"/>
          <w:sz w:val="22"/>
          <w:szCs w:val="22"/>
        </w:rPr>
        <w:t>,</w:t>
      </w:r>
      <w:r w:rsidRPr="004A46E0">
        <w:rPr>
          <w:rFonts w:asciiTheme="minorHAnsi" w:hAnsiTheme="minorHAnsi" w:cstheme="minorHAnsi"/>
          <w:sz w:val="22"/>
          <w:szCs w:val="22"/>
        </w:rPr>
        <w:t xml:space="preserve"> se sídlem a místem podnikání v Madridu, na pravidelné dodávky pomerančů. Součástí smlouvy byl</w:t>
      </w:r>
      <w:r w:rsidR="001F4ECF">
        <w:rPr>
          <w:rFonts w:asciiTheme="minorHAnsi" w:hAnsiTheme="minorHAnsi" w:cstheme="minorHAnsi"/>
          <w:sz w:val="22"/>
          <w:szCs w:val="22"/>
        </w:rPr>
        <w:t>a doložka DDP Brno INCOTERMS 202</w:t>
      </w:r>
      <w:r w:rsidRPr="004A46E0">
        <w:rPr>
          <w:rFonts w:asciiTheme="minorHAnsi" w:hAnsiTheme="minorHAnsi" w:cstheme="minorHAnsi"/>
          <w:sz w:val="22"/>
          <w:szCs w:val="22"/>
        </w:rPr>
        <w:t xml:space="preserve">0. Posuďte, zda je možné </w:t>
      </w:r>
      <w:r w:rsidR="002B4426">
        <w:rPr>
          <w:rFonts w:asciiTheme="minorHAnsi" w:hAnsiTheme="minorHAnsi" w:cstheme="minorHAnsi"/>
          <w:sz w:val="22"/>
          <w:szCs w:val="22"/>
        </w:rPr>
        <w:t xml:space="preserve">se </w:t>
      </w:r>
      <w:r w:rsidRPr="004A46E0">
        <w:rPr>
          <w:rFonts w:asciiTheme="minorHAnsi" w:hAnsiTheme="minorHAnsi" w:cstheme="minorHAnsi"/>
          <w:sz w:val="22"/>
          <w:szCs w:val="22"/>
        </w:rPr>
        <w:t xml:space="preserve">dohodnout na následujících prorogačních doložkách v dosahu působnosti nařízení Brusel 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E799CA" w14:textId="196BA061" w:rsidR="004A46E0" w:rsidRPr="002747B8" w:rsidRDefault="004A46E0" w:rsidP="002B4426">
      <w:pPr>
        <w:ind w:left="3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a) Veškeré spory vyplývající z této smlouvy budou řešeny u českých soudů.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830D11">
        <w:rPr>
          <w:rFonts w:asciiTheme="minorHAnsi" w:hAnsiTheme="minorHAnsi" w:cstheme="minorHAnsi"/>
          <w:i/>
          <w:iCs/>
          <w:sz w:val="22"/>
          <w:szCs w:val="22"/>
        </w:rPr>
        <w:t>Nezbeda</w:t>
      </w:r>
    </w:p>
    <w:p w14:paraId="1D039ECB" w14:textId="6186BD1D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b) Veškeré spory vyplývající z této smlouvy budou řešeny u mexických soudů.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830D11">
        <w:rPr>
          <w:rFonts w:asciiTheme="minorHAnsi" w:hAnsiTheme="minorHAnsi" w:cstheme="minorHAnsi"/>
          <w:i/>
          <w:iCs/>
          <w:sz w:val="22"/>
          <w:szCs w:val="22"/>
        </w:rPr>
        <w:t>Nezbeda</w:t>
      </w:r>
    </w:p>
    <w:p w14:paraId="2EEFA55E" w14:textId="5654E676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c) K řešení veškerých sporů vyplývajících z této smlouvy jsou příslušné soudy státu, v němž má prodávající bydliště.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r w:rsidR="00830D11">
        <w:rPr>
          <w:rFonts w:asciiTheme="minorHAnsi" w:hAnsiTheme="minorHAnsi" w:cstheme="minorHAnsi"/>
          <w:i/>
          <w:iCs/>
          <w:sz w:val="22"/>
          <w:szCs w:val="22"/>
        </w:rPr>
        <w:t>Nezbeda</w:t>
      </w:r>
    </w:p>
    <w:p w14:paraId="3AA7D5E6" w14:textId="0BC82849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d) K řešení veškerých sporů vyplývajících z této smlouvy jsou příslušné soudy státu místa dodání. </w:t>
      </w:r>
      <w:r w:rsidR="007C40E4">
        <w:rPr>
          <w:rFonts w:asciiTheme="minorHAnsi" w:hAnsiTheme="minorHAnsi" w:cstheme="minorHAnsi"/>
          <w:i/>
          <w:iCs/>
          <w:sz w:val="22"/>
          <w:szCs w:val="22"/>
        </w:rPr>
        <w:t>Nezbeda</w:t>
      </w:r>
    </w:p>
    <w:p w14:paraId="53C5AEB9" w14:textId="16DCA82B" w:rsidR="004A46E0" w:rsidRPr="002747B8" w:rsidRDefault="004A46E0" w:rsidP="002B4426">
      <w:pPr>
        <w:ind w:left="3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e) Veškeré spory vyplývající z této smlouvy budou řešeny u soudů v Brně. </w:t>
      </w:r>
      <w:r w:rsidR="0075719F">
        <w:rPr>
          <w:rFonts w:asciiTheme="minorHAnsi" w:hAnsiTheme="minorHAnsi" w:cstheme="minorHAnsi"/>
          <w:i/>
          <w:iCs/>
          <w:sz w:val="22"/>
          <w:szCs w:val="22"/>
        </w:rPr>
        <w:t>Ondráček</w:t>
      </w:r>
    </w:p>
    <w:p w14:paraId="61CCC4B3" w14:textId="27218CBA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f) Veškeré spory vyplývající z této smlouvy budou řešeny u Krajského soudu v Brně. </w:t>
      </w:r>
      <w:r w:rsidR="0075719F">
        <w:rPr>
          <w:rFonts w:asciiTheme="minorHAnsi" w:hAnsiTheme="minorHAnsi" w:cstheme="minorHAnsi"/>
          <w:i/>
          <w:iCs/>
          <w:sz w:val="22"/>
          <w:szCs w:val="22"/>
        </w:rPr>
        <w:t>Ondráček</w:t>
      </w:r>
    </w:p>
    <w:p w14:paraId="100C45A4" w14:textId="74619715" w:rsidR="004A46E0" w:rsidRPr="004A46E0" w:rsidRDefault="004D5FE6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4A46E0" w:rsidRPr="004A46E0">
        <w:rPr>
          <w:rFonts w:asciiTheme="minorHAnsi" w:hAnsiTheme="minorHAnsi" w:cstheme="minorHAnsi"/>
          <w:sz w:val="22"/>
          <w:szCs w:val="22"/>
        </w:rPr>
        <w:t xml:space="preserve">) Veškeré spory vyplývající z této smlouvy budou řešeny u obecného soudu kupujícího. </w:t>
      </w:r>
      <w:r w:rsidR="0075719F">
        <w:rPr>
          <w:rFonts w:asciiTheme="minorHAnsi" w:hAnsiTheme="minorHAnsi" w:cstheme="minorHAnsi"/>
          <w:i/>
          <w:iCs/>
          <w:sz w:val="22"/>
          <w:szCs w:val="22"/>
        </w:rPr>
        <w:t>Ondráček</w:t>
      </w:r>
    </w:p>
    <w:p w14:paraId="41D85D13" w14:textId="7C1A832F" w:rsidR="004A46E0" w:rsidRDefault="004A46E0" w:rsidP="002B4426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lastRenderedPageBreak/>
        <w:t>h) Bude-li žalovat kupující, může zahájit řízení u soudů státu, v němž má prodávající bydliště. Bude-</w:t>
      </w:r>
      <w:r w:rsidR="004D5FE6">
        <w:rPr>
          <w:rFonts w:asciiTheme="minorHAnsi" w:hAnsiTheme="minorHAnsi" w:cstheme="minorHAnsi"/>
          <w:sz w:val="22"/>
          <w:szCs w:val="22"/>
        </w:rPr>
        <w:t>li</w:t>
      </w:r>
      <w:r w:rsidRPr="004A46E0">
        <w:rPr>
          <w:rFonts w:asciiTheme="minorHAnsi" w:hAnsiTheme="minorHAnsi" w:cstheme="minorHAnsi"/>
          <w:sz w:val="22"/>
          <w:szCs w:val="22"/>
        </w:rPr>
        <w:t xml:space="preserve"> žalovat prodávající, může zahájit řízení u soudů státu, v němž má kupující bydliště. </w:t>
      </w:r>
      <w:r w:rsidR="007C40E4">
        <w:rPr>
          <w:rFonts w:asciiTheme="minorHAnsi" w:hAnsiTheme="minorHAnsi" w:cstheme="minorHAnsi"/>
          <w:i/>
          <w:iCs/>
          <w:sz w:val="22"/>
          <w:szCs w:val="22"/>
        </w:rPr>
        <w:t>Ondráček</w:t>
      </w:r>
    </w:p>
    <w:p w14:paraId="24777A18" w14:textId="77777777" w:rsidR="000A7A07" w:rsidRPr="004A46E0" w:rsidRDefault="000A7A07" w:rsidP="002B4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3BC8B" w14:textId="77777777" w:rsidR="000A7A07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říklad 2</w:t>
      </w:r>
    </w:p>
    <w:p w14:paraId="3CB4E176" w14:textId="593AFEB5" w:rsidR="004A46E0" w:rsidRPr="002747B8" w:rsidRDefault="004A46E0" w:rsidP="002B442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Určete, podle kterého předpisu (</w:t>
      </w:r>
      <w:r w:rsidR="001F4ECF">
        <w:rPr>
          <w:rFonts w:asciiTheme="minorHAnsi" w:hAnsiTheme="minorHAnsi" w:cstheme="minorHAnsi"/>
          <w:sz w:val="22"/>
          <w:szCs w:val="22"/>
        </w:rPr>
        <w:t xml:space="preserve">nařízení Brusel </w:t>
      </w:r>
      <w:proofErr w:type="gramStart"/>
      <w:r w:rsidR="004D5FE6">
        <w:rPr>
          <w:rFonts w:asciiTheme="minorHAnsi" w:hAnsiTheme="minorHAnsi" w:cstheme="minorHAnsi"/>
          <w:sz w:val="22"/>
          <w:szCs w:val="22"/>
        </w:rPr>
        <w:t>Ibis</w:t>
      </w:r>
      <w:r w:rsidR="001F4ECF">
        <w:rPr>
          <w:rFonts w:asciiTheme="minorHAnsi" w:hAnsiTheme="minorHAnsi" w:cstheme="minorHAnsi"/>
          <w:sz w:val="22"/>
          <w:szCs w:val="22"/>
        </w:rPr>
        <w:t xml:space="preserve">, </w:t>
      </w:r>
      <w:r w:rsidRPr="004A46E0">
        <w:rPr>
          <w:rFonts w:asciiTheme="minorHAnsi" w:hAnsiTheme="minorHAnsi" w:cstheme="minorHAnsi"/>
          <w:sz w:val="22"/>
          <w:szCs w:val="22"/>
        </w:rPr>
        <w:t xml:space="preserve"> Haagská</w:t>
      </w:r>
      <w:proofErr w:type="gramEnd"/>
      <w:r w:rsidRPr="004A46E0">
        <w:rPr>
          <w:rFonts w:asciiTheme="minorHAnsi" w:hAnsiTheme="minorHAnsi" w:cstheme="minorHAnsi"/>
          <w:sz w:val="22"/>
          <w:szCs w:val="22"/>
        </w:rPr>
        <w:t xml:space="preserve"> úmluva o dohodách o volbě soudu) by se řídily následující prorogační doložky. Pozn. Singapur, EU jsou smluvními státy zmíněné úmluvy. </w:t>
      </w:r>
      <w:proofErr w:type="spellStart"/>
      <w:r w:rsidR="002747B8">
        <w:rPr>
          <w:rFonts w:asciiTheme="minorHAnsi" w:hAnsiTheme="minorHAnsi" w:cstheme="minorHAnsi"/>
          <w:i/>
          <w:iCs/>
          <w:sz w:val="22"/>
          <w:szCs w:val="22"/>
        </w:rPr>
        <w:t>Reizer</w:t>
      </w:r>
      <w:proofErr w:type="spellEnd"/>
    </w:p>
    <w:p w14:paraId="023A31DB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a) společnost se sídlem v Singapuru a společnost se sídlem v ČR zvolí do smlouvy: </w:t>
      </w:r>
      <w:r w:rsidRPr="004A46E0">
        <w:rPr>
          <w:rFonts w:asciiTheme="minorHAnsi" w:hAnsiTheme="minorHAnsi" w:cstheme="minorHAnsi"/>
          <w:i/>
          <w:sz w:val="22"/>
          <w:szCs w:val="22"/>
        </w:rPr>
        <w:t xml:space="preserve">„Veškeré spory z této smlouvy budou řešeny před singapurskými soudy.“  </w:t>
      </w:r>
    </w:p>
    <w:p w14:paraId="0D9744B3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b) společnost se sídlem v Singapuru a společnost se sídlem v ČR zvolí do smlouvy</w:t>
      </w:r>
      <w:r w:rsidRPr="004A46E0">
        <w:rPr>
          <w:rFonts w:asciiTheme="minorHAnsi" w:hAnsiTheme="minorHAnsi" w:cstheme="minorHAnsi"/>
          <w:i/>
          <w:sz w:val="22"/>
          <w:szCs w:val="22"/>
        </w:rPr>
        <w:t>: „Veškeré spory z této smlouvy budou řešeny před českými soudy.“</w:t>
      </w:r>
    </w:p>
    <w:p w14:paraId="7F334BF6" w14:textId="77777777" w:rsidR="004A46E0" w:rsidRPr="004A46E0" w:rsidRDefault="004A46E0" w:rsidP="002B4426">
      <w:pPr>
        <w:ind w:left="3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c) společnost se sídlem v ČR a společnost se sídlem v Itálii zvolí do smlouvy: </w:t>
      </w:r>
      <w:r w:rsidRPr="004A46E0">
        <w:rPr>
          <w:rFonts w:asciiTheme="minorHAnsi" w:hAnsiTheme="minorHAnsi" w:cstheme="minorHAnsi"/>
          <w:i/>
          <w:sz w:val="22"/>
          <w:szCs w:val="22"/>
        </w:rPr>
        <w:t>„Veškeré spory z této smlouvy budou řešeny před českými soudy.“</w:t>
      </w:r>
    </w:p>
    <w:p w14:paraId="6DF61167" w14:textId="77777777" w:rsidR="004A46E0" w:rsidRPr="004A46E0" w:rsidRDefault="004A46E0" w:rsidP="002B442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4069222" w14:textId="4878764C" w:rsidR="004A46E0" w:rsidRPr="000A7A07" w:rsidRDefault="000A7A07" w:rsidP="002B44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7A07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říklad 3</w:t>
      </w:r>
    </w:p>
    <w:p w14:paraId="5B20E39D" w14:textId="0C6E7964" w:rsidR="004A46E0" w:rsidRPr="004A46E0" w:rsidRDefault="004A46E0" w:rsidP="002B4426">
      <w:pPr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Patrik, český státní příslušník s bydlištěm v Brně, se rozhodl strávit se svou manželkou několik týdnů </w:t>
      </w:r>
      <w:r w:rsidR="007A3F81" w:rsidRPr="004A46E0">
        <w:rPr>
          <w:rFonts w:asciiTheme="minorHAnsi" w:hAnsiTheme="minorHAnsi" w:cstheme="minorHAnsi"/>
          <w:sz w:val="22"/>
          <w:szCs w:val="22"/>
        </w:rPr>
        <w:t>v létě 2019</w:t>
      </w:r>
      <w:r w:rsidR="007A3F81">
        <w:rPr>
          <w:rFonts w:asciiTheme="minorHAnsi" w:hAnsiTheme="minorHAnsi" w:cstheme="minorHAnsi"/>
          <w:sz w:val="22"/>
          <w:szCs w:val="22"/>
        </w:rPr>
        <w:t xml:space="preserve"> </w:t>
      </w:r>
      <w:r w:rsidRPr="004A46E0">
        <w:rPr>
          <w:rFonts w:asciiTheme="minorHAnsi" w:hAnsiTheme="minorHAnsi" w:cstheme="minorHAnsi"/>
          <w:sz w:val="22"/>
          <w:szCs w:val="22"/>
        </w:rPr>
        <w:t xml:space="preserve">v Itálii. První část jeho cesty byla naplánována na poznávání Říma a okolí (poslední týden v červenci), druhá část cesty na dlouhodobý odpočinek u moře na italském ostrovu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(celý srpen). </w:t>
      </w:r>
    </w:p>
    <w:p w14:paraId="17C8DFE5" w14:textId="65947CCD" w:rsidR="004A46E0" w:rsidRPr="000E1E58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E1E58">
        <w:rPr>
          <w:rFonts w:asciiTheme="minorHAnsi" w:hAnsiTheme="minorHAnsi" w:cstheme="minorHAnsi"/>
          <w:sz w:val="22"/>
          <w:szCs w:val="22"/>
        </w:rPr>
        <w:t>Pro první část cesty si našli přes booking.com hotel v centru Říma (líbily se mu mj. názory českých občanů uvedené v recenzích, možnost komunikace s hotelem v angličtině a platba až v místě ubytování)</w:t>
      </w:r>
      <w:r w:rsidR="00637639">
        <w:rPr>
          <w:rFonts w:asciiTheme="minorHAnsi" w:hAnsiTheme="minorHAnsi" w:cstheme="minorHAnsi"/>
          <w:sz w:val="22"/>
          <w:szCs w:val="22"/>
        </w:rPr>
        <w:t xml:space="preserve">. </w:t>
      </w:r>
      <w:r w:rsidR="00333825">
        <w:rPr>
          <w:rFonts w:asciiTheme="minorHAnsi" w:hAnsiTheme="minorHAnsi" w:cstheme="minorHAnsi"/>
          <w:sz w:val="22"/>
          <w:szCs w:val="22"/>
        </w:rPr>
        <w:t xml:space="preserve">Rezervaci provedli s předstihem z domova, potvrzení jim přišlo e-mailem. </w:t>
      </w:r>
      <w:r w:rsidRPr="000E1E58">
        <w:rPr>
          <w:rFonts w:asciiTheme="minorHAnsi" w:hAnsiTheme="minorHAnsi" w:cstheme="minorHAnsi"/>
          <w:sz w:val="22"/>
          <w:szCs w:val="22"/>
        </w:rPr>
        <w:t xml:space="preserve">S ubytováním byli spokojení, jen při placení první platba přes terminál neprošla. Po odjezdu zjistili v internetovém bankovnictví, že jim byla stržena částka za ubytování dvakrát. To se snažili telefonicky i e-mailem vyřešit s hotelem, ten ale odmítá peníze vrátit. Patrik proto chce podat žalobu. Určete sudiště a </w:t>
      </w:r>
      <w:r w:rsidR="000E1E58">
        <w:rPr>
          <w:rFonts w:asciiTheme="minorHAnsi" w:hAnsiTheme="minorHAnsi" w:cstheme="minorHAnsi"/>
          <w:sz w:val="22"/>
          <w:szCs w:val="22"/>
        </w:rPr>
        <w:t>právo</w:t>
      </w:r>
      <w:r w:rsidRPr="000E1E58">
        <w:rPr>
          <w:rFonts w:asciiTheme="minorHAnsi" w:hAnsiTheme="minorHAnsi" w:cstheme="minorHAnsi"/>
          <w:sz w:val="22"/>
          <w:szCs w:val="22"/>
        </w:rPr>
        <w:t xml:space="preserve"> rozhodné pro tento nárok.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40E4">
        <w:rPr>
          <w:rFonts w:asciiTheme="minorHAnsi" w:hAnsiTheme="minorHAnsi" w:cstheme="minorHAnsi"/>
          <w:i/>
          <w:iCs/>
          <w:sz w:val="22"/>
          <w:szCs w:val="22"/>
        </w:rPr>
        <w:t>Pěčonka</w:t>
      </w:r>
      <w:proofErr w:type="spellEnd"/>
    </w:p>
    <w:p w14:paraId="10421036" w14:textId="4CF4023F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Pro druhou část pobytu si Patrik pronajal apartmán od pana Dvořáka, neboť se doslechl, že pan Dvořák je podnikající fyzickou osobou, která vlastní dva apartmány na ostrově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. Navíc má bydliště také v Brně. Během pobytu Patrik nešťastnou náhodou poničil část kuchyňského vybavení. Pan </w:t>
      </w:r>
      <w:r w:rsidR="007F4DAC">
        <w:rPr>
          <w:rFonts w:asciiTheme="minorHAnsi" w:hAnsiTheme="minorHAnsi" w:cstheme="minorHAnsi"/>
          <w:sz w:val="22"/>
          <w:szCs w:val="22"/>
        </w:rPr>
        <w:t>Dvořák</w:t>
      </w:r>
      <w:r w:rsidRPr="004A46E0">
        <w:rPr>
          <w:rFonts w:asciiTheme="minorHAnsi" w:hAnsiTheme="minorHAnsi" w:cstheme="minorHAnsi"/>
          <w:sz w:val="22"/>
          <w:szCs w:val="22"/>
        </w:rPr>
        <w:t xml:space="preserve"> žádá náhradu škody. Kvůli nemožné domluvě podal žalobu. Určete, které soudy jsou příslušné k řešení tohoto sporu, a určete rozhodné právo pro tento nárok. </w:t>
      </w:r>
      <w:proofErr w:type="spellStart"/>
      <w:r w:rsidR="007C40E4">
        <w:rPr>
          <w:rFonts w:asciiTheme="minorHAnsi" w:hAnsiTheme="minorHAnsi" w:cstheme="minorHAnsi"/>
          <w:i/>
          <w:iCs/>
          <w:sz w:val="22"/>
          <w:szCs w:val="22"/>
        </w:rPr>
        <w:t>Pěčonka</w:t>
      </w:r>
      <w:proofErr w:type="spellEnd"/>
    </w:p>
    <w:p w14:paraId="5174AE0D" w14:textId="25437700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Na ostrově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se Patrikovi a jeho manželce velmi zalíbilo. Při procházce městem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Forio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objevili dům k prodeji, kde na transparentu byl kontakt přímo na majitele nemovitosti, pana Lorenza s bydlištěm na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Ischii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>. Rozhodli se jej zakoupit, aby mohli další léta „jezdit do svého“</w:t>
      </w:r>
      <w:r w:rsidR="00870FB6">
        <w:rPr>
          <w:rFonts w:asciiTheme="minorHAnsi" w:hAnsiTheme="minorHAnsi" w:cstheme="minorHAnsi"/>
          <w:sz w:val="22"/>
          <w:szCs w:val="22"/>
        </w:rPr>
        <w:t>.</w:t>
      </w:r>
      <w:r w:rsidRPr="004A46E0">
        <w:rPr>
          <w:rFonts w:asciiTheme="minorHAnsi" w:hAnsiTheme="minorHAnsi" w:cstheme="minorHAnsi"/>
          <w:sz w:val="22"/>
          <w:szCs w:val="22"/>
        </w:rPr>
        <w:t xml:space="preserve"> Mezi Patrikem a majitelem vznikly neshody ohledně převodu vlastnického práva k domu. Které soudy jsou příslušné k projednání této žaloby (žalobu podá majitel)? </w:t>
      </w:r>
      <w:proofErr w:type="spellStart"/>
      <w:r w:rsidR="007C40E4">
        <w:rPr>
          <w:rFonts w:asciiTheme="minorHAnsi" w:hAnsiTheme="minorHAnsi" w:cstheme="minorHAnsi"/>
          <w:i/>
          <w:iCs/>
          <w:sz w:val="22"/>
          <w:szCs w:val="22"/>
        </w:rPr>
        <w:t>Soulek</w:t>
      </w:r>
      <w:proofErr w:type="spellEnd"/>
    </w:p>
    <w:p w14:paraId="0445F8AD" w14:textId="7B9C6C05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Představme si modifikaci situace ad 3). Patrik odstoupil od výše uvedené kupní smlouvy. Majitel nemovitosti se brání tím, že odstoupení od smlouvy není platné a podá návrh na zahájení řízení. Které soudy jsou příslušné spor rozhodnout?</w:t>
      </w:r>
      <w:r w:rsidR="002747B8" w:rsidRPr="002747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7C40E4">
        <w:rPr>
          <w:rFonts w:asciiTheme="minorHAnsi" w:hAnsiTheme="minorHAnsi" w:cstheme="minorHAnsi"/>
          <w:i/>
          <w:iCs/>
          <w:sz w:val="22"/>
          <w:szCs w:val="22"/>
        </w:rPr>
        <w:t>Soulek</w:t>
      </w:r>
      <w:proofErr w:type="spellEnd"/>
    </w:p>
    <w:p w14:paraId="0B61B10F" w14:textId="789B4B2A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Změnila by se odpověď v otázkách 3 a 4, kdyby součástí smlouvy byla doložka: </w:t>
      </w:r>
      <w:r w:rsidRPr="004A46E0">
        <w:rPr>
          <w:rFonts w:asciiTheme="minorHAnsi" w:hAnsiTheme="minorHAnsi" w:cstheme="minorHAnsi"/>
          <w:i/>
          <w:sz w:val="22"/>
          <w:szCs w:val="22"/>
        </w:rPr>
        <w:t>„Veškeré spory vyplývající z této smlouvy budou řešeny u italských soudů.“</w:t>
      </w:r>
      <w:r w:rsidRPr="004A46E0">
        <w:rPr>
          <w:rFonts w:asciiTheme="minorHAnsi" w:hAnsiTheme="minorHAnsi" w:cstheme="minorHAnsi"/>
          <w:sz w:val="22"/>
          <w:szCs w:val="22"/>
        </w:rPr>
        <w:t>?</w:t>
      </w:r>
      <w:r w:rsidR="002747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40E4">
        <w:rPr>
          <w:rFonts w:asciiTheme="minorHAnsi" w:hAnsiTheme="minorHAnsi" w:cstheme="minorHAnsi"/>
          <w:i/>
          <w:iCs/>
          <w:sz w:val="22"/>
          <w:szCs w:val="22"/>
        </w:rPr>
        <w:t>Starowiczová</w:t>
      </w:r>
      <w:proofErr w:type="spellEnd"/>
    </w:p>
    <w:p w14:paraId="3DD2465F" w14:textId="53EEA061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Na cestě zpátky </w:t>
      </w:r>
      <w:r w:rsidR="00333825">
        <w:rPr>
          <w:rFonts w:asciiTheme="minorHAnsi" w:hAnsiTheme="minorHAnsi" w:cstheme="minorHAnsi"/>
          <w:sz w:val="22"/>
          <w:szCs w:val="22"/>
        </w:rPr>
        <w:t xml:space="preserve">z dovolené </w:t>
      </w:r>
      <w:r w:rsidRPr="004A46E0">
        <w:rPr>
          <w:rFonts w:asciiTheme="minorHAnsi" w:hAnsiTheme="minorHAnsi" w:cstheme="minorHAnsi"/>
          <w:sz w:val="22"/>
          <w:szCs w:val="22"/>
        </w:rPr>
        <w:t xml:space="preserve">se na dálnici u 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Pomigl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(poblíž Neapole) porouchala převodovka u Patrikova auta a auto bylo nepojízdné. Z důvodu, že oprava auta potrvá do následujícího dne, si museli najít ubytování. Rozhodli se náhodně obejít hotely v okolí autoservisu. Hned v prvním hotelu měli volné pokoje, v jednom z nich se ubytovali a na místě zaplatili. Určete sudiště pro případ, kdy Patrik žaluje hotel a požaduje slevu ze zaplacené částky, protože ve sprše tekla jen studená voda a nebylo k dispozici garantované připojení k 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>. Určete také rozhodné právo pro uzavřený vztah mezi Patrikem a hotelem v </w:t>
      </w:r>
      <w:proofErr w:type="spellStart"/>
      <w:r w:rsidRPr="004A46E0">
        <w:rPr>
          <w:rFonts w:asciiTheme="minorHAnsi" w:hAnsiTheme="minorHAnsi" w:cstheme="minorHAnsi"/>
          <w:sz w:val="22"/>
          <w:szCs w:val="22"/>
        </w:rPr>
        <w:t>Pomigl</w:t>
      </w:r>
      <w:r w:rsidR="004D5FE6">
        <w:rPr>
          <w:rFonts w:asciiTheme="minorHAnsi" w:hAnsiTheme="minorHAnsi" w:cstheme="minorHAnsi"/>
          <w:sz w:val="22"/>
          <w:szCs w:val="22"/>
        </w:rPr>
        <w:t>Ibis</w:t>
      </w:r>
      <w:r w:rsidRPr="004A46E0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Pr="004A46E0">
        <w:rPr>
          <w:rFonts w:asciiTheme="minorHAnsi" w:hAnsiTheme="minorHAnsi" w:cstheme="minorHAnsi"/>
          <w:sz w:val="22"/>
          <w:szCs w:val="22"/>
        </w:rPr>
        <w:t xml:space="preserve"> (hotel nabízí pokoje také prostřednictvím portálu booking.com a provozuje i vlastní webové stránky, které jsou ovšem pouze v italštině). </w:t>
      </w:r>
      <w:r w:rsidR="00B35189">
        <w:rPr>
          <w:rFonts w:asciiTheme="minorHAnsi" w:hAnsiTheme="minorHAnsi" w:cstheme="minorHAnsi"/>
          <w:i/>
          <w:iCs/>
          <w:sz w:val="22"/>
          <w:szCs w:val="22"/>
        </w:rPr>
        <w:t>Vosáhlo</w:t>
      </w:r>
    </w:p>
    <w:p w14:paraId="46E26DA6" w14:textId="5B8FA850" w:rsidR="004A46E0" w:rsidRPr="004A46E0" w:rsidRDefault="004A46E0" w:rsidP="00870FB6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>Patrik v hotelu v předchozím příkladu měl opravdu smůlu. Přímo před dveře</w:t>
      </w:r>
      <w:r w:rsidR="00B55515">
        <w:rPr>
          <w:rFonts w:asciiTheme="minorHAnsi" w:hAnsiTheme="minorHAnsi" w:cstheme="minorHAnsi"/>
          <w:sz w:val="22"/>
          <w:szCs w:val="22"/>
        </w:rPr>
        <w:t xml:space="preserve"> jeho</w:t>
      </w:r>
      <w:r w:rsidRPr="004A46E0">
        <w:rPr>
          <w:rFonts w:asciiTheme="minorHAnsi" w:hAnsiTheme="minorHAnsi" w:cstheme="minorHAnsi"/>
          <w:sz w:val="22"/>
          <w:szCs w:val="22"/>
        </w:rPr>
        <w:t xml:space="preserve"> pokoje si uklízečka odložila koště a mop, Patrik při otevření dveří nepočítal s tím, že prakticky na prahu dveří se budou takové vě</w:t>
      </w:r>
      <w:r w:rsidR="00B55515">
        <w:rPr>
          <w:rFonts w:asciiTheme="minorHAnsi" w:hAnsiTheme="minorHAnsi" w:cstheme="minorHAnsi"/>
          <w:sz w:val="22"/>
          <w:szCs w:val="22"/>
        </w:rPr>
        <w:t xml:space="preserve">ci nacházet, </w:t>
      </w:r>
      <w:r w:rsidRPr="004A46E0">
        <w:rPr>
          <w:rFonts w:asciiTheme="minorHAnsi" w:hAnsiTheme="minorHAnsi" w:cstheme="minorHAnsi"/>
          <w:sz w:val="22"/>
          <w:szCs w:val="22"/>
        </w:rPr>
        <w:t>zakopl</w:t>
      </w:r>
      <w:r w:rsidR="00B55515">
        <w:rPr>
          <w:rFonts w:asciiTheme="minorHAnsi" w:hAnsiTheme="minorHAnsi" w:cstheme="minorHAnsi"/>
          <w:sz w:val="22"/>
          <w:szCs w:val="22"/>
        </w:rPr>
        <w:t xml:space="preserve"> o ně</w:t>
      </w:r>
      <w:r w:rsidRPr="004A46E0">
        <w:rPr>
          <w:rFonts w:asciiTheme="minorHAnsi" w:hAnsiTheme="minorHAnsi" w:cstheme="minorHAnsi"/>
          <w:sz w:val="22"/>
          <w:szCs w:val="22"/>
        </w:rPr>
        <w:t xml:space="preserve"> a upadl tak nešťastně, že si při pádu vyvrtl kotník a roztrhl kalhoty. Chce po hotelu </w:t>
      </w:r>
      <w:r w:rsidR="00B55515">
        <w:rPr>
          <w:rFonts w:asciiTheme="minorHAnsi" w:hAnsiTheme="minorHAnsi" w:cstheme="minorHAnsi"/>
          <w:sz w:val="22"/>
          <w:szCs w:val="22"/>
        </w:rPr>
        <w:t>požadovat</w:t>
      </w:r>
      <w:r w:rsidRPr="004A46E0">
        <w:rPr>
          <w:rFonts w:asciiTheme="minorHAnsi" w:hAnsiTheme="minorHAnsi" w:cstheme="minorHAnsi"/>
          <w:sz w:val="22"/>
          <w:szCs w:val="22"/>
        </w:rPr>
        <w:t xml:space="preserve"> náhradu škody jak za zničené kalhoty, tak za výlohy, </w:t>
      </w:r>
      <w:r w:rsidRPr="004A46E0">
        <w:rPr>
          <w:rFonts w:asciiTheme="minorHAnsi" w:hAnsiTheme="minorHAnsi" w:cstheme="minorHAnsi"/>
          <w:sz w:val="22"/>
          <w:szCs w:val="22"/>
        </w:rPr>
        <w:lastRenderedPageBreak/>
        <w:t>které musel zaplatit při ošetření v tamější nemocnici (z důvodu nechtěného prodloužení pobytu již neměl na tento</w:t>
      </w:r>
      <w:r w:rsidR="00B55515">
        <w:rPr>
          <w:rFonts w:asciiTheme="minorHAnsi" w:hAnsiTheme="minorHAnsi" w:cstheme="minorHAnsi"/>
          <w:sz w:val="22"/>
          <w:szCs w:val="22"/>
        </w:rPr>
        <w:t xml:space="preserve"> den sjednané pojištění). Určete</w:t>
      </w:r>
      <w:r w:rsidRPr="004A46E0">
        <w:rPr>
          <w:rFonts w:asciiTheme="minorHAnsi" w:hAnsiTheme="minorHAnsi" w:cstheme="minorHAnsi"/>
          <w:sz w:val="22"/>
          <w:szCs w:val="22"/>
        </w:rPr>
        <w:t xml:space="preserve"> sudiště pro případ, že hotel odmítá tyto náklady uhradit, a určete rozhodné právo pro tento nárok. </w:t>
      </w:r>
      <w:r w:rsidR="00B35189">
        <w:rPr>
          <w:rFonts w:asciiTheme="minorHAnsi" w:hAnsiTheme="minorHAnsi" w:cstheme="minorHAnsi"/>
          <w:i/>
          <w:iCs/>
          <w:sz w:val="22"/>
          <w:szCs w:val="22"/>
        </w:rPr>
        <w:t>Vosáhlo</w:t>
      </w:r>
    </w:p>
    <w:p w14:paraId="3494E3FD" w14:textId="13C295BF" w:rsidR="00DF17BE" w:rsidRPr="006C197D" w:rsidRDefault="004A46E0" w:rsidP="00DF17BE">
      <w:pPr>
        <w:numPr>
          <w:ilvl w:val="0"/>
          <w:numId w:val="2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46E0">
        <w:rPr>
          <w:rFonts w:asciiTheme="minorHAnsi" w:hAnsiTheme="minorHAnsi" w:cstheme="minorHAnsi"/>
          <w:sz w:val="22"/>
          <w:szCs w:val="22"/>
        </w:rPr>
        <w:t xml:space="preserve">Když se Patrik chtěl s hotelem soudit, procházel jeho webové stránky i prezentaci hotelu na booking.com a uviděl tam fotografii, u které mu připadalo, že ji již viděl u svého kamaráda z Brna, profesionálního fotografa Marka (fotografie nedalekého pobřeží a sopky Vesuv, kterými hotel prezentoval krásy lokality, kde se nachází). Poslal odkaz Markovi a ten zjistil, že se opravdu jedná o jeho fotografii, kterou měl umístěnou na svém webu, ale ořezanou o Markovy iniciály a </w:t>
      </w:r>
      <w:r w:rsidRPr="004A46E0">
        <w:rPr>
          <w:rFonts w:asciiTheme="minorHAnsi" w:eastAsia="Symbol" w:hAnsiTheme="minorHAnsi" w:cstheme="minorHAnsi"/>
          <w:sz w:val="22"/>
          <w:szCs w:val="22"/>
        </w:rPr>
        <w:t>Ó</w:t>
      </w:r>
      <w:r w:rsidR="00CE7274">
        <w:rPr>
          <w:rFonts w:asciiTheme="minorHAnsi" w:hAnsiTheme="minorHAnsi" w:cstheme="minorHAnsi"/>
          <w:sz w:val="22"/>
          <w:szCs w:val="22"/>
        </w:rPr>
        <w:t>. Určete</w:t>
      </w:r>
      <w:r w:rsidRPr="004A46E0">
        <w:rPr>
          <w:rFonts w:asciiTheme="minorHAnsi" w:hAnsiTheme="minorHAnsi" w:cstheme="minorHAnsi"/>
          <w:sz w:val="22"/>
          <w:szCs w:val="22"/>
        </w:rPr>
        <w:t xml:space="preserve"> sudiště pro žalobu Marka vůči hotelu na stažení fotografie z webu a náhradu škody. </w:t>
      </w:r>
      <w:r w:rsidR="00B35189">
        <w:rPr>
          <w:rFonts w:asciiTheme="minorHAnsi" w:hAnsiTheme="minorHAnsi" w:cstheme="minorHAnsi"/>
          <w:i/>
          <w:iCs/>
          <w:sz w:val="22"/>
          <w:szCs w:val="22"/>
        </w:rPr>
        <w:t>Vykydalová</w:t>
      </w:r>
    </w:p>
    <w:p w14:paraId="4EFB3115" w14:textId="77777777" w:rsidR="00DF17BE" w:rsidRPr="004A46E0" w:rsidRDefault="00DF17BE" w:rsidP="00DF17BE">
      <w:pPr>
        <w:rPr>
          <w:rFonts w:asciiTheme="minorHAnsi" w:hAnsiTheme="minorHAnsi" w:cstheme="minorHAnsi"/>
          <w:sz w:val="22"/>
          <w:szCs w:val="22"/>
        </w:rPr>
      </w:pPr>
    </w:p>
    <w:p w14:paraId="1596DA1C" w14:textId="77777777" w:rsidR="00DF17BE" w:rsidRDefault="00DF17BE" w:rsidP="00DF17BE"/>
    <w:p w14:paraId="573A11BA" w14:textId="77777777" w:rsidR="00DF17BE" w:rsidRDefault="00DF17BE" w:rsidP="00DF17BE"/>
    <w:p w14:paraId="69C6F731" w14:textId="77777777" w:rsidR="00DF17BE" w:rsidRDefault="00DF17BE" w:rsidP="00DF17BE"/>
    <w:p w14:paraId="1105FEDA" w14:textId="77777777" w:rsidR="00DF17BE" w:rsidRDefault="00DF17BE" w:rsidP="00DF17BE"/>
    <w:p w14:paraId="2E0EA1D3" w14:textId="77777777" w:rsidR="00972F26" w:rsidRPr="00DF17BE" w:rsidRDefault="00972F26" w:rsidP="00DF17BE"/>
    <w:sectPr w:rsidR="00972F26" w:rsidRPr="00DF17BE" w:rsidSect="00FF7510"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A2EB" w14:textId="77777777" w:rsidR="009071F3" w:rsidRDefault="009071F3">
      <w:r>
        <w:separator/>
      </w:r>
    </w:p>
  </w:endnote>
  <w:endnote w:type="continuationSeparator" w:id="0">
    <w:p w14:paraId="45339D5A" w14:textId="77777777" w:rsidR="009071F3" w:rsidRDefault="0090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718D" w14:textId="77777777" w:rsidR="00F23341" w:rsidRDefault="00F23341" w:rsidP="00F23341">
    <w:pPr>
      <w:pStyle w:val="Zpat-univerzita4dkyadresy"/>
    </w:pPr>
    <w:r w:rsidRPr="00883690">
      <w:t>Masarykova univerzita, Právnická fakulta</w:t>
    </w:r>
  </w:p>
  <w:p w14:paraId="369BDEC7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14BE46BF" w14:textId="1ABC1E2D" w:rsidR="00211F80" w:rsidRPr="00F23341" w:rsidRDefault="00E05375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="00F23341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A36F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F23341" w:rsidRPr="00F53B0F">
      <w:rPr>
        <w:rStyle w:val="slovnstran"/>
      </w:rPr>
      <w:t>/</w:t>
    </w:r>
    <w:fldSimple w:instr="SECTIONPAGES   \* MERGEFORMAT">
      <w:r w:rsidR="00B35189" w:rsidRPr="00B35189">
        <w:rPr>
          <w:rStyle w:val="slovnstran"/>
          <w:noProof/>
        </w:rPr>
        <w:t>4</w:t>
      </w:r>
    </w:fldSimple>
    <w:r w:rsidR="00F23341">
      <w:tab/>
    </w:r>
    <w:r w:rsidR="00F23341" w:rsidRPr="00883690">
      <w:t>T: +420 549 49 121</w:t>
    </w:r>
    <w:r w:rsidR="00972F26">
      <w:t>9</w:t>
    </w:r>
    <w:r w:rsidR="00F23341" w:rsidRPr="00883690">
      <w:t xml:space="preserve">, E: </w:t>
    </w:r>
    <w:r w:rsidR="00972F26">
      <w:t>llm</w:t>
    </w:r>
    <w:r w:rsidR="00F23341" w:rsidRPr="00883690">
      <w:t>@law.muni.cz, www.</w:t>
    </w:r>
    <w:r w:rsidR="00972F26">
      <w:t>llm.</w:t>
    </w:r>
    <w:r w:rsidR="00F23341" w:rsidRPr="00883690">
      <w:t>law.muni.cz</w:t>
    </w:r>
    <w:r w:rsidR="00F23341"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2A5E" w14:textId="77777777" w:rsidR="00CA321A" w:rsidRPr="00DD543A" w:rsidRDefault="00883690" w:rsidP="00D54496">
    <w:pPr>
      <w:pStyle w:val="Zpat-univerzita4dkyadresy"/>
      <w:rPr>
        <w:color w:val="0000DC"/>
      </w:rPr>
    </w:pPr>
    <w:r w:rsidRPr="00DD543A">
      <w:rPr>
        <w:color w:val="0000DC"/>
      </w:rPr>
      <w:t>Masarykova univerzita, Právnická fakulta</w:t>
    </w:r>
  </w:p>
  <w:p w14:paraId="4E433CB4" w14:textId="77777777" w:rsidR="00883690" w:rsidRPr="00DD543A" w:rsidRDefault="00883690" w:rsidP="00883690">
    <w:pPr>
      <w:pStyle w:val="Zpat"/>
      <w:rPr>
        <w:rFonts w:cs="Arial"/>
        <w:color w:val="0000DC"/>
        <w:szCs w:val="14"/>
      </w:rPr>
    </w:pPr>
    <w:r w:rsidRPr="00DD543A">
      <w:rPr>
        <w:rFonts w:cs="Arial"/>
        <w:color w:val="0000DC"/>
        <w:szCs w:val="14"/>
      </w:rPr>
      <w:t>Veveří 158/70, 611 80 Brno, Česká republika</w:t>
    </w:r>
  </w:p>
  <w:p w14:paraId="047C9618" w14:textId="26F37ECB" w:rsidR="00CA321A" w:rsidRDefault="00E05375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A36F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fldSimple w:instr="SECTIONPAGES   \* MERGEFORMAT">
      <w:r w:rsidR="00830D11" w:rsidRPr="00830D11">
        <w:rPr>
          <w:rStyle w:val="slovnstran"/>
          <w:noProof/>
        </w:rPr>
        <w:t>4</w:t>
      </w:r>
    </w:fldSimple>
    <w:r w:rsidR="00CA321A">
      <w:tab/>
    </w:r>
    <w:r w:rsidR="006919ED" w:rsidRPr="00DD543A">
      <w:rPr>
        <w:color w:val="0000DC"/>
      </w:rPr>
      <w:t>T: +420 549 49 1</w:t>
    </w:r>
    <w:r w:rsidR="00972F26">
      <w:rPr>
        <w:color w:val="0000DC"/>
      </w:rPr>
      <w:t>219</w:t>
    </w:r>
    <w:r w:rsidR="006919ED" w:rsidRPr="00DD543A">
      <w:rPr>
        <w:color w:val="0000DC"/>
      </w:rPr>
      <w:t xml:space="preserve">, E: </w:t>
    </w:r>
    <w:r w:rsidR="00972F26">
      <w:rPr>
        <w:color w:val="0000DC"/>
      </w:rPr>
      <w:t>llm</w:t>
    </w:r>
    <w:r w:rsidR="006919ED" w:rsidRPr="00DD543A">
      <w:rPr>
        <w:color w:val="0000DC"/>
      </w:rPr>
      <w:t>@law.muni.cz, www.</w:t>
    </w:r>
    <w:r w:rsidR="00972F26">
      <w:rPr>
        <w:color w:val="0000DC"/>
      </w:rPr>
      <w:t>llm.</w:t>
    </w:r>
    <w:r w:rsidR="006919ED" w:rsidRPr="00DD543A">
      <w:rPr>
        <w:color w:val="0000DC"/>
      </w:rPr>
      <w:t xml:space="preserve">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B034" w14:textId="77777777" w:rsidR="009071F3" w:rsidRDefault="009071F3">
      <w:r>
        <w:separator/>
      </w:r>
    </w:p>
  </w:footnote>
  <w:footnote w:type="continuationSeparator" w:id="0">
    <w:p w14:paraId="0DC7AB21" w14:textId="77777777" w:rsidR="009071F3" w:rsidRDefault="0090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4431" w14:textId="77777777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38453704" wp14:editId="525C67D9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A30"/>
    <w:multiLevelType w:val="hybridMultilevel"/>
    <w:tmpl w:val="8070D6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55EAD"/>
    <w:multiLevelType w:val="hybridMultilevel"/>
    <w:tmpl w:val="B96C0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94C"/>
    <w:multiLevelType w:val="hybridMultilevel"/>
    <w:tmpl w:val="2564F4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D73B3"/>
    <w:multiLevelType w:val="hybridMultilevel"/>
    <w:tmpl w:val="B9823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402A"/>
    <w:multiLevelType w:val="hybridMultilevel"/>
    <w:tmpl w:val="9EC4524C"/>
    <w:lvl w:ilvl="0" w:tplc="60726A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1146"/>
    <w:multiLevelType w:val="hybridMultilevel"/>
    <w:tmpl w:val="F3989804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7A9"/>
    <w:multiLevelType w:val="hybridMultilevel"/>
    <w:tmpl w:val="8C70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C0708"/>
    <w:multiLevelType w:val="hybridMultilevel"/>
    <w:tmpl w:val="BBCC2FC2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046"/>
    <w:multiLevelType w:val="hybridMultilevel"/>
    <w:tmpl w:val="F8C08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E1B"/>
    <w:multiLevelType w:val="hybridMultilevel"/>
    <w:tmpl w:val="61AA2AE2"/>
    <w:lvl w:ilvl="0" w:tplc="60726A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412A"/>
    <w:multiLevelType w:val="hybridMultilevel"/>
    <w:tmpl w:val="108643A4"/>
    <w:lvl w:ilvl="0" w:tplc="6CC09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234DD"/>
    <w:multiLevelType w:val="hybridMultilevel"/>
    <w:tmpl w:val="839E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4B6F"/>
    <w:multiLevelType w:val="hybridMultilevel"/>
    <w:tmpl w:val="15EAF3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37BFA"/>
    <w:multiLevelType w:val="hybridMultilevel"/>
    <w:tmpl w:val="386E552C"/>
    <w:lvl w:ilvl="0" w:tplc="46BE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EA015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E545E"/>
    <w:multiLevelType w:val="hybridMultilevel"/>
    <w:tmpl w:val="A3FC8950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53293"/>
    <w:multiLevelType w:val="hybridMultilevel"/>
    <w:tmpl w:val="CB8C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226142C">
      <w:start w:val="4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A2B0EB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21A2D"/>
    <w:multiLevelType w:val="hybridMultilevel"/>
    <w:tmpl w:val="11485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0FB7"/>
    <w:multiLevelType w:val="hybridMultilevel"/>
    <w:tmpl w:val="C1DA5E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3C3924"/>
    <w:multiLevelType w:val="hybridMultilevel"/>
    <w:tmpl w:val="D500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C6763"/>
    <w:multiLevelType w:val="hybridMultilevel"/>
    <w:tmpl w:val="2EE214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0726AFE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683336"/>
    <w:multiLevelType w:val="hybridMultilevel"/>
    <w:tmpl w:val="BC58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647287">
    <w:abstractNumId w:val="18"/>
  </w:num>
  <w:num w:numId="2" w16cid:durableId="1349987185">
    <w:abstractNumId w:val="11"/>
  </w:num>
  <w:num w:numId="3" w16cid:durableId="1214735435">
    <w:abstractNumId w:val="14"/>
  </w:num>
  <w:num w:numId="4" w16cid:durableId="648873669">
    <w:abstractNumId w:val="5"/>
  </w:num>
  <w:num w:numId="5" w16cid:durableId="2131051096">
    <w:abstractNumId w:val="17"/>
  </w:num>
  <w:num w:numId="6" w16cid:durableId="544021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008812">
    <w:abstractNumId w:val="19"/>
  </w:num>
  <w:num w:numId="8" w16cid:durableId="989019603">
    <w:abstractNumId w:val="15"/>
  </w:num>
  <w:num w:numId="9" w16cid:durableId="826559736">
    <w:abstractNumId w:val="7"/>
  </w:num>
  <w:num w:numId="10" w16cid:durableId="1346134683">
    <w:abstractNumId w:val="2"/>
  </w:num>
  <w:num w:numId="11" w16cid:durableId="1111365006">
    <w:abstractNumId w:val="12"/>
  </w:num>
  <w:num w:numId="12" w16cid:durableId="474183932">
    <w:abstractNumId w:val="6"/>
  </w:num>
  <w:num w:numId="13" w16cid:durableId="1164012117">
    <w:abstractNumId w:val="1"/>
  </w:num>
  <w:num w:numId="14" w16cid:durableId="381948442">
    <w:abstractNumId w:val="22"/>
  </w:num>
  <w:num w:numId="15" w16cid:durableId="634412383">
    <w:abstractNumId w:val="10"/>
  </w:num>
  <w:num w:numId="16" w16cid:durableId="1863203918">
    <w:abstractNumId w:val="20"/>
  </w:num>
  <w:num w:numId="17" w16cid:durableId="2021739080">
    <w:abstractNumId w:val="3"/>
  </w:num>
  <w:num w:numId="18" w16cid:durableId="841043496">
    <w:abstractNumId w:val="8"/>
  </w:num>
  <w:num w:numId="19" w16cid:durableId="623779244">
    <w:abstractNumId w:val="16"/>
  </w:num>
  <w:num w:numId="20" w16cid:durableId="563301942">
    <w:abstractNumId w:val="13"/>
  </w:num>
  <w:num w:numId="21" w16cid:durableId="1674530665">
    <w:abstractNumId w:val="21"/>
  </w:num>
  <w:num w:numId="22" w16cid:durableId="1160970813">
    <w:abstractNumId w:val="4"/>
  </w:num>
  <w:num w:numId="23" w16cid:durableId="783111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9"/>
    <w:rsid w:val="000020BF"/>
    <w:rsid w:val="00003AEB"/>
    <w:rsid w:val="000116F6"/>
    <w:rsid w:val="000218B9"/>
    <w:rsid w:val="000306AF"/>
    <w:rsid w:val="00042835"/>
    <w:rsid w:val="00086D29"/>
    <w:rsid w:val="000A0CF8"/>
    <w:rsid w:val="000A5AD7"/>
    <w:rsid w:val="000A7A07"/>
    <w:rsid w:val="000C6547"/>
    <w:rsid w:val="000D1FB2"/>
    <w:rsid w:val="000E1E58"/>
    <w:rsid w:val="000F6900"/>
    <w:rsid w:val="0012209B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2A2F"/>
    <w:rsid w:val="001F21B4"/>
    <w:rsid w:val="001F3E76"/>
    <w:rsid w:val="001F4ECF"/>
    <w:rsid w:val="002057BC"/>
    <w:rsid w:val="00211F80"/>
    <w:rsid w:val="00221B36"/>
    <w:rsid w:val="00223E38"/>
    <w:rsid w:val="00227BC5"/>
    <w:rsid w:val="00231021"/>
    <w:rsid w:val="00247E5F"/>
    <w:rsid w:val="00266668"/>
    <w:rsid w:val="002747B8"/>
    <w:rsid w:val="002879AE"/>
    <w:rsid w:val="002A469F"/>
    <w:rsid w:val="002A52F4"/>
    <w:rsid w:val="002B4426"/>
    <w:rsid w:val="002B6D09"/>
    <w:rsid w:val="002C0A32"/>
    <w:rsid w:val="002C2B41"/>
    <w:rsid w:val="002C33A9"/>
    <w:rsid w:val="002D69EE"/>
    <w:rsid w:val="002E07A8"/>
    <w:rsid w:val="002E764E"/>
    <w:rsid w:val="00304F72"/>
    <w:rsid w:val="00310D63"/>
    <w:rsid w:val="00316D53"/>
    <w:rsid w:val="00323952"/>
    <w:rsid w:val="0032669D"/>
    <w:rsid w:val="00332338"/>
    <w:rsid w:val="00333825"/>
    <w:rsid w:val="00342316"/>
    <w:rsid w:val="00363A33"/>
    <w:rsid w:val="0036682E"/>
    <w:rsid w:val="00371A95"/>
    <w:rsid w:val="00380A0F"/>
    <w:rsid w:val="00380E26"/>
    <w:rsid w:val="00385B08"/>
    <w:rsid w:val="00394B2D"/>
    <w:rsid w:val="003B3694"/>
    <w:rsid w:val="003B7032"/>
    <w:rsid w:val="003C1C76"/>
    <w:rsid w:val="003C2B73"/>
    <w:rsid w:val="003D2D99"/>
    <w:rsid w:val="003D4425"/>
    <w:rsid w:val="003E1EB5"/>
    <w:rsid w:val="003E325B"/>
    <w:rsid w:val="003F2066"/>
    <w:rsid w:val="0040003F"/>
    <w:rsid w:val="004055F9"/>
    <w:rsid w:val="004067DE"/>
    <w:rsid w:val="0041218C"/>
    <w:rsid w:val="00421B09"/>
    <w:rsid w:val="0042387A"/>
    <w:rsid w:val="0044108F"/>
    <w:rsid w:val="00461700"/>
    <w:rsid w:val="00466430"/>
    <w:rsid w:val="00490F37"/>
    <w:rsid w:val="004A46E0"/>
    <w:rsid w:val="004B5E58"/>
    <w:rsid w:val="004D2CA1"/>
    <w:rsid w:val="004D4A01"/>
    <w:rsid w:val="004D5FE6"/>
    <w:rsid w:val="004F3B9D"/>
    <w:rsid w:val="00511E3C"/>
    <w:rsid w:val="005206ED"/>
    <w:rsid w:val="005263BC"/>
    <w:rsid w:val="00532849"/>
    <w:rsid w:val="00552454"/>
    <w:rsid w:val="0056170E"/>
    <w:rsid w:val="005702A3"/>
    <w:rsid w:val="005776ED"/>
    <w:rsid w:val="00581845"/>
    <w:rsid w:val="00582DFC"/>
    <w:rsid w:val="00592634"/>
    <w:rsid w:val="005B357E"/>
    <w:rsid w:val="005B615F"/>
    <w:rsid w:val="005C1BC3"/>
    <w:rsid w:val="005D1F84"/>
    <w:rsid w:val="005F4CB2"/>
    <w:rsid w:val="005F57B0"/>
    <w:rsid w:val="005F71A1"/>
    <w:rsid w:val="00611EAC"/>
    <w:rsid w:val="00616507"/>
    <w:rsid w:val="006310C2"/>
    <w:rsid w:val="00637639"/>
    <w:rsid w:val="0064155C"/>
    <w:rsid w:val="006509F1"/>
    <w:rsid w:val="00652548"/>
    <w:rsid w:val="00653BC4"/>
    <w:rsid w:val="0067390A"/>
    <w:rsid w:val="0069036A"/>
    <w:rsid w:val="006919ED"/>
    <w:rsid w:val="006A36F8"/>
    <w:rsid w:val="006A39DF"/>
    <w:rsid w:val="006C197D"/>
    <w:rsid w:val="006D0AE9"/>
    <w:rsid w:val="006E7DD3"/>
    <w:rsid w:val="00700BDD"/>
    <w:rsid w:val="00702F1D"/>
    <w:rsid w:val="00710003"/>
    <w:rsid w:val="0072163B"/>
    <w:rsid w:val="00721AA4"/>
    <w:rsid w:val="007272DA"/>
    <w:rsid w:val="007339B2"/>
    <w:rsid w:val="0073428B"/>
    <w:rsid w:val="00742A86"/>
    <w:rsid w:val="0075448F"/>
    <w:rsid w:val="00756259"/>
    <w:rsid w:val="0075719F"/>
    <w:rsid w:val="00767562"/>
    <w:rsid w:val="00767E6F"/>
    <w:rsid w:val="00775DB9"/>
    <w:rsid w:val="007814A2"/>
    <w:rsid w:val="00783D18"/>
    <w:rsid w:val="00783FAC"/>
    <w:rsid w:val="00790002"/>
    <w:rsid w:val="0079758E"/>
    <w:rsid w:val="007A3F81"/>
    <w:rsid w:val="007C40E4"/>
    <w:rsid w:val="007C738C"/>
    <w:rsid w:val="007D77E7"/>
    <w:rsid w:val="007E3048"/>
    <w:rsid w:val="007F4DAC"/>
    <w:rsid w:val="00810299"/>
    <w:rsid w:val="00824279"/>
    <w:rsid w:val="008300B3"/>
    <w:rsid w:val="00830D11"/>
    <w:rsid w:val="00860CFB"/>
    <w:rsid w:val="008640E6"/>
    <w:rsid w:val="008678A5"/>
    <w:rsid w:val="00870FB6"/>
    <w:rsid w:val="008735BC"/>
    <w:rsid w:val="008758CC"/>
    <w:rsid w:val="00883690"/>
    <w:rsid w:val="00893766"/>
    <w:rsid w:val="00897F5C"/>
    <w:rsid w:val="008A1753"/>
    <w:rsid w:val="008A5208"/>
    <w:rsid w:val="008A6EBC"/>
    <w:rsid w:val="008B016D"/>
    <w:rsid w:val="008B417B"/>
    <w:rsid w:val="008B5304"/>
    <w:rsid w:val="008C46AA"/>
    <w:rsid w:val="008C5DA6"/>
    <w:rsid w:val="008F75FA"/>
    <w:rsid w:val="009071F3"/>
    <w:rsid w:val="00927D65"/>
    <w:rsid w:val="0093108E"/>
    <w:rsid w:val="00935080"/>
    <w:rsid w:val="00946D07"/>
    <w:rsid w:val="009645A8"/>
    <w:rsid w:val="00966156"/>
    <w:rsid w:val="00972F26"/>
    <w:rsid w:val="009929DF"/>
    <w:rsid w:val="00993F65"/>
    <w:rsid w:val="009A05B9"/>
    <w:rsid w:val="009C60C3"/>
    <w:rsid w:val="009F27E4"/>
    <w:rsid w:val="00A02235"/>
    <w:rsid w:val="00A12871"/>
    <w:rsid w:val="00A27490"/>
    <w:rsid w:val="00A63644"/>
    <w:rsid w:val="00A71A6E"/>
    <w:rsid w:val="00A9596B"/>
    <w:rsid w:val="00AB451F"/>
    <w:rsid w:val="00AC2D36"/>
    <w:rsid w:val="00AC6B6B"/>
    <w:rsid w:val="00AD4F8E"/>
    <w:rsid w:val="00AF5DD9"/>
    <w:rsid w:val="00B345FE"/>
    <w:rsid w:val="00B35189"/>
    <w:rsid w:val="00B43F1E"/>
    <w:rsid w:val="00B44F80"/>
    <w:rsid w:val="00B55515"/>
    <w:rsid w:val="00B60B40"/>
    <w:rsid w:val="00B62D3F"/>
    <w:rsid w:val="00B85D06"/>
    <w:rsid w:val="00B904AA"/>
    <w:rsid w:val="00BC1CE3"/>
    <w:rsid w:val="00BF1592"/>
    <w:rsid w:val="00BF1B62"/>
    <w:rsid w:val="00BF7984"/>
    <w:rsid w:val="00C06373"/>
    <w:rsid w:val="00C20847"/>
    <w:rsid w:val="00C2211E"/>
    <w:rsid w:val="00C3745F"/>
    <w:rsid w:val="00C44C72"/>
    <w:rsid w:val="00C5052E"/>
    <w:rsid w:val="00CA321A"/>
    <w:rsid w:val="00CC2597"/>
    <w:rsid w:val="00CC48E7"/>
    <w:rsid w:val="00CD17E5"/>
    <w:rsid w:val="00CE5D2D"/>
    <w:rsid w:val="00CE7274"/>
    <w:rsid w:val="00CF2964"/>
    <w:rsid w:val="00D140C3"/>
    <w:rsid w:val="00D15C5D"/>
    <w:rsid w:val="00D4417E"/>
    <w:rsid w:val="00D45579"/>
    <w:rsid w:val="00D47639"/>
    <w:rsid w:val="00D53687"/>
    <w:rsid w:val="00D54496"/>
    <w:rsid w:val="00D65140"/>
    <w:rsid w:val="00D7179D"/>
    <w:rsid w:val="00D76879"/>
    <w:rsid w:val="00D80C2F"/>
    <w:rsid w:val="00D84EC1"/>
    <w:rsid w:val="00D8608A"/>
    <w:rsid w:val="00D87462"/>
    <w:rsid w:val="00DB0117"/>
    <w:rsid w:val="00DB16A9"/>
    <w:rsid w:val="00DB335A"/>
    <w:rsid w:val="00DD543A"/>
    <w:rsid w:val="00DE590E"/>
    <w:rsid w:val="00DF17BE"/>
    <w:rsid w:val="00DF1851"/>
    <w:rsid w:val="00E022B1"/>
    <w:rsid w:val="00E02F97"/>
    <w:rsid w:val="00E05375"/>
    <w:rsid w:val="00E05F2B"/>
    <w:rsid w:val="00E26CA3"/>
    <w:rsid w:val="00E27D76"/>
    <w:rsid w:val="00E42169"/>
    <w:rsid w:val="00E43F09"/>
    <w:rsid w:val="00E52E54"/>
    <w:rsid w:val="00E56BD4"/>
    <w:rsid w:val="00E760BF"/>
    <w:rsid w:val="00E84342"/>
    <w:rsid w:val="00EA594A"/>
    <w:rsid w:val="00EB0CFF"/>
    <w:rsid w:val="00EB1CD6"/>
    <w:rsid w:val="00EB6C6B"/>
    <w:rsid w:val="00EC5E99"/>
    <w:rsid w:val="00EC6F09"/>
    <w:rsid w:val="00EC70A0"/>
    <w:rsid w:val="00ED6BD4"/>
    <w:rsid w:val="00EF1356"/>
    <w:rsid w:val="00F02D6F"/>
    <w:rsid w:val="00F04043"/>
    <w:rsid w:val="00F1232B"/>
    <w:rsid w:val="00F15F08"/>
    <w:rsid w:val="00F23341"/>
    <w:rsid w:val="00F32999"/>
    <w:rsid w:val="00F379E5"/>
    <w:rsid w:val="00F53B0F"/>
    <w:rsid w:val="00F65574"/>
    <w:rsid w:val="00F870DB"/>
    <w:rsid w:val="00FA10BD"/>
    <w:rsid w:val="00FC2768"/>
    <w:rsid w:val="00FF7510"/>
    <w:rsid w:val="075F0168"/>
    <w:rsid w:val="1ECA092E"/>
    <w:rsid w:val="2BB1B424"/>
    <w:rsid w:val="2EB0A0A0"/>
    <w:rsid w:val="3044C0E4"/>
    <w:rsid w:val="362A5D8A"/>
    <w:rsid w:val="417FA73F"/>
    <w:rsid w:val="47E5252B"/>
    <w:rsid w:val="5172DF14"/>
    <w:rsid w:val="534BEBAF"/>
    <w:rsid w:val="60F48BE8"/>
    <w:rsid w:val="6FF40129"/>
    <w:rsid w:val="7F2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1F229"/>
  <w15:docId w15:val="{60B8BCCB-7C52-4040-93D0-49913C7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2B41"/>
    <w:pPr>
      <w:tabs>
        <w:tab w:val="clear" w:pos="340"/>
      </w:tabs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xbe">
    <w:name w:val="_xbe"/>
    <w:rsid w:val="005263BC"/>
  </w:style>
  <w:style w:type="paragraph" w:styleId="Bezmezer">
    <w:name w:val="No Spacing"/>
    <w:uiPriority w:val="1"/>
    <w:qFormat/>
    <w:rsid w:val="005263BC"/>
    <w:pPr>
      <w:spacing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2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E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E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E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E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F05E2ECB91641B38CA5EF6A63732F" ma:contentTypeVersion="2" ma:contentTypeDescription="Vytvoří nový dokument" ma:contentTypeScope="" ma:versionID="bcc66d6333da98e525bd5f86247ac39e">
  <xsd:schema xmlns:xsd="http://www.w3.org/2001/XMLSchema" xmlns:xs="http://www.w3.org/2001/XMLSchema" xmlns:p="http://schemas.microsoft.com/office/2006/metadata/properties" xmlns:ns2="ebbd2735-9237-4571-a380-8ab77497a397" targetNamespace="http://schemas.microsoft.com/office/2006/metadata/properties" ma:root="true" ma:fieldsID="3be25ccd8c417d06db16a4a8ba04f5f6" ns2:_="">
    <xsd:import namespace="ebbd2735-9237-4571-a380-8ab77497a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2735-9237-4571-a380-8ab77497a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9FD7-C212-4565-8FE3-C69F25810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2CC77-326F-493B-AB2F-C66BF7D6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5ECD0-1769-4F0F-8272-87401BF2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d2735-9237-4571-a380-8ab77497a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D7EA5-CF20-48D8-A3F5-9C8F5BBC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C:\Users\milan\OneDrive – Masarykova univerzita\ČPVP\prázdná šablona.dotx</Template>
  <TotalTime>0</TotalTime>
  <Pages>4</Pages>
  <Words>1710</Words>
  <Characters>10092</Characters>
  <Application>Microsoft Office Word</Application>
  <DocSecurity>0</DocSecurity>
  <Lines>84</Lines>
  <Paragraphs>23</Paragraphs>
  <ScaleCrop>false</ScaleCrop>
  <Company>ATC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Jiří Valdhans</cp:lastModifiedBy>
  <cp:revision>2</cp:revision>
  <cp:lastPrinted>2018-09-12T18:48:00Z</cp:lastPrinted>
  <dcterms:created xsi:type="dcterms:W3CDTF">2022-04-03T08:07:00Z</dcterms:created>
  <dcterms:modified xsi:type="dcterms:W3CDTF">2022-04-03T08:07:00Z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0x010100DEAF05E2ECB91641B38CA5EF6A63732F</vt:lpwstr>
  </property>
</Properties>
</file>