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50655" w14:textId="0DEEA01F" w:rsidR="005F2AD6" w:rsidRPr="005F2AD6" w:rsidRDefault="005F2AD6" w:rsidP="005F2AD6">
      <w:pPr>
        <w:jc w:val="center"/>
        <w:rPr>
          <w:rFonts w:asciiTheme="minorHAnsi" w:hAnsiTheme="minorHAnsi"/>
          <w:b/>
          <w:sz w:val="28"/>
          <w:szCs w:val="28"/>
          <w:lang w:val="fr-FR"/>
        </w:rPr>
      </w:pPr>
      <w:r>
        <w:rPr>
          <w:rFonts w:asciiTheme="minorHAnsi" w:hAnsiTheme="minorHAnsi"/>
          <w:b/>
          <w:sz w:val="28"/>
          <w:szCs w:val="28"/>
          <w:lang w:val="fr-FR"/>
        </w:rPr>
        <w:t>4</w:t>
      </w:r>
      <w:r w:rsidR="009C73AC" w:rsidRPr="008F1669">
        <w:rPr>
          <w:rFonts w:asciiTheme="minorHAnsi" w:hAnsiTheme="minorHAnsi"/>
          <w:b/>
          <w:sz w:val="28"/>
          <w:szCs w:val="28"/>
          <w:lang w:val="fr-FR"/>
        </w:rPr>
        <w:t>. Le</w:t>
      </w:r>
      <w:r>
        <w:rPr>
          <w:rFonts w:asciiTheme="minorHAnsi" w:hAnsiTheme="minorHAnsi"/>
          <w:b/>
          <w:sz w:val="28"/>
          <w:szCs w:val="28"/>
          <w:lang w:val="fr-FR"/>
        </w:rPr>
        <w:t>s sujets de droit</w:t>
      </w:r>
      <w:r w:rsidR="009C73AC" w:rsidRPr="008F1669">
        <w:rPr>
          <w:rFonts w:asciiTheme="minorHAnsi" w:hAnsiTheme="minorHAnsi"/>
          <w:b/>
          <w:sz w:val="28"/>
          <w:szCs w:val="28"/>
          <w:lang w:val="fr-FR"/>
        </w:rPr>
        <w:t xml:space="preserve"> </w:t>
      </w:r>
    </w:p>
    <w:p w14:paraId="4EB0D859" w14:textId="2A130A31" w:rsidR="005F2AD6" w:rsidRPr="00031EE5" w:rsidRDefault="005F2AD6" w:rsidP="00031EE5">
      <w:pPr>
        <w:pStyle w:val="Zkladntext20"/>
        <w:shd w:val="clear" w:color="auto" w:fill="auto"/>
        <w:tabs>
          <w:tab w:val="left" w:pos="279"/>
        </w:tabs>
        <w:spacing w:line="299" w:lineRule="exact"/>
        <w:ind w:firstLine="0"/>
        <w:jc w:val="center"/>
        <w:rPr>
          <w:rFonts w:asciiTheme="minorHAnsi" w:hAnsiTheme="minorHAnsi"/>
          <w:sz w:val="24"/>
          <w:szCs w:val="24"/>
          <w:lang w:val="fr-FR"/>
        </w:rPr>
      </w:pPr>
      <w:r w:rsidRPr="00031EE5">
        <w:rPr>
          <w:rFonts w:asciiTheme="minorHAnsi" w:hAnsiTheme="minorHAnsi"/>
          <w:sz w:val="24"/>
          <w:szCs w:val="24"/>
          <w:lang w:val="fr-FR"/>
        </w:rPr>
        <w:t>« Tout être humain possède la personnalité juridique. »</w:t>
      </w:r>
    </w:p>
    <w:p w14:paraId="7168B6A1" w14:textId="77777777" w:rsidR="005F2AD6" w:rsidRPr="00031EE5" w:rsidRDefault="005F2AD6" w:rsidP="009C73AC">
      <w:pPr>
        <w:pStyle w:val="Zkladntext20"/>
        <w:shd w:val="clear" w:color="auto" w:fill="auto"/>
        <w:tabs>
          <w:tab w:val="left" w:pos="279"/>
        </w:tabs>
        <w:spacing w:line="29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593338B2" w14:textId="519B75A0" w:rsidR="005F2AD6" w:rsidRPr="00031EE5" w:rsidRDefault="005F2AD6" w:rsidP="009C73AC">
      <w:pPr>
        <w:pStyle w:val="Zkladntext20"/>
        <w:shd w:val="clear" w:color="auto" w:fill="auto"/>
        <w:tabs>
          <w:tab w:val="left" w:pos="279"/>
        </w:tabs>
        <w:spacing w:line="29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  <w:r w:rsidRPr="00031EE5">
        <w:rPr>
          <w:rFonts w:asciiTheme="minorHAnsi" w:hAnsiTheme="minorHAnsi"/>
          <w:sz w:val="24"/>
          <w:szCs w:val="24"/>
          <w:lang w:val="fr-FR"/>
        </w:rPr>
        <w:t>Les sujets de droits sont des personnes physiques ou morales titulaires de droits et soumis à des obligations</w:t>
      </w:r>
      <w:r w:rsidR="00031EE5" w:rsidRPr="00031EE5">
        <w:rPr>
          <w:rFonts w:asciiTheme="minorHAnsi" w:hAnsiTheme="minorHAnsi"/>
          <w:sz w:val="24"/>
          <w:szCs w:val="24"/>
          <w:lang w:val="fr-FR"/>
        </w:rPr>
        <w:t>.</w:t>
      </w:r>
    </w:p>
    <w:p w14:paraId="1D12E865" w14:textId="77777777" w:rsidR="005F2AD6" w:rsidRPr="00031EE5" w:rsidRDefault="005F2AD6" w:rsidP="009C73AC">
      <w:pPr>
        <w:pStyle w:val="Zkladntext20"/>
        <w:shd w:val="clear" w:color="auto" w:fill="auto"/>
        <w:tabs>
          <w:tab w:val="left" w:pos="279"/>
        </w:tabs>
        <w:spacing w:line="29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13FED9E8" w14:textId="74B8AB4B" w:rsidR="00031EE5" w:rsidRPr="00E174C9" w:rsidRDefault="00E72B77" w:rsidP="00031EE5">
      <w:pPr>
        <w:pStyle w:val="Zkladntext20"/>
        <w:shd w:val="clear" w:color="auto" w:fill="auto"/>
        <w:tabs>
          <w:tab w:val="left" w:pos="279"/>
        </w:tabs>
        <w:spacing w:line="299" w:lineRule="exact"/>
        <w:ind w:firstLine="0"/>
        <w:rPr>
          <w:rFonts w:asciiTheme="minorHAnsi" w:hAnsiTheme="minorHAnsi"/>
          <w:i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 xml:space="preserve">A. </w:t>
      </w:r>
      <w:r w:rsidR="00031EE5" w:rsidRPr="00031EE5">
        <w:rPr>
          <w:rFonts w:asciiTheme="minorHAnsi" w:hAnsiTheme="minorHAnsi"/>
          <w:b/>
          <w:sz w:val="24"/>
          <w:szCs w:val="24"/>
          <w:lang w:val="fr-FR"/>
        </w:rPr>
        <w:t>Les personnes morales</w:t>
      </w:r>
    </w:p>
    <w:p w14:paraId="62FECCE1" w14:textId="77777777" w:rsidR="00651EEB" w:rsidRDefault="00651EEB" w:rsidP="00031EE5">
      <w:pPr>
        <w:pStyle w:val="Zkladntext20"/>
        <w:shd w:val="clear" w:color="auto" w:fill="auto"/>
        <w:tabs>
          <w:tab w:val="left" w:pos="279"/>
        </w:tabs>
        <w:spacing w:line="299" w:lineRule="exact"/>
        <w:ind w:firstLine="0"/>
      </w:pPr>
    </w:p>
    <w:p w14:paraId="3C3EBC52" w14:textId="3ED070E1" w:rsidR="00651EEB" w:rsidRDefault="00651EEB" w:rsidP="00651EEB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2E70D1">
        <w:rPr>
          <w:rFonts w:asciiTheme="minorHAnsi" w:hAnsiTheme="minorHAnsi"/>
          <w:sz w:val="24"/>
          <w:szCs w:val="24"/>
          <w:lang w:val="fr-FR"/>
        </w:rPr>
        <w:t>I</w:t>
      </w:r>
      <w:r>
        <w:rPr>
          <w:rFonts w:asciiTheme="minorHAnsi" w:hAnsiTheme="minorHAnsi"/>
          <w:sz w:val="24"/>
          <w:szCs w:val="24"/>
          <w:lang w:val="fr-FR"/>
        </w:rPr>
        <w:t>l</w:t>
      </w:r>
      <w:r w:rsidRPr="002E70D1">
        <w:rPr>
          <w:rFonts w:asciiTheme="minorHAnsi" w:hAnsiTheme="minorHAnsi"/>
          <w:sz w:val="24"/>
          <w:szCs w:val="24"/>
          <w:lang w:val="fr-FR"/>
        </w:rPr>
        <w:t xml:space="preserve"> existe deux catégories de personnes morales :</w:t>
      </w:r>
    </w:p>
    <w:p w14:paraId="24FB4C1A" w14:textId="77777777" w:rsidR="00651EEB" w:rsidRDefault="00651EEB" w:rsidP="00651EEB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</w:p>
    <w:p w14:paraId="2E820D42" w14:textId="394860DC" w:rsidR="00651EEB" w:rsidRPr="00651EEB" w:rsidRDefault="00651EEB" w:rsidP="00651EEB">
      <w:pPr>
        <w:pStyle w:val="Nadpis40"/>
        <w:keepNext/>
        <w:keepLines/>
        <w:shd w:val="clear" w:color="auto" w:fill="auto"/>
        <w:tabs>
          <w:tab w:val="left" w:pos="351"/>
        </w:tabs>
        <w:spacing w:before="0" w:after="0" w:line="29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  <w:bookmarkStart w:id="0" w:name="bookmark8"/>
      <w:r w:rsidRPr="00651EEB">
        <w:rPr>
          <w:rFonts w:asciiTheme="minorHAnsi" w:hAnsiTheme="minorHAnsi"/>
          <w:b/>
          <w:sz w:val="24"/>
          <w:szCs w:val="24"/>
          <w:lang w:val="fr-FR"/>
        </w:rPr>
        <w:t>1. Les personnes morales de droit public</w:t>
      </w:r>
      <w:bookmarkEnd w:id="0"/>
    </w:p>
    <w:p w14:paraId="1B08CF00" w14:textId="77777777" w:rsidR="00851BAB" w:rsidRDefault="00651EEB" w:rsidP="00651EEB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Le droit public reconnaît la personnalité morale aux collectivités publiques et aux établissements publics. </w:t>
      </w:r>
    </w:p>
    <w:p w14:paraId="6EF5F522" w14:textId="1D29D207" w:rsidR="00851BAB" w:rsidRPr="00851BAB" w:rsidRDefault="00851BAB" w:rsidP="00C24F9D">
      <w:pPr>
        <w:pStyle w:val="Zkladntext20"/>
        <w:shd w:val="clear" w:color="auto" w:fill="auto"/>
        <w:spacing w:before="120" w:line="29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  <w:r w:rsidRPr="00851BAB">
        <w:rPr>
          <w:rFonts w:asciiTheme="minorHAnsi" w:hAnsiTheme="minorHAnsi"/>
          <w:b/>
          <w:sz w:val="24"/>
          <w:szCs w:val="24"/>
          <w:lang w:val="fr-FR"/>
        </w:rPr>
        <w:t>a) Les collectivités publiques</w:t>
      </w:r>
    </w:p>
    <w:p w14:paraId="092A1007" w14:textId="403F0D1B" w:rsidR="00651EEB" w:rsidRPr="002E70D1" w:rsidRDefault="00851BAB" w:rsidP="00651EEB">
      <w:pPr>
        <w:pStyle w:val="Zkladntext20"/>
        <w:numPr>
          <w:ilvl w:val="0"/>
          <w:numId w:val="16"/>
        </w:numPr>
        <w:shd w:val="clear" w:color="auto" w:fill="auto"/>
        <w:tabs>
          <w:tab w:val="left" w:pos="312"/>
        </w:tabs>
        <w:spacing w:line="299" w:lineRule="exact"/>
        <w:ind w:left="320" w:hanging="32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l’État et les administrations publiques n</w:t>
      </w:r>
      <w:r w:rsidR="00651EEB" w:rsidRPr="002E70D1">
        <w:rPr>
          <w:rFonts w:asciiTheme="minorHAnsi" w:hAnsiTheme="minorHAnsi"/>
          <w:sz w:val="24"/>
          <w:szCs w:val="24"/>
          <w:lang w:val="fr-FR"/>
        </w:rPr>
        <w:t>ationales</w:t>
      </w:r>
      <w:r>
        <w:rPr>
          <w:rFonts w:asciiTheme="minorHAnsi" w:hAnsiTheme="minorHAnsi"/>
          <w:sz w:val="24"/>
          <w:szCs w:val="24"/>
          <w:lang w:val="fr-FR"/>
        </w:rPr>
        <w:t>. L’État est détenteur de la souveraineté n</w:t>
      </w:r>
      <w:r w:rsidR="00651EEB" w:rsidRPr="002E70D1">
        <w:rPr>
          <w:rFonts w:asciiTheme="minorHAnsi" w:hAnsiTheme="minorHAnsi"/>
          <w:sz w:val="24"/>
          <w:szCs w:val="24"/>
          <w:lang w:val="fr-FR"/>
        </w:rPr>
        <w:t>ationale et est le premier acteur de l’organisation administrative nationale.</w:t>
      </w:r>
    </w:p>
    <w:p w14:paraId="6DCA64A2" w14:textId="77777777" w:rsidR="00851BAB" w:rsidRDefault="00851BAB" w:rsidP="00851BAB">
      <w:pPr>
        <w:pStyle w:val="Zkladntext20"/>
        <w:numPr>
          <w:ilvl w:val="0"/>
          <w:numId w:val="16"/>
        </w:numPr>
        <w:shd w:val="clear" w:color="auto" w:fill="auto"/>
        <w:tabs>
          <w:tab w:val="left" w:pos="312"/>
        </w:tabs>
        <w:spacing w:line="299" w:lineRule="exact"/>
        <w:ind w:left="320" w:hanging="32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les collectivités t</w:t>
      </w:r>
      <w:r w:rsidR="00651EEB" w:rsidRPr="002E70D1">
        <w:rPr>
          <w:rFonts w:asciiTheme="minorHAnsi" w:hAnsiTheme="minorHAnsi"/>
          <w:sz w:val="24"/>
          <w:szCs w:val="24"/>
          <w:lang w:val="fr-FR"/>
        </w:rPr>
        <w:t>errit</w:t>
      </w:r>
      <w:r>
        <w:rPr>
          <w:rFonts w:asciiTheme="minorHAnsi" w:hAnsiTheme="minorHAnsi"/>
          <w:sz w:val="24"/>
          <w:szCs w:val="24"/>
          <w:lang w:val="fr-FR"/>
        </w:rPr>
        <w:t>oriales de la République : les régions, départements, communes (et aussi les établissements p</w:t>
      </w:r>
      <w:r w:rsidR="00651EEB" w:rsidRPr="002E70D1">
        <w:rPr>
          <w:rFonts w:asciiTheme="minorHAnsi" w:hAnsiTheme="minorHAnsi"/>
          <w:sz w:val="24"/>
          <w:szCs w:val="24"/>
          <w:lang w:val="fr-FR"/>
        </w:rPr>
        <w:t xml:space="preserve">ublics </w:t>
      </w:r>
      <w:r>
        <w:rPr>
          <w:rFonts w:asciiTheme="minorHAnsi" w:hAnsiTheme="minorHAnsi"/>
          <w:sz w:val="24"/>
          <w:szCs w:val="24"/>
          <w:lang w:val="fr-FR"/>
        </w:rPr>
        <w:t>de coopération intercommunale, communautés de communes ou d’a</w:t>
      </w:r>
      <w:r w:rsidR="00651EEB" w:rsidRPr="002E70D1">
        <w:rPr>
          <w:rFonts w:asciiTheme="minorHAnsi" w:hAnsiTheme="minorHAnsi"/>
          <w:sz w:val="24"/>
          <w:szCs w:val="24"/>
          <w:lang w:val="fr-FR"/>
        </w:rPr>
        <w:t>gglomération</w:t>
      </w:r>
      <w:r>
        <w:rPr>
          <w:rFonts w:asciiTheme="minorHAnsi" w:hAnsiTheme="minorHAnsi"/>
          <w:sz w:val="24"/>
          <w:szCs w:val="24"/>
          <w:lang w:val="fr-FR"/>
        </w:rPr>
        <w:t>s</w:t>
      </w:r>
      <w:r w:rsidR="00651EEB" w:rsidRPr="002E70D1">
        <w:rPr>
          <w:rFonts w:asciiTheme="minorHAnsi" w:hAnsiTheme="minorHAnsi"/>
          <w:sz w:val="24"/>
          <w:szCs w:val="24"/>
          <w:lang w:val="fr-FR"/>
        </w:rPr>
        <w:t xml:space="preserve"> aux pouvoirs de plus en plus étendus au fil des réformes de décentralisation</w:t>
      </w:r>
      <w:r>
        <w:rPr>
          <w:rFonts w:asciiTheme="minorHAnsi" w:hAnsiTheme="minorHAnsi"/>
          <w:sz w:val="24"/>
          <w:szCs w:val="24"/>
          <w:lang w:val="fr-FR"/>
        </w:rPr>
        <w:t>)</w:t>
      </w:r>
    </w:p>
    <w:p w14:paraId="14701052" w14:textId="77777777" w:rsidR="00851BAB" w:rsidRDefault="00851BAB" w:rsidP="00C24F9D">
      <w:pPr>
        <w:pStyle w:val="Zkladntext20"/>
        <w:shd w:val="clear" w:color="auto" w:fill="auto"/>
        <w:tabs>
          <w:tab w:val="left" w:pos="312"/>
        </w:tabs>
        <w:spacing w:before="120"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851BAB">
        <w:rPr>
          <w:rFonts w:asciiTheme="minorHAnsi" w:hAnsiTheme="minorHAnsi"/>
          <w:b/>
          <w:sz w:val="24"/>
          <w:szCs w:val="24"/>
          <w:lang w:val="fr-FR"/>
        </w:rPr>
        <w:t>b) Les établissements p</w:t>
      </w:r>
      <w:r w:rsidR="00651EEB" w:rsidRPr="00851BAB">
        <w:rPr>
          <w:rFonts w:asciiTheme="minorHAnsi" w:hAnsiTheme="minorHAnsi"/>
          <w:b/>
          <w:sz w:val="24"/>
          <w:szCs w:val="24"/>
          <w:lang w:val="fr-FR"/>
        </w:rPr>
        <w:t>ublics</w:t>
      </w:r>
      <w:r w:rsidR="00651EEB" w:rsidRPr="00851BAB">
        <w:rPr>
          <w:rFonts w:asciiTheme="minorHAnsi" w:hAnsiTheme="minorHAnsi"/>
          <w:sz w:val="24"/>
          <w:szCs w:val="24"/>
          <w:lang w:val="fr-FR"/>
        </w:rPr>
        <w:t xml:space="preserve"> </w:t>
      </w:r>
    </w:p>
    <w:p w14:paraId="6205856C" w14:textId="77777777" w:rsidR="00851BAB" w:rsidRDefault="00851BAB" w:rsidP="00851BAB">
      <w:pPr>
        <w:pStyle w:val="Zkladntext20"/>
        <w:shd w:val="clear" w:color="auto" w:fill="auto"/>
        <w:tabs>
          <w:tab w:val="left" w:pos="312"/>
        </w:tabs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Ce sont des services publics dotés d’une autonomie financière. Selon le service public assuré on distingue :</w:t>
      </w:r>
    </w:p>
    <w:p w14:paraId="2C905CE4" w14:textId="201B7772" w:rsidR="00651EEB" w:rsidRDefault="00851BAB" w:rsidP="00851BAB">
      <w:pPr>
        <w:pStyle w:val="Zkladntext20"/>
        <w:numPr>
          <w:ilvl w:val="0"/>
          <w:numId w:val="16"/>
        </w:numPr>
        <w:shd w:val="clear" w:color="auto" w:fill="auto"/>
        <w:tabs>
          <w:tab w:val="left" w:pos="312"/>
        </w:tabs>
        <w:spacing w:line="299" w:lineRule="exact"/>
        <w:ind w:firstLine="0"/>
        <w:rPr>
          <w:rStyle w:val="Zkladntext210ptKurzva"/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les établissements publics administratifs </w:t>
      </w:r>
      <w:r>
        <w:rPr>
          <w:rStyle w:val="Zkladntext210ptKurzva"/>
          <w:rFonts w:asciiTheme="minorHAnsi" w:hAnsiTheme="minorHAnsi"/>
          <w:i w:val="0"/>
          <w:sz w:val="24"/>
          <w:szCs w:val="24"/>
        </w:rPr>
        <w:t>(hôpitaux, universités</w:t>
      </w:r>
      <w:r w:rsidR="00651EEB" w:rsidRPr="00851BAB">
        <w:rPr>
          <w:rStyle w:val="Zkladntext210ptKurzva"/>
          <w:rFonts w:asciiTheme="minorHAnsi" w:hAnsiTheme="minorHAnsi"/>
          <w:i w:val="0"/>
          <w:sz w:val="24"/>
          <w:szCs w:val="24"/>
        </w:rPr>
        <w:t>)</w:t>
      </w:r>
    </w:p>
    <w:p w14:paraId="5185AA47" w14:textId="102F7C82" w:rsidR="00851BAB" w:rsidRDefault="00851BAB" w:rsidP="00851BAB">
      <w:pPr>
        <w:pStyle w:val="Zkladntext20"/>
        <w:numPr>
          <w:ilvl w:val="0"/>
          <w:numId w:val="16"/>
        </w:numPr>
        <w:shd w:val="clear" w:color="auto" w:fill="auto"/>
        <w:tabs>
          <w:tab w:val="left" w:pos="312"/>
        </w:tabs>
        <w:spacing w:line="299" w:lineRule="exact"/>
        <w:ind w:firstLine="0"/>
        <w:rPr>
          <w:rStyle w:val="Zkladntext210ptKurzva"/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les établissements publics à caractère scientifique </w:t>
      </w:r>
      <w:r>
        <w:rPr>
          <w:rStyle w:val="Zkladntext210ptKurzva"/>
          <w:rFonts w:asciiTheme="minorHAnsi" w:hAnsiTheme="minorHAnsi"/>
          <w:i w:val="0"/>
          <w:sz w:val="24"/>
          <w:szCs w:val="24"/>
        </w:rPr>
        <w:t>(ex. CNRS</w:t>
      </w:r>
      <w:r w:rsidRPr="00851BAB">
        <w:rPr>
          <w:rStyle w:val="Zkladntext210ptKurzva"/>
          <w:rFonts w:asciiTheme="minorHAnsi" w:hAnsiTheme="minorHAnsi"/>
          <w:i w:val="0"/>
          <w:sz w:val="24"/>
          <w:szCs w:val="24"/>
        </w:rPr>
        <w:t>)</w:t>
      </w:r>
    </w:p>
    <w:p w14:paraId="7902D53D" w14:textId="367E5FD4" w:rsidR="00851BAB" w:rsidRDefault="00851BAB" w:rsidP="00851BAB">
      <w:pPr>
        <w:pStyle w:val="Zkladntext20"/>
        <w:numPr>
          <w:ilvl w:val="0"/>
          <w:numId w:val="16"/>
        </w:numPr>
        <w:shd w:val="clear" w:color="auto" w:fill="auto"/>
        <w:tabs>
          <w:tab w:val="left" w:pos="312"/>
        </w:tabs>
        <w:spacing w:line="299" w:lineRule="exact"/>
        <w:ind w:firstLine="0"/>
        <w:rPr>
          <w:rStyle w:val="Zkladntext210ptKurzva"/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les établissements publics industriels et commerciaux </w:t>
      </w:r>
      <w:r>
        <w:rPr>
          <w:rStyle w:val="Zkladntext210ptKurzva"/>
          <w:rFonts w:asciiTheme="minorHAnsi" w:hAnsiTheme="minorHAnsi"/>
          <w:i w:val="0"/>
          <w:sz w:val="24"/>
          <w:szCs w:val="24"/>
        </w:rPr>
        <w:t>(ex. E.D.F., G.D.F., S.N.C.F.</w:t>
      </w:r>
      <w:r w:rsidRPr="00851BAB">
        <w:rPr>
          <w:rStyle w:val="Zkladntext210ptKurzva"/>
          <w:rFonts w:asciiTheme="minorHAnsi" w:hAnsiTheme="minorHAnsi"/>
          <w:i w:val="0"/>
          <w:sz w:val="24"/>
          <w:szCs w:val="24"/>
        </w:rPr>
        <w:t>)</w:t>
      </w:r>
    </w:p>
    <w:p w14:paraId="7CBB8CB4" w14:textId="77777777" w:rsidR="00851BAB" w:rsidRPr="00851BAB" w:rsidRDefault="00851BAB" w:rsidP="00851BAB">
      <w:pPr>
        <w:pStyle w:val="Zkladntext20"/>
        <w:shd w:val="clear" w:color="auto" w:fill="auto"/>
        <w:tabs>
          <w:tab w:val="left" w:pos="312"/>
        </w:tabs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</w:p>
    <w:p w14:paraId="57A34B06" w14:textId="77777777" w:rsidR="00651EEB" w:rsidRPr="002E70D1" w:rsidRDefault="00651EEB" w:rsidP="00651EEB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</w:p>
    <w:p w14:paraId="4DCB6A15" w14:textId="4752A11A" w:rsidR="00651EEB" w:rsidRPr="00851BAB" w:rsidRDefault="00651EEB" w:rsidP="00651EEB">
      <w:pPr>
        <w:pStyle w:val="Nadpis40"/>
        <w:keepNext/>
        <w:keepLines/>
        <w:shd w:val="clear" w:color="auto" w:fill="auto"/>
        <w:spacing w:before="0" w:after="0" w:line="29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  <w:bookmarkStart w:id="1" w:name="bookmark7"/>
      <w:r w:rsidRPr="00851BAB">
        <w:rPr>
          <w:rFonts w:asciiTheme="minorHAnsi" w:hAnsiTheme="minorHAnsi"/>
          <w:b/>
          <w:sz w:val="24"/>
          <w:szCs w:val="24"/>
          <w:lang w:val="fr-FR"/>
        </w:rPr>
        <w:t>2. Les personnes morales de droit privé</w:t>
      </w:r>
      <w:bookmarkEnd w:id="1"/>
    </w:p>
    <w:p w14:paraId="0FB18EBC" w14:textId="048963B8" w:rsidR="00651EEB" w:rsidRPr="002E70D1" w:rsidRDefault="00851BAB" w:rsidP="00651EEB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</w:t>
      </w:r>
      <w:r w:rsidR="00651EEB" w:rsidRPr="002E70D1">
        <w:rPr>
          <w:rFonts w:asciiTheme="minorHAnsi" w:hAnsiTheme="minorHAnsi"/>
          <w:sz w:val="24"/>
          <w:szCs w:val="24"/>
          <w:lang w:val="fr-FR"/>
        </w:rPr>
        <w:t>es personnes morales de droit privé sont</w:t>
      </w:r>
      <w:r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651EEB" w:rsidRPr="002E70D1">
        <w:rPr>
          <w:rFonts w:asciiTheme="minorHAnsi" w:hAnsiTheme="minorHAnsi"/>
          <w:sz w:val="24"/>
          <w:szCs w:val="24"/>
          <w:lang w:val="fr-FR"/>
        </w:rPr>
        <w:t>:</w:t>
      </w:r>
    </w:p>
    <w:p w14:paraId="29BD7360" w14:textId="2F19151F" w:rsidR="00651EEB" w:rsidRPr="002E70D1" w:rsidRDefault="00651EEB" w:rsidP="00C24F9D">
      <w:pPr>
        <w:pStyle w:val="Zkladntext60"/>
        <w:numPr>
          <w:ilvl w:val="0"/>
          <w:numId w:val="18"/>
        </w:numPr>
        <w:shd w:val="clear" w:color="auto" w:fill="auto"/>
        <w:rPr>
          <w:rFonts w:asciiTheme="minorHAnsi" w:hAnsiTheme="minorHAnsi"/>
          <w:sz w:val="24"/>
          <w:szCs w:val="24"/>
          <w:lang w:val="fr-FR"/>
        </w:rPr>
      </w:pPr>
      <w:r w:rsidRPr="002E70D1">
        <w:rPr>
          <w:rStyle w:val="Zkladntext695ptNekurzva"/>
          <w:rFonts w:asciiTheme="minorHAnsi" w:hAnsiTheme="minorHAnsi"/>
          <w:sz w:val="24"/>
          <w:szCs w:val="24"/>
        </w:rPr>
        <w:t xml:space="preserve">Associations à but non-lucratif </w:t>
      </w:r>
      <w:r w:rsidRPr="002E70D1">
        <w:rPr>
          <w:rFonts w:asciiTheme="minorHAnsi" w:hAnsiTheme="minorHAnsi"/>
          <w:sz w:val="24"/>
          <w:szCs w:val="24"/>
          <w:lang w:val="fr-FR"/>
        </w:rPr>
        <w:t>(régies par la loi du 1</w:t>
      </w:r>
      <w:r w:rsidRPr="002E70D1">
        <w:rPr>
          <w:rFonts w:asciiTheme="minorHAnsi" w:hAnsiTheme="minorHAnsi"/>
          <w:sz w:val="24"/>
          <w:szCs w:val="24"/>
          <w:vertAlign w:val="superscript"/>
          <w:lang w:val="fr-FR"/>
        </w:rPr>
        <w:t>er</w:t>
      </w:r>
      <w:r w:rsidRPr="002E70D1">
        <w:rPr>
          <w:rFonts w:asciiTheme="minorHAnsi" w:hAnsiTheme="minorHAnsi"/>
          <w:sz w:val="24"/>
          <w:szCs w:val="24"/>
          <w:lang w:val="fr-FR"/>
        </w:rPr>
        <w:t xml:space="preserve"> juillet 1901).</w:t>
      </w:r>
    </w:p>
    <w:p w14:paraId="640002BD" w14:textId="519C43A9" w:rsidR="00651EEB" w:rsidRDefault="00C24F9D" w:rsidP="00C24F9D">
      <w:pPr>
        <w:pStyle w:val="Zkladntext20"/>
        <w:numPr>
          <w:ilvl w:val="0"/>
          <w:numId w:val="18"/>
        </w:numPr>
        <w:shd w:val="clear" w:color="auto" w:fill="auto"/>
        <w:spacing w:line="299" w:lineRule="exact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Sociétés c</w:t>
      </w:r>
      <w:r w:rsidR="00651EEB" w:rsidRPr="002E70D1">
        <w:rPr>
          <w:rFonts w:asciiTheme="minorHAnsi" w:hAnsiTheme="minorHAnsi"/>
          <w:sz w:val="24"/>
          <w:szCs w:val="24"/>
          <w:lang w:val="fr-FR"/>
        </w:rPr>
        <w:t xml:space="preserve">iviles à but lucratif </w:t>
      </w:r>
      <w:r w:rsidR="00651EEB" w:rsidRPr="002E70D1">
        <w:rPr>
          <w:rStyle w:val="Zkladntext210ptKurzva"/>
          <w:rFonts w:asciiTheme="minorHAnsi" w:hAnsiTheme="minorHAnsi"/>
          <w:sz w:val="24"/>
          <w:szCs w:val="24"/>
        </w:rPr>
        <w:t xml:space="preserve">(régies par le Code </w:t>
      </w:r>
      <w:r w:rsidR="005B3094">
        <w:rPr>
          <w:rStyle w:val="Zkladntext210ptKurzva"/>
          <w:rFonts w:asciiTheme="minorHAnsi" w:hAnsiTheme="minorHAnsi"/>
          <w:sz w:val="24"/>
          <w:szCs w:val="24"/>
        </w:rPr>
        <w:t>c</w:t>
      </w:r>
      <w:r w:rsidR="00651EEB" w:rsidRPr="002E70D1">
        <w:rPr>
          <w:rStyle w:val="Zkladntext210ptKurzva"/>
          <w:rFonts w:asciiTheme="minorHAnsi" w:hAnsiTheme="minorHAnsi"/>
          <w:sz w:val="24"/>
          <w:szCs w:val="24"/>
        </w:rPr>
        <w:t>ivil)</w:t>
      </w:r>
      <w:r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0D6AB2">
        <w:rPr>
          <w:rFonts w:asciiTheme="minorHAnsi" w:hAnsiTheme="minorHAnsi"/>
          <w:sz w:val="24"/>
          <w:szCs w:val="24"/>
          <w:lang w:val="fr-FR"/>
        </w:rPr>
        <w:t>et s</w:t>
      </w:r>
      <w:r w:rsidR="00651EEB" w:rsidRPr="000D6AB2">
        <w:rPr>
          <w:rFonts w:asciiTheme="minorHAnsi" w:hAnsiTheme="minorHAnsi"/>
          <w:sz w:val="24"/>
          <w:szCs w:val="24"/>
          <w:lang w:val="fr-FR"/>
        </w:rPr>
        <w:t xml:space="preserve">ociétés </w:t>
      </w:r>
      <w:r w:rsidRPr="000D6AB2">
        <w:rPr>
          <w:rFonts w:asciiTheme="minorHAnsi" w:hAnsiTheme="minorHAnsi"/>
          <w:sz w:val="24"/>
          <w:szCs w:val="24"/>
          <w:lang w:val="fr-FR"/>
        </w:rPr>
        <w:t>c</w:t>
      </w:r>
      <w:r w:rsidR="00651EEB" w:rsidRPr="000D6AB2">
        <w:rPr>
          <w:rFonts w:asciiTheme="minorHAnsi" w:hAnsiTheme="minorHAnsi"/>
          <w:sz w:val="24"/>
          <w:szCs w:val="24"/>
          <w:lang w:val="fr-FR"/>
        </w:rPr>
        <w:t xml:space="preserve">ommerciales à but lucratif </w:t>
      </w:r>
      <w:r w:rsidR="00651EEB" w:rsidRPr="000D6AB2">
        <w:rPr>
          <w:rStyle w:val="Zkladntext210ptKurzva"/>
          <w:rFonts w:asciiTheme="minorHAnsi" w:hAnsiTheme="minorHAnsi"/>
          <w:sz w:val="24"/>
          <w:szCs w:val="24"/>
        </w:rPr>
        <w:t>(régies par le Code d</w:t>
      </w:r>
      <w:r w:rsidR="00693ABE">
        <w:rPr>
          <w:rStyle w:val="Zkladntext210ptKurzva"/>
          <w:rFonts w:asciiTheme="minorHAnsi" w:hAnsiTheme="minorHAnsi"/>
          <w:sz w:val="24"/>
          <w:szCs w:val="24"/>
        </w:rPr>
        <w:t>e</w:t>
      </w:r>
      <w:r w:rsidR="00651EEB" w:rsidRPr="000D6AB2">
        <w:rPr>
          <w:rStyle w:val="Zkladntext210ptKurzva"/>
          <w:rFonts w:asciiTheme="minorHAnsi" w:hAnsiTheme="minorHAnsi"/>
          <w:sz w:val="24"/>
          <w:szCs w:val="24"/>
        </w:rPr>
        <w:t xml:space="preserve"> </w:t>
      </w:r>
      <w:r w:rsidR="005B3094">
        <w:rPr>
          <w:rStyle w:val="Zkladntext210ptKurzva"/>
          <w:rFonts w:asciiTheme="minorHAnsi" w:hAnsiTheme="minorHAnsi"/>
          <w:sz w:val="24"/>
          <w:szCs w:val="24"/>
        </w:rPr>
        <w:t>c</w:t>
      </w:r>
      <w:r w:rsidR="00651EEB" w:rsidRPr="000D6AB2">
        <w:rPr>
          <w:rStyle w:val="Zkladntext210ptKurzva"/>
          <w:rFonts w:asciiTheme="minorHAnsi" w:hAnsiTheme="minorHAnsi"/>
          <w:sz w:val="24"/>
          <w:szCs w:val="24"/>
        </w:rPr>
        <w:t>ommerce).</w:t>
      </w:r>
      <w:r w:rsidR="00651EEB" w:rsidRPr="000D6AB2">
        <w:rPr>
          <w:rFonts w:asciiTheme="minorHAnsi" w:hAnsiTheme="minorHAnsi"/>
          <w:sz w:val="24"/>
          <w:szCs w:val="24"/>
          <w:lang w:val="fr-FR"/>
        </w:rPr>
        <w:t xml:space="preserve"> Leur caractère civil ou commercial dépend principalement du type d’activité.</w:t>
      </w:r>
    </w:p>
    <w:p w14:paraId="4FD00E58" w14:textId="0EBEFE29" w:rsidR="005B3094" w:rsidRPr="00693ABE" w:rsidRDefault="005B3094" w:rsidP="00C24F9D">
      <w:pPr>
        <w:pStyle w:val="Zkladntext20"/>
        <w:numPr>
          <w:ilvl w:val="0"/>
          <w:numId w:val="18"/>
        </w:numPr>
        <w:shd w:val="clear" w:color="auto" w:fill="auto"/>
        <w:spacing w:line="299" w:lineRule="exact"/>
        <w:rPr>
          <w:rFonts w:asciiTheme="minorHAnsi" w:hAnsiTheme="minorHAnsi"/>
          <w:i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Groupements d’intérêt économique </w:t>
      </w:r>
      <w:r w:rsidRPr="002E70D1">
        <w:rPr>
          <w:rStyle w:val="Zkladntext210ptKurzva"/>
          <w:rFonts w:asciiTheme="minorHAnsi" w:hAnsiTheme="minorHAnsi"/>
          <w:sz w:val="24"/>
          <w:szCs w:val="24"/>
        </w:rPr>
        <w:t xml:space="preserve">(régies par le Code </w:t>
      </w:r>
      <w:r w:rsidR="00693ABE">
        <w:rPr>
          <w:rStyle w:val="Zkladntext210ptKurzva"/>
          <w:rFonts w:asciiTheme="minorHAnsi" w:hAnsiTheme="minorHAnsi"/>
          <w:sz w:val="24"/>
          <w:szCs w:val="24"/>
        </w:rPr>
        <w:t>de commerce</w:t>
      </w:r>
      <w:r w:rsidRPr="002E70D1">
        <w:rPr>
          <w:rStyle w:val="Zkladntext210ptKurzva"/>
          <w:rFonts w:asciiTheme="minorHAnsi" w:hAnsiTheme="minorHAnsi"/>
          <w:sz w:val="24"/>
          <w:szCs w:val="24"/>
        </w:rPr>
        <w:t>)</w:t>
      </w:r>
      <w:r w:rsidR="00693ABE">
        <w:rPr>
          <w:rStyle w:val="Zkladntext210ptKurzva"/>
          <w:rFonts w:asciiTheme="minorHAnsi" w:hAnsiTheme="minorHAnsi"/>
          <w:sz w:val="24"/>
          <w:szCs w:val="24"/>
        </w:rPr>
        <w:t xml:space="preserve">. </w:t>
      </w:r>
      <w:r w:rsidR="00693ABE" w:rsidRPr="00693ABE">
        <w:rPr>
          <w:rStyle w:val="Zkladntext210ptKurzva"/>
          <w:rFonts w:asciiTheme="minorHAnsi" w:hAnsiTheme="minorHAnsi"/>
          <w:i w:val="0"/>
          <w:sz w:val="24"/>
          <w:szCs w:val="24"/>
        </w:rPr>
        <w:t xml:space="preserve">Leur but </w:t>
      </w:r>
      <w:r w:rsidR="00693ABE" w:rsidRPr="00693ABE">
        <w:rPr>
          <w:rStyle w:val="Zkladntext210ptKurzva"/>
          <w:rFonts w:asciiTheme="minorHAnsi" w:hAnsiTheme="minorHAnsi"/>
          <w:i w:val="0"/>
          <w:sz w:val="24"/>
          <w:szCs w:val="24"/>
        </w:rPr>
        <w:lastRenderedPageBreak/>
        <w:t xml:space="preserve">est </w:t>
      </w:r>
      <w:r w:rsidR="00693ABE">
        <w:rPr>
          <w:rStyle w:val="Zkladntext210ptKurzva"/>
          <w:rFonts w:asciiTheme="minorHAnsi" w:hAnsiTheme="minorHAnsi"/>
          <w:i w:val="0"/>
          <w:sz w:val="24"/>
          <w:szCs w:val="24"/>
        </w:rPr>
        <w:t xml:space="preserve">de faciliter ou de développer l’activité économique de ses membres. Il n’est pas de réaliser des bénéfices pour lui-même. </w:t>
      </w:r>
    </w:p>
    <w:p w14:paraId="240D93D1" w14:textId="77777777" w:rsidR="00693ABE" w:rsidRDefault="00693ABE" w:rsidP="00651EEB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 </w:t>
      </w:r>
    </w:p>
    <w:p w14:paraId="0682C083" w14:textId="77777777" w:rsidR="00693ABE" w:rsidRDefault="00693ABE" w:rsidP="00651EEB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693ABE">
        <w:rPr>
          <w:rFonts w:asciiTheme="minorHAnsi" w:hAnsiTheme="minorHAnsi"/>
          <w:b/>
          <w:sz w:val="24"/>
          <w:szCs w:val="24"/>
          <w:lang w:val="fr-FR"/>
        </w:rPr>
        <w:t>3.</w:t>
      </w:r>
      <w:r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851BAB">
        <w:rPr>
          <w:rFonts w:asciiTheme="minorHAnsi" w:hAnsiTheme="minorHAnsi"/>
          <w:b/>
          <w:sz w:val="24"/>
          <w:szCs w:val="24"/>
          <w:lang w:val="fr-FR"/>
        </w:rPr>
        <w:t>Les personnes morales de</w:t>
      </w:r>
      <w:r w:rsidRPr="002E70D1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D04632">
        <w:rPr>
          <w:rFonts w:asciiTheme="minorHAnsi" w:hAnsiTheme="minorHAnsi"/>
          <w:b/>
          <w:sz w:val="24"/>
          <w:szCs w:val="24"/>
          <w:lang w:val="fr-FR"/>
        </w:rPr>
        <w:t>caractère mixte</w:t>
      </w:r>
    </w:p>
    <w:p w14:paraId="4609338A" w14:textId="02284466" w:rsidR="00651EEB" w:rsidRDefault="00693ABE" w:rsidP="00D04632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Certaines personnes morales de droit privé</w:t>
      </w:r>
      <w:r w:rsidR="00D04632">
        <w:rPr>
          <w:rFonts w:asciiTheme="minorHAnsi" w:hAnsiTheme="minorHAnsi"/>
          <w:sz w:val="24"/>
          <w:szCs w:val="24"/>
          <w:lang w:val="fr-FR"/>
        </w:rPr>
        <w:t xml:space="preserve"> présentent un caractère de droit public. Par exemple, les comités d’entreprises, les o</w:t>
      </w:r>
      <w:r w:rsidR="00651EEB" w:rsidRPr="002E70D1">
        <w:rPr>
          <w:rFonts w:asciiTheme="minorHAnsi" w:hAnsiTheme="minorHAnsi"/>
          <w:sz w:val="24"/>
          <w:szCs w:val="24"/>
          <w:lang w:val="fr-FR" w:eastAsia="de-DE" w:bidi="de-DE"/>
        </w:rPr>
        <w:t xml:space="preserve">rdres </w:t>
      </w:r>
      <w:r w:rsidR="00D04632">
        <w:rPr>
          <w:rFonts w:asciiTheme="minorHAnsi" w:hAnsiTheme="minorHAnsi"/>
          <w:sz w:val="24"/>
          <w:szCs w:val="24"/>
          <w:lang w:val="fr-FR"/>
        </w:rPr>
        <w:t>p</w:t>
      </w:r>
      <w:r w:rsidR="00651EEB" w:rsidRPr="002E70D1">
        <w:rPr>
          <w:rFonts w:asciiTheme="minorHAnsi" w:hAnsiTheme="minorHAnsi"/>
          <w:sz w:val="24"/>
          <w:szCs w:val="24"/>
          <w:lang w:val="fr-FR"/>
        </w:rPr>
        <w:t>rofessionnels</w:t>
      </w:r>
      <w:r w:rsidR="00D04632">
        <w:rPr>
          <w:rFonts w:asciiTheme="minorHAnsi" w:hAnsiTheme="minorHAnsi"/>
          <w:sz w:val="24"/>
          <w:szCs w:val="24"/>
          <w:lang w:val="fr-FR"/>
        </w:rPr>
        <w:t xml:space="preserve"> poursuivent un but d’utilité publique. </w:t>
      </w:r>
    </w:p>
    <w:p w14:paraId="34D5E455" w14:textId="77777777" w:rsidR="00D04632" w:rsidRPr="002E70D1" w:rsidRDefault="00D04632" w:rsidP="00D04632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</w:p>
    <w:p w14:paraId="050FEA20" w14:textId="77777777" w:rsidR="00303016" w:rsidRDefault="00651EEB" w:rsidP="002E70D1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2E70D1">
        <w:rPr>
          <w:rFonts w:asciiTheme="minorHAnsi" w:hAnsiTheme="minorHAnsi"/>
          <w:sz w:val="24"/>
          <w:szCs w:val="24"/>
          <w:lang w:val="fr-FR"/>
        </w:rPr>
        <w:t xml:space="preserve">La </w:t>
      </w:r>
      <w:r w:rsidR="00D04632">
        <w:rPr>
          <w:rFonts w:asciiTheme="minorHAnsi" w:hAnsiTheme="minorHAnsi"/>
          <w:sz w:val="24"/>
          <w:szCs w:val="24"/>
          <w:lang w:val="fr-FR"/>
        </w:rPr>
        <w:t>c</w:t>
      </w:r>
      <w:r w:rsidRPr="002E70D1">
        <w:rPr>
          <w:rFonts w:asciiTheme="minorHAnsi" w:hAnsiTheme="minorHAnsi"/>
          <w:sz w:val="24"/>
          <w:szCs w:val="24"/>
          <w:lang w:val="fr-FR"/>
        </w:rPr>
        <w:t xml:space="preserve">onstitution d’une personne morale de droit privé est matérialisée par un </w:t>
      </w:r>
      <w:r w:rsidRPr="00D04632">
        <w:rPr>
          <w:rFonts w:asciiTheme="minorHAnsi" w:hAnsiTheme="minorHAnsi"/>
          <w:b/>
          <w:sz w:val="24"/>
          <w:szCs w:val="24"/>
          <w:lang w:val="fr-FR"/>
        </w:rPr>
        <w:t>contrat</w:t>
      </w:r>
      <w:r w:rsidRPr="002E70D1">
        <w:rPr>
          <w:rFonts w:asciiTheme="minorHAnsi" w:hAnsiTheme="minorHAnsi"/>
          <w:sz w:val="24"/>
          <w:szCs w:val="24"/>
          <w:lang w:val="fr-FR"/>
        </w:rPr>
        <w:t xml:space="preserve">, les </w:t>
      </w:r>
      <w:r w:rsidR="00D04632" w:rsidRPr="00D04632">
        <w:rPr>
          <w:rFonts w:asciiTheme="minorHAnsi" w:hAnsiTheme="minorHAnsi"/>
          <w:b/>
          <w:sz w:val="24"/>
          <w:szCs w:val="24"/>
          <w:lang w:val="fr-FR"/>
        </w:rPr>
        <w:t>s</w:t>
      </w:r>
      <w:r w:rsidRPr="00D04632">
        <w:rPr>
          <w:rFonts w:asciiTheme="minorHAnsi" w:hAnsiTheme="minorHAnsi"/>
          <w:b/>
          <w:sz w:val="24"/>
          <w:szCs w:val="24"/>
          <w:lang w:val="fr-FR"/>
        </w:rPr>
        <w:t>tatuts</w:t>
      </w:r>
      <w:r w:rsidRPr="002E70D1">
        <w:rPr>
          <w:rFonts w:asciiTheme="minorHAnsi" w:hAnsiTheme="minorHAnsi"/>
          <w:sz w:val="24"/>
          <w:szCs w:val="24"/>
          <w:lang w:val="fr-FR"/>
        </w:rPr>
        <w:t>.</w:t>
      </w:r>
      <w:r w:rsidR="00D04632">
        <w:rPr>
          <w:rFonts w:asciiTheme="minorHAnsi" w:hAnsiTheme="minorHAnsi"/>
          <w:sz w:val="24"/>
          <w:szCs w:val="24"/>
          <w:lang w:val="fr-FR"/>
        </w:rPr>
        <w:t xml:space="preserve"> Cette </w:t>
      </w:r>
      <w:r w:rsidR="007A11D6">
        <w:rPr>
          <w:rFonts w:asciiTheme="minorHAnsi" w:hAnsiTheme="minorHAnsi"/>
          <w:sz w:val="24"/>
          <w:szCs w:val="24"/>
          <w:lang w:val="fr-FR"/>
        </w:rPr>
        <w:t xml:space="preserve">manifestation de volonté devra être portée à la connaissance des tiers par une </w:t>
      </w:r>
      <w:r w:rsidR="007A11D6" w:rsidRPr="007A11D6">
        <w:rPr>
          <w:rFonts w:asciiTheme="minorHAnsi" w:hAnsiTheme="minorHAnsi"/>
          <w:b/>
          <w:sz w:val="24"/>
          <w:szCs w:val="24"/>
          <w:lang w:val="fr-FR"/>
        </w:rPr>
        <w:t>publicité</w:t>
      </w:r>
      <w:r w:rsidR="00B936D3" w:rsidRPr="002E70D1">
        <w:rPr>
          <w:rStyle w:val="Zkladntext210ptKurzva"/>
          <w:rFonts w:asciiTheme="minorHAnsi" w:hAnsiTheme="minorHAnsi"/>
          <w:i w:val="0"/>
          <w:sz w:val="24"/>
          <w:szCs w:val="24"/>
        </w:rPr>
        <w:t>.</w:t>
      </w:r>
      <w:r w:rsidR="007A11D6">
        <w:rPr>
          <w:rStyle w:val="Zkladntext210ptKurzva"/>
          <w:rFonts w:asciiTheme="minorHAnsi" w:hAnsiTheme="minorHAnsi"/>
          <w:i w:val="0"/>
          <w:sz w:val="24"/>
          <w:szCs w:val="24"/>
        </w:rPr>
        <w:t xml:space="preserve"> La </w:t>
      </w:r>
      <w:r w:rsidR="002E70D1">
        <w:rPr>
          <w:rFonts w:asciiTheme="minorHAnsi" w:hAnsiTheme="minorHAnsi"/>
          <w:sz w:val="24"/>
          <w:szCs w:val="24"/>
          <w:lang w:val="fr-FR"/>
        </w:rPr>
        <w:t>c</w:t>
      </w:r>
      <w:r w:rsidR="00B936D3" w:rsidRPr="002E70D1">
        <w:rPr>
          <w:rFonts w:asciiTheme="minorHAnsi" w:hAnsiTheme="minorHAnsi"/>
          <w:sz w:val="24"/>
          <w:szCs w:val="24"/>
          <w:lang w:val="fr-FR"/>
        </w:rPr>
        <w:t xml:space="preserve">onstitution d’une personne morale coïncide </w:t>
      </w:r>
      <w:r w:rsidR="007A11D6">
        <w:rPr>
          <w:rFonts w:asciiTheme="minorHAnsi" w:hAnsiTheme="minorHAnsi"/>
          <w:sz w:val="24"/>
          <w:szCs w:val="24"/>
          <w:lang w:val="fr-FR"/>
        </w:rPr>
        <w:t xml:space="preserve">donc </w:t>
      </w:r>
      <w:r w:rsidR="00B936D3" w:rsidRPr="002E70D1">
        <w:rPr>
          <w:rFonts w:asciiTheme="minorHAnsi" w:hAnsiTheme="minorHAnsi"/>
          <w:sz w:val="24"/>
          <w:szCs w:val="24"/>
          <w:lang w:val="fr-FR"/>
        </w:rPr>
        <w:t xml:space="preserve">avec son </w:t>
      </w:r>
      <w:r w:rsidR="00B936D3" w:rsidRPr="007A11D6">
        <w:rPr>
          <w:rFonts w:asciiTheme="minorHAnsi" w:hAnsiTheme="minorHAnsi"/>
          <w:b/>
          <w:sz w:val="24"/>
          <w:szCs w:val="24"/>
          <w:lang w:val="fr-FR"/>
        </w:rPr>
        <w:t>enregistrement</w:t>
      </w:r>
      <w:r w:rsidR="00B936D3" w:rsidRPr="002E70D1">
        <w:rPr>
          <w:rFonts w:asciiTheme="minorHAnsi" w:hAnsiTheme="minorHAnsi"/>
          <w:sz w:val="24"/>
          <w:szCs w:val="24"/>
          <w:lang w:val="fr-FR"/>
        </w:rPr>
        <w:t xml:space="preserve"> auprès d’un organisme administratif. </w:t>
      </w:r>
    </w:p>
    <w:p w14:paraId="10A054E1" w14:textId="77FBD42A" w:rsidR="00303016" w:rsidRPr="00303016" w:rsidRDefault="00303016" w:rsidP="00303016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303016">
        <w:rPr>
          <w:rFonts w:asciiTheme="minorHAnsi" w:hAnsiTheme="minorHAnsi"/>
          <w:sz w:val="24"/>
          <w:szCs w:val="24"/>
          <w:lang w:val="fr-FR"/>
        </w:rPr>
        <w:t xml:space="preserve">Pendant son existence, la personne morale est titulaire de droits et d’obligations. Entité abstraite, elle exerce son activité juridique par l’intermédiaire d’une ou plusieurs personnes physiques qui deviennent les </w:t>
      </w:r>
      <w:r w:rsidRPr="00303016">
        <w:rPr>
          <w:rStyle w:val="Zkladntext2Tun"/>
          <w:rFonts w:asciiTheme="minorHAnsi" w:hAnsiTheme="minorHAnsi"/>
          <w:sz w:val="24"/>
          <w:szCs w:val="24"/>
        </w:rPr>
        <w:t xml:space="preserve">organes de la personne morale </w:t>
      </w:r>
      <w:r w:rsidRPr="00303016">
        <w:rPr>
          <w:rFonts w:asciiTheme="minorHAnsi" w:hAnsiTheme="minorHAnsi"/>
          <w:sz w:val="24"/>
          <w:szCs w:val="24"/>
          <w:lang w:val="fr-FR"/>
        </w:rPr>
        <w:t>(ex: gérant(s) d’une S.A.R.L.).</w:t>
      </w:r>
    </w:p>
    <w:p w14:paraId="71E4F79A" w14:textId="626C1CCD" w:rsidR="00303016" w:rsidRPr="00303016" w:rsidRDefault="00303016" w:rsidP="00303016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303016">
        <w:rPr>
          <w:rFonts w:asciiTheme="minorHAnsi" w:hAnsiTheme="minorHAnsi"/>
          <w:sz w:val="24"/>
          <w:szCs w:val="24"/>
          <w:lang w:val="fr-FR"/>
        </w:rPr>
        <w:t>La personne mor</w:t>
      </w:r>
      <w:r w:rsidR="004A1CB3">
        <w:rPr>
          <w:rFonts w:asciiTheme="minorHAnsi" w:hAnsiTheme="minorHAnsi"/>
          <w:sz w:val="24"/>
          <w:szCs w:val="24"/>
          <w:lang w:val="fr-FR"/>
        </w:rPr>
        <w:t>ale est caractérisée par sa pére</w:t>
      </w:r>
      <w:r w:rsidRPr="00303016">
        <w:rPr>
          <w:rFonts w:asciiTheme="minorHAnsi" w:hAnsiTheme="minorHAnsi"/>
          <w:sz w:val="24"/>
          <w:szCs w:val="24"/>
          <w:lang w:val="fr-FR"/>
        </w:rPr>
        <w:t>n</w:t>
      </w:r>
      <w:r w:rsidR="004A1CB3">
        <w:rPr>
          <w:rFonts w:asciiTheme="minorHAnsi" w:hAnsiTheme="minorHAnsi"/>
          <w:sz w:val="24"/>
          <w:szCs w:val="24"/>
          <w:lang w:val="fr-FR"/>
        </w:rPr>
        <w:t>n</w:t>
      </w:r>
      <w:r w:rsidRPr="00303016">
        <w:rPr>
          <w:rFonts w:asciiTheme="minorHAnsi" w:hAnsiTheme="minorHAnsi"/>
          <w:sz w:val="24"/>
          <w:szCs w:val="24"/>
          <w:lang w:val="fr-FR"/>
        </w:rPr>
        <w:t xml:space="preserve">ité à la différence de la personne physique dont la durée de vie est limitée. Cependant elle peut prendre fin à tout moment par la </w:t>
      </w:r>
      <w:r w:rsidRPr="00303016">
        <w:rPr>
          <w:rStyle w:val="Zkladntext2Tun"/>
          <w:rFonts w:asciiTheme="minorHAnsi" w:hAnsiTheme="minorHAnsi"/>
          <w:sz w:val="24"/>
          <w:szCs w:val="24"/>
        </w:rPr>
        <w:t xml:space="preserve">dissolution </w:t>
      </w:r>
      <w:r w:rsidRPr="00303016">
        <w:rPr>
          <w:rFonts w:asciiTheme="minorHAnsi" w:hAnsiTheme="minorHAnsi"/>
          <w:sz w:val="24"/>
          <w:szCs w:val="24"/>
          <w:lang w:val="fr-FR"/>
        </w:rPr>
        <w:t xml:space="preserve">qui peut être </w:t>
      </w:r>
      <w:r w:rsidRPr="00303016">
        <w:rPr>
          <w:rStyle w:val="Zkladntext2Tun"/>
          <w:rFonts w:asciiTheme="minorHAnsi" w:hAnsiTheme="minorHAnsi"/>
          <w:sz w:val="24"/>
          <w:szCs w:val="24"/>
        </w:rPr>
        <w:t xml:space="preserve">volontaire </w:t>
      </w:r>
      <w:r w:rsidRPr="00303016">
        <w:rPr>
          <w:rFonts w:asciiTheme="minorHAnsi" w:hAnsiTheme="minorHAnsi"/>
          <w:sz w:val="24"/>
          <w:szCs w:val="24"/>
          <w:lang w:val="fr-FR"/>
        </w:rPr>
        <w:t xml:space="preserve">(ex. : une décision de l’assemblée générale des membres) ou </w:t>
      </w:r>
      <w:r w:rsidRPr="00303016">
        <w:rPr>
          <w:rStyle w:val="Zkladntext2Tun"/>
          <w:rFonts w:asciiTheme="minorHAnsi" w:hAnsiTheme="minorHAnsi"/>
          <w:sz w:val="24"/>
          <w:szCs w:val="24"/>
        </w:rPr>
        <w:t xml:space="preserve">forcée </w:t>
      </w:r>
      <w:r w:rsidRPr="00303016">
        <w:rPr>
          <w:rFonts w:asciiTheme="minorHAnsi" w:hAnsiTheme="minorHAnsi"/>
          <w:sz w:val="24"/>
          <w:szCs w:val="24"/>
          <w:lang w:val="fr-FR"/>
        </w:rPr>
        <w:t>(ex. : un jugement).</w:t>
      </w:r>
    </w:p>
    <w:p w14:paraId="74532BA9" w14:textId="77777777" w:rsidR="00303016" w:rsidRDefault="00303016" w:rsidP="002E70D1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</w:p>
    <w:p w14:paraId="2538D0A7" w14:textId="77777777" w:rsidR="00303016" w:rsidRDefault="00303016" w:rsidP="009C73AC">
      <w:pPr>
        <w:pStyle w:val="NoSpacing"/>
        <w:spacing w:line="276" w:lineRule="auto"/>
        <w:jc w:val="both"/>
        <w:rPr>
          <w:rFonts w:asciiTheme="minorHAnsi" w:hAnsiTheme="minorHAnsi" w:cs="Gisha"/>
          <w:b/>
          <w:sz w:val="24"/>
          <w:szCs w:val="24"/>
          <w:lang w:val="fr-FR"/>
        </w:rPr>
      </w:pPr>
    </w:p>
    <w:p w14:paraId="0DFEE498" w14:textId="797339CB" w:rsidR="00303016" w:rsidRPr="00E174C9" w:rsidRDefault="00303016" w:rsidP="00303016">
      <w:pPr>
        <w:pStyle w:val="Nadpis40"/>
        <w:keepNext/>
        <w:keepLines/>
        <w:shd w:val="clear" w:color="auto" w:fill="auto"/>
        <w:tabs>
          <w:tab w:val="left" w:pos="0"/>
        </w:tabs>
        <w:spacing w:before="240" w:after="361" w:line="295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  <w:r w:rsidRPr="004577F6">
        <w:rPr>
          <w:rFonts w:asciiTheme="minorHAnsi" w:hAnsiTheme="minorHAnsi" w:cs="Gisha"/>
          <w:noProof/>
          <w:sz w:val="24"/>
          <w:szCs w:val="24"/>
          <w:lang w:val="en-US"/>
        </w:rPr>
        <w:drawing>
          <wp:inline distT="0" distB="0" distL="0" distR="0" wp14:anchorId="6A9649F8" wp14:editId="22A0A628">
            <wp:extent cx="341630" cy="341630"/>
            <wp:effectExtent l="19050" t="0" r="1270" b="0"/>
            <wp:docPr id="1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4C9">
        <w:rPr>
          <w:rFonts w:asciiTheme="minorHAnsi" w:hAnsiTheme="minorHAnsi"/>
          <w:b/>
          <w:sz w:val="24"/>
          <w:szCs w:val="24"/>
          <w:lang w:val="fr-FR"/>
        </w:rPr>
        <w:t>1</w:t>
      </w:r>
      <w:r w:rsidRPr="00E174C9">
        <w:rPr>
          <w:rFonts w:asciiTheme="minorHAnsi" w:hAnsiTheme="minorHAnsi"/>
          <w:b/>
          <w:sz w:val="24"/>
          <w:szCs w:val="24"/>
          <w:lang w:val="fr-FR"/>
        </w:rPr>
        <w:t xml:space="preserve">. </w:t>
      </w:r>
      <w:bookmarkStart w:id="2" w:name="bookmark9"/>
      <w:r w:rsidRPr="00E174C9">
        <w:rPr>
          <w:rFonts w:asciiTheme="minorHAnsi" w:hAnsiTheme="minorHAnsi"/>
          <w:b/>
          <w:sz w:val="24"/>
          <w:szCs w:val="24"/>
          <w:lang w:val="fr-FR"/>
        </w:rPr>
        <w:t>Complétez le texte avec les mots suivants :</w:t>
      </w:r>
      <w:bookmarkEnd w:id="2"/>
    </w:p>
    <w:p w14:paraId="05AC9109" w14:textId="4BCFE408" w:rsidR="00303016" w:rsidRPr="00E174C9" w:rsidRDefault="00303016" w:rsidP="00B27B52">
      <w:pPr>
        <w:pStyle w:val="Nadpis4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19" w:lineRule="exact"/>
        <w:ind w:firstLine="0"/>
        <w:jc w:val="center"/>
        <w:rPr>
          <w:rFonts w:asciiTheme="minorHAnsi" w:hAnsiTheme="minorHAnsi"/>
          <w:sz w:val="24"/>
          <w:szCs w:val="24"/>
          <w:lang w:val="fr-FR"/>
        </w:rPr>
      </w:pPr>
      <w:bookmarkStart w:id="3" w:name="bookmark10"/>
      <w:proofErr w:type="gramStart"/>
      <w:r w:rsidRPr="00E174C9">
        <w:rPr>
          <w:rFonts w:asciiTheme="minorHAnsi" w:hAnsiTheme="minorHAnsi"/>
          <w:sz w:val="24"/>
          <w:szCs w:val="24"/>
          <w:lang w:val="fr-FR"/>
        </w:rPr>
        <w:t>statuts</w:t>
      </w:r>
      <w:proofErr w:type="gramEnd"/>
      <w:r w:rsidRPr="00E174C9">
        <w:rPr>
          <w:rFonts w:asciiTheme="minorHAnsi" w:hAnsiTheme="minorHAnsi"/>
          <w:sz w:val="24"/>
          <w:szCs w:val="24"/>
          <w:lang w:val="fr-FR"/>
        </w:rPr>
        <w:t>, journal officiel, capacité, dissolution, subventions, non-lucratif, patrimoine, siège social,</w:t>
      </w:r>
      <w:bookmarkStart w:id="4" w:name="bookmark11"/>
      <w:bookmarkEnd w:id="3"/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E174C9">
        <w:rPr>
          <w:rFonts w:asciiTheme="minorHAnsi" w:hAnsiTheme="minorHAnsi"/>
          <w:sz w:val="24"/>
          <w:szCs w:val="24"/>
          <w:lang w:val="fr-FR"/>
        </w:rPr>
        <w:t>convention, bénéfices, illicite.</w:t>
      </w:r>
      <w:bookmarkEnd w:id="4"/>
    </w:p>
    <w:p w14:paraId="5BA83898" w14:textId="25A7A5F4" w:rsidR="00B27B52" w:rsidRPr="00E174C9" w:rsidRDefault="00B27B52" w:rsidP="00303016">
      <w:pPr>
        <w:pStyle w:val="Nadpis40"/>
        <w:keepNext/>
        <w:keepLines/>
        <w:shd w:val="clear" w:color="auto" w:fill="auto"/>
        <w:spacing w:after="307" w:line="200" w:lineRule="exact"/>
        <w:ind w:firstLine="0"/>
        <w:jc w:val="center"/>
        <w:rPr>
          <w:rFonts w:asciiTheme="minorHAnsi" w:hAnsiTheme="minorHAnsi"/>
          <w:sz w:val="24"/>
          <w:szCs w:val="24"/>
          <w:lang w:val="fr-FR"/>
        </w:rPr>
      </w:pPr>
      <w:r w:rsidRPr="00E174C9">
        <w:rPr>
          <w:rFonts w:asciiTheme="minorHAnsi" w:hAnsiTheme="minorHAnsi"/>
          <w:sz w:val="24"/>
          <w:szCs w:val="24"/>
          <w:lang w:val="fr-FR"/>
        </w:rPr>
        <w:t>L’association</w:t>
      </w:r>
    </w:p>
    <w:p w14:paraId="4BDA41CB" w14:textId="5E8254FA" w:rsidR="00303016" w:rsidRPr="00E174C9" w:rsidRDefault="00303016" w:rsidP="00B27B52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E174C9">
        <w:rPr>
          <w:rFonts w:asciiTheme="minorHAnsi" w:hAnsiTheme="minorHAnsi"/>
          <w:sz w:val="24"/>
          <w:szCs w:val="24"/>
          <w:lang w:val="fr-FR"/>
        </w:rPr>
        <w:t>La loi du 1</w:t>
      </w:r>
      <w:r w:rsidRPr="00E174C9">
        <w:rPr>
          <w:rFonts w:asciiTheme="minorHAnsi" w:hAnsiTheme="minorHAnsi"/>
          <w:sz w:val="24"/>
          <w:szCs w:val="24"/>
          <w:vertAlign w:val="superscript"/>
          <w:lang w:val="fr-FR"/>
        </w:rPr>
        <w:t>er</w:t>
      </w:r>
      <w:r w:rsidRPr="00E174C9">
        <w:rPr>
          <w:rFonts w:asciiTheme="minorHAnsi" w:hAnsiTheme="minorHAnsi"/>
          <w:sz w:val="24"/>
          <w:szCs w:val="24"/>
          <w:lang w:val="fr-FR"/>
        </w:rPr>
        <w:t xml:space="preserve"> juillet 1901 organise la mise en </w:t>
      </w:r>
      <w:proofErr w:type="spellStart"/>
      <w:r w:rsidRPr="00E174C9">
        <w:rPr>
          <w:rFonts w:asciiTheme="minorHAnsi" w:hAnsiTheme="minorHAnsi"/>
          <w:sz w:val="24"/>
          <w:szCs w:val="24"/>
          <w:lang w:val="fr-FR"/>
        </w:rPr>
        <w:t>oeuvre</w:t>
      </w:r>
      <w:proofErr w:type="spellEnd"/>
      <w:r w:rsidRPr="00E174C9">
        <w:rPr>
          <w:rFonts w:asciiTheme="minorHAnsi" w:hAnsiTheme="minorHAnsi"/>
          <w:sz w:val="24"/>
          <w:szCs w:val="24"/>
          <w:lang w:val="fr-FR"/>
        </w:rPr>
        <w:t xml:space="preserve"> de la Liberté d’Association qui appartient aux libertés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E174C9">
        <w:rPr>
          <w:rFonts w:asciiTheme="minorHAnsi" w:hAnsiTheme="minorHAnsi"/>
          <w:sz w:val="24"/>
          <w:szCs w:val="24"/>
          <w:lang w:val="fr-FR"/>
        </w:rPr>
        <w:t>publiques. Elle définit « l’Association » comme une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........................................... </w:t>
      </w:r>
      <w:r w:rsidRPr="00E174C9">
        <w:rPr>
          <w:rFonts w:asciiTheme="minorHAnsi" w:hAnsiTheme="minorHAnsi"/>
          <w:sz w:val="24"/>
          <w:szCs w:val="24"/>
          <w:lang w:val="fr-FR"/>
        </w:rPr>
        <w:t>(1) entre deux ou plusieurs personnes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E174C9">
        <w:rPr>
          <w:rFonts w:asciiTheme="minorHAnsi" w:hAnsiTheme="minorHAnsi"/>
          <w:sz w:val="24"/>
          <w:szCs w:val="24"/>
          <w:lang w:val="fr-FR"/>
        </w:rPr>
        <w:t>qui décident de mettre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en commun, de façon permanente</w:t>
      </w:r>
      <w:r w:rsidRPr="00E174C9">
        <w:rPr>
          <w:rFonts w:asciiTheme="minorHAnsi" w:hAnsiTheme="minorHAnsi"/>
          <w:sz w:val="24"/>
          <w:szCs w:val="24"/>
          <w:lang w:val="fr-FR"/>
        </w:rPr>
        <w:t xml:space="preserve"> leurs connaissances, leur activité dans un but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E174C9">
        <w:rPr>
          <w:rFonts w:asciiTheme="minorHAnsi" w:hAnsiTheme="minorHAnsi"/>
          <w:sz w:val="24"/>
          <w:szCs w:val="24"/>
          <w:lang w:val="fr-FR"/>
        </w:rPr>
        <w:t xml:space="preserve">désintéressé </w:t>
      </w:r>
      <w:r w:rsidRPr="00E174C9">
        <w:rPr>
          <w:rStyle w:val="Zkladntext210ptKurzva"/>
          <w:rFonts w:asciiTheme="minorHAnsi" w:hAnsiTheme="minorHAnsi"/>
          <w:i w:val="0"/>
          <w:sz w:val="24"/>
          <w:szCs w:val="24"/>
        </w:rPr>
        <w:t>(religieux, sportif ou caritatif),</w:t>
      </w:r>
      <w:r w:rsidRPr="00E174C9">
        <w:rPr>
          <w:rFonts w:asciiTheme="minorHAnsi" w:hAnsiTheme="minorHAnsi"/>
          <w:sz w:val="24"/>
          <w:szCs w:val="24"/>
          <w:lang w:val="fr-FR"/>
        </w:rPr>
        <w:t xml:space="preserve"> c’e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st-à-dire sans en rechercher de ........................................... </w:t>
      </w:r>
      <w:r w:rsidRPr="00E174C9">
        <w:rPr>
          <w:rFonts w:asciiTheme="minorHAnsi" w:hAnsiTheme="minorHAnsi"/>
          <w:sz w:val="24"/>
          <w:szCs w:val="24"/>
          <w:lang w:val="fr-FR"/>
        </w:rPr>
        <w:t>(2). On dit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que l’association est à but ........................................... </w:t>
      </w:r>
      <w:r w:rsidRPr="00E174C9">
        <w:rPr>
          <w:rFonts w:asciiTheme="minorHAnsi" w:hAnsiTheme="minorHAnsi"/>
          <w:sz w:val="24"/>
          <w:szCs w:val="24"/>
          <w:lang w:val="fr-FR"/>
        </w:rPr>
        <w:t>(3).</w:t>
      </w:r>
    </w:p>
    <w:p w14:paraId="11D8A11E" w14:textId="4AEA78C4" w:rsidR="00303016" w:rsidRPr="00E174C9" w:rsidRDefault="00303016" w:rsidP="00B27B52">
      <w:pPr>
        <w:pStyle w:val="Zkladntext20"/>
        <w:shd w:val="clear" w:color="auto" w:fill="auto"/>
        <w:spacing w:before="120"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E174C9">
        <w:rPr>
          <w:rFonts w:asciiTheme="minorHAnsi" w:hAnsiTheme="minorHAnsi"/>
          <w:sz w:val="24"/>
          <w:szCs w:val="24"/>
          <w:lang w:val="fr-FR"/>
        </w:rPr>
        <w:t>La création d’association est totalement libre et ne nécessite pas de déclaration préalable. Toutefois, si une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E174C9">
        <w:rPr>
          <w:rFonts w:asciiTheme="minorHAnsi" w:hAnsiTheme="minorHAnsi"/>
          <w:sz w:val="24"/>
          <w:szCs w:val="24"/>
          <w:lang w:val="fr-FR"/>
        </w:rPr>
        <w:t>association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de personnes désire obtenir la ........................................... </w:t>
      </w:r>
      <w:r w:rsidRPr="00E174C9">
        <w:rPr>
          <w:rFonts w:asciiTheme="minorHAnsi" w:hAnsiTheme="minorHAnsi"/>
          <w:sz w:val="24"/>
          <w:szCs w:val="24"/>
          <w:lang w:val="fr-FR"/>
        </w:rPr>
        <w:t>(4) juridique, elle devra remplir un certain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E174C9">
        <w:rPr>
          <w:rFonts w:asciiTheme="minorHAnsi" w:hAnsiTheme="minorHAnsi"/>
          <w:sz w:val="24"/>
          <w:szCs w:val="24"/>
          <w:lang w:val="fr-FR"/>
        </w:rPr>
        <w:t>nombre de formalités administratives et juridiques. Les membres de ladite association devront rédiger un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contrat appelé ........................................... </w:t>
      </w:r>
      <w:r w:rsidRPr="00E174C9">
        <w:rPr>
          <w:rFonts w:asciiTheme="minorHAnsi" w:hAnsiTheme="minorHAnsi"/>
          <w:sz w:val="24"/>
          <w:szCs w:val="24"/>
          <w:lang w:val="fr-FR"/>
        </w:rPr>
        <w:t>(5), dans lesquels les membres devront notamment préciser le titre, l’objet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et l’adresse du ........................................... </w:t>
      </w:r>
      <w:r w:rsidRPr="00E174C9">
        <w:rPr>
          <w:rFonts w:asciiTheme="minorHAnsi" w:hAnsiTheme="minorHAnsi"/>
          <w:sz w:val="24"/>
          <w:szCs w:val="24"/>
          <w:lang w:val="fr-FR"/>
        </w:rPr>
        <w:lastRenderedPageBreak/>
        <w:t>(6) de l’association, les noms, domiciles, professions et nationalités des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E174C9">
        <w:rPr>
          <w:rFonts w:asciiTheme="minorHAnsi" w:hAnsiTheme="minorHAnsi"/>
          <w:sz w:val="24"/>
          <w:szCs w:val="24"/>
          <w:lang w:val="fr-FR"/>
        </w:rPr>
        <w:t>dirigeants. Enfin, l’existence de l’association sera ren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due publique par une annonce au ........................................... </w:t>
      </w:r>
      <w:r w:rsidRPr="00E174C9">
        <w:rPr>
          <w:rFonts w:asciiTheme="minorHAnsi" w:hAnsiTheme="minorHAnsi"/>
          <w:sz w:val="24"/>
          <w:szCs w:val="24"/>
          <w:lang w:val="fr-FR"/>
        </w:rPr>
        <w:t>(7).</w:t>
      </w:r>
    </w:p>
    <w:p w14:paraId="79630840" w14:textId="77777777" w:rsidR="00E174C9" w:rsidRDefault="00303016" w:rsidP="00E174C9">
      <w:pPr>
        <w:pStyle w:val="Zkladntext20"/>
        <w:shd w:val="clear" w:color="auto" w:fill="auto"/>
        <w:tabs>
          <w:tab w:val="left" w:leader="dot" w:pos="5083"/>
        </w:tabs>
        <w:spacing w:before="120"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E174C9">
        <w:rPr>
          <w:rFonts w:asciiTheme="minorHAnsi" w:hAnsiTheme="minorHAnsi"/>
          <w:sz w:val="24"/>
          <w:szCs w:val="24"/>
          <w:lang w:val="fr-FR"/>
        </w:rPr>
        <w:t>Une association ne peut avoir un objet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........................................... </w:t>
      </w:r>
      <w:r w:rsidRPr="00E174C9">
        <w:rPr>
          <w:rFonts w:asciiTheme="minorHAnsi" w:hAnsiTheme="minorHAnsi"/>
          <w:sz w:val="24"/>
          <w:szCs w:val="24"/>
          <w:lang w:val="fr-FR"/>
        </w:rPr>
        <w:t>(8), c’est-à-dire contraire aux lois ou aux bonnes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</w:t>
      </w:r>
      <w:proofErr w:type="spellStart"/>
      <w:r w:rsidRPr="00E174C9">
        <w:rPr>
          <w:rFonts w:asciiTheme="minorHAnsi" w:hAnsiTheme="minorHAnsi"/>
          <w:sz w:val="24"/>
          <w:szCs w:val="24"/>
          <w:lang w:val="fr-FR"/>
        </w:rPr>
        <w:t>moeurs</w:t>
      </w:r>
      <w:proofErr w:type="spellEnd"/>
      <w:r w:rsidRPr="00E174C9">
        <w:rPr>
          <w:rFonts w:asciiTheme="minorHAnsi" w:hAnsiTheme="minorHAnsi"/>
          <w:sz w:val="24"/>
          <w:szCs w:val="24"/>
          <w:lang w:val="fr-FR"/>
        </w:rPr>
        <w:t>. Elle ne peut pas non plus avoir pour but de porter atteinte à l’i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>ntégrité du territoire national</w:t>
      </w:r>
      <w:r w:rsidRPr="00E174C9">
        <w:rPr>
          <w:rFonts w:asciiTheme="minorHAnsi" w:hAnsiTheme="minorHAnsi"/>
          <w:sz w:val="24"/>
          <w:szCs w:val="24"/>
          <w:lang w:val="fr-FR"/>
        </w:rPr>
        <w:t xml:space="preserve"> ou à la forme républicaine du gouvernement </w:t>
      </w:r>
      <w:r w:rsidRPr="00E174C9">
        <w:rPr>
          <w:rStyle w:val="Zkladntext210ptKurzva"/>
          <w:rFonts w:asciiTheme="minorHAnsi" w:hAnsiTheme="minorHAnsi"/>
          <w:i w:val="0"/>
          <w:sz w:val="24"/>
          <w:szCs w:val="24"/>
        </w:rPr>
        <w:t>(ex. : organisation terroriste ou sécessionniste</w:t>
      </w:r>
      <w:r w:rsidRPr="00E174C9">
        <w:rPr>
          <w:rFonts w:asciiTheme="minorHAnsi" w:hAnsiTheme="minorHAnsi"/>
          <w:i/>
          <w:sz w:val="24"/>
          <w:szCs w:val="24"/>
          <w:lang w:val="fr-FR"/>
        </w:rPr>
        <w:t>).</w:t>
      </w:r>
      <w:r w:rsidRPr="00E174C9">
        <w:rPr>
          <w:rFonts w:asciiTheme="minorHAnsi" w:hAnsiTheme="minorHAnsi"/>
          <w:sz w:val="24"/>
          <w:szCs w:val="24"/>
          <w:lang w:val="fr-FR"/>
        </w:rPr>
        <w:t xml:space="preserve"> La justice pourra</w:t>
      </w:r>
      <w:r w:rsidR="00E174C9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E174C9">
        <w:rPr>
          <w:rFonts w:asciiTheme="minorHAnsi" w:hAnsiTheme="minorHAnsi"/>
          <w:sz w:val="24"/>
          <w:szCs w:val="24"/>
          <w:lang w:val="fr-FR"/>
        </w:rPr>
        <w:t>prononcer la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........................................... </w:t>
      </w:r>
      <w:r w:rsidRPr="00E174C9">
        <w:rPr>
          <w:rFonts w:asciiTheme="minorHAnsi" w:hAnsiTheme="minorHAnsi"/>
          <w:sz w:val="24"/>
          <w:szCs w:val="24"/>
          <w:lang w:val="fr-FR"/>
        </w:rPr>
        <w:t>(9) de telles associations. Les dirigeants pourront être condamnés en tant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E174C9">
        <w:rPr>
          <w:rFonts w:asciiTheme="minorHAnsi" w:hAnsiTheme="minorHAnsi"/>
          <w:sz w:val="24"/>
          <w:szCs w:val="24"/>
          <w:lang w:val="fr-FR"/>
        </w:rPr>
        <w:t>que personne physique pour les infractions commises dans l’exercice de leur mandat mais l’association pourra également se voir condam</w:t>
      </w:r>
      <w:r w:rsidR="00E174C9">
        <w:rPr>
          <w:rFonts w:asciiTheme="minorHAnsi" w:hAnsiTheme="minorHAnsi"/>
          <w:sz w:val="24"/>
          <w:szCs w:val="24"/>
          <w:lang w:val="fr-FR"/>
        </w:rPr>
        <w:t>née en tant que personne morale.</w:t>
      </w:r>
    </w:p>
    <w:p w14:paraId="0FA94AF9" w14:textId="090AEE4A" w:rsidR="00303016" w:rsidRPr="00164B8B" w:rsidRDefault="00E72B77" w:rsidP="00164B8B">
      <w:pPr>
        <w:pStyle w:val="Zkladntext20"/>
        <w:shd w:val="clear" w:color="auto" w:fill="auto"/>
        <w:tabs>
          <w:tab w:val="left" w:leader="dot" w:pos="5083"/>
        </w:tabs>
        <w:spacing w:before="120"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E174C9">
        <w:rPr>
          <w:lang w:val="fr-FR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174C9">
        <w:rPr>
          <w:lang w:val="fr-FR"/>
        </w:rPr>
        <w:t xml:space="preserve">                     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Les associations </w:t>
      </w:r>
      <w:r w:rsidR="00047263" w:rsidRPr="00E174C9">
        <w:rPr>
          <w:rFonts w:asciiTheme="minorHAnsi" w:hAnsiTheme="minorHAnsi"/>
          <w:sz w:val="24"/>
          <w:szCs w:val="24"/>
          <w:lang w:val="fr-FR"/>
        </w:rPr>
        <w:t>régulièrement déclarées deviennent des « personnes morales ». Elles peuvent donc acquérir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et posséder un ........................................... </w:t>
      </w:r>
      <w:r w:rsidR="00047263" w:rsidRPr="00E174C9">
        <w:rPr>
          <w:rFonts w:asciiTheme="minorHAnsi" w:hAnsiTheme="minorHAnsi"/>
          <w:sz w:val="24"/>
          <w:szCs w:val="24"/>
          <w:lang w:val="fr-FR"/>
        </w:rPr>
        <w:t>(10) propre, agir en justice, recevoir des legs ou des donations ou obtenir</w:t>
      </w:r>
      <w:r w:rsidR="00B27B52" w:rsidRPr="00E174C9">
        <w:rPr>
          <w:rFonts w:asciiTheme="minorHAnsi" w:hAnsiTheme="minorHAnsi"/>
          <w:sz w:val="24"/>
          <w:szCs w:val="24"/>
          <w:lang w:val="fr-FR"/>
        </w:rPr>
        <w:t xml:space="preserve"> ........................................... </w:t>
      </w:r>
      <w:r w:rsidR="00047263" w:rsidRPr="00E174C9">
        <w:rPr>
          <w:rFonts w:asciiTheme="minorHAnsi" w:hAnsiTheme="minorHAnsi"/>
          <w:sz w:val="24"/>
          <w:szCs w:val="24"/>
          <w:lang w:val="fr-FR"/>
        </w:rPr>
        <w:t>(11) de l’État. À ce titre, certaines associations à caractère social ou caritatif, par</w:t>
      </w:r>
      <w:r w:rsidR="00E174C9" w:rsidRPr="00E174C9">
        <w:rPr>
          <w:rFonts w:asciiTheme="minorHAnsi" w:hAnsiTheme="minorHAnsi"/>
          <w:sz w:val="24"/>
          <w:szCs w:val="24"/>
          <w:lang w:val="fr-FR"/>
        </w:rPr>
        <w:t xml:space="preserve"> exem</w:t>
      </w:r>
      <w:r w:rsidR="00047263" w:rsidRPr="00E174C9">
        <w:rPr>
          <w:rFonts w:asciiTheme="minorHAnsi" w:hAnsiTheme="minorHAnsi"/>
          <w:sz w:val="24"/>
          <w:szCs w:val="24"/>
          <w:lang w:val="fr-FR"/>
        </w:rPr>
        <w:t>pl</w:t>
      </w:r>
      <w:r w:rsidR="00E174C9" w:rsidRPr="00E174C9">
        <w:rPr>
          <w:rFonts w:asciiTheme="minorHAnsi" w:hAnsiTheme="minorHAnsi"/>
          <w:sz w:val="24"/>
          <w:szCs w:val="24"/>
          <w:lang w:val="fr-FR"/>
        </w:rPr>
        <w:t xml:space="preserve">e, </w:t>
      </w:r>
      <w:r w:rsidR="00047263" w:rsidRPr="00E174C9">
        <w:rPr>
          <w:rFonts w:asciiTheme="minorHAnsi" w:hAnsiTheme="minorHAnsi"/>
          <w:sz w:val="24"/>
          <w:szCs w:val="24"/>
          <w:lang w:val="fr-FR"/>
        </w:rPr>
        <w:t>peuvent être reconnues par décrets des administrations publiques, associations « d’utilité publique ».</w:t>
      </w:r>
    </w:p>
    <w:p w14:paraId="547D12F0" w14:textId="77777777" w:rsidR="00E174C9" w:rsidRDefault="00E174C9" w:rsidP="00E174C9">
      <w:pPr>
        <w:pStyle w:val="Zkladntext20"/>
        <w:shd w:val="clear" w:color="auto" w:fill="auto"/>
        <w:tabs>
          <w:tab w:val="left" w:pos="279"/>
        </w:tabs>
        <w:spacing w:line="29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5D4C5422" w14:textId="77777777" w:rsidR="00E174C9" w:rsidRDefault="00E174C9" w:rsidP="00E174C9">
      <w:pPr>
        <w:pStyle w:val="Zkladntext20"/>
        <w:shd w:val="clear" w:color="auto" w:fill="auto"/>
        <w:tabs>
          <w:tab w:val="left" w:pos="279"/>
        </w:tabs>
        <w:spacing w:line="29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6B9060A4" w14:textId="14EF9CC5" w:rsidR="00E174C9" w:rsidRPr="00031EE5" w:rsidRDefault="00E174C9" w:rsidP="00E174C9">
      <w:pPr>
        <w:pStyle w:val="Zkladntext20"/>
        <w:shd w:val="clear" w:color="auto" w:fill="auto"/>
        <w:tabs>
          <w:tab w:val="left" w:pos="279"/>
        </w:tabs>
        <w:spacing w:line="29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B. Les personnes phys</w:t>
      </w:r>
      <w:r w:rsidRPr="00031EE5">
        <w:rPr>
          <w:rFonts w:asciiTheme="minorHAnsi" w:hAnsiTheme="minorHAnsi"/>
          <w:b/>
          <w:sz w:val="24"/>
          <w:szCs w:val="24"/>
          <w:lang w:val="fr-FR"/>
        </w:rPr>
        <w:t>iques</w:t>
      </w:r>
    </w:p>
    <w:p w14:paraId="1CD87249" w14:textId="77777777" w:rsidR="00E174C9" w:rsidRPr="00031EE5" w:rsidRDefault="00E174C9" w:rsidP="00E174C9">
      <w:pPr>
        <w:pStyle w:val="Zkladntext20"/>
        <w:shd w:val="clear" w:color="auto" w:fill="auto"/>
        <w:tabs>
          <w:tab w:val="left" w:pos="279"/>
        </w:tabs>
        <w:spacing w:line="29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36A513FE" w14:textId="77777777" w:rsidR="00E174C9" w:rsidRPr="00031EE5" w:rsidRDefault="00E174C9" w:rsidP="00E174C9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D94971">
        <w:rPr>
          <w:rFonts w:asciiTheme="minorHAnsi" w:hAnsiTheme="minorHAnsi"/>
          <w:sz w:val="24"/>
          <w:szCs w:val="24"/>
          <w:lang w:val="fr-FR"/>
        </w:rPr>
        <w:t>La naissance de la personnalité juridique</w:t>
      </w:r>
      <w:r w:rsidRPr="00031EE5">
        <w:rPr>
          <w:rFonts w:asciiTheme="minorHAnsi" w:hAnsiTheme="minorHAnsi"/>
          <w:sz w:val="24"/>
          <w:szCs w:val="24"/>
          <w:lang w:val="fr-FR"/>
        </w:rPr>
        <w:t xml:space="preserve"> coïncide avec </w:t>
      </w:r>
      <w:r w:rsidRPr="004577F6">
        <w:rPr>
          <w:rFonts w:asciiTheme="minorHAnsi" w:hAnsiTheme="minorHAnsi"/>
          <w:b/>
          <w:sz w:val="24"/>
          <w:szCs w:val="24"/>
          <w:lang w:val="fr-FR"/>
        </w:rPr>
        <w:t>la naissance</w:t>
      </w:r>
      <w:r w:rsidRPr="00031EE5">
        <w:rPr>
          <w:rFonts w:asciiTheme="minorHAnsi" w:hAnsiTheme="minorHAnsi"/>
          <w:sz w:val="24"/>
          <w:szCs w:val="24"/>
          <w:lang w:val="fr-FR"/>
        </w:rPr>
        <w:t xml:space="preserve"> physique de l</w:t>
      </w:r>
      <w:r>
        <w:rPr>
          <w:rFonts w:asciiTheme="minorHAnsi" w:hAnsiTheme="minorHAnsi"/>
          <w:sz w:val="24"/>
          <w:szCs w:val="24"/>
          <w:lang w:val="fr-FR"/>
        </w:rPr>
        <w:t>’ê</w:t>
      </w:r>
      <w:r w:rsidRPr="00031EE5">
        <w:rPr>
          <w:rFonts w:asciiTheme="minorHAnsi" w:hAnsiTheme="minorHAnsi"/>
          <w:sz w:val="24"/>
          <w:szCs w:val="24"/>
          <w:lang w:val="fr-FR"/>
        </w:rPr>
        <w:t>tre humain. Le bébé acqu</w:t>
      </w:r>
      <w:r w:rsidRPr="00031EE5">
        <w:rPr>
          <w:rFonts w:asciiTheme="minorHAnsi" w:hAnsiTheme="minorHAnsi"/>
          <w:sz w:val="24"/>
          <w:szCs w:val="24"/>
          <w:lang w:val="fr-FR"/>
        </w:rPr>
        <w:softHyphen/>
        <w:t>iert d’office la personnalité juridique et obtient de ce fait différentes catégories de droits mais aussi est soumis à des obligations.</w:t>
      </w:r>
    </w:p>
    <w:p w14:paraId="75FCB6F6" w14:textId="77777777" w:rsidR="00E174C9" w:rsidRPr="00031EE5" w:rsidRDefault="00E174C9" w:rsidP="00E174C9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031EE5">
        <w:rPr>
          <w:rFonts w:asciiTheme="minorHAnsi" w:hAnsiTheme="minorHAnsi"/>
          <w:sz w:val="24"/>
          <w:szCs w:val="24"/>
          <w:lang w:val="fr-FR"/>
        </w:rPr>
        <w:t xml:space="preserve">La naissance juridique est officialisée par l’établissement d’un </w:t>
      </w:r>
      <w:r>
        <w:rPr>
          <w:rFonts w:asciiTheme="minorHAnsi" w:hAnsiTheme="minorHAnsi"/>
          <w:sz w:val="24"/>
          <w:szCs w:val="24"/>
          <w:lang w:val="fr-FR"/>
        </w:rPr>
        <w:t>acte de n</w:t>
      </w:r>
      <w:r w:rsidRPr="00031EE5">
        <w:rPr>
          <w:rFonts w:asciiTheme="minorHAnsi" w:hAnsiTheme="minorHAnsi"/>
          <w:sz w:val="24"/>
          <w:szCs w:val="24"/>
          <w:lang w:val="fr-FR"/>
        </w:rPr>
        <w:t xml:space="preserve">aissance auprès des </w:t>
      </w:r>
      <w:r>
        <w:rPr>
          <w:rFonts w:asciiTheme="minorHAnsi" w:hAnsiTheme="minorHAnsi"/>
          <w:sz w:val="24"/>
          <w:szCs w:val="24"/>
          <w:lang w:val="fr-FR"/>
        </w:rPr>
        <w:t>s</w:t>
      </w:r>
      <w:r w:rsidRPr="00031EE5">
        <w:rPr>
          <w:rFonts w:asciiTheme="minorHAnsi" w:hAnsiTheme="minorHAnsi"/>
          <w:sz w:val="24"/>
          <w:szCs w:val="24"/>
          <w:lang w:val="fr-FR"/>
        </w:rPr>
        <w:t>ervices de l’</w:t>
      </w:r>
      <w:r>
        <w:rPr>
          <w:rFonts w:asciiTheme="minorHAnsi" w:hAnsiTheme="minorHAnsi"/>
          <w:sz w:val="24"/>
          <w:szCs w:val="24"/>
          <w:lang w:val="fr-FR"/>
        </w:rPr>
        <w:t>é</w:t>
      </w:r>
      <w:r w:rsidRPr="00031EE5">
        <w:rPr>
          <w:rFonts w:asciiTheme="minorHAnsi" w:hAnsiTheme="minorHAnsi"/>
          <w:sz w:val="24"/>
          <w:szCs w:val="24"/>
          <w:lang w:val="fr-FR"/>
        </w:rPr>
        <w:t xml:space="preserve">tat </w:t>
      </w:r>
      <w:r>
        <w:rPr>
          <w:rFonts w:asciiTheme="minorHAnsi" w:hAnsiTheme="minorHAnsi"/>
          <w:sz w:val="24"/>
          <w:szCs w:val="24"/>
          <w:lang w:val="fr-FR"/>
        </w:rPr>
        <w:t>c</w:t>
      </w:r>
      <w:r w:rsidRPr="00031EE5">
        <w:rPr>
          <w:rFonts w:asciiTheme="minorHAnsi" w:hAnsiTheme="minorHAnsi"/>
          <w:sz w:val="24"/>
          <w:szCs w:val="24"/>
          <w:lang w:val="fr-FR"/>
        </w:rPr>
        <w:t>ivil de la commune de naissance.</w:t>
      </w:r>
    </w:p>
    <w:p w14:paraId="7B03E457" w14:textId="77777777" w:rsidR="00E174C9" w:rsidRPr="00031EE5" w:rsidRDefault="00E174C9" w:rsidP="00E174C9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031EE5">
        <w:rPr>
          <w:rFonts w:asciiTheme="minorHAnsi" w:hAnsiTheme="minorHAnsi"/>
          <w:sz w:val="24"/>
          <w:szCs w:val="24"/>
          <w:lang w:val="fr-FR"/>
        </w:rPr>
        <w:t>Le lieu de naissance est aussi sour</w:t>
      </w:r>
      <w:r>
        <w:rPr>
          <w:rFonts w:asciiTheme="minorHAnsi" w:hAnsiTheme="minorHAnsi"/>
          <w:sz w:val="24"/>
          <w:szCs w:val="24"/>
          <w:lang w:val="fr-FR"/>
        </w:rPr>
        <w:t>ce de droits et de devoirs. La c</w:t>
      </w:r>
      <w:r w:rsidRPr="00031EE5">
        <w:rPr>
          <w:rFonts w:asciiTheme="minorHAnsi" w:hAnsiTheme="minorHAnsi"/>
          <w:sz w:val="24"/>
          <w:szCs w:val="24"/>
          <w:lang w:val="fr-FR"/>
        </w:rPr>
        <w:t>itoyenneté est bien sûr déterminée par le droit du sang ; elle s’acquiert si au moins l’un des deux parents possède la citoyenneté d’un état donné. Mais certains états sont partisans du droit du sol (</w:t>
      </w:r>
      <w:r w:rsidRPr="00E34EED">
        <w:rPr>
          <w:rStyle w:val="Zkladntext210ptKurzva"/>
          <w:rFonts w:asciiTheme="minorHAnsi" w:hAnsiTheme="minorHAnsi"/>
          <w:i w:val="0"/>
          <w:sz w:val="24"/>
          <w:szCs w:val="24"/>
        </w:rPr>
        <w:t>notamment la France</w:t>
      </w:r>
      <w:r>
        <w:rPr>
          <w:rFonts w:asciiTheme="minorHAnsi" w:hAnsiTheme="minorHAnsi"/>
          <w:sz w:val="24"/>
          <w:szCs w:val="24"/>
          <w:lang w:val="fr-FR"/>
        </w:rPr>
        <w:t>) ; c’est-à-dire que la c</w:t>
      </w:r>
      <w:r w:rsidRPr="00031EE5">
        <w:rPr>
          <w:rFonts w:asciiTheme="minorHAnsi" w:hAnsiTheme="minorHAnsi"/>
          <w:sz w:val="24"/>
          <w:szCs w:val="24"/>
          <w:lang w:val="fr-FR"/>
        </w:rPr>
        <w:t>itoyenneté est déterminée par le lieu de naissance</w:t>
      </w:r>
      <w:r w:rsidRPr="00E34EED">
        <w:rPr>
          <w:rStyle w:val="Zkladntext210ptKurzva"/>
          <w:rFonts w:asciiTheme="minorHAnsi" w:hAnsiTheme="minorHAnsi"/>
          <w:i w:val="0"/>
          <w:sz w:val="24"/>
          <w:szCs w:val="24"/>
        </w:rPr>
        <w:t>.</w:t>
      </w:r>
    </w:p>
    <w:p w14:paraId="5F5BC9E0" w14:textId="77777777" w:rsidR="00E174C9" w:rsidRPr="004577F6" w:rsidRDefault="00E174C9" w:rsidP="00E174C9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031EE5">
        <w:rPr>
          <w:rFonts w:asciiTheme="minorHAnsi" w:hAnsiTheme="minorHAnsi"/>
          <w:sz w:val="24"/>
          <w:szCs w:val="24"/>
          <w:lang w:val="fr-FR"/>
        </w:rPr>
        <w:t xml:space="preserve">La fin de la personnalité juridique coïncide avec </w:t>
      </w:r>
      <w:r w:rsidRPr="004577F6">
        <w:rPr>
          <w:rFonts w:asciiTheme="minorHAnsi" w:hAnsiTheme="minorHAnsi"/>
          <w:b/>
          <w:sz w:val="24"/>
          <w:szCs w:val="24"/>
          <w:lang w:val="fr-FR"/>
        </w:rPr>
        <w:t>le décès</w:t>
      </w:r>
      <w:r w:rsidRPr="00031EE5">
        <w:rPr>
          <w:rFonts w:asciiTheme="minorHAnsi" w:hAnsiTheme="minorHAnsi"/>
          <w:sz w:val="24"/>
          <w:szCs w:val="24"/>
          <w:lang w:val="fr-FR"/>
        </w:rPr>
        <w:t>, défini comme l’arrêt de toutes fonctions vitales.</w:t>
      </w:r>
      <w:r w:rsidRPr="00D94971">
        <w:t xml:space="preserve"> </w:t>
      </w:r>
      <w:r w:rsidRPr="004577F6">
        <w:rPr>
          <w:rFonts w:asciiTheme="minorHAnsi" w:hAnsiTheme="minorHAnsi"/>
          <w:sz w:val="24"/>
          <w:szCs w:val="24"/>
          <w:lang w:val="fr-FR"/>
        </w:rPr>
        <w:t>Le décès doit être constaté par un médecin et être déclaré au service d’état civil.</w:t>
      </w:r>
    </w:p>
    <w:p w14:paraId="5F5C8258" w14:textId="77777777" w:rsidR="00E174C9" w:rsidRPr="004577F6" w:rsidRDefault="00E174C9" w:rsidP="00E174C9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4577F6">
        <w:rPr>
          <w:rFonts w:asciiTheme="minorHAnsi" w:hAnsiTheme="minorHAnsi"/>
          <w:sz w:val="24"/>
          <w:szCs w:val="24"/>
          <w:lang w:val="fr-FR"/>
        </w:rPr>
        <w:t>La fin de la personnalité juridique est officialisée par l’établissement d’un acte de décès.</w:t>
      </w:r>
    </w:p>
    <w:p w14:paraId="7B01605A" w14:textId="77777777" w:rsidR="00E174C9" w:rsidRPr="004577F6" w:rsidRDefault="00E174C9" w:rsidP="00E174C9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4577F6">
        <w:rPr>
          <w:rFonts w:asciiTheme="minorHAnsi" w:hAnsiTheme="minorHAnsi"/>
          <w:sz w:val="24"/>
          <w:szCs w:val="24"/>
          <w:lang w:val="fr-FR"/>
        </w:rPr>
        <w:t>Dans certaines circonstances la mort de l’individu ne peut être constatée. Le Code civil a prévu les procédures de disparition et d’absence.</w:t>
      </w:r>
    </w:p>
    <w:p w14:paraId="7EDA5C98" w14:textId="77777777" w:rsidR="00E174C9" w:rsidRPr="004577F6" w:rsidRDefault="00E174C9" w:rsidP="00E174C9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4577F6">
        <w:rPr>
          <w:rFonts w:asciiTheme="minorHAnsi" w:hAnsiTheme="minorHAnsi"/>
          <w:sz w:val="24"/>
          <w:szCs w:val="24"/>
          <w:lang w:val="fr-FR"/>
        </w:rPr>
        <w:t xml:space="preserve">Selon l’article 88 du Code civil, il y a </w:t>
      </w:r>
      <w:r w:rsidRPr="004577F6">
        <w:rPr>
          <w:rFonts w:asciiTheme="minorHAnsi" w:hAnsiTheme="minorHAnsi"/>
          <w:b/>
          <w:sz w:val="24"/>
          <w:szCs w:val="24"/>
          <w:lang w:val="fr-FR"/>
        </w:rPr>
        <w:t>disparition</w:t>
      </w:r>
      <w:r w:rsidRPr="004577F6">
        <w:rPr>
          <w:rFonts w:asciiTheme="minorHAnsi" w:hAnsiTheme="minorHAnsi"/>
          <w:sz w:val="24"/>
          <w:szCs w:val="24"/>
          <w:lang w:val="fr-FR"/>
        </w:rPr>
        <w:t xml:space="preserve"> quand le corps d’une personne n’a pas été retrouvé et que le décès est probable car les circonstances ont été de nature à mettre sa vie en danger. Tout intéressé peut demander au T.G.I. de déclarer la disparition.</w:t>
      </w:r>
    </w:p>
    <w:p w14:paraId="1A1F35D2" w14:textId="77777777" w:rsidR="00E174C9" w:rsidRPr="004577F6" w:rsidRDefault="00E174C9" w:rsidP="00E174C9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4577F6">
        <w:rPr>
          <w:rFonts w:asciiTheme="minorHAnsi" w:hAnsiTheme="minorHAnsi"/>
          <w:sz w:val="24"/>
          <w:szCs w:val="24"/>
          <w:lang w:val="fr-FR"/>
        </w:rPr>
        <w:lastRenderedPageBreak/>
        <w:t xml:space="preserve">Selon l’article 112 du Code civil, il y a </w:t>
      </w:r>
      <w:r w:rsidRPr="004577F6">
        <w:rPr>
          <w:rFonts w:asciiTheme="minorHAnsi" w:hAnsiTheme="minorHAnsi"/>
          <w:b/>
          <w:sz w:val="24"/>
          <w:szCs w:val="24"/>
          <w:lang w:val="fr-FR"/>
        </w:rPr>
        <w:t>absence</w:t>
      </w:r>
      <w:r w:rsidRPr="004577F6">
        <w:rPr>
          <w:rFonts w:asciiTheme="minorHAnsi" w:hAnsiTheme="minorHAnsi"/>
          <w:sz w:val="24"/>
          <w:szCs w:val="24"/>
          <w:lang w:val="fr-FR"/>
        </w:rPr>
        <w:t xml:space="preserve"> lorsqu’une personne a quitté son domicile depuis longtemps et n’a plus donné de ses nouvelles.</w:t>
      </w:r>
    </w:p>
    <w:p w14:paraId="3A6083D8" w14:textId="77777777" w:rsidR="00E174C9" w:rsidRPr="004577F6" w:rsidRDefault="00E174C9" w:rsidP="00164B8B">
      <w:pPr>
        <w:pStyle w:val="Zkladntext20"/>
        <w:shd w:val="clear" w:color="auto" w:fill="auto"/>
        <w:spacing w:line="240" w:lineRule="auto"/>
        <w:ind w:firstLine="0"/>
        <w:rPr>
          <w:rFonts w:asciiTheme="minorHAnsi" w:hAnsiTheme="minorHAnsi"/>
          <w:sz w:val="24"/>
          <w:szCs w:val="24"/>
          <w:lang w:val="fr-FR"/>
        </w:rPr>
      </w:pPr>
    </w:p>
    <w:p w14:paraId="23AEC50B" w14:textId="77777777" w:rsidR="00E174C9" w:rsidRPr="004577F6" w:rsidRDefault="00E174C9" w:rsidP="00164B8B">
      <w:pPr>
        <w:pStyle w:val="Nadpis4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Theme="minorHAnsi" w:hAnsiTheme="minorHAnsi"/>
          <w:b/>
          <w:sz w:val="24"/>
          <w:szCs w:val="24"/>
          <w:lang w:val="fr-FR"/>
        </w:rPr>
      </w:pPr>
      <w:bookmarkStart w:id="5" w:name="bookmark15"/>
    </w:p>
    <w:p w14:paraId="02CA0D18" w14:textId="61E7226D" w:rsidR="00E174C9" w:rsidRPr="004577F6" w:rsidRDefault="00E174C9" w:rsidP="00E174C9">
      <w:pPr>
        <w:pStyle w:val="Nadpis40"/>
        <w:keepNext/>
        <w:keepLines/>
        <w:shd w:val="clear" w:color="auto" w:fill="auto"/>
        <w:tabs>
          <w:tab w:val="left" w:pos="0"/>
        </w:tabs>
        <w:spacing w:before="240" w:after="361" w:line="295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4577F6">
        <w:rPr>
          <w:rFonts w:asciiTheme="minorHAnsi" w:hAnsiTheme="minorHAnsi" w:cs="Gisha"/>
          <w:noProof/>
          <w:sz w:val="24"/>
          <w:szCs w:val="24"/>
          <w:lang w:val="en-US"/>
        </w:rPr>
        <w:drawing>
          <wp:inline distT="0" distB="0" distL="0" distR="0" wp14:anchorId="5897E577" wp14:editId="564AF6EC">
            <wp:extent cx="341630" cy="341630"/>
            <wp:effectExtent l="19050" t="0" r="1270" b="0"/>
            <wp:docPr id="11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4"/>
          <w:szCs w:val="24"/>
          <w:lang w:val="fr-FR"/>
        </w:rPr>
        <w:t>2</w:t>
      </w:r>
      <w:r w:rsidRPr="004577F6">
        <w:rPr>
          <w:rFonts w:asciiTheme="minorHAnsi" w:hAnsiTheme="minorHAnsi"/>
          <w:b/>
          <w:sz w:val="24"/>
          <w:szCs w:val="24"/>
          <w:lang w:val="fr-FR"/>
        </w:rPr>
        <w:t xml:space="preserve">. </w:t>
      </w:r>
      <w:bookmarkStart w:id="6" w:name="bookmark4"/>
      <w:bookmarkEnd w:id="5"/>
      <w:r w:rsidRPr="004577F6">
        <w:rPr>
          <w:rFonts w:asciiTheme="minorHAnsi" w:hAnsiTheme="minorHAnsi"/>
          <w:b/>
          <w:sz w:val="24"/>
          <w:szCs w:val="24"/>
          <w:lang w:val="fr-FR"/>
        </w:rPr>
        <w:t>Lisez l’extrait d’acte de naissance suivant et répondez aux questions par A ou B.</w:t>
      </w:r>
      <w:bookmarkEnd w:id="6"/>
    </w:p>
    <w:p w14:paraId="1C64F9E2" w14:textId="77777777" w:rsidR="00E174C9" w:rsidRPr="004577F6" w:rsidRDefault="00E174C9" w:rsidP="00E174C9">
      <w:pPr>
        <w:pStyle w:val="Zkladntext30"/>
        <w:shd w:val="clear" w:color="auto" w:fill="auto"/>
        <w:spacing w:before="0" w:after="242" w:line="240" w:lineRule="exact"/>
        <w:jc w:val="center"/>
        <w:rPr>
          <w:rFonts w:asciiTheme="minorHAnsi" w:hAnsiTheme="minorHAnsi"/>
          <w:sz w:val="24"/>
          <w:szCs w:val="24"/>
          <w:lang w:val="fr-FR"/>
        </w:rPr>
      </w:pPr>
      <w:r w:rsidRPr="004577F6">
        <w:rPr>
          <w:rFonts w:asciiTheme="minorHAnsi" w:hAnsiTheme="minorHAnsi"/>
          <w:sz w:val="24"/>
          <w:szCs w:val="24"/>
          <w:lang w:val="fr-FR"/>
        </w:rPr>
        <w:t>Extrait d’acte de naissance</w:t>
      </w:r>
    </w:p>
    <w:p w14:paraId="68D3145D" w14:textId="77777777" w:rsidR="00E174C9" w:rsidRPr="004577F6" w:rsidRDefault="00E174C9" w:rsidP="00E174C9">
      <w:pPr>
        <w:pStyle w:val="Zkladntext20"/>
        <w:shd w:val="clear" w:color="auto" w:fill="auto"/>
        <w:spacing w:after="287" w:line="299" w:lineRule="exact"/>
        <w:ind w:left="140" w:firstLine="0"/>
        <w:rPr>
          <w:rFonts w:asciiTheme="minorHAnsi" w:hAnsiTheme="minorHAnsi"/>
          <w:sz w:val="24"/>
          <w:szCs w:val="24"/>
          <w:lang w:val="fr-FR"/>
        </w:rPr>
      </w:pPr>
      <w:r w:rsidRPr="004577F6">
        <w:rPr>
          <w:rFonts w:asciiTheme="minorHAnsi" w:hAnsiTheme="minorHAnsi"/>
          <w:sz w:val="24"/>
          <w:szCs w:val="24"/>
          <w:lang w:val="fr-FR"/>
        </w:rPr>
        <w:t xml:space="preserve">Le </w:t>
      </w:r>
      <w:r w:rsidRPr="004577F6">
        <w:rPr>
          <w:rStyle w:val="Zkladntext210pt"/>
          <w:rFonts w:asciiTheme="minorHAnsi" w:hAnsiTheme="minorHAnsi"/>
          <w:sz w:val="24"/>
          <w:szCs w:val="24"/>
        </w:rPr>
        <w:t xml:space="preserve">huit mai mil neuf cent soixante six, </w:t>
      </w:r>
      <w:r w:rsidRPr="004577F6">
        <w:rPr>
          <w:rFonts w:asciiTheme="minorHAnsi" w:hAnsiTheme="minorHAnsi"/>
          <w:sz w:val="24"/>
          <w:szCs w:val="24"/>
          <w:lang w:val="fr-FR"/>
        </w:rPr>
        <w:t xml:space="preserve">neuf heures quarante minutes est né 1 rue de Vernon </w:t>
      </w:r>
      <w:r w:rsidRPr="004577F6">
        <w:rPr>
          <w:rStyle w:val="Zkladntext210pt"/>
          <w:rFonts w:asciiTheme="minorHAnsi" w:hAnsiTheme="minorHAnsi"/>
          <w:sz w:val="24"/>
          <w:szCs w:val="24"/>
        </w:rPr>
        <w:t xml:space="preserve">JEAN-PAUL, ROBERT, LOUIS </w:t>
      </w:r>
      <w:r w:rsidRPr="004577F6">
        <w:rPr>
          <w:rFonts w:asciiTheme="minorHAnsi" w:hAnsiTheme="minorHAnsi"/>
          <w:sz w:val="24"/>
          <w:szCs w:val="24"/>
          <w:lang w:val="fr-FR"/>
        </w:rPr>
        <w:t xml:space="preserve">de sexe masculin de Jean Louis Denis </w:t>
      </w:r>
      <w:r w:rsidRPr="004577F6">
        <w:rPr>
          <w:rStyle w:val="Zkladntext210pt"/>
          <w:rFonts w:asciiTheme="minorHAnsi" w:hAnsiTheme="minorHAnsi"/>
          <w:sz w:val="24"/>
          <w:szCs w:val="24"/>
        </w:rPr>
        <w:t xml:space="preserve">DUCHEMIN </w:t>
      </w:r>
      <w:r w:rsidRPr="004577F6">
        <w:rPr>
          <w:rFonts w:asciiTheme="minorHAnsi" w:hAnsiTheme="minorHAnsi"/>
          <w:sz w:val="24"/>
          <w:szCs w:val="24"/>
          <w:lang w:val="fr-FR"/>
        </w:rPr>
        <w:t>né à Caen (Calvados) le quatre novembre mil neuf cent trente, professeur à l’école de Passy et de Beata, Eva NOWAK de nationalité polo</w:t>
      </w:r>
      <w:r w:rsidRPr="004577F6">
        <w:rPr>
          <w:rFonts w:asciiTheme="minorHAnsi" w:hAnsiTheme="minorHAnsi"/>
          <w:sz w:val="24"/>
          <w:szCs w:val="24"/>
          <w:lang w:val="fr-FR"/>
        </w:rPr>
        <w:softHyphen/>
        <w:t>naise née à Varsovie (République de Pologne) le vingt mai mil neuf cent trente, son épouse, sans profession, domiciliés à Passy, place du Général de Gaulle. Dressé le neuf mai mil neuf cent soixante six, quinze heures cinq minutes sur déclaration du père qui lecture faite et invité à lire l’acte a signé avec nous Paul TOURON fonctionnaire de la mairie de Passy, officier de l’État Civil par délégation du Maire.</w:t>
      </w:r>
    </w:p>
    <w:p w14:paraId="04C12CA6" w14:textId="77777777" w:rsidR="00E174C9" w:rsidRPr="004577F6" w:rsidRDefault="00E174C9" w:rsidP="00E174C9">
      <w:pPr>
        <w:pStyle w:val="Zkladntext40"/>
        <w:shd w:val="clear" w:color="auto" w:fill="auto"/>
        <w:tabs>
          <w:tab w:val="left" w:pos="6578"/>
        </w:tabs>
        <w:spacing w:line="240" w:lineRule="exact"/>
        <w:ind w:left="1560"/>
        <w:rPr>
          <w:rFonts w:ascii="Apple Chancery" w:hAnsi="Apple Chancery" w:cs="Apple Chancery"/>
          <w:sz w:val="24"/>
          <w:szCs w:val="24"/>
          <w:lang w:val="fr-FR"/>
        </w:rPr>
      </w:pPr>
      <w:r w:rsidRPr="004577F6">
        <w:rPr>
          <w:rStyle w:val="Zkladntext412ptNetunNekurzva"/>
          <w:rFonts w:ascii="Apple Chancery" w:hAnsi="Apple Chancery" w:cs="Apple Chancery"/>
        </w:rPr>
        <w:t xml:space="preserve">JL </w:t>
      </w:r>
      <w:r w:rsidRPr="004577F6">
        <w:rPr>
          <w:rStyle w:val="Zkladntext4LucidaSansUnicode115ptNetun"/>
          <w:rFonts w:ascii="Apple Chancery" w:hAnsi="Apple Chancery" w:cs="Apple Chancery"/>
          <w:sz w:val="24"/>
          <w:szCs w:val="24"/>
        </w:rPr>
        <w:t>DUCHEMIN</w:t>
      </w:r>
      <w:r w:rsidRPr="004577F6">
        <w:rPr>
          <w:rStyle w:val="Zkladntext4LucidaSansUnicode115ptNetun"/>
          <w:rFonts w:ascii="Apple Chancery" w:hAnsi="Apple Chancery" w:cs="Apple Chancery"/>
          <w:sz w:val="24"/>
          <w:szCs w:val="24"/>
        </w:rPr>
        <w:tab/>
      </w:r>
      <w:r w:rsidRPr="004577F6">
        <w:rPr>
          <w:rFonts w:ascii="Apple Chancery" w:hAnsi="Apple Chancery" w:cs="Apple Chancery"/>
          <w:sz w:val="24"/>
          <w:szCs w:val="24"/>
          <w:lang w:val="fr-FR"/>
        </w:rPr>
        <w:t>Paul TOURON</w:t>
      </w:r>
    </w:p>
    <w:p w14:paraId="01DA8F43" w14:textId="77777777" w:rsidR="00E174C9" w:rsidRPr="004577F6" w:rsidRDefault="00E174C9" w:rsidP="00E174C9">
      <w:pPr>
        <w:pStyle w:val="Zkladntext40"/>
        <w:shd w:val="clear" w:color="auto" w:fill="auto"/>
        <w:tabs>
          <w:tab w:val="left" w:pos="6578"/>
        </w:tabs>
        <w:spacing w:line="240" w:lineRule="exact"/>
        <w:ind w:left="1560"/>
        <w:rPr>
          <w:rFonts w:ascii="Apple Chancery" w:hAnsi="Apple Chancery" w:cs="Apple Chancery"/>
          <w:sz w:val="24"/>
          <w:szCs w:val="24"/>
          <w:lang w:val="fr-FR"/>
        </w:rPr>
      </w:pPr>
    </w:p>
    <w:p w14:paraId="38B69E3C" w14:textId="77777777" w:rsidR="00E174C9" w:rsidRDefault="00E174C9" w:rsidP="00E174C9">
      <w:pPr>
        <w:pStyle w:val="Zkladntext40"/>
        <w:shd w:val="clear" w:color="auto" w:fill="auto"/>
        <w:tabs>
          <w:tab w:val="left" w:pos="6578"/>
        </w:tabs>
        <w:spacing w:before="120" w:after="120" w:line="240" w:lineRule="exact"/>
        <w:ind w:firstLine="0"/>
        <w:rPr>
          <w:rFonts w:asciiTheme="minorHAnsi" w:hAnsiTheme="minorHAnsi" w:cs="Apple Chancery"/>
          <w:i w:val="0"/>
          <w:sz w:val="24"/>
          <w:szCs w:val="24"/>
          <w:lang w:val="fr-FR"/>
        </w:rPr>
      </w:pPr>
      <w:r w:rsidRPr="004577F6">
        <w:rPr>
          <w:rFonts w:asciiTheme="minorHAnsi" w:hAnsiTheme="minorHAnsi" w:cs="Apple Chancery"/>
          <w:i w:val="0"/>
          <w:sz w:val="24"/>
          <w:szCs w:val="24"/>
          <w:lang w:val="fr-FR"/>
        </w:rPr>
        <w:t xml:space="preserve">1. Jean-Paul </w:t>
      </w:r>
      <w:proofErr w:type="spellStart"/>
      <w:r w:rsidRPr="004577F6">
        <w:rPr>
          <w:rFonts w:asciiTheme="minorHAnsi" w:hAnsiTheme="minorHAnsi" w:cs="Apple Chancery"/>
          <w:i w:val="0"/>
          <w:sz w:val="24"/>
          <w:szCs w:val="24"/>
          <w:lang w:val="fr-FR"/>
        </w:rPr>
        <w:t>Duchemin</w:t>
      </w:r>
      <w:proofErr w:type="spellEnd"/>
      <w:r>
        <w:rPr>
          <w:rFonts w:asciiTheme="minorHAnsi" w:hAnsiTheme="minorHAnsi" w:cs="Apple Chancery"/>
          <w:i w:val="0"/>
          <w:sz w:val="24"/>
          <w:szCs w:val="24"/>
          <w:lang w:val="fr-FR"/>
        </w:rPr>
        <w:t xml:space="preserve"> est :</w:t>
      </w:r>
    </w:p>
    <w:p w14:paraId="50E133AC" w14:textId="77777777" w:rsidR="00E174C9" w:rsidRDefault="00E174C9" w:rsidP="00E174C9">
      <w:pPr>
        <w:pStyle w:val="Zkladntext40"/>
        <w:shd w:val="clear" w:color="auto" w:fill="auto"/>
        <w:tabs>
          <w:tab w:val="left" w:pos="993"/>
        </w:tabs>
        <w:spacing w:before="120" w:after="120" w:line="240" w:lineRule="exact"/>
        <w:ind w:firstLine="0"/>
        <w:rPr>
          <w:rFonts w:asciiTheme="minorHAnsi" w:hAnsiTheme="minorHAnsi" w:cs="Apple Chancery"/>
          <w:i w:val="0"/>
          <w:sz w:val="24"/>
          <w:szCs w:val="24"/>
          <w:lang w:val="fr-FR"/>
        </w:rPr>
      </w:pPr>
      <w:r>
        <w:rPr>
          <w:rFonts w:asciiTheme="minorHAnsi" w:hAnsiTheme="minorHAnsi" w:cs="Apple Chancery"/>
          <w:i w:val="0"/>
          <w:sz w:val="24"/>
          <w:szCs w:val="24"/>
          <w:lang w:val="fr-FR"/>
        </w:rPr>
        <w:tab/>
        <w:t>A. une personne physique de citoyenneté française.</w:t>
      </w:r>
    </w:p>
    <w:p w14:paraId="6A883016" w14:textId="77777777" w:rsidR="00E174C9" w:rsidRDefault="00E174C9" w:rsidP="00E174C9">
      <w:pPr>
        <w:pStyle w:val="Zkladntext40"/>
        <w:shd w:val="clear" w:color="auto" w:fill="auto"/>
        <w:tabs>
          <w:tab w:val="left" w:pos="993"/>
        </w:tabs>
        <w:spacing w:before="120" w:after="120" w:line="240" w:lineRule="exact"/>
        <w:ind w:firstLine="0"/>
        <w:rPr>
          <w:rFonts w:asciiTheme="minorHAnsi" w:hAnsiTheme="minorHAnsi" w:cs="Apple Chancery"/>
          <w:i w:val="0"/>
          <w:sz w:val="24"/>
          <w:szCs w:val="24"/>
          <w:lang w:val="fr-FR"/>
        </w:rPr>
      </w:pPr>
      <w:r>
        <w:rPr>
          <w:rFonts w:asciiTheme="minorHAnsi" w:hAnsiTheme="minorHAnsi" w:cs="Apple Chancery"/>
          <w:i w:val="0"/>
          <w:sz w:val="24"/>
          <w:szCs w:val="24"/>
          <w:lang w:val="fr-FR"/>
        </w:rPr>
        <w:tab/>
        <w:t>B. une personne physique de citoyenneté polonaise.</w:t>
      </w:r>
    </w:p>
    <w:p w14:paraId="05A9BDB2" w14:textId="77777777" w:rsidR="00E174C9" w:rsidRDefault="00E174C9" w:rsidP="00E174C9">
      <w:pPr>
        <w:pStyle w:val="Zkladntext40"/>
        <w:shd w:val="clear" w:color="auto" w:fill="auto"/>
        <w:tabs>
          <w:tab w:val="left" w:pos="6578"/>
        </w:tabs>
        <w:spacing w:before="120" w:after="120" w:line="240" w:lineRule="exact"/>
        <w:ind w:firstLine="0"/>
        <w:rPr>
          <w:rFonts w:asciiTheme="minorHAnsi" w:hAnsiTheme="minorHAnsi" w:cs="Apple Chancery"/>
          <w:i w:val="0"/>
          <w:sz w:val="24"/>
          <w:szCs w:val="24"/>
          <w:lang w:val="fr-FR"/>
        </w:rPr>
      </w:pPr>
      <w:r>
        <w:rPr>
          <w:rFonts w:asciiTheme="minorHAnsi" w:hAnsiTheme="minorHAnsi" w:cs="Apple Chancery"/>
          <w:i w:val="0"/>
          <w:sz w:val="24"/>
          <w:szCs w:val="24"/>
          <w:lang w:val="fr-FR"/>
        </w:rPr>
        <w:t>2.</w:t>
      </w:r>
      <w:r w:rsidRPr="004577F6">
        <w:rPr>
          <w:rFonts w:asciiTheme="minorHAnsi" w:hAnsiTheme="minorHAnsi" w:cs="Apple Chancery"/>
          <w:i w:val="0"/>
          <w:sz w:val="24"/>
          <w:szCs w:val="24"/>
          <w:lang w:val="fr-FR"/>
        </w:rPr>
        <w:t xml:space="preserve"> Jean-Paul </w:t>
      </w:r>
      <w:proofErr w:type="spellStart"/>
      <w:r w:rsidRPr="004577F6">
        <w:rPr>
          <w:rFonts w:asciiTheme="minorHAnsi" w:hAnsiTheme="minorHAnsi" w:cs="Apple Chancery"/>
          <w:i w:val="0"/>
          <w:sz w:val="24"/>
          <w:szCs w:val="24"/>
          <w:lang w:val="fr-FR"/>
        </w:rPr>
        <w:t>Duchemin</w:t>
      </w:r>
      <w:proofErr w:type="spellEnd"/>
      <w:r>
        <w:rPr>
          <w:rFonts w:asciiTheme="minorHAnsi" w:hAnsiTheme="minorHAnsi" w:cs="Apple Chancery"/>
          <w:i w:val="0"/>
          <w:sz w:val="24"/>
          <w:szCs w:val="24"/>
          <w:lang w:val="fr-FR"/>
        </w:rPr>
        <w:t xml:space="preserve"> a acquis sa citoyenneté par :</w:t>
      </w:r>
    </w:p>
    <w:p w14:paraId="5BDF193F" w14:textId="77777777" w:rsidR="00E174C9" w:rsidRDefault="00E174C9" w:rsidP="00E174C9">
      <w:pPr>
        <w:pStyle w:val="Zkladntext40"/>
        <w:shd w:val="clear" w:color="auto" w:fill="auto"/>
        <w:tabs>
          <w:tab w:val="left" w:pos="993"/>
        </w:tabs>
        <w:spacing w:before="120" w:after="120" w:line="240" w:lineRule="exact"/>
        <w:ind w:firstLine="0"/>
        <w:rPr>
          <w:rFonts w:asciiTheme="minorHAnsi" w:hAnsiTheme="minorHAnsi" w:cs="Apple Chancery"/>
          <w:i w:val="0"/>
          <w:sz w:val="24"/>
          <w:szCs w:val="24"/>
          <w:lang w:val="fr-FR"/>
        </w:rPr>
      </w:pPr>
      <w:r>
        <w:rPr>
          <w:rFonts w:asciiTheme="minorHAnsi" w:hAnsiTheme="minorHAnsi" w:cs="Apple Chancery"/>
          <w:i w:val="0"/>
          <w:sz w:val="24"/>
          <w:szCs w:val="24"/>
          <w:lang w:val="fr-FR"/>
        </w:rPr>
        <w:tab/>
        <w:t>A. le droit du sol.</w:t>
      </w:r>
    </w:p>
    <w:p w14:paraId="18D87FF3" w14:textId="77777777" w:rsidR="00E174C9" w:rsidRDefault="00E174C9" w:rsidP="00E174C9">
      <w:pPr>
        <w:pStyle w:val="Zkladntext40"/>
        <w:shd w:val="clear" w:color="auto" w:fill="auto"/>
        <w:tabs>
          <w:tab w:val="left" w:pos="993"/>
        </w:tabs>
        <w:spacing w:before="120" w:after="120" w:line="240" w:lineRule="exact"/>
        <w:ind w:firstLine="0"/>
        <w:rPr>
          <w:rFonts w:asciiTheme="minorHAnsi" w:hAnsiTheme="minorHAnsi" w:cs="Apple Chancery"/>
          <w:i w:val="0"/>
          <w:sz w:val="24"/>
          <w:szCs w:val="24"/>
          <w:lang w:val="fr-FR"/>
        </w:rPr>
      </w:pPr>
      <w:r>
        <w:rPr>
          <w:rFonts w:asciiTheme="minorHAnsi" w:hAnsiTheme="minorHAnsi" w:cs="Apple Chancery"/>
          <w:i w:val="0"/>
          <w:sz w:val="24"/>
          <w:szCs w:val="24"/>
          <w:lang w:val="fr-FR"/>
        </w:rPr>
        <w:tab/>
        <w:t>B. le droit du sang.</w:t>
      </w:r>
    </w:p>
    <w:p w14:paraId="44B13CA2" w14:textId="77777777" w:rsidR="00E174C9" w:rsidRDefault="00E174C9" w:rsidP="00E174C9">
      <w:pPr>
        <w:pStyle w:val="Zkladntext40"/>
        <w:shd w:val="clear" w:color="auto" w:fill="auto"/>
        <w:tabs>
          <w:tab w:val="left" w:pos="993"/>
        </w:tabs>
        <w:spacing w:before="120" w:after="120" w:line="240" w:lineRule="exact"/>
        <w:ind w:firstLine="0"/>
        <w:rPr>
          <w:rFonts w:asciiTheme="minorHAnsi" w:hAnsiTheme="minorHAnsi" w:cs="Apple Chancery"/>
          <w:i w:val="0"/>
          <w:sz w:val="24"/>
          <w:szCs w:val="24"/>
          <w:lang w:val="fr-FR"/>
        </w:rPr>
      </w:pPr>
      <w:r>
        <w:rPr>
          <w:rFonts w:asciiTheme="minorHAnsi" w:hAnsiTheme="minorHAnsi" w:cs="Apple Chancery"/>
          <w:i w:val="0"/>
          <w:sz w:val="24"/>
          <w:szCs w:val="24"/>
          <w:lang w:val="fr-FR"/>
        </w:rPr>
        <w:t>3. L’existence juridique de l’enfant commence le :</w:t>
      </w:r>
    </w:p>
    <w:p w14:paraId="5E6FE4E6" w14:textId="77777777" w:rsidR="00E174C9" w:rsidRDefault="00E174C9" w:rsidP="00E174C9">
      <w:pPr>
        <w:pStyle w:val="Zkladntext40"/>
        <w:shd w:val="clear" w:color="auto" w:fill="auto"/>
        <w:tabs>
          <w:tab w:val="left" w:pos="993"/>
        </w:tabs>
        <w:spacing w:before="120" w:after="120" w:line="240" w:lineRule="exact"/>
        <w:ind w:firstLine="0"/>
        <w:rPr>
          <w:rFonts w:asciiTheme="minorHAnsi" w:hAnsiTheme="minorHAnsi" w:cs="Apple Chancery"/>
          <w:i w:val="0"/>
          <w:sz w:val="24"/>
          <w:szCs w:val="24"/>
          <w:lang w:val="fr-FR"/>
        </w:rPr>
      </w:pPr>
      <w:r>
        <w:rPr>
          <w:rFonts w:asciiTheme="minorHAnsi" w:hAnsiTheme="minorHAnsi" w:cs="Apple Chancery"/>
          <w:i w:val="0"/>
          <w:sz w:val="24"/>
          <w:szCs w:val="24"/>
          <w:lang w:val="fr-FR"/>
        </w:rPr>
        <w:tab/>
        <w:t>A. 8 mai 1966.</w:t>
      </w:r>
    </w:p>
    <w:p w14:paraId="05AD216D" w14:textId="77777777" w:rsidR="00E174C9" w:rsidRDefault="00E174C9" w:rsidP="00E174C9">
      <w:pPr>
        <w:pStyle w:val="Zkladntext40"/>
        <w:shd w:val="clear" w:color="auto" w:fill="auto"/>
        <w:tabs>
          <w:tab w:val="left" w:pos="993"/>
        </w:tabs>
        <w:spacing w:before="120" w:after="120" w:line="240" w:lineRule="exact"/>
        <w:ind w:firstLine="0"/>
        <w:rPr>
          <w:rFonts w:asciiTheme="minorHAnsi" w:hAnsiTheme="minorHAnsi" w:cs="Apple Chancery"/>
          <w:i w:val="0"/>
          <w:sz w:val="24"/>
          <w:szCs w:val="24"/>
          <w:lang w:val="fr-FR"/>
        </w:rPr>
      </w:pPr>
      <w:r>
        <w:rPr>
          <w:rFonts w:asciiTheme="minorHAnsi" w:hAnsiTheme="minorHAnsi" w:cs="Apple Chancery"/>
          <w:i w:val="0"/>
          <w:sz w:val="24"/>
          <w:szCs w:val="24"/>
          <w:lang w:val="fr-FR"/>
        </w:rPr>
        <w:tab/>
        <w:t>B. 8 mai 1966.</w:t>
      </w:r>
    </w:p>
    <w:p w14:paraId="5DE80C37" w14:textId="77777777" w:rsidR="00E174C9" w:rsidRPr="00B936D3" w:rsidRDefault="00E174C9" w:rsidP="00E174C9">
      <w:pPr>
        <w:pStyle w:val="Zkladntext40"/>
        <w:shd w:val="clear" w:color="auto" w:fill="auto"/>
        <w:tabs>
          <w:tab w:val="left" w:pos="993"/>
        </w:tabs>
        <w:spacing w:before="120" w:after="120" w:line="240" w:lineRule="exact"/>
        <w:ind w:firstLine="0"/>
        <w:rPr>
          <w:rFonts w:asciiTheme="minorHAnsi" w:hAnsiTheme="minorHAnsi"/>
          <w:i w:val="0"/>
          <w:sz w:val="24"/>
          <w:szCs w:val="24"/>
          <w:lang w:val="fr-FR"/>
        </w:rPr>
      </w:pPr>
      <w:r>
        <w:rPr>
          <w:rFonts w:asciiTheme="minorHAnsi" w:hAnsiTheme="minorHAnsi" w:cs="Apple Chancery"/>
          <w:i w:val="0"/>
          <w:sz w:val="24"/>
          <w:szCs w:val="24"/>
          <w:lang w:val="fr-FR"/>
        </w:rPr>
        <w:t>4</w:t>
      </w:r>
      <w:r w:rsidRPr="00B936D3">
        <w:rPr>
          <w:rFonts w:asciiTheme="minorHAnsi" w:hAnsiTheme="minorHAnsi" w:cs="Apple Chancery"/>
          <w:i w:val="0"/>
          <w:sz w:val="24"/>
          <w:szCs w:val="24"/>
          <w:lang w:val="fr-FR"/>
        </w:rPr>
        <w:t xml:space="preserve">. La </w:t>
      </w:r>
      <w:r w:rsidRPr="00B936D3">
        <w:rPr>
          <w:rFonts w:asciiTheme="minorHAnsi" w:hAnsiTheme="minorHAnsi"/>
          <w:i w:val="0"/>
          <w:sz w:val="24"/>
          <w:szCs w:val="24"/>
          <w:lang w:val="fr-FR"/>
        </w:rPr>
        <w:t>déclaration d’une naissance est :</w:t>
      </w:r>
    </w:p>
    <w:p w14:paraId="2A298DF9" w14:textId="77777777" w:rsidR="00E174C9" w:rsidRPr="00B936D3" w:rsidRDefault="00E174C9" w:rsidP="00E174C9">
      <w:pPr>
        <w:pStyle w:val="Zkladntext40"/>
        <w:shd w:val="clear" w:color="auto" w:fill="auto"/>
        <w:tabs>
          <w:tab w:val="left" w:pos="993"/>
        </w:tabs>
        <w:spacing w:before="120" w:after="120" w:line="240" w:lineRule="exact"/>
        <w:ind w:firstLine="0"/>
        <w:rPr>
          <w:rFonts w:asciiTheme="minorHAnsi" w:hAnsiTheme="minorHAnsi"/>
          <w:i w:val="0"/>
          <w:sz w:val="24"/>
          <w:szCs w:val="24"/>
          <w:lang w:val="fr-FR"/>
        </w:rPr>
      </w:pPr>
      <w:r w:rsidRPr="00B936D3">
        <w:rPr>
          <w:rFonts w:asciiTheme="minorHAnsi" w:hAnsiTheme="minorHAnsi"/>
          <w:i w:val="0"/>
          <w:sz w:val="24"/>
          <w:szCs w:val="24"/>
          <w:lang w:val="fr-FR"/>
        </w:rPr>
        <w:tab/>
        <w:t>A. automatiquement faite par l’hôpital ou la clinique.</w:t>
      </w:r>
    </w:p>
    <w:p w14:paraId="173843D4" w14:textId="77777777" w:rsidR="00E174C9" w:rsidRDefault="00E174C9" w:rsidP="00E174C9">
      <w:pPr>
        <w:pStyle w:val="Zkladntext40"/>
        <w:shd w:val="clear" w:color="auto" w:fill="auto"/>
        <w:tabs>
          <w:tab w:val="left" w:pos="993"/>
        </w:tabs>
        <w:spacing w:before="120" w:after="120" w:line="240" w:lineRule="exact"/>
        <w:ind w:firstLine="0"/>
        <w:rPr>
          <w:rFonts w:asciiTheme="minorHAnsi" w:hAnsiTheme="minorHAnsi"/>
          <w:i w:val="0"/>
          <w:sz w:val="24"/>
          <w:szCs w:val="24"/>
          <w:lang w:val="fr-FR"/>
        </w:rPr>
      </w:pPr>
      <w:r w:rsidRPr="00B936D3">
        <w:rPr>
          <w:rFonts w:asciiTheme="minorHAnsi" w:hAnsiTheme="minorHAnsi"/>
          <w:i w:val="0"/>
          <w:sz w:val="24"/>
          <w:szCs w:val="24"/>
          <w:lang w:val="fr-FR"/>
        </w:rPr>
        <w:tab/>
        <w:t xml:space="preserve">B. faite par les parents auprès des services de l’État Civil de la commune de </w:t>
      </w:r>
      <w:r w:rsidRPr="00B936D3">
        <w:rPr>
          <w:rFonts w:asciiTheme="minorHAnsi" w:hAnsiTheme="minorHAnsi"/>
          <w:i w:val="0"/>
          <w:sz w:val="24"/>
          <w:szCs w:val="24"/>
          <w:lang w:val="fr-FR"/>
        </w:rPr>
        <w:tab/>
      </w:r>
      <w:r>
        <w:rPr>
          <w:rFonts w:asciiTheme="minorHAnsi" w:hAnsiTheme="minorHAnsi"/>
          <w:i w:val="0"/>
          <w:sz w:val="24"/>
          <w:szCs w:val="24"/>
          <w:lang w:val="fr-FR"/>
        </w:rPr>
        <w:t xml:space="preserve"> </w:t>
      </w:r>
      <w:r>
        <w:rPr>
          <w:rFonts w:asciiTheme="minorHAnsi" w:hAnsiTheme="minorHAnsi"/>
          <w:i w:val="0"/>
          <w:sz w:val="24"/>
          <w:szCs w:val="24"/>
          <w:lang w:val="fr-FR"/>
        </w:rPr>
        <w:tab/>
        <w:t xml:space="preserve">    </w:t>
      </w:r>
      <w:r w:rsidRPr="00B936D3">
        <w:rPr>
          <w:rFonts w:asciiTheme="minorHAnsi" w:hAnsiTheme="minorHAnsi"/>
          <w:i w:val="0"/>
          <w:sz w:val="24"/>
          <w:szCs w:val="24"/>
          <w:lang w:val="fr-FR"/>
        </w:rPr>
        <w:t>naissance.</w:t>
      </w:r>
    </w:p>
    <w:p w14:paraId="589A3EF4" w14:textId="77777777" w:rsidR="00164B8B" w:rsidRDefault="00164B8B" w:rsidP="009C73AC">
      <w:pPr>
        <w:pStyle w:val="NoSpacing"/>
        <w:spacing w:line="276" w:lineRule="auto"/>
        <w:jc w:val="both"/>
        <w:rPr>
          <w:rFonts w:asciiTheme="minorHAnsi" w:hAnsiTheme="minorHAnsi" w:cs="Gisha"/>
          <w:b/>
          <w:sz w:val="24"/>
          <w:szCs w:val="24"/>
          <w:lang w:val="fr-FR"/>
        </w:rPr>
      </w:pPr>
    </w:p>
    <w:p w14:paraId="1C96F7B7" w14:textId="77777777" w:rsidR="009C73AC" w:rsidRPr="00164B8B" w:rsidRDefault="009C73AC" w:rsidP="009C73AC">
      <w:pPr>
        <w:pStyle w:val="NoSpacing"/>
        <w:spacing w:line="276" w:lineRule="auto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  <w:r w:rsidRPr="00031EE5">
        <w:rPr>
          <w:rFonts w:asciiTheme="minorHAnsi" w:hAnsiTheme="minorHAnsi" w:cs="Gisha"/>
          <w:noProof/>
          <w:sz w:val="24"/>
          <w:szCs w:val="24"/>
          <w:lang w:val="en-US"/>
        </w:rPr>
        <w:drawing>
          <wp:inline distT="0" distB="0" distL="0" distR="0" wp14:anchorId="25E8E91E" wp14:editId="7343F86A">
            <wp:extent cx="302260" cy="302260"/>
            <wp:effectExtent l="19050" t="0" r="2540" b="0"/>
            <wp:docPr id="63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4B8B">
        <w:rPr>
          <w:rFonts w:asciiTheme="minorHAnsi" w:hAnsiTheme="minorHAnsi" w:cs="Gisha"/>
          <w:b/>
          <w:sz w:val="20"/>
          <w:szCs w:val="20"/>
          <w:lang w:val="fr-FR"/>
        </w:rPr>
        <w:t>Sources bibliographiques et autres :</w:t>
      </w:r>
    </w:p>
    <w:p w14:paraId="66A9F926" w14:textId="306DED09" w:rsidR="009C73AC" w:rsidRPr="00164B8B" w:rsidRDefault="009C73AC" w:rsidP="009C73AC">
      <w:pPr>
        <w:rPr>
          <w:rFonts w:asciiTheme="minorHAnsi" w:hAnsiTheme="minorHAnsi"/>
          <w:sz w:val="20"/>
          <w:szCs w:val="20"/>
        </w:rPr>
      </w:pPr>
      <w:r w:rsidRPr="00164B8B">
        <w:rPr>
          <w:rFonts w:asciiTheme="minorHAnsi" w:hAnsiTheme="minorHAnsi" w:cs="Calibri"/>
          <w:sz w:val="20"/>
          <w:szCs w:val="20"/>
          <w:lang w:val="fr-FR"/>
        </w:rPr>
        <w:t xml:space="preserve">GALLERNE, Jean-Michel. </w:t>
      </w:r>
      <w:r w:rsidRPr="00164B8B">
        <w:rPr>
          <w:rFonts w:asciiTheme="minorHAnsi" w:hAnsiTheme="minorHAnsi" w:cs="Calibri"/>
          <w:i/>
          <w:sz w:val="20"/>
          <w:szCs w:val="20"/>
          <w:lang w:val="fr-FR"/>
        </w:rPr>
        <w:t>Français langue juridique</w:t>
      </w:r>
      <w:r w:rsidRPr="00164B8B">
        <w:rPr>
          <w:rFonts w:asciiTheme="minorHAnsi" w:hAnsiTheme="minorHAnsi" w:cs="Calibri"/>
          <w:sz w:val="20"/>
          <w:szCs w:val="20"/>
          <w:lang w:val="fr-FR"/>
        </w:rPr>
        <w:t xml:space="preserve">. </w:t>
      </w:r>
      <w:r w:rsidRPr="00164B8B">
        <w:rPr>
          <w:rFonts w:asciiTheme="minorHAnsi" w:hAnsiTheme="minorHAnsi" w:cs="Arial"/>
          <w:sz w:val="20"/>
          <w:szCs w:val="20"/>
          <w:lang w:val="fr-FR"/>
        </w:rPr>
        <w:t xml:space="preserve">NOWELA </w:t>
      </w:r>
      <w:proofErr w:type="spellStart"/>
      <w:r w:rsidRPr="00164B8B">
        <w:rPr>
          <w:rFonts w:asciiTheme="minorHAnsi" w:hAnsiTheme="minorHAnsi" w:cs="Arial"/>
          <w:sz w:val="20"/>
          <w:szCs w:val="20"/>
          <w:lang w:val="fr-FR"/>
        </w:rPr>
        <w:t>Sp</w:t>
      </w:r>
      <w:proofErr w:type="spellEnd"/>
      <w:r w:rsidRPr="00164B8B">
        <w:rPr>
          <w:rFonts w:asciiTheme="minorHAnsi" w:hAnsiTheme="minorHAnsi" w:cs="Arial"/>
          <w:sz w:val="20"/>
          <w:szCs w:val="20"/>
          <w:lang w:val="fr-FR"/>
        </w:rPr>
        <w:t xml:space="preserve">. z. </w:t>
      </w:r>
      <w:proofErr w:type="spellStart"/>
      <w:proofErr w:type="gramStart"/>
      <w:r w:rsidRPr="00164B8B">
        <w:rPr>
          <w:rFonts w:asciiTheme="minorHAnsi" w:hAnsiTheme="minorHAnsi" w:cs="Arial"/>
          <w:sz w:val="20"/>
          <w:szCs w:val="20"/>
          <w:lang w:val="fr-FR"/>
        </w:rPr>
        <w:t>o.o</w:t>
      </w:r>
      <w:proofErr w:type="spellEnd"/>
      <w:r w:rsidRPr="00164B8B">
        <w:rPr>
          <w:rFonts w:asciiTheme="minorHAnsi" w:hAnsiTheme="minorHAnsi" w:cs="Arial"/>
          <w:sz w:val="20"/>
          <w:szCs w:val="20"/>
          <w:lang w:val="fr-FR"/>
        </w:rPr>
        <w:t>.,</w:t>
      </w:r>
      <w:proofErr w:type="gramEnd"/>
      <w:r w:rsidRPr="00164B8B">
        <w:rPr>
          <w:rFonts w:asciiTheme="minorHAnsi" w:hAnsiTheme="minorHAnsi" w:cs="Arial"/>
          <w:sz w:val="20"/>
          <w:szCs w:val="20"/>
          <w:lang w:val="fr-FR"/>
        </w:rPr>
        <w:t xml:space="preserve"> 2014. </w:t>
      </w:r>
      <w:r w:rsidR="00A843ED" w:rsidRPr="00164B8B">
        <w:rPr>
          <w:rFonts w:asciiTheme="minorHAnsi" w:hAnsiTheme="minorHAnsi"/>
          <w:sz w:val="20"/>
          <w:szCs w:val="20"/>
        </w:rPr>
        <w:t xml:space="preserve">TOMAŠČÍNOVÁ, Jana. </w:t>
      </w:r>
      <w:proofErr w:type="spellStart"/>
      <w:r w:rsidR="00A843ED" w:rsidRPr="00164B8B">
        <w:rPr>
          <w:rFonts w:asciiTheme="minorHAnsi" w:hAnsiTheme="minorHAnsi"/>
          <w:i/>
          <w:sz w:val="20"/>
          <w:szCs w:val="20"/>
        </w:rPr>
        <w:t>Introduction</w:t>
      </w:r>
      <w:proofErr w:type="spellEnd"/>
      <w:r w:rsidR="00A843ED" w:rsidRPr="00164B8B">
        <w:rPr>
          <w:rFonts w:asciiTheme="minorHAnsi" w:hAnsiTheme="minorHAnsi"/>
          <w:i/>
          <w:sz w:val="20"/>
          <w:szCs w:val="20"/>
        </w:rPr>
        <w:t xml:space="preserve"> au </w:t>
      </w:r>
      <w:r w:rsidR="00A843ED" w:rsidRPr="00164B8B">
        <w:rPr>
          <w:rFonts w:asciiTheme="minorHAnsi" w:hAnsiTheme="minorHAnsi"/>
          <w:i/>
          <w:sz w:val="20"/>
          <w:szCs w:val="20"/>
          <w:lang w:val="fr-FR"/>
        </w:rPr>
        <w:t xml:space="preserve">français juridique. </w:t>
      </w:r>
      <w:r w:rsidR="00A843ED" w:rsidRPr="00164B8B">
        <w:rPr>
          <w:rFonts w:asciiTheme="minorHAnsi" w:hAnsiTheme="minorHAnsi"/>
          <w:i/>
          <w:sz w:val="20"/>
          <w:szCs w:val="20"/>
        </w:rPr>
        <w:t>Úvod do právnické francouzštiny.</w:t>
      </w:r>
      <w:r w:rsidR="00A843ED" w:rsidRPr="00164B8B">
        <w:rPr>
          <w:rFonts w:asciiTheme="minorHAnsi" w:hAnsiTheme="minorHAnsi"/>
          <w:sz w:val="20"/>
          <w:szCs w:val="20"/>
        </w:rPr>
        <w:t xml:space="preserve"> Univerzita Karlova v Praze. Praha, 2011.</w:t>
      </w:r>
      <w:bookmarkStart w:id="7" w:name="_GoBack"/>
      <w:bookmarkEnd w:id="7"/>
    </w:p>
    <w:sectPr w:rsidR="009C73AC" w:rsidRPr="00164B8B" w:rsidSect="00D26F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701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A8C34" w14:textId="77777777" w:rsidR="00E174C9" w:rsidRDefault="00E174C9">
      <w:pPr>
        <w:spacing w:after="0" w:line="240" w:lineRule="auto"/>
      </w:pPr>
      <w:r>
        <w:separator/>
      </w:r>
    </w:p>
  </w:endnote>
  <w:endnote w:type="continuationSeparator" w:id="0">
    <w:p w14:paraId="39CCBD0E" w14:textId="77777777" w:rsidR="00E174C9" w:rsidRDefault="00E1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FrankRuehl">
    <w:altName w:val="Didot"/>
    <w:charset w:val="00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59658" w14:textId="77777777" w:rsidR="001F2EDC" w:rsidRDefault="001F2ED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8F6D" w14:textId="4823CDF3" w:rsidR="00E174C9" w:rsidRPr="00D26FE7" w:rsidRDefault="00E174C9" w:rsidP="00D26FE7">
    <w:pPr>
      <w:pStyle w:val="Zpat-univerzita4dkyadresy"/>
      <w:rPr>
        <w:i/>
      </w:rPr>
    </w:pPr>
    <w:r>
      <w:rPr>
        <w:lang w:val="fr-FR"/>
      </w:rPr>
      <w:t xml:space="preserve">Français pour l’examen de DFP, Unité </w:t>
    </w:r>
    <w:r>
      <w:t xml:space="preserve">4 </w:t>
    </w:r>
    <w:proofErr w:type="spellStart"/>
    <w:r>
      <w:t>Sujets</w:t>
    </w:r>
    <w:proofErr w:type="spellEnd"/>
    <w:r>
      <w:t xml:space="preserve"> de </w:t>
    </w:r>
    <w:proofErr w:type="spellStart"/>
    <w:r>
      <w:t>droit</w:t>
    </w:r>
    <w:proofErr w:type="spellEnd"/>
  </w:p>
  <w:p w14:paraId="2D2609A3" w14:textId="77777777" w:rsidR="00E174C9" w:rsidRPr="008E4D5B" w:rsidRDefault="00E174C9" w:rsidP="00D26FE7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E174C9" w:rsidRPr="005D1F84" w:rsidRDefault="00E174C9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CB75D01" w14:textId="77777777" w:rsidR="00E174C9" w:rsidRDefault="00E174C9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177B4AC" w14:textId="77777777" w:rsidR="00E174C9" w:rsidRPr="00D26FE7" w:rsidRDefault="00E174C9" w:rsidP="00D26F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811C6" w14:textId="038ED5EA" w:rsidR="001F2EDC" w:rsidRPr="001F2EDC" w:rsidRDefault="00E174C9" w:rsidP="001F2EDC">
    <w:pPr>
      <w:pStyle w:val="Zpat-univerzita4dkyadresy"/>
    </w:pPr>
    <w:r w:rsidRPr="009A60FB">
      <w:rPr>
        <w:lang w:val="fr-FR"/>
      </w:rPr>
      <w:t xml:space="preserve">Français pour l’examen de DFP, </w:t>
    </w:r>
    <w:r w:rsidR="001F2EDC">
      <w:rPr>
        <w:lang w:val="fr-FR"/>
      </w:rPr>
      <w:t xml:space="preserve">Unité </w:t>
    </w:r>
    <w:r w:rsidR="001F2EDC">
      <w:t xml:space="preserve">4 </w:t>
    </w:r>
    <w:proofErr w:type="spellStart"/>
    <w:r w:rsidR="001F2EDC">
      <w:t>Sujets</w:t>
    </w:r>
    <w:proofErr w:type="spellEnd"/>
    <w:r w:rsidR="001F2EDC">
      <w:t xml:space="preserve"> de </w:t>
    </w:r>
    <w:proofErr w:type="spellStart"/>
    <w:r w:rsidR="001F2EDC">
      <w:t>droit</w:t>
    </w:r>
    <w:proofErr w:type="spellEnd"/>
  </w:p>
  <w:p w14:paraId="38ABE97C" w14:textId="77777777" w:rsidR="00E174C9" w:rsidRPr="008E4D5B" w:rsidRDefault="00E174C9" w:rsidP="00CA321A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E174C9" w:rsidRPr="005D1F84" w:rsidRDefault="00E174C9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E174C9" w:rsidRDefault="00E174C9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E174C9" w:rsidRDefault="00E174C9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164B8B">
      <w:rPr>
        <w:noProof/>
      </w:rPr>
      <w:t>1</w:t>
    </w:r>
    <w:r>
      <w:fldChar w:fldCharType="end"/>
    </w:r>
    <w:r>
      <w:t>/</w:t>
    </w:r>
    <w:fldSimple w:instr=" SECTIONPAGES   \* MERGEFORMAT ">
      <w:r w:rsidR="00164B8B">
        <w:rPr>
          <w:noProof/>
        </w:rPr>
        <w:t>4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CD1B0" w14:textId="77777777" w:rsidR="00E174C9" w:rsidRDefault="00E174C9">
      <w:pPr>
        <w:spacing w:after="0" w:line="240" w:lineRule="auto"/>
      </w:pPr>
      <w:r>
        <w:separator/>
      </w:r>
    </w:p>
  </w:footnote>
  <w:footnote w:type="continuationSeparator" w:id="0">
    <w:p w14:paraId="02AF637C" w14:textId="77777777" w:rsidR="00E174C9" w:rsidRDefault="00E1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6D96" w14:textId="77777777" w:rsidR="001F2EDC" w:rsidRDefault="001F2ED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C6672" w14:textId="77777777" w:rsidR="001F2EDC" w:rsidRDefault="001F2ED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E174C9" w:rsidRDefault="00E174C9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E174C9" w:rsidRDefault="00E174C9" w:rsidP="00D26FE7">
    <w:pPr>
      <w:pStyle w:val="NoSpacing"/>
      <w:jc w:val="center"/>
    </w:pPr>
  </w:p>
  <w:p w14:paraId="6D6CFB0B" w14:textId="77777777" w:rsidR="00E174C9" w:rsidRDefault="00E174C9" w:rsidP="00D26FE7">
    <w:pPr>
      <w:pStyle w:val="NoSpacing"/>
      <w:jc w:val="center"/>
    </w:pPr>
  </w:p>
  <w:p w14:paraId="08E7CDC9" w14:textId="77777777" w:rsidR="00E174C9" w:rsidRDefault="00E174C9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E174C9" w:rsidRDefault="00E174C9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E174C9" w:rsidRPr="006E7DD3" w:rsidRDefault="00E174C9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1D160CC6"/>
    <w:multiLevelType w:val="multilevel"/>
    <w:tmpl w:val="7996DF94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C08B4"/>
    <w:multiLevelType w:val="multilevel"/>
    <w:tmpl w:val="0F5A721A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0D2C46"/>
    <w:multiLevelType w:val="multilevel"/>
    <w:tmpl w:val="7C4CD4E0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772F41"/>
    <w:multiLevelType w:val="multilevel"/>
    <w:tmpl w:val="FA7E6D7A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">
    <w:nsid w:val="55556FF3"/>
    <w:multiLevelType w:val="multilevel"/>
    <w:tmpl w:val="0874AFB4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00ADA"/>
    <w:multiLevelType w:val="multilevel"/>
    <w:tmpl w:val="1FDCA230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4B317B"/>
    <w:multiLevelType w:val="hybridMultilevel"/>
    <w:tmpl w:val="916A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0"/>
  </w:num>
  <w:num w:numId="7">
    <w:abstractNumId w:val="17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4"/>
  </w:num>
  <w:num w:numId="11">
    <w:abstractNumId w:val="6"/>
  </w:num>
  <w:num w:numId="12">
    <w:abstractNumId w:val="8"/>
  </w:num>
  <w:num w:numId="13">
    <w:abstractNumId w:val="7"/>
  </w:num>
  <w:num w:numId="14">
    <w:abstractNumId w:val="2"/>
  </w:num>
  <w:num w:numId="15">
    <w:abstractNumId w:val="13"/>
  </w:num>
  <w:num w:numId="16">
    <w:abstractNumId w:val="11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1EE5"/>
    <w:rsid w:val="00042835"/>
    <w:rsid w:val="00047263"/>
    <w:rsid w:val="0006480A"/>
    <w:rsid w:val="00086D29"/>
    <w:rsid w:val="000A5AD7"/>
    <w:rsid w:val="000C5F02"/>
    <w:rsid w:val="000C6547"/>
    <w:rsid w:val="000D6AB2"/>
    <w:rsid w:val="001300AC"/>
    <w:rsid w:val="00142099"/>
    <w:rsid w:val="00150B9D"/>
    <w:rsid w:val="00152F82"/>
    <w:rsid w:val="00164B8B"/>
    <w:rsid w:val="001A7E64"/>
    <w:rsid w:val="001B4F3E"/>
    <w:rsid w:val="001F2EDC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2C6F4B"/>
    <w:rsid w:val="002E70D1"/>
    <w:rsid w:val="00303016"/>
    <w:rsid w:val="00304F72"/>
    <w:rsid w:val="00310D63"/>
    <w:rsid w:val="00323952"/>
    <w:rsid w:val="00332338"/>
    <w:rsid w:val="0036682E"/>
    <w:rsid w:val="00380A0F"/>
    <w:rsid w:val="003869BB"/>
    <w:rsid w:val="00394B2D"/>
    <w:rsid w:val="003B6D96"/>
    <w:rsid w:val="003C2B73"/>
    <w:rsid w:val="003F2066"/>
    <w:rsid w:val="004067DE"/>
    <w:rsid w:val="0042387A"/>
    <w:rsid w:val="004577F6"/>
    <w:rsid w:val="00466430"/>
    <w:rsid w:val="004A1CB3"/>
    <w:rsid w:val="004A76B8"/>
    <w:rsid w:val="004B5E58"/>
    <w:rsid w:val="004D776F"/>
    <w:rsid w:val="004E4FA3"/>
    <w:rsid w:val="004F3B9D"/>
    <w:rsid w:val="00511E3C"/>
    <w:rsid w:val="00516F8C"/>
    <w:rsid w:val="00532849"/>
    <w:rsid w:val="00582DFC"/>
    <w:rsid w:val="005B3094"/>
    <w:rsid w:val="005B357E"/>
    <w:rsid w:val="005C1BC3"/>
    <w:rsid w:val="005D1F84"/>
    <w:rsid w:val="005F2AD6"/>
    <w:rsid w:val="005F4CB2"/>
    <w:rsid w:val="00611EAC"/>
    <w:rsid w:val="00616507"/>
    <w:rsid w:val="00651EEB"/>
    <w:rsid w:val="0067390A"/>
    <w:rsid w:val="00693ABE"/>
    <w:rsid w:val="006A39DF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A11D6"/>
    <w:rsid w:val="007C738C"/>
    <w:rsid w:val="007D77E7"/>
    <w:rsid w:val="00824279"/>
    <w:rsid w:val="008300B3"/>
    <w:rsid w:val="00844C32"/>
    <w:rsid w:val="00851BAB"/>
    <w:rsid w:val="008640E6"/>
    <w:rsid w:val="008758CC"/>
    <w:rsid w:val="00890368"/>
    <w:rsid w:val="008A1753"/>
    <w:rsid w:val="008B5304"/>
    <w:rsid w:val="008C4C16"/>
    <w:rsid w:val="008C627A"/>
    <w:rsid w:val="008E4D5B"/>
    <w:rsid w:val="008F1669"/>
    <w:rsid w:val="00921B67"/>
    <w:rsid w:val="0093108E"/>
    <w:rsid w:val="00935080"/>
    <w:rsid w:val="009738D8"/>
    <w:rsid w:val="009929DF"/>
    <w:rsid w:val="00993F65"/>
    <w:rsid w:val="009A60FB"/>
    <w:rsid w:val="009C73AC"/>
    <w:rsid w:val="00A02235"/>
    <w:rsid w:val="00A02EC9"/>
    <w:rsid w:val="00A23AFB"/>
    <w:rsid w:val="00A27490"/>
    <w:rsid w:val="00A63644"/>
    <w:rsid w:val="00A843ED"/>
    <w:rsid w:val="00AC2D36"/>
    <w:rsid w:val="00AC6B6B"/>
    <w:rsid w:val="00B27B52"/>
    <w:rsid w:val="00B43F1E"/>
    <w:rsid w:val="00B936D3"/>
    <w:rsid w:val="00BB2E89"/>
    <w:rsid w:val="00C06373"/>
    <w:rsid w:val="00C20847"/>
    <w:rsid w:val="00C24F9D"/>
    <w:rsid w:val="00C44C72"/>
    <w:rsid w:val="00C45968"/>
    <w:rsid w:val="00C9132F"/>
    <w:rsid w:val="00CA321A"/>
    <w:rsid w:val="00CC2597"/>
    <w:rsid w:val="00CC48E7"/>
    <w:rsid w:val="00CE5D2D"/>
    <w:rsid w:val="00D04632"/>
    <w:rsid w:val="00D140C3"/>
    <w:rsid w:val="00D26FE7"/>
    <w:rsid w:val="00D27C51"/>
    <w:rsid w:val="00D4417E"/>
    <w:rsid w:val="00D45579"/>
    <w:rsid w:val="00D47639"/>
    <w:rsid w:val="00D65140"/>
    <w:rsid w:val="00D94971"/>
    <w:rsid w:val="00DB0117"/>
    <w:rsid w:val="00DE590E"/>
    <w:rsid w:val="00E02F97"/>
    <w:rsid w:val="00E05F2B"/>
    <w:rsid w:val="00E174C9"/>
    <w:rsid w:val="00E34EED"/>
    <w:rsid w:val="00E61E23"/>
    <w:rsid w:val="00E72B77"/>
    <w:rsid w:val="00E760BF"/>
    <w:rsid w:val="00EA6EB9"/>
    <w:rsid w:val="00EB0CFF"/>
    <w:rsid w:val="00EC6F09"/>
    <w:rsid w:val="00EC70A0"/>
    <w:rsid w:val="00EF1356"/>
    <w:rsid w:val="00F1232B"/>
    <w:rsid w:val="00F32999"/>
    <w:rsid w:val="00F65574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210pt">
    <w:name w:val="Základní text (2) + 10 pt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412ptNetunNekurzva">
    <w:name w:val="Základní text (4) + 12 pt;Ne tučné;Ne kurzíva"/>
    <w:basedOn w:val="Zkladntext4"/>
    <w:rsid w:val="00031EE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Zkladntext4LucidaSansUnicode115ptNetun">
    <w:name w:val="Základní text (4) + Lucida Sans Unicode;11;5 pt;Ne tučné"/>
    <w:basedOn w:val="Zkladntext4"/>
    <w:rsid w:val="00031EE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fr-FR" w:eastAsia="fr-FR" w:bidi="fr-FR"/>
    </w:rPr>
  </w:style>
  <w:style w:type="character" w:customStyle="1" w:styleId="Zkladntext2FrankRuehl11pt">
    <w:name w:val="Základní text (2) + FrankRuehl;11 pt"/>
    <w:basedOn w:val="Zkladntext2"/>
    <w:rsid w:val="00031EE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fr-FR" w:eastAsia="fr-FR" w:bidi="fr-FR"/>
    </w:rPr>
  </w:style>
  <w:style w:type="character" w:customStyle="1" w:styleId="Zkladntext285pt">
    <w:name w:val="Základní text (2) + 8;5 pt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fr-FR" w:eastAsia="fr-FR" w:bidi="fr-FR"/>
    </w:rPr>
  </w:style>
  <w:style w:type="character" w:customStyle="1" w:styleId="Zkladntext211pt">
    <w:name w:val="Základní text (2) + 11 pt"/>
    <w:basedOn w:val="Zkladntext2"/>
    <w:rsid w:val="00031EE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fr-FR" w:eastAsia="fr-FR" w:bidi="fr-FR"/>
    </w:rPr>
  </w:style>
  <w:style w:type="character" w:customStyle="1" w:styleId="Zkladntext210ptMtko75">
    <w:name w:val="Základní text (2) + 10 pt;Měřítko 75%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6">
    <w:name w:val="Základní text (6)_"/>
    <w:basedOn w:val="DefaultParagraphFont"/>
    <w:link w:val="Zkladntext60"/>
    <w:rsid w:val="00B936D3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Zkladntext695ptNekurzva">
    <w:name w:val="Základní text (6) + 9;5 pt;Ne kurzíva"/>
    <w:basedOn w:val="Zkladntext6"/>
    <w:rsid w:val="00B936D3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8Candara12ptTun">
    <w:name w:val="Základní text (8) + Candara;12 pt;Tučné"/>
    <w:basedOn w:val="DefaultParagraphFont"/>
    <w:rsid w:val="00B936D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paragraph" w:customStyle="1" w:styleId="Zkladntext60">
    <w:name w:val="Základní text (6)"/>
    <w:basedOn w:val="Normal"/>
    <w:link w:val="Zkladntext6"/>
    <w:rsid w:val="00B936D3"/>
    <w:pPr>
      <w:widowControl w:val="0"/>
      <w:shd w:val="clear" w:color="auto" w:fill="FFFFFF"/>
      <w:spacing w:after="0" w:line="299" w:lineRule="exact"/>
      <w:ind w:hanging="320"/>
      <w:jc w:val="both"/>
    </w:pPr>
    <w:rPr>
      <w:rFonts w:ascii="Book Antiqua" w:eastAsia="Book Antiqua" w:hAnsi="Book Antiqua" w:cs="Book Antiqua"/>
      <w:i/>
      <w:iCs/>
      <w:sz w:val="20"/>
      <w:szCs w:val="20"/>
    </w:rPr>
  </w:style>
  <w:style w:type="character" w:customStyle="1" w:styleId="Zkladntext2Tun">
    <w:name w:val="Základní text (2) + Tučné"/>
    <w:basedOn w:val="Zkladntext2"/>
    <w:rsid w:val="0030301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Nadpis395ptMalpsmena">
    <w:name w:val="Nadpis #3 + 9;5 pt;Malá písmena"/>
    <w:basedOn w:val="DefaultParagraphFont"/>
    <w:rsid w:val="00303016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Zkladntext2Exact">
    <w:name w:val="Základní text (2) Exact"/>
    <w:basedOn w:val="DefaultParagraphFont"/>
    <w:rsid w:val="0004726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andara85ptMtko66Exact">
    <w:name w:val="Základní text (2) + Candara;8;5 pt;Měřítko 66% Exact"/>
    <w:basedOn w:val="Zkladntext2"/>
    <w:rsid w:val="00047263"/>
    <w:rPr>
      <w:rFonts w:ascii="Candara" w:eastAsia="Candara" w:hAnsi="Candara" w:cs="Candara"/>
      <w:b w:val="0"/>
      <w:bCs w:val="0"/>
      <w:i w:val="0"/>
      <w:iCs w:val="0"/>
      <w:smallCaps w:val="0"/>
      <w:strike w:val="0"/>
      <w:w w:val="66"/>
      <w:sz w:val="17"/>
      <w:szCs w:val="17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210pt">
    <w:name w:val="Základní text (2) + 10 pt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412ptNetunNekurzva">
    <w:name w:val="Základní text (4) + 12 pt;Ne tučné;Ne kurzíva"/>
    <w:basedOn w:val="Zkladntext4"/>
    <w:rsid w:val="00031EE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Zkladntext4LucidaSansUnicode115ptNetun">
    <w:name w:val="Základní text (4) + Lucida Sans Unicode;11;5 pt;Ne tučné"/>
    <w:basedOn w:val="Zkladntext4"/>
    <w:rsid w:val="00031EE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fr-FR" w:eastAsia="fr-FR" w:bidi="fr-FR"/>
    </w:rPr>
  </w:style>
  <w:style w:type="character" w:customStyle="1" w:styleId="Zkladntext2FrankRuehl11pt">
    <w:name w:val="Základní text (2) + FrankRuehl;11 pt"/>
    <w:basedOn w:val="Zkladntext2"/>
    <w:rsid w:val="00031EE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fr-FR" w:eastAsia="fr-FR" w:bidi="fr-FR"/>
    </w:rPr>
  </w:style>
  <w:style w:type="character" w:customStyle="1" w:styleId="Zkladntext285pt">
    <w:name w:val="Základní text (2) + 8;5 pt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fr-FR" w:eastAsia="fr-FR" w:bidi="fr-FR"/>
    </w:rPr>
  </w:style>
  <w:style w:type="character" w:customStyle="1" w:styleId="Zkladntext211pt">
    <w:name w:val="Základní text (2) + 11 pt"/>
    <w:basedOn w:val="Zkladntext2"/>
    <w:rsid w:val="00031EE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fr-FR" w:eastAsia="fr-FR" w:bidi="fr-FR"/>
    </w:rPr>
  </w:style>
  <w:style w:type="character" w:customStyle="1" w:styleId="Zkladntext210ptMtko75">
    <w:name w:val="Základní text (2) + 10 pt;Měřítko 75%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6">
    <w:name w:val="Základní text (6)_"/>
    <w:basedOn w:val="DefaultParagraphFont"/>
    <w:link w:val="Zkladntext60"/>
    <w:rsid w:val="00B936D3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Zkladntext695ptNekurzva">
    <w:name w:val="Základní text (6) + 9;5 pt;Ne kurzíva"/>
    <w:basedOn w:val="Zkladntext6"/>
    <w:rsid w:val="00B936D3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8Candara12ptTun">
    <w:name w:val="Základní text (8) + Candara;12 pt;Tučné"/>
    <w:basedOn w:val="DefaultParagraphFont"/>
    <w:rsid w:val="00B936D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paragraph" w:customStyle="1" w:styleId="Zkladntext60">
    <w:name w:val="Základní text (6)"/>
    <w:basedOn w:val="Normal"/>
    <w:link w:val="Zkladntext6"/>
    <w:rsid w:val="00B936D3"/>
    <w:pPr>
      <w:widowControl w:val="0"/>
      <w:shd w:val="clear" w:color="auto" w:fill="FFFFFF"/>
      <w:spacing w:after="0" w:line="299" w:lineRule="exact"/>
      <w:ind w:hanging="320"/>
      <w:jc w:val="both"/>
    </w:pPr>
    <w:rPr>
      <w:rFonts w:ascii="Book Antiqua" w:eastAsia="Book Antiqua" w:hAnsi="Book Antiqua" w:cs="Book Antiqua"/>
      <w:i/>
      <w:iCs/>
      <w:sz w:val="20"/>
      <w:szCs w:val="20"/>
    </w:rPr>
  </w:style>
  <w:style w:type="character" w:customStyle="1" w:styleId="Zkladntext2Tun">
    <w:name w:val="Základní text (2) + Tučné"/>
    <w:basedOn w:val="Zkladntext2"/>
    <w:rsid w:val="0030301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Nadpis395ptMalpsmena">
    <w:name w:val="Nadpis #3 + 9;5 pt;Malá písmena"/>
    <w:basedOn w:val="DefaultParagraphFont"/>
    <w:rsid w:val="00303016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Zkladntext2Exact">
    <w:name w:val="Základní text (2) Exact"/>
    <w:basedOn w:val="DefaultParagraphFont"/>
    <w:rsid w:val="0004726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andara85ptMtko66Exact">
    <w:name w:val="Základní text (2) + Candara;8;5 pt;Měřítko 66% Exact"/>
    <w:basedOn w:val="Zkladntext2"/>
    <w:rsid w:val="00047263"/>
    <w:rPr>
      <w:rFonts w:ascii="Candara" w:eastAsia="Candara" w:hAnsi="Candara" w:cs="Candara"/>
      <w:b w:val="0"/>
      <w:bCs w:val="0"/>
      <w:i w:val="0"/>
      <w:iCs w:val="0"/>
      <w:smallCaps w:val="0"/>
      <w:strike w:val="0"/>
      <w:w w:val="66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C686-1B64-5442-92BD-F971BF85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1416</Words>
  <Characters>7624</Characters>
  <Application>Microsoft Macintosh Word</Application>
  <DocSecurity>0</DocSecurity>
  <Lines>304</Lines>
  <Paragraphs>205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2</cp:revision>
  <cp:lastPrinted>2015-11-27T10:15:00Z</cp:lastPrinted>
  <dcterms:created xsi:type="dcterms:W3CDTF">2018-03-19T09:56:00Z</dcterms:created>
  <dcterms:modified xsi:type="dcterms:W3CDTF">2018-03-19T09:56:00Z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