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3E72" w14:textId="4D0E9D5F" w:rsidR="000B678E" w:rsidRDefault="002423EF" w:rsidP="002423EF">
      <w:pPr>
        <w:jc w:val="center"/>
        <w:rPr>
          <w:rFonts w:ascii="Cambria" w:hAnsi="Cambria"/>
          <w:color w:val="663300"/>
          <w:sz w:val="44"/>
          <w:szCs w:val="44"/>
        </w:rPr>
      </w:pPr>
      <w:r w:rsidRPr="002423EF">
        <w:rPr>
          <w:rFonts w:ascii="Cambria" w:hAnsi="Cambria"/>
          <w:color w:val="663300"/>
          <w:sz w:val="44"/>
          <w:szCs w:val="44"/>
        </w:rPr>
        <w:t>DIPLOMOVÝ ÚKOL PRO STUDIJNÍ OBOR VYŠŠÍ JUSTIČNÍ ÚŘEDNÍK</w:t>
      </w:r>
    </w:p>
    <w:p w14:paraId="44B810E4" w14:textId="3C01BB12" w:rsidR="002423EF" w:rsidRDefault="002423EF" w:rsidP="002423EF">
      <w:pPr>
        <w:jc w:val="center"/>
        <w:rPr>
          <w:rFonts w:ascii="Cambria" w:hAnsi="Cambria"/>
          <w:color w:val="663300"/>
          <w:sz w:val="28"/>
          <w:szCs w:val="28"/>
        </w:rPr>
      </w:pPr>
      <w:r w:rsidRPr="002423EF">
        <w:rPr>
          <w:rFonts w:ascii="Cambria" w:hAnsi="Cambria"/>
          <w:color w:val="663300"/>
          <w:sz w:val="28"/>
          <w:szCs w:val="28"/>
        </w:rPr>
        <w:t>ZADÁNÍ</w:t>
      </w:r>
    </w:p>
    <w:p w14:paraId="2972850C" w14:textId="53E1C1A4" w:rsidR="002423EF" w:rsidRDefault="002423EF" w:rsidP="002423EF">
      <w:pPr>
        <w:jc w:val="both"/>
        <w:rPr>
          <w:rFonts w:ascii="Cambria" w:hAnsi="Cambria"/>
        </w:rPr>
      </w:pPr>
      <w:r>
        <w:rPr>
          <w:rFonts w:ascii="Cambria" w:hAnsi="Cambria"/>
        </w:rPr>
        <w:t>Žalobce Pavel Nožička, narozený 5. ledna 1925, bytem Jihlava, Horáčkova 565, se domáhá návhem na vydání platebního rozkazu, který podal dne 5 .1. 2011 u Okresního soudu v Uherském Hradišti proti žalovanému nakladatelství Athos, s.r.o., Morávkova 11, Uherské Hradiště, zaplacení čátky 250 000,- Kč z titulu uzavřené autorské smlouvy podle autorského zákona, na základě které žalobe napsal zeměpisnou knihu s názvem „ Mé druhé mládí na Moravě“, přičemž žalovaný mu smluvně sjednanou autorskou odměnu</w:t>
      </w:r>
      <w:r w:rsidR="007262DB">
        <w:rPr>
          <w:rFonts w:ascii="Cambria" w:hAnsi="Cambria"/>
        </w:rPr>
        <w:t xml:space="preserve"> nevyplatil v dohodnuté lhůtě.</w:t>
      </w:r>
    </w:p>
    <w:p w14:paraId="16CE9AFB" w14:textId="15851055" w:rsidR="007262DB" w:rsidRDefault="007262DB" w:rsidP="002423EF">
      <w:pPr>
        <w:jc w:val="both"/>
        <w:rPr>
          <w:rFonts w:ascii="Cambria" w:hAnsi="Cambria"/>
        </w:rPr>
      </w:pPr>
      <w:r>
        <w:rPr>
          <w:rFonts w:ascii="Cambria" w:hAnsi="Cambria"/>
        </w:rPr>
        <w:t>Soud vyzval žalovaného, aby se k žalobě vyjádřil ve stanovené lhůtě, což žalovaný učinil. V rámci vyjádření k žalobě žalobcův nárok neuznal a namítal:</w:t>
      </w:r>
    </w:p>
    <w:p w14:paraId="2CD05303" w14:textId="6A4C4407" w:rsidR="007262DB" w:rsidRDefault="00BB6AE8" w:rsidP="00BB6AE8">
      <w:pPr>
        <w:pStyle w:val="Odstavecseseznamem"/>
        <w:numPr>
          <w:ilvl w:val="0"/>
          <w:numId w:val="1"/>
        </w:numPr>
        <w:spacing w:line="720" w:lineRule="auto"/>
        <w:jc w:val="both"/>
        <w:rPr>
          <w:rFonts w:ascii="Cambria" w:hAnsi="Cambria"/>
        </w:rPr>
      </w:pPr>
      <w:r>
        <w:rPr>
          <w:rFonts w:ascii="Cambria" w:hAnsi="Cambria"/>
        </w:rPr>
        <w:t>Nárok žalobce je v rozporu s dobrými mravy, neboť kniha nemá očekávanou prodejnost;</w:t>
      </w:r>
    </w:p>
    <w:p w14:paraId="0ADABAE8" w14:textId="5DF9DAB2" w:rsidR="00BB6AE8" w:rsidRDefault="00BB6AE8" w:rsidP="00BB6AE8">
      <w:pPr>
        <w:pStyle w:val="Odstavecseseznamem"/>
        <w:numPr>
          <w:ilvl w:val="0"/>
          <w:numId w:val="1"/>
        </w:numPr>
        <w:spacing w:line="720" w:lineRule="auto"/>
        <w:jc w:val="both"/>
        <w:rPr>
          <w:rFonts w:ascii="Cambria" w:hAnsi="Cambria"/>
        </w:rPr>
      </w:pPr>
      <w:r>
        <w:rPr>
          <w:rFonts w:ascii="Cambria" w:hAnsi="Cambria"/>
        </w:rPr>
        <w:t>Nárok žalobce je promlčen</w:t>
      </w:r>
    </w:p>
    <w:p w14:paraId="5547D8DF" w14:textId="1831C731" w:rsidR="00BB6AE8" w:rsidRDefault="00BB6AE8" w:rsidP="00BB6AE8">
      <w:pPr>
        <w:pStyle w:val="Odstavecseseznamem"/>
        <w:numPr>
          <w:ilvl w:val="0"/>
          <w:numId w:val="1"/>
        </w:numPr>
        <w:spacing w:line="720" w:lineRule="auto"/>
        <w:jc w:val="both"/>
        <w:rPr>
          <w:rFonts w:ascii="Cambria" w:hAnsi="Cambria"/>
        </w:rPr>
      </w:pPr>
      <w:r>
        <w:rPr>
          <w:rFonts w:ascii="Cambria" w:hAnsi="Cambria"/>
        </w:rPr>
        <w:t>Žaloba byla podáná u věcně nepříslušného soudu;</w:t>
      </w:r>
    </w:p>
    <w:p w14:paraId="48B3572D" w14:textId="51DB1FEA" w:rsidR="00BB6AE8" w:rsidRDefault="00BB6AE8" w:rsidP="00BB6AE8">
      <w:pPr>
        <w:pStyle w:val="Odstavecseseznamem"/>
        <w:numPr>
          <w:ilvl w:val="0"/>
          <w:numId w:val="1"/>
        </w:numPr>
        <w:spacing w:line="720" w:lineRule="auto"/>
        <w:jc w:val="both"/>
        <w:rPr>
          <w:rFonts w:ascii="Cambria" w:hAnsi="Cambria"/>
        </w:rPr>
      </w:pPr>
      <w:r>
        <w:rPr>
          <w:rFonts w:ascii="Cambria" w:hAnsi="Cambria"/>
        </w:rPr>
        <w:t>Nárok žalobce dosud není splatný;</w:t>
      </w:r>
    </w:p>
    <w:p w14:paraId="5E642AD9" w14:textId="3198E995" w:rsidR="00BB6AE8" w:rsidRDefault="00BB6AE8" w:rsidP="00BB6AE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Žalobě nelze vyhovět, protože, jejímu podání nepředcházelo obligatorní smírší jednání u autorské komese zřízené k rozhodování sporných práv vyplývajících z autorského zákona.</w:t>
      </w:r>
    </w:p>
    <w:p w14:paraId="5245D66A" w14:textId="426A68CE" w:rsidR="00BB6AE8" w:rsidRPr="00BB6AE8" w:rsidRDefault="00BB6AE8" w:rsidP="00BB6AE8">
      <w:pPr>
        <w:spacing w:line="276" w:lineRule="auto"/>
        <w:ind w:left="360"/>
        <w:jc w:val="center"/>
        <w:rPr>
          <w:rFonts w:ascii="Cambria" w:hAnsi="Cambria"/>
          <w:color w:val="663300"/>
          <w:sz w:val="28"/>
          <w:szCs w:val="28"/>
        </w:rPr>
      </w:pPr>
      <w:r w:rsidRPr="00BB6AE8">
        <w:rPr>
          <w:rFonts w:ascii="Cambria" w:hAnsi="Cambria"/>
          <w:color w:val="663300"/>
          <w:sz w:val="28"/>
          <w:szCs w:val="28"/>
        </w:rPr>
        <w:t>ÚKOLY</w:t>
      </w:r>
    </w:p>
    <w:p w14:paraId="07438852" w14:textId="0EEFBE2F" w:rsidR="00BB6AE8" w:rsidRDefault="00ED5838" w:rsidP="00BB6AE8">
      <w:pPr>
        <w:spacing w:line="276" w:lineRule="auto"/>
        <w:ind w:left="360"/>
        <w:jc w:val="both"/>
        <w:rPr>
          <w:rFonts w:ascii="Cambria" w:hAnsi="Cambria"/>
        </w:rPr>
      </w:pPr>
      <w:r w:rsidRPr="00ED5838">
        <w:rPr>
          <w:rFonts w:ascii="Cambria" w:hAnsi="Cambria"/>
        </w:rPr>
        <w:t xml:space="preserve">Uveďte, jak byste v dané věci </w:t>
      </w:r>
      <w:r>
        <w:rPr>
          <w:rFonts w:ascii="Cambria" w:hAnsi="Cambria"/>
        </w:rPr>
        <w:t>postupovali, a případně připravte písemné vyhotovení příslušných procesních úkonů ( s případným využitím vzorů, které jsou k dispozici).</w:t>
      </w:r>
    </w:p>
    <w:p w14:paraId="1E5FBF9B" w14:textId="5A466F6E" w:rsidR="00ED5838" w:rsidRDefault="00ED5838" w:rsidP="00BB6AE8">
      <w:pPr>
        <w:spacing w:line="276" w:lineRule="auto"/>
        <w:ind w:left="360"/>
        <w:jc w:val="both"/>
        <w:rPr>
          <w:rFonts w:ascii="Cambria" w:hAnsi="Cambria"/>
        </w:rPr>
      </w:pPr>
    </w:p>
    <w:p w14:paraId="5B2DABCC" w14:textId="17322288" w:rsidR="00ED5838" w:rsidRDefault="00ED5838" w:rsidP="00BB6AE8">
      <w:pPr>
        <w:pBdr>
          <w:bottom w:val="single" w:sz="12" w:space="1" w:color="auto"/>
        </w:pBd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Změnil by se nějakým způsobem tento postup, pokud by žalovaný na usnesení soudu, aby se k žalobě vyjádřil, žádné stanovislo v soudem určené lhůtě soudu nezaslal? Pokud ano, jakým způsobem, pokud ne, uveďte proč.</w:t>
      </w:r>
    </w:p>
    <w:p w14:paraId="0CDB123B" w14:textId="43B906CB" w:rsidR="00ED5838" w:rsidRDefault="00584B57" w:rsidP="00BB6AE8">
      <w:p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8B6347">
        <w:rPr>
          <w:rFonts w:ascii="Cambria" w:hAnsi="Cambria"/>
        </w:rPr>
        <w:t>Pravomoc vymezuje okruh záležitostí, ktré jsou soudy oprávněny a povinny projednávat a rozhodovat. Civilní pravomoc je obsažena v § 7 OSŘ. Příslušnost určuje soud, který je v rámci soudní soustavy</w:t>
      </w:r>
      <w:r w:rsidR="003C036C">
        <w:rPr>
          <w:rFonts w:ascii="Cambria" w:hAnsi="Cambria"/>
        </w:rPr>
        <w:t xml:space="preserve"> oprávněn věc rozhodnout a projednat. Příslušnost dělíme na věcnou, místní a funkční. </w:t>
      </w:r>
    </w:p>
    <w:p w14:paraId="02652BF1" w14:textId="63E5386D" w:rsidR="003C036C" w:rsidRDefault="003C036C" w:rsidP="00BB6AE8">
      <w:p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U věcné příslušnosti je vymezeno, který článek soudní soustavy věc vyřeší v prvním stupni. Věcná příslušnost je vymezena v § 9 OSŘ, kdy v odstavci 1 předmětného ustanovení zákon stanoví, že k řízení v prvním stupni jsou příslušné okresní soudy. V odstavci 2 jsou vymezeny spory, ve kterých v prvním stupni rozhodují soudy krajské. </w:t>
      </w:r>
    </w:p>
    <w:p w14:paraId="6BB2A4CE" w14:textId="4F626AD4" w:rsidR="003C036C" w:rsidRDefault="003C036C" w:rsidP="00BB6AE8">
      <w:p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Jak pravomoc tak příslušnost</w:t>
      </w:r>
      <w:r w:rsidR="00F26247">
        <w:rPr>
          <w:rFonts w:ascii="Cambria" w:hAnsi="Cambria"/>
        </w:rPr>
        <w:t xml:space="preserve"> patří mezi procesní podmínky a je třeba zkoumat obecně v každé fázi řízení, a to jednak z úřední povinnosti nebo </w:t>
      </w:r>
      <w:r w:rsidR="00E31652">
        <w:rPr>
          <w:rFonts w:ascii="Cambria" w:hAnsi="Cambria"/>
        </w:rPr>
        <w:t>na</w:t>
      </w:r>
      <w:r w:rsidR="00F26247">
        <w:rPr>
          <w:rFonts w:ascii="Cambria" w:hAnsi="Cambria"/>
        </w:rPr>
        <w:t xml:space="preserve"> námitku žalované strany. </w:t>
      </w:r>
      <w:r w:rsidR="00904E88">
        <w:rPr>
          <w:rFonts w:ascii="Cambria" w:hAnsi="Cambria"/>
        </w:rPr>
        <w:t>Zkoumání procesních podmínek upravuje § 103 OSŘ a z</w:t>
      </w:r>
      <w:r w:rsidR="00F26247">
        <w:rPr>
          <w:rFonts w:ascii="Cambria" w:hAnsi="Cambria"/>
        </w:rPr>
        <w:t>koumání věcné příslušnosti je upraveno v § 104a OSŘ. Dle odstavce 1 soud zkoumá věcnou příslušnost kdykoli za řízení. Podle druhého odstavce, pokud se okresí nebo krajský soud  domnívá, že není věcně příslušný, předloží věc se zprávou o tom svému nadřízenému vrchnímu soudu, jestliže věc podle jeho názoru náleží do věcné příslušnosti okresních</w:t>
      </w:r>
      <w:r w:rsidR="00CE5A43">
        <w:rPr>
          <w:rFonts w:ascii="Cambria" w:hAnsi="Cambria"/>
        </w:rPr>
        <w:t xml:space="preserve">, krajských nebo vrchních </w:t>
      </w:r>
      <w:r w:rsidR="00F26247">
        <w:rPr>
          <w:rFonts w:ascii="Cambria" w:hAnsi="Cambria"/>
        </w:rPr>
        <w:t xml:space="preserve"> soudů</w:t>
      </w:r>
      <w:r w:rsidR="00CE5A43">
        <w:rPr>
          <w:rFonts w:ascii="Cambria" w:hAnsi="Cambria"/>
        </w:rPr>
        <w:t>.</w:t>
      </w:r>
    </w:p>
    <w:p w14:paraId="5E8A35C7" w14:textId="658F454D" w:rsidR="00CE5A43" w:rsidRDefault="00CE5A43" w:rsidP="00BB6AE8">
      <w:p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Podle odst. 4 uvedeného ustanovení se podobně rozhodne i v případě, že nedostatek věcné příslušnosti soudu namítne účastník řízení.</w:t>
      </w:r>
    </w:p>
    <w:p w14:paraId="60DE3CAE" w14:textId="7EA46937" w:rsidR="00CE5A43" w:rsidRDefault="00CE5A43" w:rsidP="00BB6AE8">
      <w:p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Podle § 9 odst. 6 OSŘ, v usnesení, jímže bylo rozhodnuto, že k projednání a rozhodnutí věci jsou příslušné v prvním stupnijiné soudy, než u kterých bylo řízení zahájeno, se rovněž uvede soud, jemuž bude věc postoupena k dalšímu řízení.</w:t>
      </w:r>
    </w:p>
    <w:p w14:paraId="04655939" w14:textId="2FA87D57" w:rsidR="00DD5224" w:rsidRDefault="00DD5224" w:rsidP="00BB6AE8">
      <w:p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V našem případě žalobce Pavel Nožička podal žalobu na žalovaného, firmu Athos, s.r.o. u Okresního soudu v Uherském Hradišti. Vzhledem k tomu, že </w:t>
      </w:r>
      <w:r w:rsidR="00444FA4">
        <w:rPr>
          <w:rFonts w:ascii="Cambria" w:hAnsi="Cambria"/>
        </w:rPr>
        <w:t xml:space="preserve">ve věci jde o vyplacení odměny na základě autorské smlouvy, musíme vzít v úvahu, že k řešení sporů vyplývajících z práva duševního vlastnictví, je v prvním stupni věcně příslušný podle § 9 odst. 2 písm. g) krajský soud. V tomto případě namítal věcnou nepříslušnost i žalovaný ve svém vyjádření. Soud je povinen </w:t>
      </w:r>
      <w:r w:rsidR="00E31652">
        <w:rPr>
          <w:rFonts w:ascii="Cambria" w:hAnsi="Cambria"/>
        </w:rPr>
        <w:t xml:space="preserve">věc předložit nadřízenému Vrchnímu soudu, což je Vrchní soud v Olomouci, který rozhodne, který soud projedná věc jako soud prvního stupně. </w:t>
      </w:r>
    </w:p>
    <w:p w14:paraId="076413BC" w14:textId="0CB1F4AF" w:rsidR="00584B57" w:rsidRDefault="00584B57" w:rsidP="00BB6AE8">
      <w:p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Tento postup soudu by se nezměnil, ani kdyby věcnou nepříslušnost nenamítal žalovaný, protože jak již bylo uvedeno, dle § 104a odst. 1 OSŘ je soud povinen zkoumat věcnou příslušnost kdykoli za řízení. </w:t>
      </w:r>
    </w:p>
    <w:p w14:paraId="22049DCA" w14:textId="26261B69" w:rsidR="00D071B5" w:rsidRDefault="00D071B5" w:rsidP="00BB6AE8">
      <w:pPr>
        <w:spacing w:line="276" w:lineRule="auto"/>
        <w:ind w:left="360"/>
        <w:jc w:val="both"/>
        <w:rPr>
          <w:rFonts w:ascii="Cambria" w:hAnsi="Cambria"/>
        </w:rPr>
      </w:pPr>
    </w:p>
    <w:p w14:paraId="1EF65A7F" w14:textId="6BFA7B52" w:rsidR="00D071B5" w:rsidRDefault="00D071B5" w:rsidP="00BB6AE8">
      <w:pPr>
        <w:spacing w:line="276" w:lineRule="auto"/>
        <w:ind w:left="360"/>
        <w:jc w:val="both"/>
        <w:rPr>
          <w:rFonts w:ascii="Cambria" w:hAnsi="Cambria"/>
        </w:rPr>
      </w:pPr>
    </w:p>
    <w:p w14:paraId="0359FA0B" w14:textId="60791F28" w:rsidR="00D071B5" w:rsidRDefault="00B229B0" w:rsidP="007F2147">
      <w:pPr>
        <w:spacing w:line="276" w:lineRule="auto"/>
        <w:ind w:left="360"/>
        <w:jc w:val="right"/>
        <w:rPr>
          <w:rFonts w:ascii="Cambria" w:hAnsi="Cambria"/>
        </w:rPr>
      </w:pPr>
      <w:r>
        <w:rPr>
          <w:rFonts w:ascii="Cambria" w:hAnsi="Cambria"/>
        </w:rPr>
        <w:t>č. j. 12 C 7/2011-35</w:t>
      </w:r>
    </w:p>
    <w:p w14:paraId="03A5051B" w14:textId="090E10EC" w:rsidR="00D071B5" w:rsidRPr="005D2CF4" w:rsidRDefault="00D071B5" w:rsidP="00D071B5">
      <w:pPr>
        <w:spacing w:after="24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Vrchní soud v Olomouci</w:t>
      </w:r>
    </w:p>
    <w:p w14:paraId="6CC18AAA" w14:textId="77777777" w:rsidR="00D071B5" w:rsidRPr="000D38F2" w:rsidRDefault="00D071B5" w:rsidP="00D071B5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PŘEDLOŽENÍ VĚCI</w:t>
      </w:r>
      <w:r>
        <w:rPr>
          <w:rFonts w:ascii="Garamond" w:hAnsi="Garamond"/>
          <w:b/>
          <w:sz w:val="24"/>
          <w:szCs w:val="24"/>
        </w:rPr>
        <w:br/>
      </w:r>
      <w:r w:rsidRPr="00EB0FAF">
        <w:rPr>
          <w:rFonts w:ascii="Garamond" w:hAnsi="Garamond"/>
          <w:b/>
          <w:sz w:val="24"/>
          <w:szCs w:val="24"/>
        </w:rPr>
        <w:t>k rozhodnutí o věcné příslušnosti</w:t>
      </w:r>
    </w:p>
    <w:p w14:paraId="57F17BE4" w14:textId="047C54FB" w:rsidR="00D071B5" w:rsidRDefault="00D071B5" w:rsidP="00D071B5">
      <w:pPr>
        <w:spacing w:after="120"/>
        <w:jc w:val="both"/>
        <w:rPr>
          <w:rFonts w:ascii="Garamond" w:hAnsi="Garamond"/>
          <w:sz w:val="24"/>
          <w:szCs w:val="24"/>
        </w:rPr>
      </w:pPr>
      <w:r w:rsidRPr="00EB0FAF">
        <w:rPr>
          <w:rFonts w:ascii="Garamond" w:hAnsi="Garamond"/>
          <w:sz w:val="24"/>
          <w:szCs w:val="24"/>
        </w:rPr>
        <w:t>Řízení ve věci bylo zahájeno dne</w:t>
      </w:r>
      <w:r>
        <w:rPr>
          <w:rFonts w:ascii="Garamond" w:hAnsi="Garamond"/>
          <w:sz w:val="24"/>
          <w:szCs w:val="24"/>
        </w:rPr>
        <w:t xml:space="preserve"> 5. 1. 2011.</w:t>
      </w:r>
    </w:p>
    <w:p w14:paraId="662AB577" w14:textId="4D4066C6" w:rsidR="00D071B5" w:rsidRPr="00EB0FAF" w:rsidRDefault="00D071B5" w:rsidP="00D071B5">
      <w:pPr>
        <w:spacing w:after="120"/>
        <w:jc w:val="both"/>
        <w:rPr>
          <w:rFonts w:ascii="Garamond" w:hAnsi="Garamond"/>
          <w:sz w:val="24"/>
          <w:szCs w:val="24"/>
        </w:rPr>
      </w:pPr>
      <w:r w:rsidRPr="00EB0FAF">
        <w:rPr>
          <w:rFonts w:ascii="Garamond" w:hAnsi="Garamond"/>
          <w:sz w:val="24"/>
          <w:szCs w:val="24"/>
        </w:rPr>
        <w:t>Věc podle názoru podepsaného soudu nepatří do věcné příslušnosti okresních</w:t>
      </w:r>
      <w:r>
        <w:rPr>
          <w:rFonts w:ascii="Garamond" w:hAnsi="Garamond"/>
          <w:sz w:val="24"/>
          <w:szCs w:val="24"/>
        </w:rPr>
        <w:t xml:space="preserve"> </w:t>
      </w:r>
      <w:r w:rsidRPr="00EB0FAF">
        <w:rPr>
          <w:rFonts w:ascii="Garamond" w:hAnsi="Garamond"/>
          <w:sz w:val="24"/>
          <w:szCs w:val="24"/>
        </w:rPr>
        <w:t xml:space="preserve">soudů. Důvody jsou uvedeny na </w:t>
      </w:r>
      <w:r>
        <w:rPr>
          <w:rFonts w:ascii="Garamond" w:hAnsi="Garamond"/>
          <w:sz w:val="24"/>
          <w:szCs w:val="24"/>
        </w:rPr>
        <w:t>č. l. 17.</w:t>
      </w:r>
    </w:p>
    <w:p w14:paraId="0F8075B1" w14:textId="47727566" w:rsidR="00D071B5" w:rsidRPr="00B229B0" w:rsidRDefault="00D071B5" w:rsidP="00D071B5">
      <w:pPr>
        <w:spacing w:after="120"/>
        <w:jc w:val="both"/>
        <w:rPr>
          <w:rFonts w:ascii="Garamond" w:hAnsi="Garamond"/>
          <w:sz w:val="24"/>
        </w:rPr>
      </w:pPr>
      <w:r w:rsidRPr="00EB0FAF">
        <w:rPr>
          <w:rFonts w:ascii="Garamond" w:hAnsi="Garamond"/>
          <w:sz w:val="24"/>
          <w:szCs w:val="24"/>
        </w:rPr>
        <w:t>Námitku nedostatku věcné příslušnosti (</w:t>
      </w:r>
      <w:r>
        <w:rPr>
          <w:rFonts w:ascii="Garamond" w:hAnsi="Garamond"/>
          <w:sz w:val="24"/>
          <w:szCs w:val="24"/>
        </w:rPr>
        <w:t>č. l. 6</w:t>
      </w:r>
      <w:r w:rsidRPr="00EB0FAF">
        <w:rPr>
          <w:rFonts w:ascii="Garamond" w:hAnsi="Garamond"/>
          <w:sz w:val="24"/>
          <w:szCs w:val="24"/>
        </w:rPr>
        <w:t xml:space="preserve">) podal </w:t>
      </w:r>
      <w:r>
        <w:rPr>
          <w:rFonts w:ascii="Garamond" w:hAnsi="Garamond"/>
          <w:sz w:val="24"/>
          <w:szCs w:val="24"/>
        </w:rPr>
        <w:t>žalovaný.</w:t>
      </w:r>
      <w:r w:rsidR="00B229B0" w:rsidRPr="00B229B0">
        <w:rPr>
          <w:rFonts w:ascii="Garamond" w:hAnsi="Garamond"/>
          <w:sz w:val="24"/>
          <w:szCs w:val="24"/>
        </w:rPr>
        <w:t xml:space="preserve"> </w:t>
      </w:r>
      <w:r w:rsidR="00B229B0" w:rsidRPr="00EB0FAF">
        <w:rPr>
          <w:rFonts w:ascii="Garamond" w:hAnsi="Garamond"/>
          <w:sz w:val="24"/>
          <w:szCs w:val="24"/>
        </w:rPr>
        <w:t xml:space="preserve">Námitka nedostatku věcné příslušnosti byla </w:t>
      </w:r>
      <w:r w:rsidR="00B229B0">
        <w:rPr>
          <w:rFonts w:ascii="Garamond" w:hAnsi="Garamond"/>
          <w:sz w:val="24"/>
          <w:szCs w:val="24"/>
        </w:rPr>
        <w:t>žalobci doručena dne 17.1.</w:t>
      </w:r>
      <w:r w:rsidR="00B229B0" w:rsidRPr="00B229B0">
        <w:rPr>
          <w:rFonts w:ascii="Garamond" w:hAnsi="Garamond"/>
          <w:sz w:val="24"/>
        </w:rPr>
        <w:t xml:space="preserve"> </w:t>
      </w:r>
      <w:r w:rsidR="00B229B0">
        <w:rPr>
          <w:rFonts w:ascii="Garamond" w:hAnsi="Garamond"/>
          <w:sz w:val="24"/>
        </w:rPr>
        <w:t>Vyjádření  žalobce nepodal.</w:t>
      </w:r>
    </w:p>
    <w:p w14:paraId="4E2FCA83" w14:textId="6EA2D3FB" w:rsidR="00D071B5" w:rsidRDefault="00D071B5" w:rsidP="00D071B5">
      <w:pPr>
        <w:spacing w:after="120"/>
        <w:jc w:val="both"/>
        <w:rPr>
          <w:rFonts w:ascii="Garamond" w:hAnsi="Garamond"/>
          <w:sz w:val="24"/>
          <w:szCs w:val="24"/>
        </w:rPr>
      </w:pPr>
      <w:r w:rsidRPr="00EB0FAF">
        <w:rPr>
          <w:rFonts w:ascii="Garamond" w:hAnsi="Garamond"/>
          <w:sz w:val="24"/>
          <w:szCs w:val="24"/>
        </w:rPr>
        <w:t xml:space="preserve">S důvody, pro které věc nepatří </w:t>
      </w:r>
      <w:r>
        <w:rPr>
          <w:rFonts w:ascii="Garamond" w:hAnsi="Garamond"/>
          <w:sz w:val="24"/>
          <w:szCs w:val="24"/>
        </w:rPr>
        <w:t>do věcné příslušnosti okresních</w:t>
      </w:r>
      <w:r w:rsidRPr="00EB0FAF">
        <w:rPr>
          <w:rFonts w:ascii="Garamond" w:hAnsi="Garamond"/>
          <w:sz w:val="24"/>
          <w:szCs w:val="24"/>
        </w:rPr>
        <w:t xml:space="preserve"> soudů, </w:t>
      </w:r>
      <w:r>
        <w:rPr>
          <w:rFonts w:ascii="Garamond" w:hAnsi="Garamond"/>
          <w:sz w:val="24"/>
          <w:szCs w:val="24"/>
        </w:rPr>
        <w:t xml:space="preserve">byli účastníci seznámeni dne </w:t>
      </w:r>
      <w:r w:rsidR="00B229B0">
        <w:rPr>
          <w:rFonts w:ascii="Garamond" w:hAnsi="Garamond"/>
          <w:sz w:val="24"/>
          <w:szCs w:val="24"/>
        </w:rPr>
        <w:t xml:space="preserve">22. 1. 2011. Důvodem je skutečnost, že podle § 9 odst. 2 písm. g) spory z práv duševního vlastnictví, kam spadá i autorské právo, projednávají v prvním stupni krajské soudy. </w:t>
      </w:r>
    </w:p>
    <w:p w14:paraId="21A62412" w14:textId="0BB6D19D" w:rsidR="00D071B5" w:rsidRPr="002B4098" w:rsidRDefault="00D071B5" w:rsidP="00D071B5">
      <w:pPr>
        <w:spacing w:after="120"/>
        <w:jc w:val="both"/>
        <w:rPr>
          <w:rFonts w:ascii="Garamond" w:hAnsi="Garamond"/>
          <w:sz w:val="24"/>
          <w:szCs w:val="24"/>
        </w:rPr>
      </w:pPr>
      <w:r w:rsidRPr="002B4098">
        <w:rPr>
          <w:rFonts w:ascii="Garamond" w:hAnsi="Garamond"/>
          <w:b/>
          <w:sz w:val="24"/>
          <w:szCs w:val="24"/>
        </w:rPr>
        <w:t xml:space="preserve">Připojené spisy: </w:t>
      </w:r>
      <w:r w:rsidR="0094556C" w:rsidRPr="007F2147">
        <w:rPr>
          <w:rFonts w:ascii="Garamond" w:hAnsi="Garamond"/>
          <w:sz w:val="24"/>
          <w:szCs w:val="24"/>
        </w:rPr>
        <w:t xml:space="preserve">OS Uherské Hradiště </w:t>
      </w:r>
      <w:r w:rsidR="00B229B0">
        <w:rPr>
          <w:rFonts w:ascii="Cambria" w:hAnsi="Cambria"/>
        </w:rPr>
        <w:t>12 C 7/2011</w:t>
      </w:r>
    </w:p>
    <w:p w14:paraId="2ADAE597" w14:textId="76F086A2" w:rsidR="00D071B5" w:rsidRPr="002B4098" w:rsidRDefault="00B229B0" w:rsidP="00D071B5">
      <w:pPr>
        <w:spacing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Uherském Hradišti</w:t>
      </w:r>
    </w:p>
    <w:p w14:paraId="2AA6961E" w14:textId="159FF28A" w:rsidR="00D071B5" w:rsidRDefault="00B229B0" w:rsidP="00D071B5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Uherské Hradiště, 31. 1. 2011</w:t>
      </w:r>
    </w:p>
    <w:p w14:paraId="3428514E" w14:textId="58768039" w:rsidR="00B229B0" w:rsidRDefault="00B229B0" w:rsidP="00D071B5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lastRenderedPageBreak/>
        <w:t>Bc. Jana Kroupková</w:t>
      </w:r>
    </w:p>
    <w:p w14:paraId="640AA51E" w14:textId="2082A4F8" w:rsidR="00D071B5" w:rsidRPr="00F90927" w:rsidRDefault="00B229B0" w:rsidP="007F2147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vyšší soudní úřednice</w:t>
      </w:r>
    </w:p>
    <w:p w14:paraId="27AB3CA5" w14:textId="6F42554A" w:rsidR="00D071B5" w:rsidRDefault="00D071B5" w:rsidP="00BB6AE8">
      <w:pPr>
        <w:spacing w:line="276" w:lineRule="auto"/>
        <w:ind w:left="360"/>
        <w:jc w:val="both"/>
        <w:rPr>
          <w:rFonts w:ascii="Cambria" w:hAnsi="Cambria"/>
        </w:rPr>
      </w:pPr>
    </w:p>
    <w:p w14:paraId="5ECEDF6F" w14:textId="415E805D" w:rsidR="00D071B5" w:rsidRDefault="00D071B5" w:rsidP="00BB6AE8">
      <w:pPr>
        <w:spacing w:line="276" w:lineRule="auto"/>
        <w:ind w:left="360"/>
        <w:jc w:val="both"/>
        <w:rPr>
          <w:rFonts w:ascii="Cambria" w:hAnsi="Cambria"/>
        </w:rPr>
      </w:pPr>
    </w:p>
    <w:p w14:paraId="616F3DDC" w14:textId="77777777" w:rsidR="00D071B5" w:rsidRDefault="00D071B5" w:rsidP="00BB6AE8">
      <w:pPr>
        <w:spacing w:line="276" w:lineRule="auto"/>
        <w:ind w:left="360"/>
        <w:jc w:val="both"/>
        <w:rPr>
          <w:rFonts w:ascii="Cambria" w:hAnsi="Cambria"/>
        </w:rPr>
      </w:pPr>
    </w:p>
    <w:p w14:paraId="2C23E06C" w14:textId="77777777" w:rsidR="00584B57" w:rsidRPr="00ED5838" w:rsidRDefault="00584B57" w:rsidP="00BB6AE8">
      <w:pPr>
        <w:spacing w:line="276" w:lineRule="auto"/>
        <w:ind w:left="360"/>
        <w:jc w:val="both"/>
        <w:rPr>
          <w:rFonts w:ascii="Cambria" w:hAnsi="Cambria"/>
        </w:rPr>
      </w:pPr>
      <w:bookmarkStart w:id="0" w:name="_GoBack"/>
      <w:bookmarkEnd w:id="0"/>
    </w:p>
    <w:sectPr w:rsidR="00584B57" w:rsidRPr="00ED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37DF9"/>
    <w:multiLevelType w:val="hybridMultilevel"/>
    <w:tmpl w:val="0FCA1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EF"/>
    <w:rsid w:val="000947A2"/>
    <w:rsid w:val="000A0477"/>
    <w:rsid w:val="000A0FE4"/>
    <w:rsid w:val="000B678E"/>
    <w:rsid w:val="00145179"/>
    <w:rsid w:val="00205E1A"/>
    <w:rsid w:val="002423EF"/>
    <w:rsid w:val="003558BA"/>
    <w:rsid w:val="003C036C"/>
    <w:rsid w:val="00444FA4"/>
    <w:rsid w:val="004F27AF"/>
    <w:rsid w:val="004F7A20"/>
    <w:rsid w:val="00510447"/>
    <w:rsid w:val="00582801"/>
    <w:rsid w:val="00584B57"/>
    <w:rsid w:val="005C5B30"/>
    <w:rsid w:val="007262DB"/>
    <w:rsid w:val="007F2147"/>
    <w:rsid w:val="00825EA5"/>
    <w:rsid w:val="008B6347"/>
    <w:rsid w:val="00904E88"/>
    <w:rsid w:val="00905602"/>
    <w:rsid w:val="00944F4D"/>
    <w:rsid w:val="0094556C"/>
    <w:rsid w:val="00A22108"/>
    <w:rsid w:val="00A52788"/>
    <w:rsid w:val="00B229B0"/>
    <w:rsid w:val="00B60567"/>
    <w:rsid w:val="00BB6AE8"/>
    <w:rsid w:val="00C22940"/>
    <w:rsid w:val="00C604A5"/>
    <w:rsid w:val="00CE5A43"/>
    <w:rsid w:val="00D071B5"/>
    <w:rsid w:val="00DC1D78"/>
    <w:rsid w:val="00DD5224"/>
    <w:rsid w:val="00E24AC3"/>
    <w:rsid w:val="00E26D01"/>
    <w:rsid w:val="00E31652"/>
    <w:rsid w:val="00E40530"/>
    <w:rsid w:val="00E7255A"/>
    <w:rsid w:val="00ED5838"/>
    <w:rsid w:val="00ED631E"/>
    <w:rsid w:val="00F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473B"/>
  <w15:chartTrackingRefBased/>
  <w15:docId w15:val="{14D92DC6-914E-4CC4-B114-3084E59B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AE8"/>
    <w:pPr>
      <w:ind w:left="720"/>
      <w:contextualSpacing/>
    </w:pPr>
  </w:style>
  <w:style w:type="paragraph" w:customStyle="1" w:styleId="TEXT12">
    <w:name w:val="TEXT +1/2"/>
    <w:basedOn w:val="Normln"/>
    <w:uiPriority w:val="99"/>
    <w:rsid w:val="00584B57"/>
    <w:pPr>
      <w:widowControl w:val="0"/>
      <w:autoSpaceDE w:val="0"/>
      <w:autoSpaceDN w:val="0"/>
      <w:adjustRightInd w:val="0"/>
      <w:spacing w:after="120" w:line="200" w:lineRule="atLeast"/>
      <w:jc w:val="both"/>
    </w:pPr>
    <w:rPr>
      <w:rFonts w:ascii="Garamond" w:eastAsiaTheme="minorEastAsia" w:hAnsi="Garamond" w:cs="Adobe Garamond Pro"/>
      <w:noProof w:val="0"/>
      <w:color w:val="000000"/>
      <w:sz w:val="24"/>
      <w:szCs w:val="18"/>
      <w:lang w:eastAsia="cs-CZ"/>
    </w:rPr>
  </w:style>
  <w:style w:type="paragraph" w:customStyle="1" w:styleId="TEXT">
    <w:name w:val="TEXT"/>
    <w:basedOn w:val="TEXT12"/>
    <w:uiPriority w:val="99"/>
    <w:rsid w:val="00584B57"/>
    <w:pPr>
      <w:spacing w:after="0" w:line="240" w:lineRule="atLeast"/>
    </w:pPr>
  </w:style>
  <w:style w:type="paragraph" w:customStyle="1" w:styleId="TEXTZPRAVAJ">
    <w:name w:val="TEXT_ZPRAVA_Č. J."/>
    <w:basedOn w:val="TEXT12"/>
    <w:uiPriority w:val="99"/>
    <w:rsid w:val="00584B57"/>
    <w:pPr>
      <w:keepNext/>
      <w:spacing w:after="0" w:line="240" w:lineRule="atLeast"/>
      <w:jc w:val="right"/>
    </w:pPr>
  </w:style>
  <w:style w:type="paragraph" w:customStyle="1" w:styleId="USNESENROZSUDEKNADPIS">
    <w:name w:val="USNESENÍ/ROZSUDEK_NADPIS"/>
    <w:basedOn w:val="Normln"/>
    <w:uiPriority w:val="99"/>
    <w:rsid w:val="00584B57"/>
    <w:pPr>
      <w:keepNext/>
      <w:widowControl w:val="0"/>
      <w:suppressAutoHyphens/>
      <w:autoSpaceDE w:val="0"/>
      <w:autoSpaceDN w:val="0"/>
      <w:adjustRightInd w:val="0"/>
      <w:spacing w:before="240" w:after="480" w:line="240" w:lineRule="auto"/>
      <w:jc w:val="center"/>
    </w:pPr>
    <w:rPr>
      <w:rFonts w:ascii="Garamond" w:eastAsiaTheme="minorEastAsia" w:hAnsi="Garamond" w:cs="Adobe Garamond Pro Bold"/>
      <w:b/>
      <w:bCs/>
      <w:caps/>
      <w:noProof w:val="0"/>
      <w:color w:val="000000"/>
      <w:sz w:val="40"/>
      <w:szCs w:val="24"/>
      <w:lang w:eastAsia="cs-CZ"/>
    </w:rPr>
  </w:style>
  <w:style w:type="paragraph" w:customStyle="1" w:styleId="ALOBKYN">
    <w:name w:val="ŽALOBKYNĚ"/>
    <w:basedOn w:val="TEXT"/>
    <w:uiPriority w:val="99"/>
    <w:rsid w:val="00584B57"/>
    <w:pPr>
      <w:tabs>
        <w:tab w:val="left" w:pos="1417"/>
      </w:tabs>
      <w:suppressAutoHyphens/>
      <w:jc w:val="left"/>
    </w:pPr>
  </w:style>
  <w:style w:type="paragraph" w:customStyle="1" w:styleId="TAKTOODVODNN">
    <w:name w:val="TAKTO/ODŮVODNĚNÍ"/>
    <w:basedOn w:val="Normln"/>
    <w:uiPriority w:val="99"/>
    <w:rsid w:val="00584B57"/>
    <w:pPr>
      <w:keepNext/>
      <w:widowControl w:val="0"/>
      <w:autoSpaceDE w:val="0"/>
      <w:autoSpaceDN w:val="0"/>
      <w:adjustRightInd w:val="0"/>
      <w:spacing w:before="240" w:after="120" w:line="200" w:lineRule="atLeast"/>
      <w:jc w:val="center"/>
    </w:pPr>
    <w:rPr>
      <w:rFonts w:ascii="Garamond" w:eastAsiaTheme="minorEastAsia" w:hAnsi="Garamond" w:cs="Adobe Garamond Pro Bold"/>
      <w:b/>
      <w:bCs/>
      <w:noProof w:val="0"/>
      <w:color w:val="000000"/>
      <w:sz w:val="24"/>
      <w:szCs w:val="18"/>
      <w:lang w:eastAsia="cs-CZ"/>
    </w:rPr>
  </w:style>
  <w:style w:type="paragraph" w:customStyle="1" w:styleId="DATUM">
    <w:name w:val="DATUM"/>
    <w:basedOn w:val="TEXT12"/>
    <w:uiPriority w:val="99"/>
    <w:rsid w:val="00584B57"/>
    <w:pPr>
      <w:keepNext/>
      <w:tabs>
        <w:tab w:val="left" w:pos="3118"/>
      </w:tabs>
      <w:suppressAutoHyphens/>
      <w:spacing w:before="240" w:after="240" w:line="240" w:lineRule="atLeast"/>
      <w:jc w:val="left"/>
    </w:pPr>
  </w:style>
  <w:style w:type="paragraph" w:customStyle="1" w:styleId="ODSAZEN0">
    <w:name w:val="ODSAZENÍ_0"/>
    <w:basedOn w:val="TEXT"/>
    <w:uiPriority w:val="99"/>
    <w:rsid w:val="00584B57"/>
    <w:pPr>
      <w:ind w:left="567" w:hanging="567"/>
    </w:pPr>
  </w:style>
  <w:style w:type="paragraph" w:customStyle="1" w:styleId="ODSAZEN012">
    <w:name w:val="ODSAZENÍ_0 + 1/2"/>
    <w:basedOn w:val="ODSAZEN0"/>
    <w:uiPriority w:val="99"/>
    <w:rsid w:val="00584B57"/>
    <w:pPr>
      <w:spacing w:after="120"/>
    </w:pPr>
  </w:style>
  <w:style w:type="paragraph" w:customStyle="1" w:styleId="PODPISSOUDCE">
    <w:name w:val="PODPIS_SOUDCE"/>
    <w:basedOn w:val="Normln"/>
    <w:uiPriority w:val="99"/>
    <w:rsid w:val="00584B57"/>
    <w:pPr>
      <w:widowControl w:val="0"/>
      <w:suppressAutoHyphens/>
      <w:autoSpaceDE w:val="0"/>
      <w:autoSpaceDN w:val="0"/>
      <w:adjustRightInd w:val="0"/>
      <w:spacing w:after="0" w:line="240" w:lineRule="atLeast"/>
    </w:pPr>
    <w:rPr>
      <w:rFonts w:ascii="Garamond" w:eastAsiaTheme="minorEastAsia" w:hAnsi="Garamond" w:cs="Adobe Garamond Pro"/>
      <w:noProof w:val="0"/>
      <w:color w:val="000000"/>
      <w:sz w:val="24"/>
      <w:szCs w:val="18"/>
      <w:lang w:eastAsia="cs-CZ"/>
    </w:rPr>
  </w:style>
  <w:style w:type="character" w:customStyle="1" w:styleId="BOLD">
    <w:name w:val="BOLD"/>
    <w:uiPriority w:val="99"/>
    <w:rsid w:val="00584B57"/>
    <w:rPr>
      <w:b/>
      <w:bCs/>
      <w:color w:val="000000"/>
      <w:w w:val="100"/>
      <w:lang w:val="cs-CZ"/>
    </w:rPr>
  </w:style>
  <w:style w:type="character" w:customStyle="1" w:styleId="REGULAR">
    <w:name w:val="REGULAR"/>
    <w:basedOn w:val="BOLD"/>
    <w:uiPriority w:val="99"/>
    <w:rsid w:val="00584B57"/>
    <w:rPr>
      <w:b w:val="0"/>
      <w:bCs w:val="0"/>
      <w:color w:val="000000"/>
      <w:w w:val="10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9B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4" ma:contentTypeDescription="Vytvoří nový dokument" ma:contentTypeScope="" ma:versionID="5fdfe5542698afaa1c6d5932d2482eb3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6486e8983dfaaeaa77f57a2ff2296691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6A11C-0C81-472F-B1CC-24570AEEB845}">
  <ds:schemaRefs>
    <ds:schemaRef ds:uri="http://purl.org/dc/elements/1.1/"/>
    <ds:schemaRef ds:uri="http://schemas.microsoft.com/office/2006/metadata/properties"/>
    <ds:schemaRef ds:uri="850e15db-d52d-44f1-a718-0629c160b6dc"/>
    <ds:schemaRef ds:uri="1734782b-9cba-4fab-9e24-e1d78adb208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341296-53C0-4E24-8BDD-14E38BA8E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BB1B8-4316-415A-9D55-36C8740B5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Malá</dc:creator>
  <cp:keywords/>
  <dc:description/>
  <cp:lastModifiedBy>Eva Dobrovolná</cp:lastModifiedBy>
  <cp:revision>3</cp:revision>
  <dcterms:created xsi:type="dcterms:W3CDTF">2022-01-23T18:51:00Z</dcterms:created>
  <dcterms:modified xsi:type="dcterms:W3CDTF">2022-01-23T18:52:00Z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