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1AC5" w14:textId="318A86CC" w:rsidR="00C26D00" w:rsidRPr="00043816" w:rsidRDefault="00C26D00" w:rsidP="00501CD7">
      <w:pPr>
        <w:pStyle w:val="paragrafuroven-1"/>
        <w:rPr>
          <w:rFonts w:ascii="Times New Roman" w:hAnsi="Times New Roman" w:cs="Times New Roman"/>
          <w:color w:val="auto"/>
          <w:sz w:val="28"/>
          <w:szCs w:val="28"/>
        </w:rPr>
      </w:pPr>
      <w:r w:rsidRPr="00043816">
        <w:rPr>
          <w:rFonts w:ascii="Times New Roman" w:hAnsi="Times New Roman" w:cs="Times New Roman"/>
          <w:color w:val="auto"/>
          <w:sz w:val="28"/>
          <w:szCs w:val="28"/>
        </w:rPr>
        <w:t>Kapitola 9.</w:t>
      </w:r>
      <w:r w:rsidRPr="00043816">
        <w:rPr>
          <w:rStyle w:val="paragraf50K"/>
          <w:rFonts w:ascii="Times New Roman" w:hAnsi="Times New Roman" w:cs="Times New Roman"/>
          <w:b/>
          <w:color w:val="auto"/>
          <w:sz w:val="28"/>
          <w:szCs w:val="28"/>
        </w:rPr>
        <w:t> </w:t>
      </w:r>
      <w:r w:rsidRPr="00043816">
        <w:rPr>
          <w:rStyle w:val="paragraf50K"/>
          <w:rFonts w:ascii="Times New Roman" w:hAnsi="Times New Roman" w:cs="Times New Roman"/>
          <w:b/>
          <w:color w:val="auto"/>
          <w:sz w:val="28"/>
          <w:szCs w:val="28"/>
        </w:rPr>
        <w:br/>
      </w:r>
      <w:r w:rsidR="00DF7C36" w:rsidRPr="00043816">
        <w:rPr>
          <w:rFonts w:ascii="Times New Roman" w:hAnsi="Times New Roman" w:cs="Times New Roman"/>
          <w:color w:val="auto"/>
          <w:sz w:val="28"/>
          <w:szCs w:val="28"/>
        </w:rPr>
        <w:t>J</w:t>
      </w:r>
      <w:r w:rsidRPr="00043816">
        <w:rPr>
          <w:rFonts w:ascii="Times New Roman" w:hAnsi="Times New Roman" w:cs="Times New Roman"/>
          <w:color w:val="auto"/>
          <w:sz w:val="28"/>
          <w:szCs w:val="28"/>
        </w:rPr>
        <w:t xml:space="preserve">ednání podnikatelů </w:t>
      </w:r>
    </w:p>
    <w:p w14:paraId="26D0A952" w14:textId="7D35E535" w:rsidR="00C26D00" w:rsidRPr="00043816" w:rsidRDefault="00C26D00" w:rsidP="00501CD7">
      <w:pPr>
        <w:pStyle w:val="1zakladnitext"/>
        <w:rPr>
          <w:rFonts w:ascii="Times New Roman" w:hAnsi="Times New Roman" w:cs="Times New Roman"/>
          <w:i/>
          <w:iCs/>
          <w:color w:val="auto"/>
          <w:sz w:val="28"/>
          <w:szCs w:val="28"/>
        </w:rPr>
      </w:pPr>
    </w:p>
    <w:p w14:paraId="05EB567D" w14:textId="77777777" w:rsidR="00FC482D" w:rsidRPr="00043816" w:rsidRDefault="00FC482D" w:rsidP="00501CD7">
      <w:pPr>
        <w:pStyle w:val="1zakladnitext"/>
        <w:rPr>
          <w:rFonts w:ascii="Times New Roman" w:hAnsi="Times New Roman" w:cs="Times New Roman"/>
          <w:i/>
          <w:iCs/>
          <w:color w:val="auto"/>
          <w:sz w:val="28"/>
          <w:szCs w:val="28"/>
        </w:rPr>
      </w:pPr>
    </w:p>
    <w:p w14:paraId="2DFC79A5" w14:textId="16A0476D" w:rsidR="00C26D00" w:rsidRPr="00FA7876" w:rsidRDefault="00C26D00" w:rsidP="00501CD7">
      <w:pPr>
        <w:spacing w:after="60" w:line="240" w:lineRule="auto"/>
        <w:jc w:val="both"/>
        <w:rPr>
          <w:rFonts w:ascii="Times New Roman" w:hAnsi="Times New Roman" w:cs="Times New Roman"/>
          <w:sz w:val="26"/>
          <w:szCs w:val="26"/>
          <w:lang w:bidi="ar-YE"/>
        </w:rPr>
      </w:pPr>
      <w:r w:rsidRPr="00FA7876">
        <w:rPr>
          <w:rFonts w:ascii="Times New Roman" w:hAnsi="Times New Roman" w:cs="Times New Roman"/>
          <w:b/>
          <w:bCs/>
          <w:sz w:val="26"/>
          <w:szCs w:val="26"/>
        </w:rPr>
        <w:t>Literatura:</w:t>
      </w:r>
      <w:r w:rsidRPr="00FA7876">
        <w:rPr>
          <w:rFonts w:ascii="Times New Roman" w:hAnsi="Times New Roman" w:cs="Times New Roman"/>
          <w:i/>
          <w:iCs/>
          <w:sz w:val="26"/>
          <w:szCs w:val="26"/>
        </w:rPr>
        <w:t xml:space="preserve"> </w:t>
      </w:r>
      <w:r w:rsidR="004A3914" w:rsidRPr="00FA7876">
        <w:rPr>
          <w:rFonts w:ascii="Times New Roman" w:hAnsi="Times New Roman" w:cs="Times New Roman"/>
          <w:i/>
          <w:iCs/>
          <w:sz w:val="26"/>
          <w:szCs w:val="26"/>
        </w:rPr>
        <w:t>Bejček, J., Kotásek, J., Pokorná, J.</w:t>
      </w:r>
      <w:r w:rsidR="004A3914" w:rsidRPr="00FA7876">
        <w:rPr>
          <w:rFonts w:ascii="Times New Roman" w:hAnsi="Times New Roman" w:cs="Times New Roman"/>
          <w:sz w:val="26"/>
          <w:szCs w:val="26"/>
        </w:rPr>
        <w:t xml:space="preserve"> Soudně nezákonné „zákonné zastoupení“, aneb Curia locuta, causa finita?. Obchodněprávní revue. 2009, roč. 1, č. 2;</w:t>
      </w:r>
      <w:r w:rsidR="00FA7876" w:rsidRPr="00FA7876">
        <w:rPr>
          <w:rFonts w:ascii="Times New Roman" w:hAnsi="Times New Roman" w:cs="Times New Roman"/>
          <w:sz w:val="26"/>
          <w:szCs w:val="26"/>
        </w:rPr>
        <w:t xml:space="preserve"> </w:t>
      </w:r>
      <w:r w:rsidR="00D371C4" w:rsidRPr="00FA7876">
        <w:rPr>
          <w:rFonts w:ascii="Times New Roman" w:hAnsi="Times New Roman" w:cs="Times New Roman"/>
          <w:i/>
          <w:iCs/>
          <w:sz w:val="26"/>
          <w:szCs w:val="26"/>
        </w:rPr>
        <w:t>Beran, K.</w:t>
      </w:r>
      <w:r w:rsidR="00D371C4" w:rsidRPr="00FA7876">
        <w:rPr>
          <w:rFonts w:ascii="Times New Roman" w:hAnsi="Times New Roman" w:cs="Times New Roman"/>
          <w:sz w:val="26"/>
          <w:szCs w:val="26"/>
        </w:rPr>
        <w:t xml:space="preserve"> Může být právnická osoba svéprávná? Právník</w:t>
      </w:r>
      <w:r w:rsidR="00233E08" w:rsidRPr="00FA7876">
        <w:rPr>
          <w:rFonts w:ascii="Times New Roman" w:hAnsi="Times New Roman" w:cs="Times New Roman"/>
          <w:sz w:val="26"/>
          <w:szCs w:val="26"/>
        </w:rPr>
        <w:t>,</w:t>
      </w:r>
      <w:r w:rsidR="00D371C4" w:rsidRPr="00FA7876">
        <w:rPr>
          <w:rFonts w:ascii="Times New Roman" w:hAnsi="Times New Roman" w:cs="Times New Roman"/>
          <w:sz w:val="26"/>
          <w:szCs w:val="26"/>
        </w:rPr>
        <w:t xml:space="preserve"> 2018; roč. 158 (č. 8), s. 657-669; </w:t>
      </w:r>
      <w:r w:rsidR="00894714" w:rsidRPr="00FA7876">
        <w:rPr>
          <w:rFonts w:ascii="Times New Roman" w:hAnsi="Times New Roman" w:cs="Times New Roman"/>
          <w:i/>
          <w:iCs/>
          <w:sz w:val="26"/>
          <w:szCs w:val="26"/>
        </w:rPr>
        <w:t>B</w:t>
      </w:r>
      <w:r w:rsidR="00894714" w:rsidRPr="00FA7876">
        <w:rPr>
          <w:rFonts w:ascii="Times New Roman" w:hAnsi="Times New Roman" w:cs="Times New Roman"/>
          <w:i/>
          <w:iCs/>
          <w:sz w:val="26"/>
          <w:szCs w:val="26"/>
        </w:rPr>
        <w:t>rim</w:t>
      </w:r>
      <w:r w:rsidR="00894714" w:rsidRPr="00FA7876">
        <w:rPr>
          <w:rFonts w:ascii="Times New Roman" w:hAnsi="Times New Roman" w:cs="Times New Roman"/>
          <w:i/>
          <w:iCs/>
          <w:sz w:val="26"/>
          <w:szCs w:val="26"/>
        </w:rPr>
        <w:t>, L.</w:t>
      </w:r>
      <w:r w:rsidR="00894714" w:rsidRPr="00FA7876">
        <w:rPr>
          <w:rFonts w:ascii="Times New Roman" w:hAnsi="Times New Roman" w:cs="Times New Roman"/>
          <w:sz w:val="26"/>
          <w:szCs w:val="26"/>
        </w:rPr>
        <w:t xml:space="preserve"> </w:t>
      </w:r>
      <w:r w:rsidR="00894714" w:rsidRPr="00FA7876">
        <w:rPr>
          <w:rFonts w:ascii="Times New Roman" w:hAnsi="Times New Roman" w:cs="Times New Roman"/>
          <w:sz w:val="26"/>
          <w:szCs w:val="26"/>
        </w:rPr>
        <w:t>i</w:t>
      </w:r>
      <w:r w:rsidR="00894714" w:rsidRPr="00FA7876">
        <w:rPr>
          <w:rFonts w:ascii="Times New Roman" w:hAnsi="Times New Roman" w:cs="Times New Roman"/>
          <w:sz w:val="26"/>
          <w:szCs w:val="26"/>
        </w:rPr>
        <w:t xml:space="preserve">n </w:t>
      </w:r>
      <w:r w:rsidR="00894714" w:rsidRPr="00FA7876">
        <w:rPr>
          <w:rFonts w:ascii="Times New Roman" w:hAnsi="Times New Roman" w:cs="Times New Roman"/>
          <w:i/>
          <w:iCs/>
          <w:sz w:val="26"/>
          <w:szCs w:val="26"/>
        </w:rPr>
        <w:t>L</w:t>
      </w:r>
      <w:r w:rsidR="00894714" w:rsidRPr="00FA7876">
        <w:rPr>
          <w:rFonts w:ascii="Times New Roman" w:hAnsi="Times New Roman" w:cs="Times New Roman"/>
          <w:i/>
          <w:iCs/>
          <w:sz w:val="26"/>
          <w:szCs w:val="26"/>
        </w:rPr>
        <w:t xml:space="preserve">avický, </w:t>
      </w:r>
      <w:r w:rsidR="00894714" w:rsidRPr="00FA7876">
        <w:rPr>
          <w:rFonts w:ascii="Times New Roman" w:hAnsi="Times New Roman" w:cs="Times New Roman"/>
          <w:i/>
          <w:iCs/>
          <w:sz w:val="26"/>
          <w:szCs w:val="26"/>
        </w:rPr>
        <w:t>P.</w:t>
      </w:r>
      <w:r w:rsidR="00894714" w:rsidRPr="00FA7876">
        <w:rPr>
          <w:rFonts w:ascii="Times New Roman" w:hAnsi="Times New Roman" w:cs="Times New Roman"/>
          <w:sz w:val="26"/>
          <w:szCs w:val="26"/>
        </w:rPr>
        <w:t xml:space="preserve"> et al. Občanský zákoník. Komentář I (§ 1–654). 2. vyd. Praha: C. H. Beck, 2022</w:t>
      </w:r>
      <w:r w:rsidR="00894714" w:rsidRPr="00FA7876">
        <w:rPr>
          <w:rFonts w:ascii="Times New Roman" w:hAnsi="Times New Roman" w:cs="Times New Roman"/>
          <w:sz w:val="26"/>
          <w:szCs w:val="26"/>
        </w:rPr>
        <w:t xml:space="preserve">; </w:t>
      </w:r>
      <w:r w:rsidR="00BB7039" w:rsidRPr="00FA7876">
        <w:rPr>
          <w:rFonts w:ascii="Times New Roman" w:hAnsi="Times New Roman" w:cs="Times New Roman"/>
          <w:i/>
          <w:iCs/>
          <w:sz w:val="26"/>
          <w:szCs w:val="26"/>
        </w:rPr>
        <w:t>Č</w:t>
      </w:r>
      <w:r w:rsidR="00BB7039" w:rsidRPr="00FA7876">
        <w:rPr>
          <w:rFonts w:ascii="Times New Roman" w:hAnsi="Times New Roman" w:cs="Times New Roman"/>
          <w:i/>
          <w:iCs/>
          <w:sz w:val="26"/>
          <w:szCs w:val="26"/>
        </w:rPr>
        <w:t>erná,</w:t>
      </w:r>
      <w:r w:rsidR="00BB7039" w:rsidRPr="00FA7876">
        <w:rPr>
          <w:rFonts w:ascii="Times New Roman" w:hAnsi="Times New Roman" w:cs="Times New Roman"/>
          <w:i/>
          <w:iCs/>
          <w:sz w:val="26"/>
          <w:szCs w:val="26"/>
        </w:rPr>
        <w:t xml:space="preserve"> S., Š</w:t>
      </w:r>
      <w:r w:rsidR="00BB7039" w:rsidRPr="00FA7876">
        <w:rPr>
          <w:rFonts w:ascii="Times New Roman" w:hAnsi="Times New Roman" w:cs="Times New Roman"/>
          <w:i/>
          <w:iCs/>
          <w:sz w:val="26"/>
          <w:szCs w:val="26"/>
        </w:rPr>
        <w:t>tenglová</w:t>
      </w:r>
      <w:r w:rsidR="00BB7039" w:rsidRPr="00FA7876">
        <w:rPr>
          <w:rFonts w:ascii="Times New Roman" w:hAnsi="Times New Roman" w:cs="Times New Roman"/>
          <w:i/>
          <w:iCs/>
          <w:sz w:val="26"/>
          <w:szCs w:val="26"/>
        </w:rPr>
        <w:t>, I., P</w:t>
      </w:r>
      <w:r w:rsidR="00BB7039" w:rsidRPr="00FA7876">
        <w:rPr>
          <w:rFonts w:ascii="Times New Roman" w:hAnsi="Times New Roman" w:cs="Times New Roman"/>
          <w:i/>
          <w:iCs/>
          <w:sz w:val="26"/>
          <w:szCs w:val="26"/>
        </w:rPr>
        <w:t>elikánová</w:t>
      </w:r>
      <w:r w:rsidR="00BB7039" w:rsidRPr="00FA7876">
        <w:rPr>
          <w:rFonts w:ascii="Times New Roman" w:hAnsi="Times New Roman" w:cs="Times New Roman"/>
          <w:i/>
          <w:iCs/>
          <w:sz w:val="26"/>
          <w:szCs w:val="26"/>
        </w:rPr>
        <w:t>, I.</w:t>
      </w:r>
      <w:r w:rsidR="00BB7039" w:rsidRPr="00FA7876">
        <w:rPr>
          <w:rFonts w:ascii="Times New Roman" w:hAnsi="Times New Roman" w:cs="Times New Roman"/>
          <w:sz w:val="26"/>
          <w:szCs w:val="26"/>
        </w:rPr>
        <w:t xml:space="preserve"> a kol. Právo obchodních korporací. 2. vyd. Praha: Wolters Kluwer, 2021</w:t>
      </w:r>
      <w:r w:rsidR="00BB7039" w:rsidRPr="00FA7876">
        <w:rPr>
          <w:rFonts w:ascii="Times New Roman" w:hAnsi="Times New Roman" w:cs="Times New Roman"/>
          <w:sz w:val="26"/>
          <w:szCs w:val="26"/>
        </w:rPr>
        <w:t xml:space="preserve">; </w:t>
      </w:r>
      <w:r w:rsidR="001201F5" w:rsidRPr="00FA7876">
        <w:rPr>
          <w:rFonts w:ascii="Times New Roman" w:hAnsi="Times New Roman" w:cs="Times New Roman"/>
          <w:i/>
          <w:iCs/>
          <w:sz w:val="26"/>
          <w:szCs w:val="26"/>
          <w:shd w:val="clear" w:color="auto" w:fill="FFFFFF"/>
        </w:rPr>
        <w:t>Dědič, J.</w:t>
      </w:r>
      <w:r w:rsidR="001201F5" w:rsidRPr="00FA7876">
        <w:rPr>
          <w:rFonts w:ascii="Times New Roman" w:hAnsi="Times New Roman" w:cs="Times New Roman"/>
          <w:sz w:val="26"/>
          <w:szCs w:val="26"/>
          <w:shd w:val="clear" w:color="auto" w:fill="FFFFFF"/>
        </w:rPr>
        <w:t xml:space="preserve"> Úprava konfliktů zájmů v zákoně o obchodních korporacích ve vazbě na nový občanský zákoník, Právní rozhledy 15-16/2014, s. 524-532; </w:t>
      </w:r>
      <w:r w:rsidR="00D371C4" w:rsidRPr="00FA7876">
        <w:rPr>
          <w:rFonts w:ascii="Times New Roman" w:hAnsi="Times New Roman" w:cs="Times New Roman"/>
          <w:i/>
          <w:iCs/>
          <w:sz w:val="26"/>
          <w:szCs w:val="26"/>
        </w:rPr>
        <w:t>D</w:t>
      </w:r>
      <w:r w:rsidR="00A028EE" w:rsidRPr="00FA7876">
        <w:rPr>
          <w:rFonts w:ascii="Times New Roman" w:hAnsi="Times New Roman" w:cs="Times New Roman"/>
          <w:i/>
          <w:iCs/>
          <w:sz w:val="26"/>
          <w:szCs w:val="26"/>
        </w:rPr>
        <w:t>vořák, B.</w:t>
      </w:r>
      <w:r w:rsidR="00A028EE" w:rsidRPr="00FA7876">
        <w:rPr>
          <w:rFonts w:ascii="Times New Roman" w:hAnsi="Times New Roman" w:cs="Times New Roman"/>
          <w:sz w:val="26"/>
          <w:szCs w:val="26"/>
        </w:rPr>
        <w:t xml:space="preserve"> K problematice procesního jednání právnických osob. Právní rozhledy</w:t>
      </w:r>
      <w:r w:rsidR="00233E08" w:rsidRPr="00FA7876">
        <w:rPr>
          <w:rFonts w:ascii="Times New Roman" w:hAnsi="Times New Roman" w:cs="Times New Roman"/>
          <w:sz w:val="26"/>
          <w:szCs w:val="26"/>
        </w:rPr>
        <w:t>,</w:t>
      </w:r>
      <w:r w:rsidR="00A028EE" w:rsidRPr="00FA7876">
        <w:rPr>
          <w:rFonts w:ascii="Times New Roman" w:hAnsi="Times New Roman" w:cs="Times New Roman"/>
          <w:sz w:val="26"/>
          <w:szCs w:val="26"/>
        </w:rPr>
        <w:t xml:space="preserve"> 2016; roč. 24 (č. 17), s. 588-590;</w:t>
      </w:r>
      <w:r w:rsidR="00D371C4" w:rsidRPr="00FA7876">
        <w:rPr>
          <w:rFonts w:ascii="Times New Roman" w:hAnsi="Times New Roman" w:cs="Times New Roman"/>
          <w:sz w:val="26"/>
          <w:szCs w:val="26"/>
        </w:rPr>
        <w:t xml:space="preserve"> </w:t>
      </w:r>
      <w:r w:rsidR="006877E8" w:rsidRPr="00FA7876">
        <w:rPr>
          <w:rFonts w:ascii="Times New Roman" w:hAnsi="Times New Roman" w:cs="Times New Roman"/>
          <w:i/>
          <w:iCs/>
          <w:sz w:val="26"/>
          <w:szCs w:val="26"/>
        </w:rPr>
        <w:t>Č</w:t>
      </w:r>
      <w:r w:rsidR="00186F74" w:rsidRPr="00FA7876">
        <w:rPr>
          <w:rFonts w:ascii="Times New Roman" w:hAnsi="Times New Roman" w:cs="Times New Roman"/>
          <w:i/>
          <w:iCs/>
          <w:sz w:val="26"/>
          <w:szCs w:val="26"/>
        </w:rPr>
        <w:t>ech</w:t>
      </w:r>
      <w:r w:rsidR="006877E8" w:rsidRPr="00FA7876">
        <w:rPr>
          <w:rFonts w:ascii="Times New Roman" w:hAnsi="Times New Roman" w:cs="Times New Roman"/>
          <w:i/>
          <w:iCs/>
          <w:sz w:val="26"/>
          <w:szCs w:val="26"/>
        </w:rPr>
        <w:t>, P.</w:t>
      </w:r>
      <w:r w:rsidR="006877E8" w:rsidRPr="00FA7876">
        <w:rPr>
          <w:rFonts w:ascii="Times New Roman" w:hAnsi="Times New Roman" w:cs="Times New Roman"/>
          <w:sz w:val="26"/>
          <w:szCs w:val="26"/>
        </w:rPr>
        <w:t xml:space="preserve"> Společné jednání jménem obchodní společnosti. Právní rádce. 2008, roč. 16, č. 8</w:t>
      </w:r>
      <w:r w:rsidR="001C7ADD" w:rsidRPr="00FA7876">
        <w:rPr>
          <w:rFonts w:ascii="Times New Roman" w:hAnsi="Times New Roman" w:cs="Times New Roman"/>
          <w:sz w:val="26"/>
          <w:szCs w:val="26"/>
        </w:rPr>
        <w:t xml:space="preserve">; </w:t>
      </w:r>
      <w:r w:rsidR="00904970" w:rsidRPr="00FA7876">
        <w:rPr>
          <w:rFonts w:ascii="Times New Roman" w:hAnsi="Times New Roman" w:cs="Times New Roman"/>
          <w:i/>
          <w:iCs/>
          <w:sz w:val="26"/>
          <w:szCs w:val="26"/>
        </w:rPr>
        <w:t>Čech, P.</w:t>
      </w:r>
      <w:r w:rsidR="00904970" w:rsidRPr="00FA7876">
        <w:rPr>
          <w:rFonts w:ascii="Times New Roman" w:hAnsi="Times New Roman" w:cs="Times New Roman"/>
          <w:sz w:val="26"/>
          <w:szCs w:val="26"/>
        </w:rPr>
        <w:t xml:space="preserve"> Rekodifikace: hlavní změny v právu společností. Právní rádce. 2012, č. 5. </w:t>
      </w:r>
      <w:r w:rsidR="006877E8" w:rsidRPr="00FA7876">
        <w:rPr>
          <w:rFonts w:ascii="Times New Roman" w:hAnsi="Times New Roman" w:cs="Times New Roman"/>
          <w:i/>
          <w:iCs/>
          <w:sz w:val="26"/>
          <w:szCs w:val="26"/>
        </w:rPr>
        <w:t>Č</w:t>
      </w:r>
      <w:r w:rsidR="00904970" w:rsidRPr="00FA7876">
        <w:rPr>
          <w:rFonts w:ascii="Times New Roman" w:hAnsi="Times New Roman" w:cs="Times New Roman"/>
          <w:i/>
          <w:iCs/>
          <w:sz w:val="26"/>
          <w:szCs w:val="26"/>
        </w:rPr>
        <w:t>ech</w:t>
      </w:r>
      <w:r w:rsidR="006877E8" w:rsidRPr="00FA7876">
        <w:rPr>
          <w:rFonts w:ascii="Times New Roman" w:hAnsi="Times New Roman" w:cs="Times New Roman"/>
          <w:i/>
          <w:iCs/>
          <w:sz w:val="26"/>
          <w:szCs w:val="26"/>
        </w:rPr>
        <w:t>, P.</w:t>
      </w:r>
      <w:r w:rsidR="006877E8" w:rsidRPr="00FA7876">
        <w:rPr>
          <w:rFonts w:ascii="Times New Roman" w:hAnsi="Times New Roman" w:cs="Times New Roman"/>
          <w:sz w:val="26"/>
          <w:szCs w:val="26"/>
        </w:rPr>
        <w:t xml:space="preserve"> Statutární orgán, zaměstnanec, nebo od každého trochu? Právní rádce. 2009, roč. 17, č. 2</w:t>
      </w:r>
      <w:r w:rsidR="001C7ADD" w:rsidRPr="00FA7876">
        <w:rPr>
          <w:rFonts w:ascii="Times New Roman" w:hAnsi="Times New Roman" w:cs="Times New Roman"/>
          <w:sz w:val="26"/>
          <w:szCs w:val="26"/>
        </w:rPr>
        <w:t xml:space="preserve">; </w:t>
      </w:r>
      <w:r w:rsidR="006877E8" w:rsidRPr="00FA7876">
        <w:rPr>
          <w:rFonts w:ascii="Times New Roman" w:hAnsi="Times New Roman" w:cs="Times New Roman"/>
          <w:i/>
          <w:iCs/>
          <w:sz w:val="26"/>
          <w:szCs w:val="26"/>
        </w:rPr>
        <w:t>Č</w:t>
      </w:r>
      <w:r w:rsidR="00904970" w:rsidRPr="00FA7876">
        <w:rPr>
          <w:rFonts w:ascii="Times New Roman" w:hAnsi="Times New Roman" w:cs="Times New Roman"/>
          <w:i/>
          <w:iCs/>
          <w:sz w:val="26"/>
          <w:szCs w:val="26"/>
        </w:rPr>
        <w:t>ech</w:t>
      </w:r>
      <w:r w:rsidR="006877E8" w:rsidRPr="00FA7876">
        <w:rPr>
          <w:rFonts w:ascii="Times New Roman" w:hAnsi="Times New Roman" w:cs="Times New Roman"/>
          <w:i/>
          <w:iCs/>
          <w:sz w:val="26"/>
          <w:szCs w:val="26"/>
        </w:rPr>
        <w:t>, P.</w:t>
      </w:r>
      <w:r w:rsidR="006877E8" w:rsidRPr="00FA7876">
        <w:rPr>
          <w:rFonts w:ascii="Times New Roman" w:hAnsi="Times New Roman" w:cs="Times New Roman"/>
          <w:sz w:val="26"/>
          <w:szCs w:val="26"/>
        </w:rPr>
        <w:t xml:space="preserve"> Zastoupení podnikatele osobami pověřenými při provozování podniku. Právní rádce. 2007, roč. 15, č. 10</w:t>
      </w:r>
      <w:r w:rsidR="001C7ADD" w:rsidRPr="00FA7876">
        <w:rPr>
          <w:rFonts w:ascii="Times New Roman" w:hAnsi="Times New Roman" w:cs="Times New Roman"/>
          <w:sz w:val="26"/>
          <w:szCs w:val="26"/>
        </w:rPr>
        <w:t xml:space="preserve">; </w:t>
      </w:r>
      <w:r w:rsidR="004A3914" w:rsidRPr="00FA7876">
        <w:rPr>
          <w:rFonts w:ascii="Times New Roman" w:hAnsi="Times New Roman" w:cs="Times New Roman"/>
          <w:i/>
          <w:iCs/>
          <w:sz w:val="26"/>
          <w:szCs w:val="26"/>
        </w:rPr>
        <w:t>Eichlerová</w:t>
      </w:r>
      <w:r w:rsidR="004A3914" w:rsidRPr="00FA7876">
        <w:rPr>
          <w:rFonts w:ascii="Times New Roman" w:hAnsi="Times New Roman" w:cs="Times New Roman"/>
          <w:i/>
          <w:iCs/>
          <w:sz w:val="26"/>
          <w:szCs w:val="26"/>
        </w:rPr>
        <w:t>, K.</w:t>
      </w:r>
      <w:r w:rsidR="004A3914" w:rsidRPr="00FA7876">
        <w:rPr>
          <w:rFonts w:ascii="Times New Roman" w:hAnsi="Times New Roman" w:cs="Times New Roman"/>
          <w:sz w:val="26"/>
          <w:szCs w:val="26"/>
        </w:rPr>
        <w:t xml:space="preserve"> Jaké povinnosti má jednatel nebo člen představenstva, který si bude vědom střetu svého zájmu se zájmem obchodní společnosti? Rekodifikace &amp; praxe. 2014, č. 11</w:t>
      </w:r>
      <w:r w:rsidR="004A3914" w:rsidRPr="00FA7876">
        <w:rPr>
          <w:rFonts w:ascii="Times New Roman" w:hAnsi="Times New Roman" w:cs="Times New Roman"/>
          <w:sz w:val="26"/>
          <w:szCs w:val="26"/>
        </w:rPr>
        <w:t xml:space="preserve">; </w:t>
      </w:r>
      <w:r w:rsidR="00390567" w:rsidRPr="00FA7876">
        <w:rPr>
          <w:rFonts w:ascii="Times New Roman" w:hAnsi="Times New Roman" w:cs="Times New Roman"/>
          <w:i/>
          <w:iCs/>
          <w:sz w:val="26"/>
          <w:szCs w:val="26"/>
        </w:rPr>
        <w:t>Eichlerová, K.</w:t>
      </w:r>
      <w:r w:rsidR="00390567" w:rsidRPr="00FA7876">
        <w:rPr>
          <w:rFonts w:ascii="Times New Roman" w:hAnsi="Times New Roman" w:cs="Times New Roman"/>
          <w:sz w:val="26"/>
          <w:szCs w:val="26"/>
        </w:rPr>
        <w:t xml:space="preserve"> </w:t>
      </w:r>
      <w:r w:rsidRPr="00FA7876">
        <w:rPr>
          <w:rFonts w:ascii="Times New Roman" w:hAnsi="Times New Roman" w:cs="Times New Roman"/>
          <w:sz w:val="26"/>
          <w:szCs w:val="26"/>
        </w:rPr>
        <w:t xml:space="preserve">Zastoupení podnikatele, </w:t>
      </w:r>
      <w:r w:rsidRPr="00FA7876">
        <w:rPr>
          <w:rFonts w:ascii="Times New Roman" w:hAnsi="Times New Roman" w:cs="Times New Roman"/>
          <w:i/>
          <w:iCs/>
          <w:sz w:val="26"/>
          <w:szCs w:val="26"/>
        </w:rPr>
        <w:t>Malovský-Wenig, A.</w:t>
      </w:r>
      <w:r w:rsidRPr="00FA7876">
        <w:rPr>
          <w:rFonts w:ascii="Times New Roman" w:hAnsi="Times New Roman" w:cs="Times New Roman"/>
          <w:sz w:val="26"/>
          <w:szCs w:val="26"/>
        </w:rPr>
        <w:t xml:space="preserve"> Příručka obchodního práva. Praha : Československý kompas, 1947; </w:t>
      </w:r>
      <w:r w:rsidR="00495F87" w:rsidRPr="00FA7876">
        <w:rPr>
          <w:rFonts w:ascii="Times New Roman" w:hAnsi="Times New Roman" w:cs="Times New Roman"/>
          <w:sz w:val="26"/>
          <w:szCs w:val="26"/>
          <w:shd w:val="clear" w:color="auto" w:fill="FAFBFF"/>
        </w:rPr>
        <w:t> </w:t>
      </w:r>
      <w:r w:rsidR="001201F5" w:rsidRPr="00FA7876">
        <w:rPr>
          <w:rFonts w:ascii="Times New Roman" w:hAnsi="Times New Roman" w:cs="Times New Roman"/>
          <w:i/>
          <w:iCs/>
          <w:sz w:val="26"/>
          <w:szCs w:val="26"/>
          <w:shd w:val="clear" w:color="auto" w:fill="FFFFFF"/>
        </w:rPr>
        <w:t>Havel, B.</w:t>
      </w:r>
      <w:r w:rsidR="001201F5" w:rsidRPr="00FA7876">
        <w:rPr>
          <w:rFonts w:ascii="Times New Roman" w:hAnsi="Times New Roman" w:cs="Times New Roman"/>
          <w:sz w:val="26"/>
          <w:szCs w:val="26"/>
          <w:shd w:val="clear" w:color="auto" w:fill="FFFFFF"/>
        </w:rPr>
        <w:t xml:space="preserve"> Konflikt zájmů při správě obchodních korporací (vztah § 437 odst. 2 o. z. a § 54 a násl. z. o. k.), Právní rozhledy, 8/2015, s. 272-275; </w:t>
      </w:r>
      <w:r w:rsidR="00495F87" w:rsidRPr="00FA7876">
        <w:rPr>
          <w:rFonts w:ascii="Times New Roman" w:hAnsi="Times New Roman" w:cs="Times New Roman"/>
          <w:i/>
          <w:iCs/>
          <w:sz w:val="26"/>
          <w:szCs w:val="26"/>
          <w:shd w:val="clear" w:color="auto" w:fill="FAFBFF"/>
        </w:rPr>
        <w:t>H</w:t>
      </w:r>
      <w:r w:rsidR="00BF6E45" w:rsidRPr="00FA7876">
        <w:rPr>
          <w:rFonts w:ascii="Times New Roman" w:hAnsi="Times New Roman" w:cs="Times New Roman"/>
          <w:i/>
          <w:iCs/>
          <w:sz w:val="26"/>
          <w:szCs w:val="26"/>
          <w:shd w:val="clear" w:color="auto" w:fill="FAFBFF"/>
        </w:rPr>
        <w:t>avel</w:t>
      </w:r>
      <w:r w:rsidR="00495F87" w:rsidRPr="00FA7876">
        <w:rPr>
          <w:rFonts w:ascii="Times New Roman" w:hAnsi="Times New Roman" w:cs="Times New Roman"/>
          <w:i/>
          <w:iCs/>
          <w:sz w:val="26"/>
          <w:szCs w:val="26"/>
          <w:shd w:val="clear" w:color="auto" w:fill="FAFBFF"/>
        </w:rPr>
        <w:t>, B.</w:t>
      </w:r>
      <w:r w:rsidR="00495F87" w:rsidRPr="00FA7876">
        <w:rPr>
          <w:rFonts w:ascii="Times New Roman" w:hAnsi="Times New Roman" w:cs="Times New Roman"/>
          <w:sz w:val="26"/>
          <w:szCs w:val="26"/>
          <w:shd w:val="clear" w:color="auto" w:fill="FAFBFF"/>
        </w:rPr>
        <w:t xml:space="preserve"> Obchodní korporace ve světle proměn. Variace na neuzavřené téma správy obchodních korporací. 1. vyd. Praha: Auditorium, 2010; </w:t>
      </w:r>
      <w:r w:rsidR="009F5BEB" w:rsidRPr="00FA7876">
        <w:rPr>
          <w:rFonts w:ascii="Times New Roman" w:hAnsi="Times New Roman" w:cs="Times New Roman"/>
          <w:i/>
          <w:iCs/>
          <w:sz w:val="26"/>
          <w:szCs w:val="26"/>
        </w:rPr>
        <w:t>H</w:t>
      </w:r>
      <w:r w:rsidR="00BF6E45" w:rsidRPr="00FA7876">
        <w:rPr>
          <w:rFonts w:ascii="Times New Roman" w:hAnsi="Times New Roman" w:cs="Times New Roman"/>
          <w:i/>
          <w:iCs/>
          <w:sz w:val="26"/>
          <w:szCs w:val="26"/>
        </w:rPr>
        <w:t>avel</w:t>
      </w:r>
      <w:r w:rsidR="009F5BEB" w:rsidRPr="00FA7876">
        <w:rPr>
          <w:rFonts w:ascii="Times New Roman" w:hAnsi="Times New Roman" w:cs="Times New Roman"/>
          <w:i/>
          <w:iCs/>
          <w:sz w:val="26"/>
          <w:szCs w:val="26"/>
        </w:rPr>
        <w:t>, B.</w:t>
      </w:r>
      <w:r w:rsidR="009F5BEB" w:rsidRPr="00FA7876">
        <w:rPr>
          <w:rFonts w:ascii="Times New Roman" w:hAnsi="Times New Roman" w:cs="Times New Roman"/>
          <w:sz w:val="26"/>
          <w:szCs w:val="26"/>
        </w:rPr>
        <w:t xml:space="preserve"> Quo vadis obchodní vedení. Obchodněprávní revue. 2010, roč. 2, č. 3. s. 70-74</w:t>
      </w:r>
      <w:r w:rsidR="00913266" w:rsidRPr="00FA7876">
        <w:rPr>
          <w:rFonts w:ascii="Times New Roman" w:hAnsi="Times New Roman" w:cs="Times New Roman"/>
          <w:sz w:val="26"/>
          <w:szCs w:val="26"/>
        </w:rPr>
        <w:t>;</w:t>
      </w:r>
      <w:r w:rsidR="006F246C" w:rsidRPr="00FA7876">
        <w:rPr>
          <w:rFonts w:ascii="Times New Roman" w:hAnsi="Times New Roman" w:cs="Times New Roman"/>
          <w:sz w:val="26"/>
          <w:szCs w:val="26"/>
        </w:rPr>
        <w:t xml:space="preserve"> </w:t>
      </w:r>
      <w:r w:rsidR="006F246C" w:rsidRPr="00FA7876">
        <w:rPr>
          <w:rFonts w:ascii="Times New Roman" w:hAnsi="Times New Roman" w:cs="Times New Roman"/>
          <w:i/>
          <w:iCs/>
          <w:sz w:val="26"/>
          <w:szCs w:val="26"/>
        </w:rPr>
        <w:t>Heinzel, M., Málek, J.</w:t>
      </w:r>
      <w:r w:rsidR="006F246C" w:rsidRPr="00FA7876">
        <w:rPr>
          <w:rFonts w:ascii="Times New Roman" w:hAnsi="Times New Roman" w:cs="Times New Roman"/>
          <w:sz w:val="26"/>
          <w:szCs w:val="26"/>
        </w:rPr>
        <w:t xml:space="preserve"> Jak zhojit neoprávněné samostatné jednání člena orgánu, www.epravo.cz; </w:t>
      </w:r>
      <w:r w:rsidR="00936037" w:rsidRPr="00FA7876">
        <w:rPr>
          <w:rFonts w:ascii="Times New Roman" w:hAnsi="Times New Roman" w:cs="Times New Roman"/>
          <w:i/>
          <w:iCs/>
          <w:sz w:val="26"/>
          <w:szCs w:val="26"/>
        </w:rPr>
        <w:t>Krtoušová Novotná, M.</w:t>
      </w:r>
      <w:r w:rsidR="00936037" w:rsidRPr="00FA7876">
        <w:rPr>
          <w:rFonts w:ascii="Times New Roman" w:hAnsi="Times New Roman" w:cs="Times New Roman"/>
          <w:sz w:val="26"/>
          <w:szCs w:val="26"/>
        </w:rPr>
        <w:t xml:space="preserve"> Následky konfliktu zájmů člena statutárního orgánu právnické osoby jako zástupce a právnické osoby jako zastoupeného. Právní rozhledy 2016; roč. 24 (č. 19), s. 649-686; </w:t>
      </w:r>
      <w:r w:rsidR="00194716" w:rsidRPr="00FA7876">
        <w:rPr>
          <w:rFonts w:ascii="Times New Roman" w:hAnsi="Times New Roman" w:cs="Times New Roman"/>
          <w:i/>
          <w:iCs/>
          <w:sz w:val="26"/>
          <w:szCs w:val="26"/>
        </w:rPr>
        <w:t>J</w:t>
      </w:r>
      <w:r w:rsidR="00147EE2" w:rsidRPr="00FA7876">
        <w:rPr>
          <w:rFonts w:ascii="Times New Roman" w:hAnsi="Times New Roman" w:cs="Times New Roman"/>
          <w:i/>
          <w:iCs/>
          <w:sz w:val="26"/>
          <w:szCs w:val="26"/>
        </w:rPr>
        <w:t>osková</w:t>
      </w:r>
      <w:r w:rsidR="00194716" w:rsidRPr="00FA7876">
        <w:rPr>
          <w:rFonts w:ascii="Times New Roman" w:hAnsi="Times New Roman" w:cs="Times New Roman"/>
          <w:i/>
          <w:iCs/>
          <w:sz w:val="26"/>
          <w:szCs w:val="26"/>
        </w:rPr>
        <w:t>, L.</w:t>
      </w:r>
      <w:r w:rsidR="00194716" w:rsidRPr="00FA7876">
        <w:rPr>
          <w:rFonts w:ascii="Times New Roman" w:hAnsi="Times New Roman" w:cs="Times New Roman"/>
          <w:sz w:val="26"/>
          <w:szCs w:val="26"/>
        </w:rPr>
        <w:t xml:space="preserve"> Je podle NOZ možná kombinace jednání jednatele (člena představenstva) a prokuristy? Rekodifikace &amp; praxe, 2013, č. 4</w:t>
      </w:r>
      <w:r w:rsidR="00147EE2" w:rsidRPr="00FA7876">
        <w:rPr>
          <w:rFonts w:ascii="Times New Roman" w:hAnsi="Times New Roman" w:cs="Times New Roman"/>
          <w:sz w:val="26"/>
          <w:szCs w:val="26"/>
        </w:rPr>
        <w:t xml:space="preserve">; </w:t>
      </w:r>
      <w:r w:rsidR="00B65370" w:rsidRPr="00FA7876">
        <w:rPr>
          <w:rFonts w:ascii="Times New Roman" w:hAnsi="Times New Roman" w:cs="Times New Roman"/>
          <w:i/>
          <w:iCs/>
          <w:sz w:val="26"/>
          <w:szCs w:val="26"/>
        </w:rPr>
        <w:t>Juráš, M.</w:t>
      </w:r>
      <w:r w:rsidR="00B65370" w:rsidRPr="00FA7876">
        <w:rPr>
          <w:rFonts w:ascii="Times New Roman" w:hAnsi="Times New Roman" w:cs="Times New Roman"/>
          <w:sz w:val="26"/>
          <w:szCs w:val="26"/>
        </w:rPr>
        <w:t xml:space="preserve"> Zastoupení právnické osoby v civilním právu – aktuální problémy. Právní rozhledy. 2014, č. 4; </w:t>
      </w:r>
      <w:r w:rsidR="009E5378" w:rsidRPr="00FA7876">
        <w:rPr>
          <w:rFonts w:ascii="Times New Roman" w:hAnsi="Times New Roman" w:cs="Times New Roman"/>
          <w:i/>
          <w:iCs/>
          <w:sz w:val="26"/>
          <w:szCs w:val="26"/>
        </w:rPr>
        <w:t>Lasák, J.</w:t>
      </w:r>
      <w:r w:rsidR="009E5378" w:rsidRPr="00FA7876">
        <w:rPr>
          <w:rFonts w:ascii="Times New Roman" w:hAnsi="Times New Roman" w:cs="Times New Roman"/>
          <w:sz w:val="26"/>
          <w:szCs w:val="26"/>
        </w:rPr>
        <w:t xml:space="preserve"> Zastoupení podnikatele. In: Lavický, P. et al. Občanský zákoník: Komentář. Praha: C.H. Beck, 2014. s. 1639-1642</w:t>
      </w:r>
      <w:r w:rsidR="009F02BC" w:rsidRPr="00FA7876">
        <w:rPr>
          <w:rFonts w:ascii="Times New Roman" w:hAnsi="Times New Roman" w:cs="Times New Roman"/>
          <w:sz w:val="26"/>
          <w:szCs w:val="26"/>
        </w:rPr>
        <w:t xml:space="preserve">; </w:t>
      </w:r>
      <w:r w:rsidR="00CB79C4" w:rsidRPr="00FA7876">
        <w:rPr>
          <w:rFonts w:ascii="Times New Roman" w:hAnsi="Times New Roman" w:cs="Times New Roman"/>
          <w:i/>
          <w:iCs/>
          <w:sz w:val="26"/>
          <w:szCs w:val="26"/>
        </w:rPr>
        <w:t>Lochmannová, L.</w:t>
      </w:r>
      <w:r w:rsidR="00CB79C4" w:rsidRPr="00FA7876">
        <w:rPr>
          <w:rFonts w:ascii="Times New Roman" w:hAnsi="Times New Roman" w:cs="Times New Roman"/>
          <w:sz w:val="26"/>
          <w:szCs w:val="26"/>
        </w:rPr>
        <w:t xml:space="preserve"> Vývoj prokury </w:t>
      </w:r>
      <w:r w:rsidR="00132731" w:rsidRPr="00FA7876">
        <w:rPr>
          <w:rFonts w:ascii="Times New Roman" w:hAnsi="Times New Roman" w:cs="Times New Roman"/>
          <w:sz w:val="26"/>
          <w:szCs w:val="26"/>
        </w:rPr>
        <w:t>v tuzemském právn</w:t>
      </w:r>
      <w:r w:rsidR="003557CC" w:rsidRPr="00FA7876">
        <w:rPr>
          <w:rFonts w:ascii="Times New Roman" w:hAnsi="Times New Roman" w:cs="Times New Roman"/>
          <w:sz w:val="26"/>
          <w:szCs w:val="26"/>
        </w:rPr>
        <w:t>í</w:t>
      </w:r>
      <w:r w:rsidR="00132731" w:rsidRPr="00FA7876">
        <w:rPr>
          <w:rFonts w:ascii="Times New Roman" w:hAnsi="Times New Roman" w:cs="Times New Roman"/>
          <w:sz w:val="26"/>
          <w:szCs w:val="26"/>
        </w:rPr>
        <w:t xml:space="preserve">m řádu, PR, 2018, č. 18, str. 617; </w:t>
      </w:r>
      <w:r w:rsidR="00863454" w:rsidRPr="00FA7876">
        <w:rPr>
          <w:rFonts w:ascii="Times New Roman" w:hAnsi="Times New Roman" w:cs="Times New Roman"/>
          <w:i/>
          <w:iCs/>
          <w:sz w:val="26"/>
          <w:szCs w:val="26"/>
        </w:rPr>
        <w:t>Meeske, H., Hofmann, K.</w:t>
      </w:r>
      <w:r w:rsidR="00863454" w:rsidRPr="00FA7876">
        <w:rPr>
          <w:rFonts w:ascii="Times New Roman" w:hAnsi="Times New Roman" w:cs="Times New Roman"/>
          <w:sz w:val="26"/>
          <w:szCs w:val="26"/>
        </w:rPr>
        <w:t xml:space="preserve"> Der Prokurist. Seine Rechtsstellung und seine Rechtsbeziehungen. 3. überarbeitete und ergänzte Auflage. Heidelberg: Verlagsdesellschaft Recht und Wirtschaft, 1972; </w:t>
      </w:r>
      <w:r w:rsidR="00134953" w:rsidRPr="00FA7876">
        <w:rPr>
          <w:rFonts w:ascii="Times New Roman" w:hAnsi="Times New Roman" w:cs="Times New Roman"/>
          <w:i/>
          <w:iCs/>
          <w:sz w:val="26"/>
          <w:szCs w:val="26"/>
        </w:rPr>
        <w:t>Otčenášková, J.</w:t>
      </w:r>
      <w:r w:rsidR="00134953" w:rsidRPr="00FA7876">
        <w:rPr>
          <w:rFonts w:ascii="Times New Roman" w:hAnsi="Times New Roman" w:cs="Times New Roman"/>
          <w:sz w:val="26"/>
          <w:szCs w:val="26"/>
        </w:rPr>
        <w:t xml:space="preserve"> Postavení prokuristy. Překročení zástupčího o</w:t>
      </w:r>
      <w:r w:rsidR="000F5206" w:rsidRPr="00FA7876">
        <w:rPr>
          <w:rFonts w:ascii="Times New Roman" w:hAnsi="Times New Roman" w:cs="Times New Roman"/>
          <w:sz w:val="26"/>
          <w:szCs w:val="26"/>
        </w:rPr>
        <w:t>p</w:t>
      </w:r>
      <w:r w:rsidR="00134953" w:rsidRPr="00FA7876">
        <w:rPr>
          <w:rFonts w:ascii="Times New Roman" w:hAnsi="Times New Roman" w:cs="Times New Roman"/>
          <w:sz w:val="26"/>
          <w:szCs w:val="26"/>
        </w:rPr>
        <w:t xml:space="preserve">rávnění, OR, 2015, č. 1, str. 14; </w:t>
      </w:r>
      <w:r w:rsidR="009E5378" w:rsidRPr="00FA7876">
        <w:rPr>
          <w:rFonts w:ascii="Times New Roman" w:hAnsi="Times New Roman" w:cs="Times New Roman"/>
          <w:i/>
          <w:iCs/>
          <w:sz w:val="26"/>
          <w:szCs w:val="26"/>
        </w:rPr>
        <w:t>Pelikánová, I., Pelikán, R.</w:t>
      </w:r>
      <w:r w:rsidR="009E5378" w:rsidRPr="00FA7876">
        <w:rPr>
          <w:rFonts w:ascii="Times New Roman" w:hAnsi="Times New Roman" w:cs="Times New Roman"/>
          <w:sz w:val="26"/>
          <w:szCs w:val="26"/>
        </w:rPr>
        <w:t xml:space="preserve"> Zastoupení podnikatele. In: Švestka et al. Občanský zákoník: komentář. I. díl, (§ 1 až 487). Praha : Wolters Kluwer ČR, 2009, s. 1003-1010</w:t>
      </w:r>
      <w:r w:rsidR="009F02BC" w:rsidRPr="00FA7876">
        <w:rPr>
          <w:rFonts w:ascii="Times New Roman" w:hAnsi="Times New Roman" w:cs="Times New Roman"/>
          <w:sz w:val="26"/>
          <w:szCs w:val="26"/>
        </w:rPr>
        <w:t>;</w:t>
      </w:r>
      <w:r w:rsidR="009E5378" w:rsidRPr="00FA7876">
        <w:rPr>
          <w:rFonts w:ascii="Times New Roman" w:hAnsi="Times New Roman" w:cs="Times New Roman"/>
          <w:sz w:val="26"/>
          <w:szCs w:val="26"/>
        </w:rPr>
        <w:t xml:space="preserve"> </w:t>
      </w:r>
      <w:r w:rsidR="00913266" w:rsidRPr="00FA7876">
        <w:rPr>
          <w:rFonts w:ascii="Times New Roman" w:hAnsi="Times New Roman" w:cs="Times New Roman"/>
          <w:i/>
          <w:iCs/>
          <w:sz w:val="26"/>
          <w:szCs w:val="26"/>
        </w:rPr>
        <w:t>Pokorná, J.</w:t>
      </w:r>
      <w:r w:rsidR="00913266" w:rsidRPr="00FA7876">
        <w:rPr>
          <w:rFonts w:ascii="Times New Roman" w:hAnsi="Times New Roman" w:cs="Times New Roman"/>
          <w:sz w:val="26"/>
          <w:szCs w:val="26"/>
        </w:rPr>
        <w:t xml:space="preserve"> </w:t>
      </w:r>
      <w:r w:rsidR="00913266" w:rsidRPr="00FA7876">
        <w:rPr>
          <w:rStyle w:val="Zdraznn"/>
          <w:rFonts w:ascii="Times New Roman" w:hAnsi="Times New Roman" w:cs="Times New Roman"/>
          <w:sz w:val="26"/>
          <w:szCs w:val="26"/>
          <w:shd w:val="clear" w:color="auto" w:fill="FFFFFF"/>
        </w:rPr>
        <w:t>in</w:t>
      </w:r>
      <w:r w:rsidR="00913266" w:rsidRPr="00FA7876">
        <w:rPr>
          <w:rFonts w:ascii="Times New Roman" w:hAnsi="Times New Roman" w:cs="Times New Roman"/>
          <w:sz w:val="26"/>
          <w:szCs w:val="26"/>
          <w:shd w:val="clear" w:color="auto" w:fill="FFFFFF"/>
        </w:rPr>
        <w:t> </w:t>
      </w:r>
      <w:r w:rsidR="00913266" w:rsidRPr="00FA7876">
        <w:rPr>
          <w:rStyle w:val="Zdraznn"/>
          <w:rFonts w:ascii="Times New Roman" w:hAnsi="Times New Roman" w:cs="Times New Roman"/>
          <w:sz w:val="26"/>
          <w:szCs w:val="26"/>
          <w:shd w:val="clear" w:color="auto" w:fill="FFFFFF"/>
        </w:rPr>
        <w:t>Bejček</w:t>
      </w:r>
      <w:r w:rsidR="00913266" w:rsidRPr="00FA7876">
        <w:rPr>
          <w:rFonts w:ascii="Times New Roman" w:hAnsi="Times New Roman" w:cs="Times New Roman"/>
          <w:sz w:val="26"/>
          <w:szCs w:val="26"/>
          <w:shd w:val="clear" w:color="auto" w:fill="FFFFFF"/>
        </w:rPr>
        <w:t xml:space="preserve">, </w:t>
      </w:r>
      <w:r w:rsidR="00913266" w:rsidRPr="00FA7876">
        <w:rPr>
          <w:rFonts w:ascii="Times New Roman" w:hAnsi="Times New Roman" w:cs="Times New Roman"/>
          <w:i/>
          <w:iCs/>
          <w:sz w:val="26"/>
          <w:szCs w:val="26"/>
          <w:shd w:val="clear" w:color="auto" w:fill="FFFFFF"/>
        </w:rPr>
        <w:t>J., Hajn, P.,</w:t>
      </w:r>
      <w:r w:rsidR="00913266" w:rsidRPr="00FA7876">
        <w:rPr>
          <w:rFonts w:ascii="Times New Roman" w:hAnsi="Times New Roman" w:cs="Times New Roman"/>
          <w:sz w:val="26"/>
          <w:szCs w:val="26"/>
          <w:shd w:val="clear" w:color="auto" w:fill="FFFFFF"/>
        </w:rPr>
        <w:t xml:space="preserve"> </w:t>
      </w:r>
      <w:r w:rsidR="00913266" w:rsidRPr="00FA7876">
        <w:rPr>
          <w:rStyle w:val="Zdraznn"/>
          <w:rFonts w:ascii="Times New Roman" w:hAnsi="Times New Roman" w:cs="Times New Roman"/>
          <w:sz w:val="26"/>
          <w:szCs w:val="26"/>
          <w:shd w:val="clear" w:color="auto" w:fill="FFFFFF"/>
        </w:rPr>
        <w:t>Pokorná</w:t>
      </w:r>
      <w:r w:rsidR="00913266" w:rsidRPr="00FA7876">
        <w:rPr>
          <w:rFonts w:ascii="Times New Roman" w:hAnsi="Times New Roman" w:cs="Times New Roman"/>
          <w:sz w:val="26"/>
          <w:szCs w:val="26"/>
          <w:shd w:val="clear" w:color="auto" w:fill="FFFFFF"/>
        </w:rPr>
        <w:t> J. a kol. Obchodní </w:t>
      </w:r>
      <w:r w:rsidR="00913266" w:rsidRPr="00FA7876">
        <w:rPr>
          <w:rStyle w:val="Zdraznn"/>
          <w:rFonts w:ascii="Times New Roman" w:hAnsi="Times New Roman" w:cs="Times New Roman"/>
          <w:sz w:val="26"/>
          <w:szCs w:val="26"/>
          <w:shd w:val="clear" w:color="auto" w:fill="FFFFFF"/>
        </w:rPr>
        <w:t>právo</w:t>
      </w:r>
      <w:r w:rsidR="00913266" w:rsidRPr="00FA7876">
        <w:rPr>
          <w:rFonts w:ascii="Times New Roman" w:hAnsi="Times New Roman" w:cs="Times New Roman"/>
          <w:sz w:val="26"/>
          <w:szCs w:val="26"/>
          <w:shd w:val="clear" w:color="auto" w:fill="FFFFFF"/>
        </w:rPr>
        <w:t>. </w:t>
      </w:r>
      <w:r w:rsidR="00913266" w:rsidRPr="00FA7876">
        <w:rPr>
          <w:rStyle w:val="Zdraznn"/>
          <w:rFonts w:ascii="Times New Roman" w:hAnsi="Times New Roman" w:cs="Times New Roman"/>
          <w:sz w:val="26"/>
          <w:szCs w:val="26"/>
          <w:shd w:val="clear" w:color="auto" w:fill="FFFFFF"/>
        </w:rPr>
        <w:t>Obecná část</w:t>
      </w:r>
      <w:r w:rsidR="00913266" w:rsidRPr="00FA7876">
        <w:rPr>
          <w:rFonts w:ascii="Times New Roman" w:hAnsi="Times New Roman" w:cs="Times New Roman"/>
          <w:sz w:val="26"/>
          <w:szCs w:val="26"/>
          <w:shd w:val="clear" w:color="auto" w:fill="FFFFFF"/>
        </w:rPr>
        <w:t>. </w:t>
      </w:r>
      <w:r w:rsidR="00913266" w:rsidRPr="00FA7876">
        <w:rPr>
          <w:rStyle w:val="Zdraznn"/>
          <w:rFonts w:ascii="Times New Roman" w:hAnsi="Times New Roman" w:cs="Times New Roman"/>
          <w:sz w:val="26"/>
          <w:szCs w:val="26"/>
          <w:shd w:val="clear" w:color="auto" w:fill="FFFFFF"/>
        </w:rPr>
        <w:t>Soutěžní právo</w:t>
      </w:r>
      <w:r w:rsidR="00913266" w:rsidRPr="00FA7876">
        <w:rPr>
          <w:rFonts w:ascii="Times New Roman" w:hAnsi="Times New Roman" w:cs="Times New Roman"/>
          <w:sz w:val="26"/>
          <w:szCs w:val="26"/>
          <w:shd w:val="clear" w:color="auto" w:fill="FFFFFF"/>
        </w:rPr>
        <w:t xml:space="preserve">. 1. vyd. Praha: C.H.Beck, 2014; </w:t>
      </w:r>
      <w:r w:rsidR="00B0153A" w:rsidRPr="00FA7876">
        <w:rPr>
          <w:rFonts w:ascii="Times New Roman" w:hAnsi="Times New Roman" w:cs="Times New Roman"/>
          <w:i/>
          <w:iCs/>
          <w:sz w:val="26"/>
          <w:szCs w:val="26"/>
        </w:rPr>
        <w:t>Pokorná, J., Lasák, J., Kotásek, J. a kol.</w:t>
      </w:r>
      <w:r w:rsidR="00B0153A" w:rsidRPr="00FA7876">
        <w:rPr>
          <w:rFonts w:ascii="Times New Roman" w:hAnsi="Times New Roman" w:cs="Times New Roman"/>
          <w:sz w:val="26"/>
          <w:szCs w:val="26"/>
        </w:rPr>
        <w:t xml:space="preserve"> Obchodní společnosti a družstva. 2. vydání. Praha : C. H. Beck, 2022; </w:t>
      </w:r>
      <w:r w:rsidR="0055328A" w:rsidRPr="00FA7876">
        <w:rPr>
          <w:rFonts w:ascii="Times New Roman" w:hAnsi="Times New Roman" w:cs="Times New Roman"/>
          <w:i/>
          <w:iCs/>
          <w:sz w:val="26"/>
          <w:szCs w:val="26"/>
          <w:shd w:val="clear" w:color="auto" w:fill="FFFFFF"/>
        </w:rPr>
        <w:t>Pokorná, J. i</w:t>
      </w:r>
      <w:r w:rsidR="007F0641" w:rsidRPr="00FA7876">
        <w:rPr>
          <w:rFonts w:ascii="Times New Roman" w:hAnsi="Times New Roman" w:cs="Times New Roman"/>
          <w:i/>
          <w:iCs/>
          <w:sz w:val="26"/>
          <w:szCs w:val="26"/>
          <w:shd w:val="clear" w:color="auto" w:fill="FFFFFF"/>
        </w:rPr>
        <w:t>n</w:t>
      </w:r>
      <w:r w:rsidR="0055328A" w:rsidRPr="00FA7876">
        <w:rPr>
          <w:rFonts w:ascii="Times New Roman" w:hAnsi="Times New Roman" w:cs="Times New Roman"/>
          <w:i/>
          <w:iCs/>
          <w:sz w:val="26"/>
          <w:szCs w:val="26"/>
          <w:shd w:val="clear" w:color="auto" w:fill="FFFFFF"/>
        </w:rPr>
        <w:t xml:space="preserve"> Švestka, J., Dvořák, J., Fiala, J. a kol</w:t>
      </w:r>
      <w:r w:rsidR="0055328A" w:rsidRPr="00FA7876">
        <w:rPr>
          <w:rFonts w:ascii="Times New Roman" w:hAnsi="Times New Roman" w:cs="Times New Roman"/>
          <w:sz w:val="26"/>
          <w:szCs w:val="26"/>
          <w:shd w:val="clear" w:color="auto" w:fill="FFFFFF"/>
        </w:rPr>
        <w:t xml:space="preserve">. Občanský zákoník. Komentář. Svazek I (§ 1 až 654), Wolters Kluwer, Praha, 2014, s. 1089; </w:t>
      </w:r>
      <w:r w:rsidR="00670653" w:rsidRPr="00FA7876">
        <w:rPr>
          <w:rFonts w:ascii="Times New Roman" w:hAnsi="Times New Roman" w:cs="Times New Roman"/>
          <w:i/>
          <w:iCs/>
          <w:sz w:val="26"/>
          <w:szCs w:val="26"/>
        </w:rPr>
        <w:t>Pospíšil, M.</w:t>
      </w:r>
      <w:r w:rsidR="00670653" w:rsidRPr="00FA7876">
        <w:rPr>
          <w:rFonts w:ascii="Times New Roman" w:hAnsi="Times New Roman" w:cs="Times New Roman"/>
          <w:sz w:val="26"/>
          <w:szCs w:val="26"/>
        </w:rPr>
        <w:t xml:space="preserve"> Právní úprava názvů podnikatelů stručné porovnání s minulou právní úpravou. Obchodní právo, roč. 2014, č. 5, str. 176; </w:t>
      </w:r>
      <w:r w:rsidR="00E351F8" w:rsidRPr="00FA7876">
        <w:rPr>
          <w:rFonts w:ascii="Times New Roman" w:hAnsi="Times New Roman" w:cs="Times New Roman"/>
          <w:i/>
          <w:iCs/>
          <w:sz w:val="26"/>
          <w:szCs w:val="26"/>
        </w:rPr>
        <w:t xml:space="preserve">Petrov, J., Výtisk, </w:t>
      </w:r>
      <w:r w:rsidR="00E351F8" w:rsidRPr="00FA7876">
        <w:rPr>
          <w:rFonts w:ascii="Times New Roman" w:hAnsi="Times New Roman" w:cs="Times New Roman"/>
          <w:i/>
          <w:iCs/>
          <w:sz w:val="26"/>
          <w:szCs w:val="26"/>
        </w:rPr>
        <w:lastRenderedPageBreak/>
        <w:t>M., Beran, V. a kol</w:t>
      </w:r>
      <w:r w:rsidR="00E351F8" w:rsidRPr="00FA7876">
        <w:rPr>
          <w:rFonts w:ascii="Times New Roman" w:hAnsi="Times New Roman" w:cs="Times New Roman"/>
          <w:sz w:val="26"/>
          <w:szCs w:val="26"/>
        </w:rPr>
        <w:t xml:space="preserve">. Občanský zákoník. Komentář. 1. vydání. Praha: C.H. Beck, 2017; </w:t>
      </w:r>
      <w:r w:rsidR="00BF6E45" w:rsidRPr="00FA7876">
        <w:rPr>
          <w:rFonts w:ascii="Times New Roman" w:hAnsi="Times New Roman" w:cs="Times New Roman"/>
          <w:i/>
          <w:iCs/>
          <w:sz w:val="26"/>
          <w:szCs w:val="26"/>
        </w:rPr>
        <w:t>R</w:t>
      </w:r>
      <w:r w:rsidR="00936037" w:rsidRPr="00FA7876">
        <w:rPr>
          <w:rFonts w:ascii="Times New Roman" w:hAnsi="Times New Roman" w:cs="Times New Roman"/>
          <w:i/>
          <w:iCs/>
          <w:sz w:val="26"/>
          <w:szCs w:val="26"/>
        </w:rPr>
        <w:t>uban</w:t>
      </w:r>
      <w:r w:rsidR="00BF6E45" w:rsidRPr="00FA7876">
        <w:rPr>
          <w:rFonts w:ascii="Times New Roman" w:hAnsi="Times New Roman" w:cs="Times New Roman"/>
          <w:i/>
          <w:iCs/>
          <w:sz w:val="26"/>
          <w:szCs w:val="26"/>
        </w:rPr>
        <w:t>, R.</w:t>
      </w:r>
      <w:r w:rsidR="00BF6E45" w:rsidRPr="00FA7876">
        <w:rPr>
          <w:rFonts w:ascii="Times New Roman" w:hAnsi="Times New Roman" w:cs="Times New Roman"/>
          <w:sz w:val="26"/>
          <w:szCs w:val="26"/>
        </w:rPr>
        <w:t xml:space="preserve"> K právní subjektivitě, povaze a jednání právnických osob. Časopis pro právní vědu, 2013; roč. XXI, č. 3, s. 388-397</w:t>
      </w:r>
      <w:r w:rsidR="00EA2B20" w:rsidRPr="00FA7876">
        <w:rPr>
          <w:rFonts w:ascii="Times New Roman" w:hAnsi="Times New Roman" w:cs="Times New Roman"/>
          <w:sz w:val="26"/>
          <w:szCs w:val="26"/>
        </w:rPr>
        <w:t xml:space="preserve">; </w:t>
      </w:r>
      <w:r w:rsidR="004E5E09" w:rsidRPr="00FA7876">
        <w:rPr>
          <w:rFonts w:ascii="Times New Roman" w:hAnsi="Times New Roman" w:cs="Times New Roman"/>
          <w:i/>
          <w:iCs/>
          <w:color w:val="000000"/>
          <w:sz w:val="26"/>
          <w:szCs w:val="26"/>
          <w:shd w:val="clear" w:color="auto" w:fill="FAFAFA"/>
        </w:rPr>
        <w:t>Ruban, R., Houdek, Z.</w:t>
      </w:r>
      <w:r w:rsidR="004E5E09" w:rsidRPr="00FA7876">
        <w:rPr>
          <w:rFonts w:ascii="Times New Roman" w:hAnsi="Times New Roman" w:cs="Times New Roman"/>
          <w:color w:val="000000"/>
          <w:sz w:val="26"/>
          <w:szCs w:val="26"/>
          <w:shd w:val="clear" w:color="auto" w:fill="FAFAFA"/>
        </w:rPr>
        <w:t xml:space="preserve"> Následky jednání zástupce, jehož zájmy jsou v rozporu se zájmy zastoupeného</w:t>
      </w:r>
      <w:r w:rsidR="00DA54B6" w:rsidRPr="00FA7876">
        <w:rPr>
          <w:rFonts w:ascii="Times New Roman" w:hAnsi="Times New Roman" w:cs="Times New Roman"/>
          <w:color w:val="000000"/>
          <w:sz w:val="26"/>
          <w:szCs w:val="26"/>
          <w:shd w:val="clear" w:color="auto" w:fill="FAFAFA"/>
        </w:rPr>
        <w:t>,</w:t>
      </w:r>
      <w:r w:rsidR="007F0641" w:rsidRPr="00FA7876">
        <w:rPr>
          <w:rFonts w:ascii="Times New Roman" w:hAnsi="Times New Roman" w:cs="Times New Roman"/>
          <w:color w:val="000000"/>
          <w:sz w:val="26"/>
          <w:szCs w:val="26"/>
          <w:shd w:val="clear" w:color="auto" w:fill="FAFAFA"/>
        </w:rPr>
        <w:t xml:space="preserve"> i</w:t>
      </w:r>
      <w:r w:rsidR="004E5E09" w:rsidRPr="00FA7876">
        <w:rPr>
          <w:rFonts w:ascii="Times New Roman" w:hAnsi="Times New Roman" w:cs="Times New Roman"/>
          <w:color w:val="000000"/>
          <w:sz w:val="26"/>
          <w:szCs w:val="26"/>
          <w:shd w:val="clear" w:color="auto" w:fill="FAFAFA"/>
        </w:rPr>
        <w:t xml:space="preserve">n </w:t>
      </w:r>
      <w:r w:rsidR="004E5E09" w:rsidRPr="00FA7876">
        <w:rPr>
          <w:rFonts w:ascii="Times New Roman" w:hAnsi="Times New Roman" w:cs="Times New Roman"/>
          <w:i/>
          <w:iCs/>
          <w:color w:val="000000"/>
          <w:sz w:val="26"/>
          <w:szCs w:val="26"/>
          <w:shd w:val="clear" w:color="auto" w:fill="FAFAFA"/>
        </w:rPr>
        <w:t>Kotásek, J., Špačková, M.</w:t>
      </w:r>
      <w:r w:rsidR="004E5E09" w:rsidRPr="00FA7876">
        <w:rPr>
          <w:rFonts w:ascii="Times New Roman" w:hAnsi="Times New Roman" w:cs="Times New Roman"/>
          <w:color w:val="000000"/>
          <w:sz w:val="26"/>
          <w:szCs w:val="26"/>
          <w:shd w:val="clear" w:color="auto" w:fill="FAFAFA"/>
        </w:rPr>
        <w:t xml:space="preserve"> Pocta prof. Josefu Bejčkovi k 70. narozeninám. 1. vyd. Brno: Masarykova univerzita, 2022. s. 343-37</w:t>
      </w:r>
      <w:r w:rsidR="00DA54B6" w:rsidRPr="00FA7876">
        <w:rPr>
          <w:rFonts w:ascii="Times New Roman" w:hAnsi="Times New Roman" w:cs="Times New Roman"/>
          <w:color w:val="000000"/>
          <w:sz w:val="26"/>
          <w:szCs w:val="26"/>
          <w:shd w:val="clear" w:color="auto" w:fill="FAFAFA"/>
        </w:rPr>
        <w:t xml:space="preserve">; </w:t>
      </w:r>
      <w:r w:rsidR="00EA2B20" w:rsidRPr="00FA7876">
        <w:rPr>
          <w:rFonts w:ascii="Times New Roman" w:hAnsi="Times New Roman" w:cs="Times New Roman"/>
          <w:i/>
          <w:iCs/>
          <w:sz w:val="26"/>
          <w:szCs w:val="26"/>
        </w:rPr>
        <w:t>Schmidt, K.</w:t>
      </w:r>
      <w:r w:rsidR="00EA2B20" w:rsidRPr="00FA7876">
        <w:rPr>
          <w:rFonts w:ascii="Times New Roman" w:hAnsi="Times New Roman" w:cs="Times New Roman"/>
          <w:sz w:val="26"/>
          <w:szCs w:val="26"/>
        </w:rPr>
        <w:t xml:space="preserve"> Münchener Kommentar zum Handelsgesetzbuch. Band 1. Erstes Buch. Handelsstand §§ 1-104a. </w:t>
      </w:r>
      <w:r w:rsidR="001A5734" w:rsidRPr="00FA7876">
        <w:rPr>
          <w:rFonts w:ascii="Times New Roman" w:hAnsi="Times New Roman" w:cs="Times New Roman"/>
          <w:sz w:val="26"/>
          <w:szCs w:val="26"/>
        </w:rPr>
        <w:t>3</w:t>
      </w:r>
      <w:r w:rsidR="00EA2B20" w:rsidRPr="00FA7876">
        <w:rPr>
          <w:rFonts w:ascii="Times New Roman" w:hAnsi="Times New Roman" w:cs="Times New Roman"/>
          <w:sz w:val="26"/>
          <w:szCs w:val="26"/>
        </w:rPr>
        <w:t>. vydání. M</w:t>
      </w:r>
      <w:r w:rsidR="001A5734" w:rsidRPr="00FA7876">
        <w:rPr>
          <w:rFonts w:ascii="Times New Roman" w:hAnsi="Times New Roman" w:cs="Times New Roman"/>
          <w:sz w:val="26"/>
          <w:szCs w:val="26"/>
        </w:rPr>
        <w:t xml:space="preserve">nichov </w:t>
      </w:r>
      <w:r w:rsidR="00EA2B20" w:rsidRPr="00FA7876">
        <w:rPr>
          <w:rFonts w:ascii="Times New Roman" w:hAnsi="Times New Roman" w:cs="Times New Roman"/>
          <w:sz w:val="26"/>
          <w:szCs w:val="26"/>
        </w:rPr>
        <w:t>: C.H.Beck, 201</w:t>
      </w:r>
      <w:r w:rsidR="001A5734" w:rsidRPr="00FA7876">
        <w:rPr>
          <w:rFonts w:ascii="Times New Roman" w:hAnsi="Times New Roman" w:cs="Times New Roman"/>
          <w:sz w:val="26"/>
          <w:szCs w:val="26"/>
        </w:rPr>
        <w:t>0</w:t>
      </w:r>
      <w:r w:rsidR="00DA54B6" w:rsidRPr="00FA7876">
        <w:rPr>
          <w:rFonts w:ascii="Times New Roman" w:hAnsi="Times New Roman" w:cs="Times New Roman"/>
          <w:sz w:val="26"/>
          <w:szCs w:val="26"/>
        </w:rPr>
        <w:t xml:space="preserve">; </w:t>
      </w:r>
      <w:r w:rsidR="00DA54B6" w:rsidRPr="00FA7876">
        <w:rPr>
          <w:rFonts w:ascii="Times New Roman" w:hAnsi="Times New Roman" w:cs="Times New Roman"/>
          <w:i/>
          <w:iCs/>
          <w:sz w:val="26"/>
          <w:szCs w:val="26"/>
        </w:rPr>
        <w:t>Š</w:t>
      </w:r>
      <w:r w:rsidR="00DA54B6" w:rsidRPr="00FA7876">
        <w:rPr>
          <w:rFonts w:ascii="Times New Roman" w:hAnsi="Times New Roman" w:cs="Times New Roman"/>
          <w:i/>
          <w:iCs/>
          <w:sz w:val="26"/>
          <w:szCs w:val="26"/>
        </w:rPr>
        <w:t>tenglová</w:t>
      </w:r>
      <w:r w:rsidR="00DA54B6" w:rsidRPr="00FA7876">
        <w:rPr>
          <w:rFonts w:ascii="Times New Roman" w:hAnsi="Times New Roman" w:cs="Times New Roman"/>
          <w:i/>
          <w:iCs/>
          <w:sz w:val="26"/>
          <w:szCs w:val="26"/>
        </w:rPr>
        <w:t>, I.</w:t>
      </w:r>
      <w:r w:rsidR="00DA54B6" w:rsidRPr="00FA7876">
        <w:rPr>
          <w:rFonts w:ascii="Times New Roman" w:hAnsi="Times New Roman" w:cs="Times New Roman"/>
          <w:sz w:val="26"/>
          <w:szCs w:val="26"/>
        </w:rPr>
        <w:t xml:space="preserve"> Střet zájmů člena statutárního orgánu kapitálové obchodní korporace ve vazbě na principy corporate governance. Bulletin advokacie. 2019, č. 11</w:t>
      </w:r>
      <w:r w:rsidR="00DA54B6" w:rsidRPr="00FA7876">
        <w:rPr>
          <w:rFonts w:ascii="Times New Roman" w:hAnsi="Times New Roman" w:cs="Times New Roman"/>
          <w:sz w:val="26"/>
          <w:szCs w:val="26"/>
        </w:rPr>
        <w:t>.</w:t>
      </w:r>
    </w:p>
    <w:p w14:paraId="18558009" w14:textId="3EBC67C4" w:rsidR="009864FF" w:rsidRPr="00043816" w:rsidRDefault="009864FF" w:rsidP="00501CD7">
      <w:pPr>
        <w:spacing w:after="60" w:line="288" w:lineRule="auto"/>
        <w:jc w:val="both"/>
        <w:rPr>
          <w:rFonts w:ascii="Times New Roman" w:hAnsi="Times New Roman" w:cs="Times New Roman"/>
          <w:sz w:val="28"/>
          <w:szCs w:val="28"/>
        </w:rPr>
      </w:pPr>
    </w:p>
    <w:p w14:paraId="49D37406" w14:textId="4E6019FE" w:rsidR="00C26D00" w:rsidRPr="00043816" w:rsidRDefault="00C26D00" w:rsidP="00501CD7">
      <w:pPr>
        <w:pStyle w:val="Ititlmskyuroven-2"/>
        <w:rPr>
          <w:rFonts w:ascii="Times New Roman" w:hAnsi="Times New Roman" w:cs="Times New Roman"/>
          <w:color w:val="auto"/>
        </w:rPr>
      </w:pPr>
      <w:r w:rsidRPr="00043816">
        <w:rPr>
          <w:rFonts w:ascii="Times New Roman" w:hAnsi="Times New Roman" w:cs="Times New Roman"/>
          <w:color w:val="auto"/>
        </w:rPr>
        <w:t>I.</w:t>
      </w:r>
      <w:r w:rsidRPr="00043816">
        <w:rPr>
          <w:rFonts w:ascii="Times New Roman" w:hAnsi="Times New Roman" w:cs="Times New Roman"/>
          <w:color w:val="auto"/>
        </w:rPr>
        <w:t> </w:t>
      </w:r>
      <w:r w:rsidR="00DF7C36" w:rsidRPr="00043816">
        <w:rPr>
          <w:rFonts w:ascii="Times New Roman" w:hAnsi="Times New Roman" w:cs="Times New Roman"/>
          <w:color w:val="auto"/>
        </w:rPr>
        <w:t>Obecná v</w:t>
      </w:r>
      <w:r w:rsidRPr="00043816">
        <w:rPr>
          <w:rFonts w:ascii="Times New Roman" w:hAnsi="Times New Roman" w:cs="Times New Roman"/>
          <w:color w:val="auto"/>
        </w:rPr>
        <w:t>ýchodiska</w:t>
      </w:r>
    </w:p>
    <w:p w14:paraId="214304FB" w14:textId="77777777" w:rsidR="002B5A50" w:rsidRPr="00043816" w:rsidRDefault="002B5A50" w:rsidP="00501CD7">
      <w:pPr>
        <w:pStyle w:val="Ititlmskyuroven-2"/>
        <w:rPr>
          <w:rFonts w:ascii="Times New Roman" w:hAnsi="Times New Roman" w:cs="Times New Roman"/>
          <w:color w:val="auto"/>
        </w:rPr>
      </w:pPr>
    </w:p>
    <w:p w14:paraId="72C40C7F" w14:textId="3D54A62B" w:rsidR="006D0A53" w:rsidRPr="00043816" w:rsidRDefault="00CA39D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Pokud je podnikatel fyzická osoba</w:t>
      </w:r>
      <w:r w:rsidR="00254BF6" w:rsidRPr="00043816">
        <w:rPr>
          <w:rFonts w:ascii="Times New Roman" w:hAnsi="Times New Roman" w:cs="Times New Roman"/>
          <w:color w:val="auto"/>
          <w:sz w:val="28"/>
          <w:szCs w:val="28"/>
        </w:rPr>
        <w:t>,</w:t>
      </w:r>
      <w:r w:rsidR="00C26D00" w:rsidRPr="00043816">
        <w:rPr>
          <w:rFonts w:ascii="Times New Roman" w:hAnsi="Times New Roman" w:cs="Times New Roman"/>
          <w:color w:val="auto"/>
          <w:sz w:val="28"/>
          <w:szCs w:val="28"/>
        </w:rPr>
        <w:t xml:space="preserve"> jedná buď přímo</w:t>
      </w:r>
      <w:r w:rsidR="00922A75" w:rsidRPr="00043816">
        <w:rPr>
          <w:rFonts w:ascii="Times New Roman" w:hAnsi="Times New Roman" w:cs="Times New Roman"/>
          <w:color w:val="auto"/>
          <w:sz w:val="28"/>
          <w:szCs w:val="28"/>
        </w:rPr>
        <w:t>, tj.</w:t>
      </w:r>
      <w:r w:rsidR="00C26D00" w:rsidRPr="00043816">
        <w:rPr>
          <w:rFonts w:ascii="Times New Roman" w:hAnsi="Times New Roman" w:cs="Times New Roman"/>
          <w:color w:val="auto"/>
          <w:sz w:val="28"/>
          <w:szCs w:val="28"/>
        </w:rPr>
        <w:t xml:space="preserve"> sám, </w:t>
      </w:r>
      <w:r w:rsidR="00254BF6" w:rsidRPr="00043816">
        <w:rPr>
          <w:rFonts w:ascii="Times New Roman" w:hAnsi="Times New Roman" w:cs="Times New Roman"/>
          <w:color w:val="auto"/>
          <w:sz w:val="28"/>
          <w:szCs w:val="28"/>
        </w:rPr>
        <w:t xml:space="preserve">anebo jedná v zastoupení. </w:t>
      </w:r>
    </w:p>
    <w:p w14:paraId="3B33084A" w14:textId="27D623D2" w:rsidR="00D90FF6" w:rsidRPr="00043816" w:rsidRDefault="00143B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U p</w:t>
      </w:r>
      <w:r w:rsidR="000560DC" w:rsidRPr="00043816">
        <w:rPr>
          <w:rFonts w:ascii="Times New Roman" w:hAnsi="Times New Roman" w:cs="Times New Roman"/>
          <w:color w:val="auto"/>
          <w:sz w:val="28"/>
          <w:szCs w:val="28"/>
        </w:rPr>
        <w:t>rávnick</w:t>
      </w:r>
      <w:r w:rsidR="00CA39D4" w:rsidRPr="00043816">
        <w:rPr>
          <w:rFonts w:ascii="Times New Roman" w:hAnsi="Times New Roman" w:cs="Times New Roman"/>
          <w:color w:val="auto"/>
          <w:sz w:val="28"/>
          <w:szCs w:val="28"/>
        </w:rPr>
        <w:t>ých</w:t>
      </w:r>
      <w:r w:rsidR="000560DC" w:rsidRPr="00043816">
        <w:rPr>
          <w:rFonts w:ascii="Times New Roman" w:hAnsi="Times New Roman" w:cs="Times New Roman"/>
          <w:color w:val="auto"/>
          <w:sz w:val="28"/>
          <w:szCs w:val="28"/>
        </w:rPr>
        <w:t xml:space="preserve"> osob</w:t>
      </w:r>
      <w:r w:rsidRPr="00043816">
        <w:rPr>
          <w:rFonts w:ascii="Times New Roman" w:hAnsi="Times New Roman" w:cs="Times New Roman"/>
          <w:color w:val="auto"/>
          <w:sz w:val="28"/>
          <w:szCs w:val="28"/>
        </w:rPr>
        <w:t xml:space="preserve"> je tomu j</w:t>
      </w:r>
      <w:r w:rsidR="002B5A50" w:rsidRPr="00043816">
        <w:rPr>
          <w:rFonts w:ascii="Times New Roman" w:hAnsi="Times New Roman" w:cs="Times New Roman"/>
          <w:color w:val="auto"/>
          <w:sz w:val="28"/>
          <w:szCs w:val="28"/>
        </w:rPr>
        <w:t>inak</w:t>
      </w:r>
      <w:r w:rsidR="00D4761A" w:rsidRPr="00043816">
        <w:rPr>
          <w:rFonts w:ascii="Times New Roman" w:hAnsi="Times New Roman" w:cs="Times New Roman"/>
          <w:color w:val="auto"/>
          <w:sz w:val="28"/>
          <w:szCs w:val="28"/>
        </w:rPr>
        <w:t>.</w:t>
      </w:r>
      <w:r w:rsidR="00EB4DD5" w:rsidRPr="00043816">
        <w:rPr>
          <w:rFonts w:ascii="Times New Roman" w:hAnsi="Times New Roman" w:cs="Times New Roman"/>
          <w:color w:val="auto"/>
          <w:sz w:val="28"/>
          <w:szCs w:val="28"/>
        </w:rPr>
        <w:t xml:space="preserve"> P</w:t>
      </w:r>
      <w:r w:rsidR="002B5A50" w:rsidRPr="00043816">
        <w:rPr>
          <w:rFonts w:ascii="Times New Roman" w:hAnsi="Times New Roman" w:cs="Times New Roman"/>
          <w:color w:val="auto"/>
          <w:sz w:val="28"/>
          <w:szCs w:val="28"/>
        </w:rPr>
        <w:t>rávnické osoby</w:t>
      </w:r>
      <w:r w:rsidR="00CA39D4" w:rsidRPr="00043816">
        <w:rPr>
          <w:rFonts w:ascii="Times New Roman" w:hAnsi="Times New Roman" w:cs="Times New Roman"/>
          <w:color w:val="auto"/>
          <w:sz w:val="28"/>
          <w:szCs w:val="28"/>
        </w:rPr>
        <w:t xml:space="preserve"> </w:t>
      </w:r>
      <w:r w:rsidR="009D2EE2" w:rsidRPr="00043816">
        <w:rPr>
          <w:rFonts w:ascii="Times New Roman" w:hAnsi="Times New Roman" w:cs="Times New Roman"/>
          <w:color w:val="auto"/>
          <w:sz w:val="28"/>
          <w:szCs w:val="28"/>
        </w:rPr>
        <w:t xml:space="preserve">existují </w:t>
      </w:r>
      <w:r w:rsidR="00922A75" w:rsidRPr="00043816">
        <w:rPr>
          <w:rFonts w:ascii="Times New Roman" w:hAnsi="Times New Roman" w:cs="Times New Roman"/>
          <w:color w:val="auto"/>
          <w:sz w:val="28"/>
          <w:szCs w:val="28"/>
        </w:rPr>
        <w:t xml:space="preserve">jen </w:t>
      </w:r>
      <w:r w:rsidR="009D2EE2" w:rsidRPr="00043816">
        <w:rPr>
          <w:rFonts w:ascii="Times New Roman" w:hAnsi="Times New Roman" w:cs="Times New Roman"/>
          <w:color w:val="auto"/>
          <w:sz w:val="28"/>
          <w:szCs w:val="28"/>
        </w:rPr>
        <w:t xml:space="preserve">v právu </w:t>
      </w:r>
      <w:r w:rsidR="00FE5EC2" w:rsidRPr="00043816">
        <w:rPr>
          <w:rFonts w:ascii="Times New Roman" w:hAnsi="Times New Roman" w:cs="Times New Roman"/>
          <w:color w:val="auto"/>
          <w:sz w:val="28"/>
          <w:szCs w:val="28"/>
        </w:rPr>
        <w:t>jako</w:t>
      </w:r>
      <w:r w:rsidR="009D2EE2" w:rsidRPr="00043816">
        <w:rPr>
          <w:rFonts w:ascii="Times New Roman" w:hAnsi="Times New Roman" w:cs="Times New Roman"/>
          <w:color w:val="auto"/>
          <w:sz w:val="28"/>
          <w:szCs w:val="28"/>
        </w:rPr>
        <w:t xml:space="preserve"> </w:t>
      </w:r>
      <w:r w:rsidR="00922A75" w:rsidRPr="00043816">
        <w:rPr>
          <w:rFonts w:ascii="Times New Roman" w:hAnsi="Times New Roman" w:cs="Times New Roman"/>
          <w:color w:val="auto"/>
          <w:sz w:val="28"/>
          <w:szCs w:val="28"/>
        </w:rPr>
        <w:t xml:space="preserve">jeho </w:t>
      </w:r>
      <w:r w:rsidR="007F2FCC" w:rsidRPr="00043816">
        <w:rPr>
          <w:rFonts w:ascii="Times New Roman" w:hAnsi="Times New Roman" w:cs="Times New Roman"/>
          <w:color w:val="auto"/>
          <w:sz w:val="28"/>
          <w:szCs w:val="28"/>
        </w:rPr>
        <w:t>fikce</w:t>
      </w:r>
      <w:r w:rsidR="00EB4DD5" w:rsidRPr="00043816">
        <w:rPr>
          <w:rFonts w:ascii="Times New Roman" w:hAnsi="Times New Roman" w:cs="Times New Roman"/>
          <w:color w:val="auto"/>
          <w:sz w:val="28"/>
          <w:szCs w:val="28"/>
        </w:rPr>
        <w:t>;</w:t>
      </w:r>
      <w:r w:rsidR="007F2FCC" w:rsidRPr="00043816">
        <w:rPr>
          <w:rStyle w:val="Znakapoznpodarou"/>
          <w:rFonts w:ascii="Times New Roman" w:hAnsi="Times New Roman" w:cs="Times New Roman"/>
          <w:color w:val="auto"/>
          <w:sz w:val="28"/>
          <w:szCs w:val="28"/>
        </w:rPr>
        <w:footnoteReference w:id="2"/>
      </w:r>
      <w:r w:rsidR="00FF1FD3" w:rsidRPr="00043816">
        <w:rPr>
          <w:rFonts w:ascii="Times New Roman" w:hAnsi="Times New Roman" w:cs="Times New Roman"/>
          <w:color w:val="auto"/>
          <w:sz w:val="28"/>
          <w:szCs w:val="28"/>
        </w:rPr>
        <w:t xml:space="preserve"> </w:t>
      </w:r>
      <w:r w:rsidR="00D4761A" w:rsidRPr="00043816">
        <w:rPr>
          <w:rFonts w:ascii="Times New Roman" w:hAnsi="Times New Roman" w:cs="Times New Roman"/>
          <w:color w:val="auto"/>
          <w:sz w:val="28"/>
          <w:szCs w:val="28"/>
        </w:rPr>
        <w:t>j</w:t>
      </w:r>
      <w:r w:rsidR="00FF1FD3" w:rsidRPr="00043816">
        <w:rPr>
          <w:rFonts w:ascii="Times New Roman" w:hAnsi="Times New Roman" w:cs="Times New Roman"/>
          <w:color w:val="auto"/>
          <w:sz w:val="28"/>
          <w:szCs w:val="28"/>
        </w:rPr>
        <w:t>de o</w:t>
      </w:r>
      <w:r w:rsidR="009A726F" w:rsidRPr="00043816">
        <w:rPr>
          <w:rFonts w:ascii="Times New Roman" w:hAnsi="Times New Roman" w:cs="Times New Roman"/>
          <w:color w:val="auto"/>
          <w:sz w:val="28"/>
          <w:szCs w:val="28"/>
        </w:rPr>
        <w:t xml:space="preserve"> umělé </w:t>
      </w:r>
      <w:r w:rsidR="007D0688" w:rsidRPr="00043816">
        <w:rPr>
          <w:rFonts w:ascii="Times New Roman" w:hAnsi="Times New Roman" w:cs="Times New Roman"/>
          <w:color w:val="auto"/>
          <w:sz w:val="28"/>
          <w:szCs w:val="28"/>
        </w:rPr>
        <w:t>organizační útvar</w:t>
      </w:r>
      <w:r w:rsidR="000A5AF7" w:rsidRPr="00043816">
        <w:rPr>
          <w:rFonts w:ascii="Times New Roman" w:hAnsi="Times New Roman" w:cs="Times New Roman"/>
          <w:color w:val="auto"/>
          <w:sz w:val="28"/>
          <w:szCs w:val="28"/>
        </w:rPr>
        <w:t>y</w:t>
      </w:r>
      <w:r w:rsidR="007D0688" w:rsidRPr="00043816">
        <w:rPr>
          <w:rFonts w:ascii="Times New Roman" w:hAnsi="Times New Roman" w:cs="Times New Roman"/>
          <w:color w:val="auto"/>
          <w:sz w:val="28"/>
          <w:szCs w:val="28"/>
        </w:rPr>
        <w:t xml:space="preserve"> vytvořen</w:t>
      </w:r>
      <w:r w:rsidR="000A5AF7" w:rsidRPr="00043816">
        <w:rPr>
          <w:rFonts w:ascii="Times New Roman" w:hAnsi="Times New Roman" w:cs="Times New Roman"/>
          <w:color w:val="auto"/>
          <w:sz w:val="28"/>
          <w:szCs w:val="28"/>
        </w:rPr>
        <w:t>é</w:t>
      </w:r>
      <w:r w:rsidR="007D0688" w:rsidRPr="00043816">
        <w:rPr>
          <w:rFonts w:ascii="Times New Roman" w:hAnsi="Times New Roman" w:cs="Times New Roman"/>
          <w:color w:val="auto"/>
          <w:sz w:val="28"/>
          <w:szCs w:val="28"/>
        </w:rPr>
        <w:t xml:space="preserve"> člověkem a sloužící jeho zájmům. </w:t>
      </w:r>
      <w:r w:rsidR="00FF1FD3" w:rsidRPr="00043816">
        <w:rPr>
          <w:rFonts w:ascii="Times New Roman" w:hAnsi="Times New Roman" w:cs="Times New Roman"/>
          <w:color w:val="auto"/>
          <w:sz w:val="28"/>
          <w:szCs w:val="28"/>
        </w:rPr>
        <w:t>Jelikož n</w:t>
      </w:r>
      <w:r w:rsidR="0084528A" w:rsidRPr="00043816">
        <w:rPr>
          <w:rFonts w:ascii="Times New Roman" w:hAnsi="Times New Roman" w:cs="Times New Roman"/>
          <w:color w:val="auto"/>
          <w:sz w:val="28"/>
          <w:szCs w:val="28"/>
        </w:rPr>
        <w:t>emaj</w:t>
      </w:r>
      <w:r w:rsidR="0060519B" w:rsidRPr="00043816">
        <w:rPr>
          <w:rFonts w:ascii="Times New Roman" w:hAnsi="Times New Roman" w:cs="Times New Roman"/>
          <w:color w:val="auto"/>
          <w:sz w:val="28"/>
          <w:szCs w:val="28"/>
        </w:rPr>
        <w:t>í vlastní svéprávnost, tedy volní a rozumové schopnosti odpovídající osobě fyzické</w:t>
      </w:r>
      <w:r w:rsidR="002B5A50" w:rsidRPr="00043816">
        <w:rPr>
          <w:rFonts w:ascii="Times New Roman" w:hAnsi="Times New Roman" w:cs="Times New Roman"/>
          <w:color w:val="auto"/>
          <w:sz w:val="28"/>
          <w:szCs w:val="28"/>
        </w:rPr>
        <w:t>, n</w:t>
      </w:r>
      <w:r w:rsidR="0060519B" w:rsidRPr="00043816">
        <w:rPr>
          <w:rFonts w:ascii="Times New Roman" w:hAnsi="Times New Roman" w:cs="Times New Roman"/>
          <w:color w:val="auto"/>
          <w:sz w:val="28"/>
          <w:szCs w:val="28"/>
        </w:rPr>
        <w:t>e</w:t>
      </w:r>
      <w:r w:rsidR="00E4575D" w:rsidRPr="00043816">
        <w:rPr>
          <w:rFonts w:ascii="Times New Roman" w:hAnsi="Times New Roman" w:cs="Times New Roman"/>
          <w:color w:val="auto"/>
          <w:sz w:val="28"/>
          <w:szCs w:val="28"/>
        </w:rPr>
        <w:t>mohou samy formulovat svou vůli a projevovat ji přímo</w:t>
      </w:r>
      <w:r w:rsidR="006D0A53" w:rsidRPr="00043816">
        <w:rPr>
          <w:rFonts w:ascii="Times New Roman" w:hAnsi="Times New Roman" w:cs="Times New Roman"/>
          <w:color w:val="auto"/>
          <w:sz w:val="28"/>
          <w:szCs w:val="28"/>
        </w:rPr>
        <w:t xml:space="preserve"> tak</w:t>
      </w:r>
      <w:r w:rsidR="009A726F" w:rsidRPr="00043816">
        <w:rPr>
          <w:rFonts w:ascii="Times New Roman" w:hAnsi="Times New Roman" w:cs="Times New Roman"/>
          <w:color w:val="auto"/>
          <w:sz w:val="28"/>
          <w:szCs w:val="28"/>
        </w:rPr>
        <w:t>,</w:t>
      </w:r>
      <w:r w:rsidR="00CA39D4" w:rsidRPr="00043816">
        <w:rPr>
          <w:rFonts w:ascii="Times New Roman" w:hAnsi="Times New Roman" w:cs="Times New Roman"/>
          <w:color w:val="auto"/>
          <w:sz w:val="28"/>
          <w:szCs w:val="28"/>
        </w:rPr>
        <w:t xml:space="preserve"> jak to činí člověk</w:t>
      </w:r>
      <w:r w:rsidR="0084528A" w:rsidRPr="00043816">
        <w:rPr>
          <w:rFonts w:ascii="Times New Roman" w:hAnsi="Times New Roman" w:cs="Times New Roman"/>
          <w:color w:val="auto"/>
          <w:sz w:val="28"/>
          <w:szCs w:val="28"/>
        </w:rPr>
        <w:t>. J</w:t>
      </w:r>
      <w:r w:rsidR="000560DC" w:rsidRPr="00043816">
        <w:rPr>
          <w:rFonts w:ascii="Times New Roman" w:hAnsi="Times New Roman" w:cs="Times New Roman"/>
          <w:color w:val="auto"/>
          <w:sz w:val="28"/>
          <w:szCs w:val="28"/>
        </w:rPr>
        <w:t xml:space="preserve">ednají </w:t>
      </w:r>
      <w:r w:rsidR="00E4575D" w:rsidRPr="00043816">
        <w:rPr>
          <w:rFonts w:ascii="Times New Roman" w:hAnsi="Times New Roman" w:cs="Times New Roman"/>
          <w:color w:val="auto"/>
          <w:sz w:val="28"/>
          <w:szCs w:val="28"/>
        </w:rPr>
        <w:t xml:space="preserve">proto </w:t>
      </w:r>
      <w:r w:rsidR="000560DC" w:rsidRPr="00043816">
        <w:rPr>
          <w:rFonts w:ascii="Times New Roman" w:hAnsi="Times New Roman" w:cs="Times New Roman"/>
          <w:color w:val="auto"/>
          <w:sz w:val="28"/>
          <w:szCs w:val="28"/>
        </w:rPr>
        <w:t>v</w:t>
      </w:r>
      <w:r w:rsidR="00CA39D4" w:rsidRPr="00043816">
        <w:rPr>
          <w:rFonts w:ascii="Times New Roman" w:hAnsi="Times New Roman" w:cs="Times New Roman"/>
          <w:color w:val="auto"/>
          <w:sz w:val="28"/>
          <w:szCs w:val="28"/>
        </w:rPr>
        <w:t>ždy v</w:t>
      </w:r>
      <w:r w:rsidR="000560DC" w:rsidRPr="00043816">
        <w:rPr>
          <w:rFonts w:ascii="Times New Roman" w:hAnsi="Times New Roman" w:cs="Times New Roman"/>
          <w:color w:val="auto"/>
          <w:sz w:val="28"/>
          <w:szCs w:val="28"/>
        </w:rPr>
        <w:t xml:space="preserve"> zastoupení. </w:t>
      </w:r>
    </w:p>
    <w:p w14:paraId="6DBBB09A" w14:textId="254FC9E6" w:rsidR="00D5738C" w:rsidRPr="005C5289" w:rsidRDefault="00D90FF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Zatímco p</w:t>
      </w:r>
      <w:r w:rsidR="00571CA6" w:rsidRPr="00043816">
        <w:rPr>
          <w:rFonts w:ascii="Times New Roman" w:hAnsi="Times New Roman" w:cs="Times New Roman"/>
          <w:color w:val="auto"/>
          <w:sz w:val="28"/>
          <w:szCs w:val="28"/>
        </w:rPr>
        <w:t xml:space="preserve">římé jednání </w:t>
      </w:r>
      <w:r w:rsidR="00906CA8" w:rsidRPr="00043816">
        <w:rPr>
          <w:rFonts w:ascii="Times New Roman" w:hAnsi="Times New Roman" w:cs="Times New Roman"/>
          <w:color w:val="auto"/>
          <w:sz w:val="28"/>
          <w:szCs w:val="28"/>
        </w:rPr>
        <w:t>člověka</w:t>
      </w:r>
      <w:r w:rsidR="00571CA6" w:rsidRPr="00043816">
        <w:rPr>
          <w:rFonts w:ascii="Times New Roman" w:hAnsi="Times New Roman" w:cs="Times New Roman"/>
          <w:color w:val="auto"/>
          <w:sz w:val="28"/>
          <w:szCs w:val="28"/>
        </w:rPr>
        <w:t xml:space="preserve"> </w:t>
      </w:r>
      <w:r w:rsidR="0044710B" w:rsidRPr="00043816">
        <w:rPr>
          <w:rFonts w:ascii="Times New Roman" w:hAnsi="Times New Roman" w:cs="Times New Roman"/>
          <w:color w:val="auto"/>
          <w:sz w:val="28"/>
          <w:szCs w:val="28"/>
        </w:rPr>
        <w:t xml:space="preserve">z pohledu obchodního práva </w:t>
      </w:r>
      <w:r w:rsidR="00B47E65" w:rsidRPr="00043816">
        <w:rPr>
          <w:rFonts w:ascii="Times New Roman" w:hAnsi="Times New Roman" w:cs="Times New Roman"/>
          <w:color w:val="auto"/>
          <w:sz w:val="28"/>
          <w:szCs w:val="28"/>
        </w:rPr>
        <w:t xml:space="preserve">obvykle </w:t>
      </w:r>
      <w:r w:rsidR="00221B85" w:rsidRPr="00043816">
        <w:rPr>
          <w:rFonts w:ascii="Times New Roman" w:hAnsi="Times New Roman" w:cs="Times New Roman"/>
          <w:color w:val="auto"/>
          <w:sz w:val="28"/>
          <w:szCs w:val="28"/>
        </w:rPr>
        <w:t>ne</w:t>
      </w:r>
      <w:r w:rsidR="00BD4AD7" w:rsidRPr="00043816">
        <w:rPr>
          <w:rFonts w:ascii="Times New Roman" w:hAnsi="Times New Roman" w:cs="Times New Roman"/>
          <w:color w:val="auto"/>
          <w:sz w:val="28"/>
          <w:szCs w:val="28"/>
        </w:rPr>
        <w:t>vyvolává</w:t>
      </w:r>
      <w:r w:rsidR="00221B85" w:rsidRPr="00043816">
        <w:rPr>
          <w:rFonts w:ascii="Times New Roman" w:hAnsi="Times New Roman" w:cs="Times New Roman"/>
          <w:color w:val="auto"/>
          <w:sz w:val="28"/>
          <w:szCs w:val="28"/>
        </w:rPr>
        <w:t xml:space="preserve"> žádné </w:t>
      </w:r>
      <w:r w:rsidR="0044710B" w:rsidRPr="00043816">
        <w:rPr>
          <w:rFonts w:ascii="Times New Roman" w:hAnsi="Times New Roman" w:cs="Times New Roman"/>
          <w:color w:val="auto"/>
          <w:sz w:val="28"/>
          <w:szCs w:val="28"/>
        </w:rPr>
        <w:t xml:space="preserve">speciální </w:t>
      </w:r>
      <w:r w:rsidR="006270BD" w:rsidRPr="00043816">
        <w:rPr>
          <w:rFonts w:ascii="Times New Roman" w:hAnsi="Times New Roman" w:cs="Times New Roman"/>
          <w:color w:val="auto"/>
          <w:sz w:val="28"/>
          <w:szCs w:val="28"/>
        </w:rPr>
        <w:t>otázky</w:t>
      </w:r>
      <w:r w:rsidRPr="00043816">
        <w:rPr>
          <w:rFonts w:ascii="Times New Roman" w:hAnsi="Times New Roman" w:cs="Times New Roman"/>
          <w:color w:val="auto"/>
          <w:sz w:val="28"/>
          <w:szCs w:val="28"/>
        </w:rPr>
        <w:t xml:space="preserve">, zajímavější </w:t>
      </w:r>
      <w:r w:rsidR="0044710B" w:rsidRPr="00043816">
        <w:rPr>
          <w:rFonts w:ascii="Times New Roman" w:hAnsi="Times New Roman" w:cs="Times New Roman"/>
          <w:color w:val="auto"/>
          <w:sz w:val="28"/>
          <w:szCs w:val="28"/>
        </w:rPr>
        <w:t>situace</w:t>
      </w:r>
      <w:r w:rsidRPr="00043816">
        <w:rPr>
          <w:rFonts w:ascii="Times New Roman" w:hAnsi="Times New Roman" w:cs="Times New Roman"/>
          <w:color w:val="auto"/>
          <w:sz w:val="28"/>
          <w:szCs w:val="28"/>
        </w:rPr>
        <w:t xml:space="preserve"> vznikají</w:t>
      </w:r>
      <w:r w:rsidR="0044710B" w:rsidRPr="00043816">
        <w:rPr>
          <w:rFonts w:ascii="Times New Roman" w:hAnsi="Times New Roman" w:cs="Times New Roman"/>
          <w:color w:val="auto"/>
          <w:sz w:val="28"/>
          <w:szCs w:val="28"/>
        </w:rPr>
        <w:t xml:space="preserve"> u </w:t>
      </w:r>
      <w:r w:rsidR="00782ADF" w:rsidRPr="00043816">
        <w:rPr>
          <w:rFonts w:ascii="Times New Roman" w:hAnsi="Times New Roman" w:cs="Times New Roman"/>
          <w:color w:val="auto"/>
          <w:sz w:val="28"/>
          <w:szCs w:val="28"/>
        </w:rPr>
        <w:t>zastoupení</w:t>
      </w:r>
      <w:r w:rsidR="00BC7407" w:rsidRPr="00043816">
        <w:rPr>
          <w:rFonts w:ascii="Times New Roman" w:hAnsi="Times New Roman" w:cs="Times New Roman"/>
          <w:color w:val="auto"/>
          <w:sz w:val="28"/>
          <w:szCs w:val="28"/>
        </w:rPr>
        <w:t>. Bez n</w:t>
      </w:r>
      <w:r w:rsidR="00782ADF" w:rsidRPr="00043816">
        <w:rPr>
          <w:rFonts w:ascii="Times New Roman" w:hAnsi="Times New Roman" w:cs="Times New Roman"/>
          <w:color w:val="auto"/>
          <w:sz w:val="28"/>
          <w:szCs w:val="28"/>
        </w:rPr>
        <w:t>ěho</w:t>
      </w:r>
      <w:r w:rsidR="00BC7407" w:rsidRPr="00043816">
        <w:rPr>
          <w:rFonts w:ascii="Times New Roman" w:hAnsi="Times New Roman" w:cs="Times New Roman"/>
          <w:color w:val="auto"/>
          <w:sz w:val="28"/>
          <w:szCs w:val="28"/>
        </w:rPr>
        <w:t xml:space="preserve"> si v podstatě </w:t>
      </w:r>
      <w:r w:rsidR="00BF2579" w:rsidRPr="00043816">
        <w:rPr>
          <w:rFonts w:ascii="Times New Roman" w:hAnsi="Times New Roman" w:cs="Times New Roman"/>
          <w:color w:val="auto"/>
          <w:sz w:val="28"/>
          <w:szCs w:val="28"/>
        </w:rPr>
        <w:t xml:space="preserve">nelze představit výkon </w:t>
      </w:r>
      <w:r w:rsidR="00FE5EC2" w:rsidRPr="00043816">
        <w:rPr>
          <w:rFonts w:ascii="Times New Roman" w:hAnsi="Times New Roman" w:cs="Times New Roman"/>
          <w:color w:val="auto"/>
          <w:sz w:val="28"/>
          <w:szCs w:val="28"/>
        </w:rPr>
        <w:t xml:space="preserve">žádné </w:t>
      </w:r>
      <w:r w:rsidR="00BF2579" w:rsidRPr="00043816">
        <w:rPr>
          <w:rFonts w:ascii="Times New Roman" w:hAnsi="Times New Roman" w:cs="Times New Roman"/>
          <w:color w:val="auto"/>
          <w:sz w:val="28"/>
          <w:szCs w:val="28"/>
        </w:rPr>
        <w:t xml:space="preserve">podnikatelské činnosti, </w:t>
      </w:r>
      <w:r w:rsidR="004D5EDF" w:rsidRPr="00043816">
        <w:rPr>
          <w:rFonts w:ascii="Times New Roman" w:hAnsi="Times New Roman" w:cs="Times New Roman"/>
          <w:color w:val="auto"/>
          <w:sz w:val="28"/>
          <w:szCs w:val="28"/>
        </w:rPr>
        <w:t>která</w:t>
      </w:r>
      <w:r w:rsidR="00BF2579" w:rsidRPr="00043816">
        <w:rPr>
          <w:rFonts w:ascii="Times New Roman" w:hAnsi="Times New Roman" w:cs="Times New Roman"/>
          <w:color w:val="auto"/>
          <w:sz w:val="28"/>
          <w:szCs w:val="28"/>
        </w:rPr>
        <w:t xml:space="preserve"> </w:t>
      </w:r>
      <w:r w:rsidR="00906CA8" w:rsidRPr="00043816">
        <w:rPr>
          <w:rFonts w:ascii="Times New Roman" w:hAnsi="Times New Roman" w:cs="Times New Roman"/>
          <w:color w:val="auto"/>
          <w:sz w:val="28"/>
          <w:szCs w:val="28"/>
        </w:rPr>
        <w:t xml:space="preserve">jen o málo </w:t>
      </w:r>
      <w:r w:rsidR="00BF2579" w:rsidRPr="00043816">
        <w:rPr>
          <w:rFonts w:ascii="Times New Roman" w:hAnsi="Times New Roman" w:cs="Times New Roman"/>
          <w:color w:val="auto"/>
          <w:sz w:val="28"/>
          <w:szCs w:val="28"/>
        </w:rPr>
        <w:t>překračuje rozměr</w:t>
      </w:r>
      <w:r w:rsidR="004D5EDF" w:rsidRPr="00043816">
        <w:rPr>
          <w:rFonts w:ascii="Times New Roman" w:hAnsi="Times New Roman" w:cs="Times New Roman"/>
          <w:color w:val="auto"/>
          <w:sz w:val="28"/>
          <w:szCs w:val="28"/>
        </w:rPr>
        <w:t>y individuálního</w:t>
      </w:r>
      <w:r w:rsidR="00BF2579" w:rsidRPr="00043816">
        <w:rPr>
          <w:rFonts w:ascii="Times New Roman" w:hAnsi="Times New Roman" w:cs="Times New Roman"/>
          <w:color w:val="auto"/>
          <w:sz w:val="28"/>
          <w:szCs w:val="28"/>
        </w:rPr>
        <w:t xml:space="preserve"> </w:t>
      </w:r>
      <w:r w:rsidR="006270BD" w:rsidRPr="00043816">
        <w:rPr>
          <w:rFonts w:ascii="Times New Roman" w:hAnsi="Times New Roman" w:cs="Times New Roman"/>
          <w:color w:val="auto"/>
          <w:sz w:val="28"/>
          <w:szCs w:val="28"/>
        </w:rPr>
        <w:t>podnikání fyzické osoby</w:t>
      </w:r>
      <w:r w:rsidR="0044710B" w:rsidRPr="00043816">
        <w:rPr>
          <w:rFonts w:ascii="Times New Roman" w:hAnsi="Times New Roman" w:cs="Times New Roman"/>
          <w:color w:val="auto"/>
          <w:sz w:val="28"/>
          <w:szCs w:val="28"/>
        </w:rPr>
        <w:t>.</w:t>
      </w:r>
      <w:r w:rsidR="00F538F2">
        <w:rPr>
          <w:rFonts w:ascii="Times New Roman" w:hAnsi="Times New Roman" w:cs="Times New Roman"/>
          <w:color w:val="auto"/>
          <w:sz w:val="28"/>
          <w:szCs w:val="28"/>
        </w:rPr>
        <w:t xml:space="preserve"> Zde se z</w:t>
      </w:r>
      <w:r w:rsidR="00F538F2" w:rsidRPr="005C5289">
        <w:rPr>
          <w:rFonts w:ascii="Times New Roman" w:hAnsi="Times New Roman" w:cs="Times New Roman"/>
          <w:color w:val="auto"/>
          <w:sz w:val="28"/>
          <w:szCs w:val="28"/>
        </w:rPr>
        <w:t>aměříme na tzv. přímé zastoupení</w:t>
      </w:r>
      <w:r w:rsidR="005C5289" w:rsidRPr="005C5289">
        <w:rPr>
          <w:rFonts w:ascii="Times New Roman" w:hAnsi="Times New Roman" w:cs="Times New Roman"/>
          <w:color w:val="auto"/>
          <w:sz w:val="28"/>
          <w:szCs w:val="28"/>
        </w:rPr>
        <w:t xml:space="preserve"> (§ 436 an. OZ), tj. případy, kdy </w:t>
      </w:r>
      <w:r w:rsidR="00F538F2" w:rsidRPr="005C5289">
        <w:rPr>
          <w:rFonts w:ascii="Times New Roman" w:hAnsi="Times New Roman" w:cs="Times New Roman"/>
          <w:sz w:val="28"/>
          <w:szCs w:val="28"/>
        </w:rPr>
        <w:t xml:space="preserve">zastoupený </w:t>
      </w:r>
      <w:r w:rsidR="005C5289" w:rsidRPr="005C5289">
        <w:rPr>
          <w:rFonts w:ascii="Times New Roman" w:hAnsi="Times New Roman" w:cs="Times New Roman"/>
          <w:sz w:val="28"/>
          <w:szCs w:val="28"/>
        </w:rPr>
        <w:t xml:space="preserve">přebírá </w:t>
      </w:r>
      <w:r w:rsidR="00F538F2" w:rsidRPr="005C5289">
        <w:rPr>
          <w:rFonts w:ascii="Times New Roman" w:hAnsi="Times New Roman" w:cs="Times New Roman"/>
          <w:sz w:val="28"/>
          <w:szCs w:val="28"/>
        </w:rPr>
        <w:t>účinky právního jednání učiněného jeho jménem a na jeho účet.</w:t>
      </w:r>
    </w:p>
    <w:p w14:paraId="0D93E4B4" w14:textId="0C619E45" w:rsidR="00D5738C" w:rsidRPr="005C5289" w:rsidRDefault="00D5738C" w:rsidP="00D5738C">
      <w:pPr>
        <w:pStyle w:val="1zakladnitext"/>
        <w:ind w:left="708"/>
        <w:rPr>
          <w:rFonts w:ascii="Times New Roman" w:hAnsi="Times New Roman" w:cs="Times New Roman"/>
          <w:color w:val="auto"/>
          <w:sz w:val="28"/>
          <w:szCs w:val="28"/>
        </w:rPr>
      </w:pPr>
      <w:r w:rsidRPr="005C5289">
        <w:rPr>
          <w:rFonts w:ascii="Times New Roman" w:hAnsi="Times New Roman" w:cs="Times New Roman"/>
          <w:sz w:val="28"/>
          <w:szCs w:val="28"/>
        </w:rPr>
        <w:t>Zástupce může buď projevit vůli jménem zastoupeného (</w:t>
      </w:r>
      <w:r w:rsidR="00894714" w:rsidRPr="005C5289">
        <w:rPr>
          <w:rFonts w:ascii="Times New Roman" w:hAnsi="Times New Roman" w:cs="Times New Roman"/>
          <w:sz w:val="28"/>
          <w:szCs w:val="28"/>
        </w:rPr>
        <w:t xml:space="preserve">pak jde o tzv. </w:t>
      </w:r>
      <w:r w:rsidRPr="005C5289">
        <w:rPr>
          <w:rFonts w:ascii="Times New Roman" w:hAnsi="Times New Roman" w:cs="Times New Roman"/>
          <w:sz w:val="28"/>
          <w:szCs w:val="28"/>
        </w:rPr>
        <w:t xml:space="preserve">aktivní zastoupení), anebo </w:t>
      </w:r>
      <w:r w:rsidR="00894714" w:rsidRPr="005C5289">
        <w:rPr>
          <w:rFonts w:ascii="Times New Roman" w:hAnsi="Times New Roman" w:cs="Times New Roman"/>
          <w:sz w:val="28"/>
          <w:szCs w:val="28"/>
        </w:rPr>
        <w:t>za</w:t>
      </w:r>
      <w:r w:rsidRPr="005C5289">
        <w:rPr>
          <w:rFonts w:ascii="Times New Roman" w:hAnsi="Times New Roman" w:cs="Times New Roman"/>
          <w:sz w:val="28"/>
          <w:szCs w:val="28"/>
        </w:rPr>
        <w:t xml:space="preserve"> něj </w:t>
      </w:r>
      <w:r w:rsidR="004E48B1">
        <w:rPr>
          <w:rFonts w:ascii="Times New Roman" w:hAnsi="Times New Roman" w:cs="Times New Roman"/>
          <w:sz w:val="28"/>
          <w:szCs w:val="28"/>
        </w:rPr>
        <w:t>určitý projev vůle</w:t>
      </w:r>
      <w:r w:rsidRPr="005C5289">
        <w:rPr>
          <w:rFonts w:ascii="Times New Roman" w:hAnsi="Times New Roman" w:cs="Times New Roman"/>
          <w:sz w:val="28"/>
          <w:szCs w:val="28"/>
        </w:rPr>
        <w:t xml:space="preserve"> přij</w:t>
      </w:r>
      <w:r w:rsidR="004E48B1">
        <w:rPr>
          <w:rFonts w:ascii="Times New Roman" w:hAnsi="Times New Roman" w:cs="Times New Roman"/>
          <w:sz w:val="28"/>
          <w:szCs w:val="28"/>
        </w:rPr>
        <w:t>ímá</w:t>
      </w:r>
      <w:r w:rsidRPr="005C5289">
        <w:rPr>
          <w:rFonts w:ascii="Times New Roman" w:hAnsi="Times New Roman" w:cs="Times New Roman"/>
          <w:sz w:val="28"/>
          <w:szCs w:val="28"/>
        </w:rPr>
        <w:t xml:space="preserve"> (pasivní zastoupení). Přitom platí, že jedná-li zástupce v mezích svého zástupčího oprávnění, jedná s bezprostředními účinky pro zastoupeného</w:t>
      </w:r>
      <w:r w:rsidR="004E48B1">
        <w:rPr>
          <w:rFonts w:ascii="Times New Roman" w:hAnsi="Times New Roman" w:cs="Times New Roman"/>
          <w:sz w:val="28"/>
          <w:szCs w:val="28"/>
        </w:rPr>
        <w:t>. P</w:t>
      </w:r>
      <w:r w:rsidRPr="005C5289">
        <w:rPr>
          <w:rFonts w:ascii="Times New Roman" w:hAnsi="Times New Roman" w:cs="Times New Roman"/>
          <w:sz w:val="28"/>
          <w:szCs w:val="28"/>
        </w:rPr>
        <w:t xml:space="preserve">ráva a povinnosti ze zastoupení </w:t>
      </w:r>
      <w:r w:rsidR="007B7B2F">
        <w:rPr>
          <w:rFonts w:ascii="Times New Roman" w:hAnsi="Times New Roman" w:cs="Times New Roman"/>
          <w:sz w:val="28"/>
          <w:szCs w:val="28"/>
        </w:rPr>
        <w:t xml:space="preserve">tedy </w:t>
      </w:r>
      <w:r w:rsidRPr="005C5289">
        <w:rPr>
          <w:rFonts w:ascii="Times New Roman" w:hAnsi="Times New Roman" w:cs="Times New Roman"/>
          <w:sz w:val="28"/>
          <w:szCs w:val="28"/>
        </w:rPr>
        <w:t>nevznikají zástupci, nýbrž přímo zastoupenému (§ 436 odst. 1 část věty za středníkem O</w:t>
      </w:r>
      <w:r w:rsidR="004E48B1">
        <w:rPr>
          <w:rFonts w:ascii="Times New Roman" w:hAnsi="Times New Roman" w:cs="Times New Roman"/>
          <w:sz w:val="28"/>
          <w:szCs w:val="28"/>
        </w:rPr>
        <w:t>Z</w:t>
      </w:r>
      <w:r w:rsidRPr="005C5289">
        <w:rPr>
          <w:rFonts w:ascii="Times New Roman" w:hAnsi="Times New Roman" w:cs="Times New Roman"/>
          <w:sz w:val="28"/>
          <w:szCs w:val="28"/>
        </w:rPr>
        <w:t>).</w:t>
      </w:r>
    </w:p>
    <w:p w14:paraId="662719DF" w14:textId="21BF4D3F" w:rsidR="00D90FF6" w:rsidRPr="00043816" w:rsidRDefault="006D61EE" w:rsidP="00501CD7">
      <w:pPr>
        <w:pStyle w:val="1zakladnitext"/>
        <w:rPr>
          <w:rFonts w:ascii="Times New Roman" w:hAnsi="Times New Roman" w:cs="Times New Roman"/>
          <w:color w:val="auto"/>
          <w:sz w:val="28"/>
          <w:szCs w:val="28"/>
        </w:rPr>
      </w:pPr>
      <w:r w:rsidRPr="005C5289">
        <w:rPr>
          <w:rFonts w:ascii="Times New Roman" w:hAnsi="Times New Roman" w:cs="Times New Roman"/>
          <w:color w:val="auto"/>
          <w:sz w:val="28"/>
          <w:szCs w:val="28"/>
        </w:rPr>
        <w:t>Některé druhy zastoupení jsou profilově obchodněprávní a mimo po</w:t>
      </w:r>
      <w:r w:rsidRPr="00043816">
        <w:rPr>
          <w:rFonts w:ascii="Times New Roman" w:hAnsi="Times New Roman" w:cs="Times New Roman"/>
          <w:color w:val="auto"/>
          <w:sz w:val="28"/>
          <w:szCs w:val="28"/>
        </w:rPr>
        <w:t>dnikatelský stav se s nimi nesetkáme.</w:t>
      </w:r>
      <w:r w:rsidR="00CC5C09">
        <w:rPr>
          <w:rFonts w:ascii="Times New Roman" w:hAnsi="Times New Roman" w:cs="Times New Roman"/>
          <w:color w:val="auto"/>
          <w:sz w:val="28"/>
          <w:szCs w:val="28"/>
        </w:rPr>
        <w:t xml:space="preserve"> </w:t>
      </w:r>
    </w:p>
    <w:p w14:paraId="75ACF4E3" w14:textId="77777777" w:rsidR="002C55A3" w:rsidRDefault="00BC7407" w:rsidP="002C55A3">
      <w:pPr>
        <w:pStyle w:val="1zakladnitext"/>
        <w:ind w:left="708"/>
        <w:rPr>
          <w:rFonts w:ascii="Times New Roman" w:hAnsi="Times New Roman" w:cs="Times New Roman"/>
          <w:color w:val="auto"/>
          <w:sz w:val="28"/>
          <w:szCs w:val="28"/>
        </w:rPr>
      </w:pPr>
      <w:r w:rsidRPr="00043816">
        <w:rPr>
          <w:rFonts w:ascii="Times New Roman" w:hAnsi="Times New Roman" w:cs="Times New Roman"/>
          <w:color w:val="auto"/>
          <w:sz w:val="28"/>
          <w:szCs w:val="28"/>
        </w:rPr>
        <w:t>I</w:t>
      </w:r>
      <w:r w:rsidR="006270BD" w:rsidRPr="00043816">
        <w:rPr>
          <w:rFonts w:ascii="Times New Roman" w:hAnsi="Times New Roman" w:cs="Times New Roman"/>
          <w:color w:val="auto"/>
          <w:sz w:val="28"/>
          <w:szCs w:val="28"/>
        </w:rPr>
        <w:t xml:space="preserve"> podnikatel</w:t>
      </w:r>
      <w:r w:rsidRPr="00043816">
        <w:rPr>
          <w:rFonts w:ascii="Times New Roman" w:hAnsi="Times New Roman" w:cs="Times New Roman"/>
          <w:color w:val="auto"/>
          <w:sz w:val="28"/>
          <w:szCs w:val="28"/>
        </w:rPr>
        <w:t>é</w:t>
      </w:r>
      <w:r w:rsidR="006270BD" w:rsidRPr="00043816">
        <w:rPr>
          <w:rFonts w:ascii="Times New Roman" w:hAnsi="Times New Roman" w:cs="Times New Roman"/>
          <w:color w:val="auto"/>
          <w:sz w:val="28"/>
          <w:szCs w:val="28"/>
        </w:rPr>
        <w:t xml:space="preserve"> mohou </w:t>
      </w:r>
      <w:r w:rsidR="00842E9F" w:rsidRPr="00043816">
        <w:rPr>
          <w:rFonts w:ascii="Times New Roman" w:hAnsi="Times New Roman" w:cs="Times New Roman"/>
          <w:color w:val="auto"/>
          <w:sz w:val="28"/>
          <w:szCs w:val="28"/>
        </w:rPr>
        <w:t xml:space="preserve">být </w:t>
      </w:r>
      <w:r w:rsidR="009E7620" w:rsidRPr="00043816">
        <w:rPr>
          <w:rFonts w:ascii="Times New Roman" w:hAnsi="Times New Roman" w:cs="Times New Roman"/>
          <w:color w:val="auto"/>
          <w:sz w:val="28"/>
          <w:szCs w:val="28"/>
        </w:rPr>
        <w:t xml:space="preserve">samozřejmě </w:t>
      </w:r>
      <w:r w:rsidR="00842E9F" w:rsidRPr="00043816">
        <w:rPr>
          <w:rFonts w:ascii="Times New Roman" w:hAnsi="Times New Roman" w:cs="Times New Roman"/>
          <w:color w:val="auto"/>
          <w:sz w:val="28"/>
          <w:szCs w:val="28"/>
        </w:rPr>
        <w:t>zastoupen</w:t>
      </w:r>
      <w:r w:rsidR="009E7620" w:rsidRPr="00043816">
        <w:rPr>
          <w:rFonts w:ascii="Times New Roman" w:hAnsi="Times New Roman" w:cs="Times New Roman"/>
          <w:color w:val="auto"/>
          <w:sz w:val="28"/>
          <w:szCs w:val="28"/>
        </w:rPr>
        <w:t>i</w:t>
      </w:r>
      <w:r w:rsidR="00842E9F" w:rsidRPr="00043816">
        <w:rPr>
          <w:rFonts w:ascii="Times New Roman" w:hAnsi="Times New Roman" w:cs="Times New Roman"/>
          <w:color w:val="auto"/>
          <w:sz w:val="28"/>
          <w:szCs w:val="28"/>
        </w:rPr>
        <w:t xml:space="preserve"> na základě standardního smluvního ujednání, dle kterého</w:t>
      </w:r>
      <w:r w:rsidR="006270BD" w:rsidRPr="00043816">
        <w:rPr>
          <w:rFonts w:ascii="Times New Roman" w:hAnsi="Times New Roman" w:cs="Times New Roman"/>
          <w:color w:val="auto"/>
          <w:sz w:val="28"/>
          <w:szCs w:val="28"/>
        </w:rPr>
        <w:t xml:space="preserve"> </w:t>
      </w:r>
      <w:r w:rsidR="00842E9F" w:rsidRPr="00043816">
        <w:rPr>
          <w:rFonts w:ascii="Times New Roman" w:hAnsi="Times New Roman" w:cs="Times New Roman"/>
          <w:color w:val="auto"/>
          <w:sz w:val="28"/>
          <w:szCs w:val="28"/>
        </w:rPr>
        <w:t>zástupce (zmocněnec)</w:t>
      </w:r>
      <w:r w:rsidR="006270BD" w:rsidRPr="00043816">
        <w:rPr>
          <w:rFonts w:ascii="Times New Roman" w:hAnsi="Times New Roman" w:cs="Times New Roman"/>
          <w:color w:val="auto"/>
          <w:sz w:val="28"/>
          <w:szCs w:val="28"/>
        </w:rPr>
        <w:t xml:space="preserve"> zastupuje </w:t>
      </w:r>
      <w:r w:rsidR="00842E9F" w:rsidRPr="00043816">
        <w:rPr>
          <w:rFonts w:ascii="Times New Roman" w:hAnsi="Times New Roman" w:cs="Times New Roman"/>
          <w:color w:val="auto"/>
          <w:sz w:val="28"/>
          <w:szCs w:val="28"/>
        </w:rPr>
        <w:t>podnikatele jako zmocnitele</w:t>
      </w:r>
      <w:r w:rsidR="006270BD" w:rsidRPr="00043816">
        <w:rPr>
          <w:rFonts w:ascii="Times New Roman" w:hAnsi="Times New Roman" w:cs="Times New Roman"/>
          <w:color w:val="auto"/>
          <w:sz w:val="28"/>
          <w:szCs w:val="28"/>
        </w:rPr>
        <w:t xml:space="preserve"> v</w:t>
      </w:r>
      <w:r w:rsidR="00842E9F" w:rsidRPr="00043816">
        <w:rPr>
          <w:rFonts w:ascii="Times New Roman" w:hAnsi="Times New Roman" w:cs="Times New Roman"/>
          <w:color w:val="auto"/>
          <w:sz w:val="28"/>
          <w:szCs w:val="28"/>
        </w:rPr>
        <w:t xml:space="preserve"> předem</w:t>
      </w:r>
      <w:r w:rsidR="006270BD" w:rsidRPr="00043816">
        <w:rPr>
          <w:rFonts w:ascii="Times New Roman" w:hAnsi="Times New Roman" w:cs="Times New Roman"/>
          <w:color w:val="auto"/>
          <w:sz w:val="28"/>
          <w:szCs w:val="28"/>
        </w:rPr>
        <w:t> ujednaném rozsahu. Zmocnitel uděl</w:t>
      </w:r>
      <w:r w:rsidR="00842E9F" w:rsidRPr="00043816">
        <w:rPr>
          <w:rFonts w:ascii="Times New Roman" w:hAnsi="Times New Roman" w:cs="Times New Roman"/>
          <w:color w:val="auto"/>
          <w:sz w:val="28"/>
          <w:szCs w:val="28"/>
        </w:rPr>
        <w:t>uje</w:t>
      </w:r>
      <w:r w:rsidR="006270BD" w:rsidRPr="00043816">
        <w:rPr>
          <w:rFonts w:ascii="Times New Roman" w:hAnsi="Times New Roman" w:cs="Times New Roman"/>
          <w:color w:val="auto"/>
          <w:sz w:val="28"/>
          <w:szCs w:val="28"/>
        </w:rPr>
        <w:t xml:space="preserve"> zástupci </w:t>
      </w:r>
      <w:r w:rsidR="006270BD" w:rsidRPr="00043816">
        <w:rPr>
          <w:rFonts w:ascii="Times New Roman" w:hAnsi="Times New Roman" w:cs="Times New Roman"/>
          <w:b/>
          <w:bCs/>
          <w:color w:val="auto"/>
          <w:sz w:val="28"/>
          <w:szCs w:val="28"/>
        </w:rPr>
        <w:t>plnou moc</w:t>
      </w:r>
      <w:r w:rsidR="006270BD" w:rsidRPr="00043816">
        <w:rPr>
          <w:rFonts w:ascii="Times New Roman" w:hAnsi="Times New Roman" w:cs="Times New Roman"/>
          <w:color w:val="auto"/>
          <w:sz w:val="28"/>
          <w:szCs w:val="28"/>
        </w:rPr>
        <w:t xml:space="preserve">, v níž je </w:t>
      </w:r>
      <w:r w:rsidR="006530FA" w:rsidRPr="00043816">
        <w:rPr>
          <w:rFonts w:ascii="Times New Roman" w:hAnsi="Times New Roman" w:cs="Times New Roman"/>
          <w:color w:val="auto"/>
          <w:sz w:val="28"/>
          <w:szCs w:val="28"/>
        </w:rPr>
        <w:t>formuluje</w:t>
      </w:r>
      <w:r w:rsidR="006270BD" w:rsidRPr="00043816">
        <w:rPr>
          <w:rFonts w:ascii="Times New Roman" w:hAnsi="Times New Roman" w:cs="Times New Roman"/>
          <w:color w:val="auto"/>
          <w:sz w:val="28"/>
          <w:szCs w:val="28"/>
        </w:rPr>
        <w:t xml:space="preserve"> rozsah zástupčího </w:t>
      </w:r>
      <w:r w:rsidR="006270BD" w:rsidRPr="00043816">
        <w:rPr>
          <w:rFonts w:ascii="Times New Roman" w:hAnsi="Times New Roman" w:cs="Times New Roman"/>
          <w:color w:val="auto"/>
          <w:sz w:val="28"/>
          <w:szCs w:val="28"/>
        </w:rPr>
        <w:lastRenderedPageBreak/>
        <w:t xml:space="preserve">oprávnění. </w:t>
      </w:r>
      <w:r w:rsidR="006270BD" w:rsidRPr="00043816">
        <w:rPr>
          <w:rFonts w:ascii="Times New Roman" w:hAnsi="Times New Roman" w:cs="Times New Roman"/>
          <w:b/>
          <w:bCs/>
          <w:color w:val="auto"/>
          <w:sz w:val="28"/>
          <w:szCs w:val="28"/>
        </w:rPr>
        <w:t>Forma plné moci</w:t>
      </w:r>
      <w:r w:rsidR="006270BD" w:rsidRPr="00043816">
        <w:rPr>
          <w:rFonts w:ascii="Times New Roman" w:hAnsi="Times New Roman" w:cs="Times New Roman"/>
          <w:color w:val="auto"/>
          <w:sz w:val="28"/>
          <w:szCs w:val="28"/>
        </w:rPr>
        <w:t xml:space="preserve"> závisí na </w:t>
      </w:r>
      <w:r w:rsidR="0099222B" w:rsidRPr="00043816">
        <w:rPr>
          <w:rFonts w:ascii="Times New Roman" w:hAnsi="Times New Roman" w:cs="Times New Roman"/>
          <w:color w:val="auto"/>
          <w:sz w:val="28"/>
          <w:szCs w:val="28"/>
        </w:rPr>
        <w:t xml:space="preserve">charakteru </w:t>
      </w:r>
      <w:r w:rsidR="006270BD" w:rsidRPr="00043816">
        <w:rPr>
          <w:rFonts w:ascii="Times New Roman" w:hAnsi="Times New Roman" w:cs="Times New Roman"/>
          <w:color w:val="auto"/>
          <w:sz w:val="28"/>
          <w:szCs w:val="28"/>
        </w:rPr>
        <w:t>právních jednání, k</w:t>
      </w:r>
      <w:r w:rsidR="0099222B" w:rsidRPr="00043816">
        <w:rPr>
          <w:rFonts w:ascii="Times New Roman" w:hAnsi="Times New Roman" w:cs="Times New Roman"/>
          <w:color w:val="auto"/>
          <w:sz w:val="28"/>
          <w:szCs w:val="28"/>
        </w:rPr>
        <w:t>e</w:t>
      </w:r>
      <w:r w:rsidR="006270BD" w:rsidRPr="00043816">
        <w:rPr>
          <w:rFonts w:ascii="Times New Roman" w:hAnsi="Times New Roman" w:cs="Times New Roman"/>
          <w:color w:val="auto"/>
          <w:sz w:val="28"/>
          <w:szCs w:val="28"/>
        </w:rPr>
        <w:t> </w:t>
      </w:r>
      <w:r w:rsidR="0099222B" w:rsidRPr="00043816">
        <w:rPr>
          <w:rFonts w:ascii="Times New Roman" w:hAnsi="Times New Roman" w:cs="Times New Roman"/>
          <w:color w:val="auto"/>
          <w:sz w:val="28"/>
          <w:szCs w:val="28"/>
        </w:rPr>
        <w:t xml:space="preserve">kterým má být </w:t>
      </w:r>
      <w:r w:rsidR="006270BD" w:rsidRPr="00043816">
        <w:rPr>
          <w:rFonts w:ascii="Times New Roman" w:hAnsi="Times New Roman" w:cs="Times New Roman"/>
          <w:color w:val="auto"/>
          <w:sz w:val="28"/>
          <w:szCs w:val="28"/>
        </w:rPr>
        <w:t xml:space="preserve">zástupce </w:t>
      </w:r>
      <w:r w:rsidR="0099222B" w:rsidRPr="00043816">
        <w:rPr>
          <w:rFonts w:ascii="Times New Roman" w:hAnsi="Times New Roman" w:cs="Times New Roman"/>
          <w:color w:val="auto"/>
          <w:sz w:val="28"/>
          <w:szCs w:val="28"/>
        </w:rPr>
        <w:t>autorizován</w:t>
      </w:r>
      <w:r w:rsidR="006270BD" w:rsidRPr="00043816">
        <w:rPr>
          <w:rFonts w:ascii="Times New Roman" w:hAnsi="Times New Roman" w:cs="Times New Roman"/>
          <w:color w:val="auto"/>
          <w:sz w:val="28"/>
          <w:szCs w:val="28"/>
        </w:rPr>
        <w:t xml:space="preserve">. </w:t>
      </w:r>
      <w:r w:rsidR="0099222B" w:rsidRPr="00043816">
        <w:rPr>
          <w:rFonts w:ascii="Times New Roman" w:hAnsi="Times New Roman" w:cs="Times New Roman"/>
          <w:color w:val="auto"/>
          <w:sz w:val="28"/>
          <w:szCs w:val="28"/>
        </w:rPr>
        <w:t>Písemná forma plné moci se vyžaduje, n</w:t>
      </w:r>
      <w:r w:rsidR="006270BD" w:rsidRPr="00043816">
        <w:rPr>
          <w:rFonts w:ascii="Times New Roman" w:hAnsi="Times New Roman" w:cs="Times New Roman"/>
          <w:color w:val="auto"/>
          <w:sz w:val="28"/>
          <w:szCs w:val="28"/>
        </w:rPr>
        <w:t>e</w:t>
      </w:r>
      <w:r w:rsidR="0099222B" w:rsidRPr="00043816">
        <w:rPr>
          <w:rFonts w:ascii="Times New Roman" w:hAnsi="Times New Roman" w:cs="Times New Roman"/>
          <w:color w:val="auto"/>
          <w:sz w:val="28"/>
          <w:szCs w:val="28"/>
        </w:rPr>
        <w:t>ní</w:t>
      </w:r>
      <w:r w:rsidR="006270BD" w:rsidRPr="00043816">
        <w:rPr>
          <w:rFonts w:ascii="Times New Roman" w:hAnsi="Times New Roman" w:cs="Times New Roman"/>
          <w:color w:val="auto"/>
          <w:sz w:val="28"/>
          <w:szCs w:val="28"/>
        </w:rPr>
        <w:t xml:space="preserve">-li </w:t>
      </w:r>
      <w:r w:rsidR="0099222B" w:rsidRPr="00043816">
        <w:rPr>
          <w:rFonts w:ascii="Times New Roman" w:hAnsi="Times New Roman" w:cs="Times New Roman"/>
          <w:color w:val="auto"/>
          <w:sz w:val="28"/>
          <w:szCs w:val="28"/>
        </w:rPr>
        <w:t>zmocněnec oprávněn</w:t>
      </w:r>
      <w:r w:rsidR="006270BD" w:rsidRPr="00043816">
        <w:rPr>
          <w:rFonts w:ascii="Times New Roman" w:hAnsi="Times New Roman" w:cs="Times New Roman"/>
          <w:color w:val="auto"/>
          <w:sz w:val="28"/>
          <w:szCs w:val="28"/>
        </w:rPr>
        <w:t xml:space="preserve"> jen k jednomu určitému právnímu jednání</w:t>
      </w:r>
      <w:r w:rsidR="00C666B0" w:rsidRPr="00043816">
        <w:rPr>
          <w:rFonts w:ascii="Times New Roman" w:hAnsi="Times New Roman" w:cs="Times New Roman"/>
          <w:color w:val="auto"/>
          <w:sz w:val="28"/>
          <w:szCs w:val="28"/>
        </w:rPr>
        <w:t>.</w:t>
      </w:r>
      <w:r w:rsidR="006270BD" w:rsidRPr="00043816">
        <w:rPr>
          <w:rFonts w:ascii="Times New Roman" w:hAnsi="Times New Roman" w:cs="Times New Roman"/>
          <w:color w:val="auto"/>
          <w:sz w:val="28"/>
          <w:szCs w:val="28"/>
        </w:rPr>
        <w:t xml:space="preserve"> </w:t>
      </w:r>
      <w:r w:rsidR="00657DBD" w:rsidRPr="00043816">
        <w:rPr>
          <w:rFonts w:ascii="Times New Roman" w:hAnsi="Times New Roman" w:cs="Times New Roman"/>
          <w:color w:val="auto"/>
          <w:sz w:val="28"/>
          <w:szCs w:val="28"/>
        </w:rPr>
        <w:t xml:space="preserve">Vyžaduje-li </w:t>
      </w:r>
      <w:r w:rsidR="00673513" w:rsidRPr="00043816">
        <w:rPr>
          <w:rFonts w:ascii="Times New Roman" w:hAnsi="Times New Roman" w:cs="Times New Roman"/>
          <w:color w:val="auto"/>
          <w:sz w:val="28"/>
          <w:szCs w:val="28"/>
        </w:rPr>
        <w:t>právní jednání zvláštní formu, musí ji splňovat i příslušná plná moc</w:t>
      </w:r>
      <w:r w:rsidR="006270BD" w:rsidRPr="00043816">
        <w:rPr>
          <w:rFonts w:ascii="Times New Roman" w:hAnsi="Times New Roman" w:cs="Times New Roman"/>
          <w:color w:val="auto"/>
          <w:sz w:val="28"/>
          <w:szCs w:val="28"/>
        </w:rPr>
        <w:t>.</w:t>
      </w:r>
      <w:r w:rsidR="002C55A3">
        <w:rPr>
          <w:rFonts w:ascii="Times New Roman" w:hAnsi="Times New Roman" w:cs="Times New Roman"/>
          <w:color w:val="auto"/>
          <w:sz w:val="28"/>
          <w:szCs w:val="28"/>
        </w:rPr>
        <w:t xml:space="preserve"> </w:t>
      </w:r>
      <w:r w:rsidR="00673513" w:rsidRPr="00043816">
        <w:rPr>
          <w:rFonts w:ascii="Times New Roman" w:hAnsi="Times New Roman" w:cs="Times New Roman"/>
          <w:color w:val="auto"/>
          <w:sz w:val="28"/>
          <w:szCs w:val="28"/>
        </w:rPr>
        <w:t xml:space="preserve">U </w:t>
      </w:r>
      <w:r w:rsidR="00AF6968" w:rsidRPr="00043816">
        <w:rPr>
          <w:rFonts w:ascii="Times New Roman" w:hAnsi="Times New Roman" w:cs="Times New Roman"/>
          <w:color w:val="auto"/>
          <w:sz w:val="28"/>
          <w:szCs w:val="28"/>
        </w:rPr>
        <w:t xml:space="preserve">překročení zástupčího oprávnění se uplatní rozdílný režim pro smluvní a zákonné zastoupení. </w:t>
      </w:r>
      <w:r w:rsidR="005B469E" w:rsidRPr="00043816">
        <w:rPr>
          <w:rFonts w:ascii="Times New Roman" w:hAnsi="Times New Roman" w:cs="Times New Roman"/>
          <w:color w:val="auto"/>
          <w:sz w:val="28"/>
          <w:szCs w:val="28"/>
        </w:rPr>
        <w:t>U smluvního zastoupení jsou pravidla nastaveny k tíži zast</w:t>
      </w:r>
      <w:r w:rsidR="00975E7F" w:rsidRPr="00043816">
        <w:rPr>
          <w:rFonts w:ascii="Times New Roman" w:hAnsi="Times New Roman" w:cs="Times New Roman"/>
          <w:color w:val="auto"/>
          <w:sz w:val="28"/>
          <w:szCs w:val="28"/>
        </w:rPr>
        <w:t>oupeného</w:t>
      </w:r>
      <w:r w:rsidR="00532DB5" w:rsidRPr="00043816">
        <w:rPr>
          <w:rFonts w:ascii="Times New Roman" w:hAnsi="Times New Roman" w:cs="Times New Roman"/>
          <w:color w:val="auto"/>
          <w:sz w:val="28"/>
          <w:szCs w:val="28"/>
        </w:rPr>
        <w:t xml:space="preserve"> (ostatně si daného zástupce vybral). </w:t>
      </w:r>
    </w:p>
    <w:p w14:paraId="4C14C55C" w14:textId="53E43AB4" w:rsidR="002C55A3" w:rsidRDefault="00532DB5" w:rsidP="002C55A3">
      <w:pPr>
        <w:pStyle w:val="1zakladnitext"/>
        <w:ind w:left="708"/>
        <w:rPr>
          <w:rFonts w:ascii="Times New Roman" w:hAnsi="Times New Roman" w:cs="Times New Roman"/>
          <w:b/>
          <w:bCs/>
          <w:color w:val="auto"/>
          <w:sz w:val="28"/>
          <w:szCs w:val="28"/>
        </w:rPr>
      </w:pPr>
      <w:r w:rsidRPr="00043816">
        <w:rPr>
          <w:rFonts w:ascii="Times New Roman" w:hAnsi="Times New Roman" w:cs="Times New Roman"/>
          <w:color w:val="auto"/>
          <w:sz w:val="28"/>
          <w:szCs w:val="28"/>
        </w:rPr>
        <w:t>Při</w:t>
      </w:r>
      <w:r w:rsidR="006270BD" w:rsidRPr="00043816">
        <w:rPr>
          <w:rFonts w:ascii="Times New Roman" w:hAnsi="Times New Roman" w:cs="Times New Roman"/>
          <w:color w:val="auto"/>
          <w:sz w:val="28"/>
          <w:szCs w:val="28"/>
        </w:rPr>
        <w:t xml:space="preserve"> </w:t>
      </w:r>
      <w:r w:rsidR="006270BD" w:rsidRPr="00043816">
        <w:rPr>
          <w:rFonts w:ascii="Times New Roman" w:hAnsi="Times New Roman" w:cs="Times New Roman"/>
          <w:b/>
          <w:bCs/>
          <w:color w:val="auto"/>
          <w:sz w:val="28"/>
          <w:szCs w:val="28"/>
        </w:rPr>
        <w:t>překročení zástupčího oprávnění</w:t>
      </w:r>
      <w:r w:rsidR="006270BD" w:rsidRPr="00043816">
        <w:rPr>
          <w:rFonts w:ascii="Times New Roman" w:hAnsi="Times New Roman" w:cs="Times New Roman"/>
          <w:color w:val="auto"/>
          <w:sz w:val="28"/>
          <w:szCs w:val="28"/>
        </w:rPr>
        <w:t xml:space="preserve"> zmocněncem </w:t>
      </w:r>
      <w:r w:rsidRPr="00043816">
        <w:rPr>
          <w:rFonts w:ascii="Times New Roman" w:hAnsi="Times New Roman" w:cs="Times New Roman"/>
          <w:color w:val="auto"/>
          <w:sz w:val="28"/>
          <w:szCs w:val="28"/>
        </w:rPr>
        <w:t xml:space="preserve">musí zastoupený </w:t>
      </w:r>
      <w:r w:rsidR="006270BD" w:rsidRPr="00043816">
        <w:rPr>
          <w:rFonts w:ascii="Times New Roman" w:hAnsi="Times New Roman" w:cs="Times New Roman"/>
          <w:color w:val="auto"/>
          <w:sz w:val="28"/>
          <w:szCs w:val="28"/>
        </w:rPr>
        <w:t>oznámit osobě, s níž zmocněnec právně jednal, že s jednáním nesouhlasí.</w:t>
      </w:r>
      <w:r w:rsidRPr="00043816">
        <w:rPr>
          <w:rFonts w:ascii="Times New Roman" w:hAnsi="Times New Roman" w:cs="Times New Roman"/>
          <w:color w:val="auto"/>
          <w:sz w:val="28"/>
          <w:szCs w:val="28"/>
        </w:rPr>
        <w:t xml:space="preserve"> Má tak učinit ve lhůtě</w:t>
      </w:r>
      <w:r w:rsidR="006270BD" w:rsidRPr="00043816">
        <w:rPr>
          <w:rFonts w:ascii="Times New Roman" w:hAnsi="Times New Roman" w:cs="Times New Roman"/>
          <w:color w:val="auto"/>
          <w:sz w:val="28"/>
          <w:szCs w:val="28"/>
        </w:rPr>
        <w:t xml:space="preserve"> „bez zbytečného odkladu poté, co se o právním jednání dověděl“</w:t>
      </w:r>
      <w:r w:rsidRPr="00043816">
        <w:rPr>
          <w:rFonts w:ascii="Times New Roman" w:hAnsi="Times New Roman" w:cs="Times New Roman"/>
          <w:color w:val="auto"/>
          <w:sz w:val="28"/>
          <w:szCs w:val="28"/>
        </w:rPr>
        <w:t xml:space="preserve">, což lze chápat tak, že má reagoval </w:t>
      </w:r>
      <w:r w:rsidR="008A4471" w:rsidRPr="00043816">
        <w:rPr>
          <w:rFonts w:ascii="Times New Roman" w:hAnsi="Times New Roman" w:cs="Times New Roman"/>
          <w:color w:val="auto"/>
          <w:sz w:val="28"/>
          <w:szCs w:val="28"/>
        </w:rPr>
        <w:t>neprodleně poté, co zjistí exces z rozsahu zmocnění. Pasivita zmocnitele</w:t>
      </w:r>
      <w:r w:rsidR="00C666B0" w:rsidRPr="00043816">
        <w:rPr>
          <w:rFonts w:ascii="Times New Roman" w:hAnsi="Times New Roman" w:cs="Times New Roman"/>
          <w:color w:val="auto"/>
          <w:sz w:val="28"/>
          <w:szCs w:val="28"/>
        </w:rPr>
        <w:t xml:space="preserve"> proto</w:t>
      </w:r>
      <w:r w:rsidR="008A4471" w:rsidRPr="00043816">
        <w:rPr>
          <w:rFonts w:ascii="Times New Roman" w:hAnsi="Times New Roman" w:cs="Times New Roman"/>
          <w:color w:val="auto"/>
          <w:sz w:val="28"/>
          <w:szCs w:val="28"/>
        </w:rPr>
        <w:t xml:space="preserve"> vede k uznání daného stavu: </w:t>
      </w:r>
      <w:r w:rsidR="006270BD" w:rsidRPr="00043816">
        <w:rPr>
          <w:rFonts w:ascii="Times New Roman" w:hAnsi="Times New Roman" w:cs="Times New Roman"/>
          <w:color w:val="auto"/>
          <w:sz w:val="28"/>
          <w:szCs w:val="28"/>
        </w:rPr>
        <w:t>zákon s jeho nečinností</w:t>
      </w:r>
      <w:r w:rsidR="008A4471" w:rsidRPr="00043816">
        <w:rPr>
          <w:rFonts w:ascii="Times New Roman" w:hAnsi="Times New Roman" w:cs="Times New Roman"/>
          <w:color w:val="auto"/>
          <w:sz w:val="28"/>
          <w:szCs w:val="28"/>
        </w:rPr>
        <w:t xml:space="preserve"> spojuje</w:t>
      </w:r>
      <w:r w:rsidR="006270BD" w:rsidRPr="00043816">
        <w:rPr>
          <w:rFonts w:ascii="Times New Roman" w:hAnsi="Times New Roman" w:cs="Times New Roman"/>
          <w:color w:val="auto"/>
          <w:sz w:val="28"/>
          <w:szCs w:val="28"/>
        </w:rPr>
        <w:t xml:space="preserve"> nevyvratitelnou domněnku, že překročení schválil. </w:t>
      </w:r>
      <w:r w:rsidR="008A4471" w:rsidRPr="00043816">
        <w:rPr>
          <w:rFonts w:ascii="Times New Roman" w:hAnsi="Times New Roman" w:cs="Times New Roman"/>
          <w:color w:val="auto"/>
          <w:sz w:val="28"/>
          <w:szCs w:val="28"/>
        </w:rPr>
        <w:t>Výjimkou budou případy, kdy se</w:t>
      </w:r>
      <w:r w:rsidR="006270BD" w:rsidRPr="00043816">
        <w:rPr>
          <w:rFonts w:ascii="Times New Roman" w:hAnsi="Times New Roman" w:cs="Times New Roman"/>
          <w:color w:val="auto"/>
          <w:sz w:val="28"/>
          <w:szCs w:val="28"/>
        </w:rPr>
        <w:t xml:space="preserve"> třetí osoba mohla a měla z okolností bez pochybnosti </w:t>
      </w:r>
      <w:r w:rsidR="008A4471" w:rsidRPr="00043816">
        <w:rPr>
          <w:rFonts w:ascii="Times New Roman" w:hAnsi="Times New Roman" w:cs="Times New Roman"/>
          <w:color w:val="auto"/>
          <w:sz w:val="28"/>
          <w:szCs w:val="28"/>
        </w:rPr>
        <w:t>roz</w:t>
      </w:r>
      <w:r w:rsidR="006270BD" w:rsidRPr="00043816">
        <w:rPr>
          <w:rFonts w:ascii="Times New Roman" w:hAnsi="Times New Roman" w:cs="Times New Roman"/>
          <w:color w:val="auto"/>
          <w:sz w:val="28"/>
          <w:szCs w:val="28"/>
        </w:rPr>
        <w:t xml:space="preserve">poznat, že zmocněnec </w:t>
      </w:r>
      <w:r w:rsidR="008A4471" w:rsidRPr="00043816">
        <w:rPr>
          <w:rFonts w:ascii="Times New Roman" w:hAnsi="Times New Roman" w:cs="Times New Roman"/>
          <w:color w:val="auto"/>
          <w:sz w:val="28"/>
          <w:szCs w:val="28"/>
        </w:rPr>
        <w:t xml:space="preserve">své </w:t>
      </w:r>
      <w:r w:rsidR="006270BD" w:rsidRPr="00043816">
        <w:rPr>
          <w:rFonts w:ascii="Times New Roman" w:hAnsi="Times New Roman" w:cs="Times New Roman"/>
          <w:color w:val="auto"/>
          <w:sz w:val="28"/>
          <w:szCs w:val="28"/>
        </w:rPr>
        <w:t>oprávnění zjevně překračuje.</w:t>
      </w:r>
      <w:r w:rsidR="006270BD" w:rsidRPr="00043816">
        <w:rPr>
          <w:rFonts w:ascii="Times New Roman" w:hAnsi="Times New Roman" w:cs="Times New Roman"/>
          <w:b/>
          <w:bCs/>
          <w:color w:val="auto"/>
          <w:sz w:val="28"/>
          <w:szCs w:val="28"/>
        </w:rPr>
        <w:t xml:space="preserve"> </w:t>
      </w:r>
    </w:p>
    <w:p w14:paraId="422E12A8" w14:textId="77777777" w:rsidR="002C55A3" w:rsidRDefault="006270BD" w:rsidP="002C55A3">
      <w:pPr>
        <w:pStyle w:val="1zakladnitext"/>
        <w:ind w:left="708"/>
        <w:rPr>
          <w:rFonts w:ascii="Times New Roman" w:hAnsi="Times New Roman" w:cs="Times New Roman"/>
          <w:color w:val="auto"/>
          <w:sz w:val="28"/>
          <w:szCs w:val="28"/>
        </w:rPr>
      </w:pPr>
      <w:r w:rsidRPr="00043816">
        <w:rPr>
          <w:rFonts w:ascii="Times New Roman" w:hAnsi="Times New Roman" w:cs="Times New Roman"/>
          <w:b/>
          <w:bCs/>
          <w:color w:val="auto"/>
          <w:sz w:val="28"/>
          <w:szCs w:val="28"/>
        </w:rPr>
        <w:t>Zmocnění zanikne</w:t>
      </w:r>
      <w:r w:rsidRPr="00043816">
        <w:rPr>
          <w:rFonts w:ascii="Times New Roman" w:hAnsi="Times New Roman" w:cs="Times New Roman"/>
          <w:color w:val="auto"/>
          <w:sz w:val="28"/>
          <w:szCs w:val="28"/>
        </w:rPr>
        <w:t xml:space="preserve"> vykonáním právního jednání, na které bylo omezeno. </w:t>
      </w:r>
      <w:r w:rsidR="008A4471" w:rsidRPr="00043816">
        <w:rPr>
          <w:rFonts w:ascii="Times New Roman" w:hAnsi="Times New Roman" w:cs="Times New Roman"/>
          <w:color w:val="auto"/>
          <w:sz w:val="28"/>
          <w:szCs w:val="28"/>
        </w:rPr>
        <w:t xml:space="preserve">Zaniká také </w:t>
      </w:r>
      <w:r w:rsidRPr="00043816">
        <w:rPr>
          <w:rFonts w:ascii="Times New Roman" w:hAnsi="Times New Roman" w:cs="Times New Roman"/>
          <w:color w:val="auto"/>
          <w:sz w:val="28"/>
          <w:szCs w:val="28"/>
        </w:rPr>
        <w:t>odvolání</w:t>
      </w:r>
      <w:r w:rsidR="008A4471" w:rsidRPr="00043816">
        <w:rPr>
          <w:rFonts w:ascii="Times New Roman" w:hAnsi="Times New Roman" w:cs="Times New Roman"/>
          <w:color w:val="auto"/>
          <w:sz w:val="28"/>
          <w:szCs w:val="28"/>
        </w:rPr>
        <w:t>m</w:t>
      </w:r>
      <w:r w:rsidRPr="00043816">
        <w:rPr>
          <w:rFonts w:ascii="Times New Roman" w:hAnsi="Times New Roman" w:cs="Times New Roman"/>
          <w:color w:val="auto"/>
          <w:sz w:val="28"/>
          <w:szCs w:val="28"/>
        </w:rPr>
        <w:t xml:space="preserve"> zmocnění zmocnitelem, výpově</w:t>
      </w:r>
      <w:r w:rsidR="008A4471" w:rsidRPr="00043816">
        <w:rPr>
          <w:rFonts w:ascii="Times New Roman" w:hAnsi="Times New Roman" w:cs="Times New Roman"/>
          <w:color w:val="auto"/>
          <w:sz w:val="28"/>
          <w:szCs w:val="28"/>
        </w:rPr>
        <w:t>dí</w:t>
      </w:r>
      <w:r w:rsidRPr="00043816">
        <w:rPr>
          <w:rFonts w:ascii="Times New Roman" w:hAnsi="Times New Roman" w:cs="Times New Roman"/>
          <w:color w:val="auto"/>
          <w:sz w:val="28"/>
          <w:szCs w:val="28"/>
        </w:rPr>
        <w:t xml:space="preserve"> zmocnění zmocněncem, smrtí zmocnitele nebo zmocněnce nebo zánikem právnické osoby</w:t>
      </w:r>
      <w:r w:rsidR="008A4471" w:rsidRPr="00043816">
        <w:rPr>
          <w:rFonts w:ascii="Times New Roman" w:hAnsi="Times New Roman" w:cs="Times New Roman"/>
          <w:color w:val="auto"/>
          <w:sz w:val="28"/>
          <w:szCs w:val="28"/>
        </w:rPr>
        <w:t xml:space="preserve"> (ať již</w:t>
      </w:r>
      <w:r w:rsidRPr="00043816">
        <w:rPr>
          <w:rFonts w:ascii="Times New Roman" w:hAnsi="Times New Roman" w:cs="Times New Roman"/>
          <w:color w:val="auto"/>
          <w:sz w:val="28"/>
          <w:szCs w:val="28"/>
        </w:rPr>
        <w:t xml:space="preserve"> byla zmocnitelem nebo zmocněncem</w:t>
      </w:r>
      <w:r w:rsidR="008A4471"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w:t>
      </w:r>
      <w:r w:rsidR="008A4471" w:rsidRPr="00043816">
        <w:rPr>
          <w:rFonts w:ascii="Times New Roman" w:hAnsi="Times New Roman" w:cs="Times New Roman"/>
          <w:color w:val="auto"/>
          <w:sz w:val="28"/>
          <w:szCs w:val="28"/>
        </w:rPr>
        <w:t>Smluvně lze přitom sjednat i jiné řešení</w:t>
      </w:r>
      <w:r w:rsidRPr="00043816">
        <w:rPr>
          <w:rFonts w:ascii="Times New Roman" w:hAnsi="Times New Roman" w:cs="Times New Roman"/>
          <w:color w:val="auto"/>
          <w:sz w:val="28"/>
          <w:szCs w:val="28"/>
        </w:rPr>
        <w:t xml:space="preserve">. Při </w:t>
      </w:r>
      <w:r w:rsidRPr="00043816">
        <w:rPr>
          <w:rFonts w:ascii="Times New Roman" w:hAnsi="Times New Roman" w:cs="Times New Roman"/>
          <w:b/>
          <w:bCs/>
          <w:color w:val="auto"/>
          <w:sz w:val="28"/>
          <w:szCs w:val="28"/>
        </w:rPr>
        <w:t>smrti zmocnitele nebo výpovědi zmocnění</w:t>
      </w:r>
      <w:r w:rsidRPr="00043816">
        <w:rPr>
          <w:rFonts w:ascii="Times New Roman" w:hAnsi="Times New Roman" w:cs="Times New Roman"/>
          <w:color w:val="auto"/>
          <w:sz w:val="28"/>
          <w:szCs w:val="28"/>
        </w:rPr>
        <w:t xml:space="preserve"> </w:t>
      </w:r>
      <w:r w:rsidR="008A4471" w:rsidRPr="00043816">
        <w:rPr>
          <w:rFonts w:ascii="Times New Roman" w:hAnsi="Times New Roman" w:cs="Times New Roman"/>
          <w:color w:val="auto"/>
          <w:sz w:val="28"/>
          <w:szCs w:val="28"/>
        </w:rPr>
        <w:t>OZ ukládá</w:t>
      </w:r>
      <w:r w:rsidRPr="00043816">
        <w:rPr>
          <w:rFonts w:ascii="Times New Roman" w:hAnsi="Times New Roman" w:cs="Times New Roman"/>
          <w:color w:val="auto"/>
          <w:sz w:val="28"/>
          <w:szCs w:val="28"/>
        </w:rPr>
        <w:t xml:space="preserve"> zmocněnci vykonat vše, co nesnese odkladu, aby zmocnitel nebo jeho právní nástupce neutrpěli újmu. Po zániku zmocnění je zmocněnec povinen vydat vše, co mu zmocnitel propůjčil nebo co pro zmocnitele získal. </w:t>
      </w:r>
      <w:r w:rsidR="008A4471" w:rsidRPr="00043816">
        <w:rPr>
          <w:rFonts w:ascii="Times New Roman" w:hAnsi="Times New Roman" w:cs="Times New Roman"/>
          <w:color w:val="auto"/>
          <w:sz w:val="28"/>
          <w:szCs w:val="28"/>
        </w:rPr>
        <w:t>Chráněna je i</w:t>
      </w:r>
      <w:r w:rsidRPr="00043816">
        <w:rPr>
          <w:rFonts w:ascii="Times New Roman" w:hAnsi="Times New Roman" w:cs="Times New Roman"/>
          <w:color w:val="auto"/>
          <w:sz w:val="28"/>
          <w:szCs w:val="28"/>
        </w:rPr>
        <w:t xml:space="preserve"> dobr</w:t>
      </w:r>
      <w:r w:rsidR="008A4471" w:rsidRPr="00043816">
        <w:rPr>
          <w:rFonts w:ascii="Times New Roman" w:hAnsi="Times New Roman" w:cs="Times New Roman"/>
          <w:color w:val="auto"/>
          <w:sz w:val="28"/>
          <w:szCs w:val="28"/>
        </w:rPr>
        <w:t>á</w:t>
      </w:r>
      <w:r w:rsidRPr="00043816">
        <w:rPr>
          <w:rFonts w:ascii="Times New Roman" w:hAnsi="Times New Roman" w:cs="Times New Roman"/>
          <w:color w:val="auto"/>
          <w:sz w:val="28"/>
          <w:szCs w:val="28"/>
        </w:rPr>
        <w:t xml:space="preserve"> vír</w:t>
      </w:r>
      <w:r w:rsidR="008A4471" w:rsidRPr="00043816">
        <w:rPr>
          <w:rFonts w:ascii="Times New Roman" w:hAnsi="Times New Roman" w:cs="Times New Roman"/>
          <w:color w:val="auto"/>
          <w:sz w:val="28"/>
          <w:szCs w:val="28"/>
        </w:rPr>
        <w:t>a</w:t>
      </w:r>
      <w:r w:rsidRPr="00043816">
        <w:rPr>
          <w:rFonts w:ascii="Times New Roman" w:hAnsi="Times New Roman" w:cs="Times New Roman"/>
          <w:color w:val="auto"/>
          <w:sz w:val="28"/>
          <w:szCs w:val="28"/>
        </w:rPr>
        <w:t xml:space="preserve"> třetích osob</w:t>
      </w:r>
      <w:r w:rsidR="008A4471" w:rsidRPr="00043816">
        <w:rPr>
          <w:rFonts w:ascii="Times New Roman" w:hAnsi="Times New Roman" w:cs="Times New Roman"/>
          <w:color w:val="auto"/>
          <w:sz w:val="28"/>
          <w:szCs w:val="28"/>
        </w:rPr>
        <w:t>: dovolat</w:t>
      </w:r>
      <w:r w:rsidRPr="00043816">
        <w:rPr>
          <w:rFonts w:ascii="Times New Roman" w:hAnsi="Times New Roman" w:cs="Times New Roman"/>
          <w:color w:val="auto"/>
          <w:sz w:val="28"/>
          <w:szCs w:val="28"/>
        </w:rPr>
        <w:t xml:space="preserve"> </w:t>
      </w:r>
      <w:r w:rsidR="008A4471" w:rsidRPr="00043816">
        <w:rPr>
          <w:rFonts w:ascii="Times New Roman" w:hAnsi="Times New Roman" w:cs="Times New Roman"/>
          <w:color w:val="auto"/>
          <w:sz w:val="28"/>
          <w:szCs w:val="28"/>
        </w:rPr>
        <w:t xml:space="preserve">se </w:t>
      </w:r>
      <w:r w:rsidRPr="00043816">
        <w:rPr>
          <w:rFonts w:ascii="Times New Roman" w:hAnsi="Times New Roman" w:cs="Times New Roman"/>
          <w:color w:val="auto"/>
          <w:sz w:val="28"/>
          <w:szCs w:val="28"/>
        </w:rPr>
        <w:t>nedostatku zmocnění</w:t>
      </w:r>
      <w:r w:rsidR="008A4471" w:rsidRPr="00043816">
        <w:rPr>
          <w:rFonts w:ascii="Times New Roman" w:hAnsi="Times New Roman" w:cs="Times New Roman"/>
          <w:color w:val="auto"/>
          <w:sz w:val="28"/>
          <w:szCs w:val="28"/>
        </w:rPr>
        <w:t xml:space="preserve"> nemůže ten, kdo </w:t>
      </w:r>
      <w:r w:rsidRPr="00043816">
        <w:rPr>
          <w:rFonts w:ascii="Times New Roman" w:hAnsi="Times New Roman" w:cs="Times New Roman"/>
          <w:color w:val="auto"/>
          <w:sz w:val="28"/>
          <w:szCs w:val="28"/>
        </w:rPr>
        <w:t>vlastní vinou vyvolal u třetích osob domněnku, že k právnímu jednání někoho zmocnil.</w:t>
      </w:r>
      <w:r w:rsidR="002C55A3">
        <w:rPr>
          <w:rFonts w:ascii="Times New Roman" w:hAnsi="Times New Roman" w:cs="Times New Roman"/>
          <w:color w:val="auto"/>
          <w:sz w:val="28"/>
          <w:szCs w:val="28"/>
        </w:rPr>
        <w:t xml:space="preserve"> </w:t>
      </w:r>
    </w:p>
    <w:p w14:paraId="5122719F" w14:textId="2EA67047" w:rsidR="00782ADF" w:rsidRPr="00043816" w:rsidRDefault="003E2387" w:rsidP="002C55A3">
      <w:pPr>
        <w:pStyle w:val="1zakladnitext"/>
        <w:ind w:left="708"/>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Z obecných pravidel o zastoupení je dále na místě </w:t>
      </w:r>
      <w:r w:rsidR="009E7620" w:rsidRPr="00043816">
        <w:rPr>
          <w:rFonts w:ascii="Times New Roman" w:hAnsi="Times New Roman" w:cs="Times New Roman"/>
          <w:color w:val="auto"/>
          <w:sz w:val="28"/>
          <w:szCs w:val="28"/>
        </w:rPr>
        <w:t xml:space="preserve">stručně </w:t>
      </w:r>
      <w:r w:rsidRPr="00043816">
        <w:rPr>
          <w:rFonts w:ascii="Times New Roman" w:hAnsi="Times New Roman" w:cs="Times New Roman"/>
          <w:color w:val="auto"/>
          <w:sz w:val="28"/>
          <w:szCs w:val="28"/>
        </w:rPr>
        <w:t>zmínit možnost</w:t>
      </w:r>
      <w:r w:rsidR="006270BD" w:rsidRPr="00043816">
        <w:rPr>
          <w:rFonts w:ascii="Times New Roman" w:hAnsi="Times New Roman" w:cs="Times New Roman"/>
          <w:b/>
          <w:bCs/>
          <w:color w:val="auto"/>
          <w:sz w:val="28"/>
          <w:szCs w:val="28"/>
        </w:rPr>
        <w:t> opatrovnictví.</w:t>
      </w:r>
      <w:r w:rsidR="006270BD" w:rsidRPr="00043816">
        <w:rPr>
          <w:rFonts w:ascii="Times New Roman" w:hAnsi="Times New Roman" w:cs="Times New Roman"/>
          <w:color w:val="auto"/>
          <w:sz w:val="28"/>
          <w:szCs w:val="28"/>
        </w:rPr>
        <w:t xml:space="preserve"> O případech zákonného zastoupení využívaného v podnikatelských vztazích, </w:t>
      </w:r>
      <w:r w:rsidRPr="00043816">
        <w:rPr>
          <w:rFonts w:ascii="Times New Roman" w:hAnsi="Times New Roman" w:cs="Times New Roman"/>
          <w:color w:val="auto"/>
          <w:sz w:val="28"/>
          <w:szCs w:val="28"/>
        </w:rPr>
        <w:t xml:space="preserve">bude pojednáno </w:t>
      </w:r>
      <w:r w:rsidR="009E1A7D" w:rsidRPr="00043816">
        <w:rPr>
          <w:rFonts w:ascii="Times New Roman" w:hAnsi="Times New Roman" w:cs="Times New Roman"/>
          <w:color w:val="auto"/>
          <w:sz w:val="28"/>
          <w:szCs w:val="28"/>
        </w:rPr>
        <w:t>dále</w:t>
      </w:r>
      <w:r w:rsidRPr="00043816">
        <w:rPr>
          <w:rFonts w:ascii="Times New Roman" w:hAnsi="Times New Roman" w:cs="Times New Roman"/>
          <w:color w:val="auto"/>
          <w:sz w:val="28"/>
          <w:szCs w:val="28"/>
        </w:rPr>
        <w:t>. Otázka opatrovnictví podnikatele je významná zejména pro osob</w:t>
      </w:r>
      <w:r w:rsidR="009E1A7D" w:rsidRPr="00043816">
        <w:rPr>
          <w:rFonts w:ascii="Times New Roman" w:hAnsi="Times New Roman" w:cs="Times New Roman"/>
          <w:color w:val="auto"/>
          <w:sz w:val="28"/>
          <w:szCs w:val="28"/>
        </w:rPr>
        <w:t>y</w:t>
      </w:r>
      <w:r w:rsidRPr="00043816">
        <w:rPr>
          <w:rFonts w:ascii="Times New Roman" w:hAnsi="Times New Roman" w:cs="Times New Roman"/>
          <w:color w:val="auto"/>
          <w:sz w:val="28"/>
          <w:szCs w:val="28"/>
        </w:rPr>
        <w:t xml:space="preserve"> fyzické</w:t>
      </w:r>
      <w:r w:rsidR="006270BD" w:rsidRPr="00043816">
        <w:rPr>
          <w:rFonts w:ascii="Times New Roman" w:hAnsi="Times New Roman" w:cs="Times New Roman"/>
          <w:color w:val="auto"/>
          <w:sz w:val="28"/>
          <w:szCs w:val="28"/>
        </w:rPr>
        <w:t xml:space="preserve">. Vzhledem k tomu, že opatrovnictví člověka směřuje spíše na případy mimo podnikání (soud ustanovuje opatrovníka zejména lidem, které omezil ve svéprávnosti, lidem neznámého pobytu, neznámým účastníkům právních jednání, popř. těm, jimž zdravotní stav působí obtíže při správě jmění nebo hájení práv) </w:t>
      </w:r>
      <w:r w:rsidRPr="00043816">
        <w:rPr>
          <w:rFonts w:ascii="Times New Roman" w:hAnsi="Times New Roman" w:cs="Times New Roman"/>
          <w:color w:val="auto"/>
          <w:sz w:val="28"/>
          <w:szCs w:val="28"/>
        </w:rPr>
        <w:t>lze očekávat, že se opatrovnictví u podnikatelů - fyzických osob - uplatní</w:t>
      </w:r>
      <w:r w:rsidR="006270BD" w:rsidRPr="00043816">
        <w:rPr>
          <w:rFonts w:ascii="Times New Roman" w:hAnsi="Times New Roman" w:cs="Times New Roman"/>
          <w:color w:val="auto"/>
          <w:sz w:val="28"/>
          <w:szCs w:val="28"/>
        </w:rPr>
        <w:t xml:space="preserve"> </w:t>
      </w:r>
      <w:r w:rsidR="009E1A7D" w:rsidRPr="00043816">
        <w:rPr>
          <w:rFonts w:ascii="Times New Roman" w:hAnsi="Times New Roman" w:cs="Times New Roman"/>
          <w:color w:val="auto"/>
          <w:sz w:val="28"/>
          <w:szCs w:val="28"/>
        </w:rPr>
        <w:t>spíše</w:t>
      </w:r>
      <w:r w:rsidR="006270BD" w:rsidRPr="00043816">
        <w:rPr>
          <w:rFonts w:ascii="Times New Roman" w:hAnsi="Times New Roman" w:cs="Times New Roman"/>
          <w:color w:val="auto"/>
          <w:sz w:val="28"/>
          <w:szCs w:val="28"/>
        </w:rPr>
        <w:t xml:space="preserve"> výjimečně</w:t>
      </w:r>
      <w:r w:rsidR="009E1A7D" w:rsidRPr="00043816">
        <w:rPr>
          <w:rStyle w:val="Znakapoznpodarou"/>
          <w:rFonts w:ascii="Times New Roman" w:hAnsi="Times New Roman" w:cs="Times New Roman"/>
          <w:color w:val="auto"/>
          <w:sz w:val="28"/>
          <w:szCs w:val="28"/>
        </w:rPr>
        <w:footnoteReference w:id="3"/>
      </w:r>
      <w:r w:rsidR="006270BD" w:rsidRPr="00043816">
        <w:rPr>
          <w:rFonts w:ascii="Times New Roman" w:hAnsi="Times New Roman" w:cs="Times New Roman"/>
          <w:color w:val="auto"/>
          <w:sz w:val="28"/>
          <w:szCs w:val="28"/>
        </w:rPr>
        <w:t xml:space="preserve">. U právnických osob </w:t>
      </w:r>
      <w:r w:rsidRPr="00043816">
        <w:rPr>
          <w:rFonts w:ascii="Times New Roman" w:hAnsi="Times New Roman" w:cs="Times New Roman"/>
          <w:color w:val="auto"/>
          <w:sz w:val="28"/>
          <w:szCs w:val="28"/>
        </w:rPr>
        <w:t xml:space="preserve">je situace jednoznačnější: ustanovení </w:t>
      </w:r>
      <w:r w:rsidR="006270BD" w:rsidRPr="00043816">
        <w:rPr>
          <w:rFonts w:ascii="Times New Roman" w:hAnsi="Times New Roman" w:cs="Times New Roman"/>
          <w:color w:val="auto"/>
          <w:sz w:val="28"/>
          <w:szCs w:val="28"/>
        </w:rPr>
        <w:t xml:space="preserve">§ 486 odst. 1 </w:t>
      </w:r>
      <w:r w:rsidRPr="00043816">
        <w:rPr>
          <w:rFonts w:ascii="Times New Roman" w:hAnsi="Times New Roman" w:cs="Times New Roman"/>
          <w:color w:val="auto"/>
          <w:sz w:val="28"/>
          <w:szCs w:val="28"/>
        </w:rPr>
        <w:t>OZ stanoví</w:t>
      </w:r>
      <w:r w:rsidR="006270BD" w:rsidRPr="00043816">
        <w:rPr>
          <w:rFonts w:ascii="Times New Roman" w:hAnsi="Times New Roman" w:cs="Times New Roman"/>
          <w:color w:val="auto"/>
          <w:sz w:val="28"/>
          <w:szCs w:val="28"/>
        </w:rPr>
        <w:t>, že soud jmenuje opa</w:t>
      </w:r>
      <w:r w:rsidRPr="00043816">
        <w:rPr>
          <w:rFonts w:ascii="Times New Roman" w:hAnsi="Times New Roman" w:cs="Times New Roman"/>
          <w:color w:val="auto"/>
          <w:sz w:val="28"/>
          <w:szCs w:val="28"/>
        </w:rPr>
        <w:t>t</w:t>
      </w:r>
      <w:r w:rsidR="006270BD" w:rsidRPr="00043816">
        <w:rPr>
          <w:rFonts w:ascii="Times New Roman" w:hAnsi="Times New Roman" w:cs="Times New Roman"/>
          <w:color w:val="auto"/>
          <w:sz w:val="28"/>
          <w:szCs w:val="28"/>
        </w:rPr>
        <w:t>rovníka právnické osobě, která to potřebuje pro správu svých záležitostí nebo pro hájení svých práv</w:t>
      </w:r>
      <w:r w:rsidRPr="00043816">
        <w:rPr>
          <w:rFonts w:ascii="Times New Roman" w:hAnsi="Times New Roman" w:cs="Times New Roman"/>
          <w:color w:val="auto"/>
          <w:sz w:val="28"/>
          <w:szCs w:val="28"/>
        </w:rPr>
        <w:t>. Obvykle půjde o situaci</w:t>
      </w:r>
      <w:r w:rsidR="006270BD"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xml:space="preserve">kdy právnická osoba sama není schopna </w:t>
      </w:r>
      <w:r w:rsidRPr="00043816">
        <w:rPr>
          <w:rFonts w:ascii="Times New Roman" w:hAnsi="Times New Roman" w:cs="Times New Roman"/>
          <w:color w:val="auto"/>
          <w:sz w:val="28"/>
          <w:szCs w:val="28"/>
        </w:rPr>
        <w:lastRenderedPageBreak/>
        <w:t xml:space="preserve">projevovat svoji vlastní vůli (např. nemá obsazeny </w:t>
      </w:r>
      <w:r w:rsidR="009E1A7D" w:rsidRPr="00043816">
        <w:rPr>
          <w:rFonts w:ascii="Times New Roman" w:hAnsi="Times New Roman" w:cs="Times New Roman"/>
          <w:color w:val="auto"/>
          <w:sz w:val="28"/>
          <w:szCs w:val="28"/>
        </w:rPr>
        <w:t>vlastní statutární orgány). Speciální pravidlo obsahuje kontroverzní</w:t>
      </w:r>
      <w:r w:rsidR="00BC14B2" w:rsidRPr="00043816">
        <w:rPr>
          <w:rStyle w:val="Znakapoznpodarou"/>
          <w:rFonts w:ascii="Times New Roman" w:hAnsi="Times New Roman" w:cs="Times New Roman"/>
          <w:color w:val="auto"/>
          <w:sz w:val="28"/>
          <w:szCs w:val="28"/>
        </w:rPr>
        <w:footnoteReference w:id="4"/>
      </w:r>
      <w:r w:rsidR="009E1A7D" w:rsidRPr="00043816">
        <w:rPr>
          <w:rFonts w:ascii="Times New Roman" w:hAnsi="Times New Roman" w:cs="Times New Roman"/>
          <w:color w:val="auto"/>
          <w:sz w:val="28"/>
          <w:szCs w:val="28"/>
        </w:rPr>
        <w:t xml:space="preserve"> </w:t>
      </w:r>
      <w:r w:rsidR="006270BD" w:rsidRPr="00043816">
        <w:rPr>
          <w:rFonts w:ascii="Times New Roman" w:hAnsi="Times New Roman" w:cs="Times New Roman"/>
          <w:color w:val="auto"/>
          <w:sz w:val="28"/>
          <w:szCs w:val="28"/>
        </w:rPr>
        <w:t>§ 165 odst. 2 O</w:t>
      </w:r>
      <w:r w:rsidR="009E1A7D" w:rsidRPr="00043816">
        <w:rPr>
          <w:rFonts w:ascii="Times New Roman" w:hAnsi="Times New Roman" w:cs="Times New Roman"/>
          <w:color w:val="auto"/>
          <w:sz w:val="28"/>
          <w:szCs w:val="28"/>
        </w:rPr>
        <w:t>Z</w:t>
      </w:r>
      <w:r w:rsidR="006270BD" w:rsidRPr="00043816">
        <w:rPr>
          <w:rFonts w:ascii="Times New Roman" w:hAnsi="Times New Roman" w:cs="Times New Roman"/>
          <w:color w:val="auto"/>
          <w:sz w:val="28"/>
          <w:szCs w:val="28"/>
        </w:rPr>
        <w:t xml:space="preserve">, který určuje, že </w:t>
      </w:r>
      <w:r w:rsidR="006270BD" w:rsidRPr="00043816">
        <w:rPr>
          <w:rFonts w:ascii="Times New Roman" w:hAnsi="Times New Roman" w:cs="Times New Roman"/>
          <w:b/>
          <w:bCs/>
          <w:color w:val="auto"/>
          <w:sz w:val="28"/>
          <w:szCs w:val="28"/>
        </w:rPr>
        <w:t>soud jmenuje právnické osobě opatrovníka</w:t>
      </w:r>
      <w:r w:rsidR="006270BD" w:rsidRPr="00043816">
        <w:rPr>
          <w:rFonts w:ascii="Times New Roman" w:hAnsi="Times New Roman" w:cs="Times New Roman"/>
          <w:color w:val="auto"/>
          <w:sz w:val="28"/>
          <w:szCs w:val="28"/>
        </w:rPr>
        <w:t xml:space="preserve">, a to i bez návrhu, jsou-li zájmy člena statutárního orgánu v rozporu se zájmy právnické osoby a nemá-li právnická osoba jiného člena orgánu schopného ji zastupovat. </w:t>
      </w:r>
      <w:r w:rsidR="009E1A7D" w:rsidRPr="00043816">
        <w:rPr>
          <w:rFonts w:ascii="Times New Roman" w:hAnsi="Times New Roman" w:cs="Times New Roman"/>
          <w:color w:val="auto"/>
          <w:sz w:val="28"/>
          <w:szCs w:val="28"/>
        </w:rPr>
        <w:t>Obavy, že opatrovnictví budou způsobem řešení sporů mezi společníky,</w:t>
      </w:r>
      <w:r w:rsidR="00C666B0" w:rsidRPr="00043816">
        <w:rPr>
          <w:rFonts w:ascii="Times New Roman" w:hAnsi="Times New Roman" w:cs="Times New Roman"/>
          <w:color w:val="auto"/>
          <w:sz w:val="28"/>
          <w:szCs w:val="28"/>
        </w:rPr>
        <w:t xml:space="preserve"> a bude v praxi zneužíváno,</w:t>
      </w:r>
      <w:r w:rsidR="009E1A7D" w:rsidRPr="00043816">
        <w:rPr>
          <w:rFonts w:ascii="Times New Roman" w:hAnsi="Times New Roman" w:cs="Times New Roman"/>
          <w:color w:val="auto"/>
          <w:sz w:val="28"/>
          <w:szCs w:val="28"/>
        </w:rPr>
        <w:t xml:space="preserve"> se</w:t>
      </w:r>
      <w:r w:rsidR="00401B8A" w:rsidRPr="00043816">
        <w:rPr>
          <w:rFonts w:ascii="Times New Roman" w:hAnsi="Times New Roman" w:cs="Times New Roman"/>
          <w:color w:val="auto"/>
          <w:sz w:val="28"/>
          <w:szCs w:val="28"/>
        </w:rPr>
        <w:t xml:space="preserve"> ovšem</w:t>
      </w:r>
      <w:r w:rsidR="009E1A7D" w:rsidRPr="00043816">
        <w:rPr>
          <w:rFonts w:ascii="Times New Roman" w:hAnsi="Times New Roman" w:cs="Times New Roman"/>
          <w:color w:val="auto"/>
          <w:sz w:val="28"/>
          <w:szCs w:val="28"/>
        </w:rPr>
        <w:t xml:space="preserve"> v praxi nenaplnily. </w:t>
      </w:r>
      <w:r w:rsidR="00254BF6" w:rsidRPr="00043816">
        <w:rPr>
          <w:rFonts w:ascii="Times New Roman" w:hAnsi="Times New Roman" w:cs="Times New Roman"/>
          <w:color w:val="auto"/>
          <w:sz w:val="28"/>
          <w:szCs w:val="28"/>
        </w:rPr>
        <w:t xml:space="preserve">Mimo </w:t>
      </w:r>
      <w:r w:rsidR="00C666B0" w:rsidRPr="00043816">
        <w:rPr>
          <w:rFonts w:ascii="Times New Roman" w:hAnsi="Times New Roman" w:cs="Times New Roman"/>
          <w:color w:val="auto"/>
          <w:sz w:val="28"/>
          <w:szCs w:val="28"/>
        </w:rPr>
        <w:t>uvedený</w:t>
      </w:r>
      <w:r w:rsidR="00254BF6" w:rsidRPr="00043816">
        <w:rPr>
          <w:rFonts w:ascii="Times New Roman" w:hAnsi="Times New Roman" w:cs="Times New Roman"/>
          <w:color w:val="auto"/>
          <w:sz w:val="28"/>
          <w:szCs w:val="28"/>
        </w:rPr>
        <w:t xml:space="preserve"> speciální důvod se uplatí </w:t>
      </w:r>
      <w:r w:rsidR="006270BD" w:rsidRPr="00043816">
        <w:rPr>
          <w:rFonts w:ascii="Times New Roman" w:hAnsi="Times New Roman" w:cs="Times New Roman"/>
          <w:color w:val="auto"/>
          <w:sz w:val="28"/>
          <w:szCs w:val="28"/>
        </w:rPr>
        <w:t xml:space="preserve">obecná úprava opatrovnictví </w:t>
      </w:r>
      <w:r w:rsidR="00254BF6" w:rsidRPr="00043816">
        <w:rPr>
          <w:rFonts w:ascii="Times New Roman" w:hAnsi="Times New Roman" w:cs="Times New Roman"/>
          <w:color w:val="auto"/>
          <w:sz w:val="28"/>
          <w:szCs w:val="28"/>
        </w:rPr>
        <w:t xml:space="preserve">obsažená </w:t>
      </w:r>
      <w:r w:rsidR="006270BD" w:rsidRPr="00043816">
        <w:rPr>
          <w:rFonts w:ascii="Times New Roman" w:hAnsi="Times New Roman" w:cs="Times New Roman"/>
          <w:color w:val="auto"/>
          <w:sz w:val="28"/>
          <w:szCs w:val="28"/>
        </w:rPr>
        <w:t>v § 486 až 488</w:t>
      </w:r>
      <w:r w:rsidR="00254BF6" w:rsidRPr="00043816">
        <w:rPr>
          <w:rFonts w:ascii="Times New Roman" w:hAnsi="Times New Roman" w:cs="Times New Roman"/>
          <w:color w:val="auto"/>
          <w:sz w:val="28"/>
          <w:szCs w:val="28"/>
        </w:rPr>
        <w:t xml:space="preserve"> OZ</w:t>
      </w:r>
      <w:r w:rsidR="006270BD" w:rsidRPr="00043816">
        <w:rPr>
          <w:rFonts w:ascii="Times New Roman" w:hAnsi="Times New Roman" w:cs="Times New Roman"/>
          <w:color w:val="auto"/>
          <w:sz w:val="28"/>
          <w:szCs w:val="28"/>
        </w:rPr>
        <w:t>.</w:t>
      </w:r>
    </w:p>
    <w:p w14:paraId="76F38599" w14:textId="17EC5B6B" w:rsidR="00E379C3" w:rsidRPr="00043816" w:rsidRDefault="002F4CDB"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Výše </w:t>
      </w:r>
      <w:r w:rsidR="00C666B0" w:rsidRPr="00043816">
        <w:rPr>
          <w:rFonts w:ascii="Times New Roman" w:hAnsi="Times New Roman" w:cs="Times New Roman"/>
          <w:color w:val="auto"/>
          <w:sz w:val="28"/>
          <w:szCs w:val="28"/>
        </w:rPr>
        <w:t>nastíněné</w:t>
      </w:r>
      <w:r w:rsidRPr="00043816">
        <w:rPr>
          <w:rFonts w:ascii="Times New Roman" w:hAnsi="Times New Roman" w:cs="Times New Roman"/>
          <w:color w:val="auto"/>
          <w:sz w:val="28"/>
          <w:szCs w:val="28"/>
        </w:rPr>
        <w:t xml:space="preserve"> </w:t>
      </w:r>
      <w:r w:rsidR="00F378C1" w:rsidRPr="00043816">
        <w:rPr>
          <w:rFonts w:ascii="Times New Roman" w:hAnsi="Times New Roman" w:cs="Times New Roman"/>
          <w:color w:val="auto"/>
          <w:sz w:val="28"/>
          <w:szCs w:val="28"/>
        </w:rPr>
        <w:t>způsoby jednání (</w:t>
      </w:r>
      <w:r w:rsidR="006C1892" w:rsidRPr="00043816">
        <w:rPr>
          <w:rFonts w:ascii="Times New Roman" w:hAnsi="Times New Roman" w:cs="Times New Roman"/>
          <w:color w:val="auto"/>
          <w:sz w:val="28"/>
          <w:szCs w:val="28"/>
        </w:rPr>
        <w:t xml:space="preserve">tj. </w:t>
      </w:r>
      <w:r w:rsidR="00F378C1" w:rsidRPr="00043816">
        <w:rPr>
          <w:rFonts w:ascii="Times New Roman" w:hAnsi="Times New Roman" w:cs="Times New Roman"/>
          <w:color w:val="auto"/>
          <w:sz w:val="28"/>
          <w:szCs w:val="28"/>
        </w:rPr>
        <w:t xml:space="preserve">přímé jednání člověka, zastoupení na </w:t>
      </w:r>
      <w:r w:rsidR="00F52651" w:rsidRPr="00043816">
        <w:rPr>
          <w:rFonts w:ascii="Times New Roman" w:hAnsi="Times New Roman" w:cs="Times New Roman"/>
          <w:color w:val="auto"/>
          <w:sz w:val="28"/>
          <w:szCs w:val="28"/>
        </w:rPr>
        <w:t>smluvní bázi dle § 441an. OZ, opatrovnictví), nepřestavují specificky obchodní téma</w:t>
      </w:r>
      <w:r w:rsidR="006C1892" w:rsidRPr="00043816">
        <w:rPr>
          <w:rFonts w:ascii="Times New Roman" w:hAnsi="Times New Roman" w:cs="Times New Roman"/>
          <w:color w:val="auto"/>
          <w:sz w:val="28"/>
          <w:szCs w:val="28"/>
        </w:rPr>
        <w:t>ta</w:t>
      </w:r>
      <w:r w:rsidR="00CD7E9A" w:rsidRPr="00043816">
        <w:rPr>
          <w:rFonts w:ascii="Times New Roman" w:hAnsi="Times New Roman" w:cs="Times New Roman"/>
          <w:color w:val="auto"/>
          <w:sz w:val="28"/>
          <w:szCs w:val="28"/>
        </w:rPr>
        <w:t xml:space="preserve"> a výše uvedený přehled je</w:t>
      </w:r>
      <w:r w:rsidR="00E379C3" w:rsidRPr="00043816">
        <w:rPr>
          <w:rFonts w:ascii="Times New Roman" w:hAnsi="Times New Roman" w:cs="Times New Roman"/>
          <w:color w:val="auto"/>
          <w:sz w:val="28"/>
          <w:szCs w:val="28"/>
        </w:rPr>
        <w:t xml:space="preserve"> tak</w:t>
      </w:r>
      <w:r w:rsidR="00031C60" w:rsidRPr="00043816">
        <w:rPr>
          <w:rFonts w:ascii="Times New Roman" w:hAnsi="Times New Roman" w:cs="Times New Roman"/>
          <w:color w:val="auto"/>
          <w:sz w:val="28"/>
          <w:szCs w:val="28"/>
        </w:rPr>
        <w:t xml:space="preserve"> </w:t>
      </w:r>
      <w:r w:rsidR="00ED251E">
        <w:rPr>
          <w:rFonts w:ascii="Times New Roman" w:hAnsi="Times New Roman" w:cs="Times New Roman"/>
          <w:color w:val="auto"/>
          <w:sz w:val="28"/>
          <w:szCs w:val="28"/>
        </w:rPr>
        <w:t>pouze</w:t>
      </w:r>
      <w:r w:rsidR="00CD7E9A" w:rsidRPr="00043816">
        <w:rPr>
          <w:rFonts w:ascii="Times New Roman" w:hAnsi="Times New Roman" w:cs="Times New Roman"/>
          <w:color w:val="auto"/>
          <w:sz w:val="28"/>
          <w:szCs w:val="28"/>
        </w:rPr>
        <w:t xml:space="preserve"> orientač</w:t>
      </w:r>
      <w:r w:rsidR="0034204A" w:rsidRPr="00043816">
        <w:rPr>
          <w:rFonts w:ascii="Times New Roman" w:hAnsi="Times New Roman" w:cs="Times New Roman"/>
          <w:color w:val="auto"/>
          <w:sz w:val="28"/>
          <w:szCs w:val="28"/>
        </w:rPr>
        <w:t>ní</w:t>
      </w:r>
      <w:r w:rsidR="00031C60" w:rsidRPr="00043816">
        <w:rPr>
          <w:rFonts w:ascii="Times New Roman" w:hAnsi="Times New Roman" w:cs="Times New Roman"/>
          <w:color w:val="auto"/>
          <w:sz w:val="28"/>
          <w:szCs w:val="28"/>
        </w:rPr>
        <w:t xml:space="preserve"> s tím, že zájemce o danou problematiku odkazuje</w:t>
      </w:r>
      <w:r w:rsidR="00E379C3" w:rsidRPr="00043816">
        <w:rPr>
          <w:rFonts w:ascii="Times New Roman" w:hAnsi="Times New Roman" w:cs="Times New Roman"/>
          <w:color w:val="auto"/>
          <w:sz w:val="28"/>
          <w:szCs w:val="28"/>
        </w:rPr>
        <w:t>me</w:t>
      </w:r>
      <w:r w:rsidR="00031C60" w:rsidRPr="00043816">
        <w:rPr>
          <w:rFonts w:ascii="Times New Roman" w:hAnsi="Times New Roman" w:cs="Times New Roman"/>
          <w:color w:val="auto"/>
          <w:sz w:val="28"/>
          <w:szCs w:val="28"/>
        </w:rPr>
        <w:t xml:space="preserve"> na klasickou civilistickou literaturu a komentáře</w:t>
      </w:r>
      <w:r w:rsidR="0034204A" w:rsidRPr="00043816">
        <w:rPr>
          <w:rFonts w:ascii="Times New Roman" w:hAnsi="Times New Roman" w:cs="Times New Roman"/>
          <w:color w:val="auto"/>
          <w:sz w:val="28"/>
          <w:szCs w:val="28"/>
        </w:rPr>
        <w:t xml:space="preserve">. </w:t>
      </w:r>
    </w:p>
    <w:p w14:paraId="1BEE0632" w14:textId="3D7CE16A" w:rsidR="00C26D00" w:rsidRPr="00043816" w:rsidRDefault="0034204A"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V dalším textu se</w:t>
      </w:r>
      <w:r w:rsidR="00C666B0" w:rsidRPr="00043816">
        <w:rPr>
          <w:rFonts w:ascii="Times New Roman" w:hAnsi="Times New Roman" w:cs="Times New Roman"/>
          <w:color w:val="auto"/>
          <w:sz w:val="28"/>
          <w:szCs w:val="28"/>
        </w:rPr>
        <w:t xml:space="preserve"> již</w:t>
      </w:r>
      <w:r w:rsidRPr="00043816">
        <w:rPr>
          <w:rFonts w:ascii="Times New Roman" w:hAnsi="Times New Roman" w:cs="Times New Roman"/>
          <w:color w:val="auto"/>
          <w:sz w:val="28"/>
          <w:szCs w:val="28"/>
        </w:rPr>
        <w:t xml:space="preserve"> </w:t>
      </w:r>
      <w:r w:rsidR="006C1892" w:rsidRPr="00043816">
        <w:rPr>
          <w:rFonts w:ascii="Times New Roman" w:hAnsi="Times New Roman" w:cs="Times New Roman"/>
          <w:color w:val="auto"/>
          <w:sz w:val="28"/>
          <w:szCs w:val="28"/>
        </w:rPr>
        <w:t>v souladu s</w:t>
      </w:r>
      <w:r w:rsidR="00D711EE" w:rsidRPr="00043816">
        <w:rPr>
          <w:rFonts w:ascii="Times New Roman" w:hAnsi="Times New Roman" w:cs="Times New Roman"/>
          <w:color w:val="auto"/>
          <w:sz w:val="28"/>
          <w:szCs w:val="28"/>
        </w:rPr>
        <w:t xml:space="preserve"> koncepcí této učebnice </w:t>
      </w:r>
      <w:r w:rsidRPr="00043816">
        <w:rPr>
          <w:rFonts w:ascii="Times New Roman" w:hAnsi="Times New Roman" w:cs="Times New Roman"/>
          <w:color w:val="auto"/>
          <w:sz w:val="28"/>
          <w:szCs w:val="28"/>
        </w:rPr>
        <w:t xml:space="preserve">zaměříme na </w:t>
      </w:r>
      <w:r w:rsidR="00B37FB0" w:rsidRPr="00043816">
        <w:rPr>
          <w:rFonts w:ascii="Times New Roman" w:hAnsi="Times New Roman" w:cs="Times New Roman"/>
          <w:color w:val="auto"/>
          <w:sz w:val="28"/>
          <w:szCs w:val="28"/>
        </w:rPr>
        <w:t>ty</w:t>
      </w:r>
      <w:r w:rsidRPr="00043816">
        <w:rPr>
          <w:rFonts w:ascii="Times New Roman" w:hAnsi="Times New Roman" w:cs="Times New Roman"/>
          <w:color w:val="auto"/>
          <w:sz w:val="28"/>
          <w:szCs w:val="28"/>
        </w:rPr>
        <w:t xml:space="preserve"> způsoby</w:t>
      </w:r>
      <w:r w:rsidR="00C26D00" w:rsidRPr="00043816">
        <w:rPr>
          <w:rFonts w:ascii="Times New Roman" w:hAnsi="Times New Roman" w:cs="Times New Roman"/>
          <w:color w:val="auto"/>
          <w:sz w:val="28"/>
          <w:szCs w:val="28"/>
        </w:rPr>
        <w:t xml:space="preserve"> jednání, které </w:t>
      </w:r>
      <w:r w:rsidR="005B124E" w:rsidRPr="00043816">
        <w:rPr>
          <w:rFonts w:ascii="Times New Roman" w:hAnsi="Times New Roman" w:cs="Times New Roman"/>
          <w:color w:val="auto"/>
          <w:sz w:val="28"/>
          <w:szCs w:val="28"/>
        </w:rPr>
        <w:t>jsou vyhrazeny pouze podnikatelům</w:t>
      </w:r>
      <w:r w:rsidR="00031C60" w:rsidRPr="00043816">
        <w:rPr>
          <w:rFonts w:ascii="Times New Roman" w:hAnsi="Times New Roman" w:cs="Times New Roman"/>
          <w:color w:val="auto"/>
          <w:sz w:val="28"/>
          <w:szCs w:val="28"/>
        </w:rPr>
        <w:t xml:space="preserve">, tj. na </w:t>
      </w:r>
      <w:r w:rsidR="00C26D00" w:rsidRPr="00043816">
        <w:rPr>
          <w:rFonts w:ascii="Times New Roman" w:hAnsi="Times New Roman" w:cs="Times New Roman"/>
          <w:color w:val="auto"/>
          <w:sz w:val="28"/>
          <w:szCs w:val="28"/>
        </w:rPr>
        <w:t>prokur</w:t>
      </w:r>
      <w:r w:rsidR="00031C60" w:rsidRPr="00043816">
        <w:rPr>
          <w:rFonts w:ascii="Times New Roman" w:hAnsi="Times New Roman" w:cs="Times New Roman"/>
          <w:color w:val="auto"/>
          <w:sz w:val="28"/>
          <w:szCs w:val="28"/>
        </w:rPr>
        <w:t>u</w:t>
      </w:r>
      <w:r w:rsidR="00C26D00" w:rsidRPr="00043816">
        <w:rPr>
          <w:rFonts w:ascii="Times New Roman" w:hAnsi="Times New Roman" w:cs="Times New Roman"/>
          <w:color w:val="auto"/>
          <w:sz w:val="28"/>
          <w:szCs w:val="28"/>
        </w:rPr>
        <w:t xml:space="preserve">, jednání </w:t>
      </w:r>
      <w:r w:rsidR="00ED251E">
        <w:rPr>
          <w:rFonts w:ascii="Times New Roman" w:hAnsi="Times New Roman" w:cs="Times New Roman"/>
          <w:color w:val="auto"/>
          <w:sz w:val="28"/>
          <w:szCs w:val="28"/>
        </w:rPr>
        <w:t>pověřené</w:t>
      </w:r>
      <w:r w:rsidR="00C26D00" w:rsidRPr="00043816">
        <w:rPr>
          <w:rFonts w:ascii="Times New Roman" w:hAnsi="Times New Roman" w:cs="Times New Roman"/>
          <w:color w:val="auto"/>
          <w:sz w:val="28"/>
          <w:szCs w:val="28"/>
        </w:rPr>
        <w:t xml:space="preserve"> osoby podle § 430</w:t>
      </w:r>
      <w:r w:rsidR="00C666B0" w:rsidRPr="00043816">
        <w:rPr>
          <w:rFonts w:ascii="Times New Roman" w:hAnsi="Times New Roman" w:cs="Times New Roman"/>
          <w:color w:val="auto"/>
          <w:sz w:val="28"/>
          <w:szCs w:val="28"/>
        </w:rPr>
        <w:t xml:space="preserve"> OZ</w:t>
      </w:r>
      <w:r w:rsidR="00C26D00" w:rsidRPr="00043816">
        <w:rPr>
          <w:rFonts w:ascii="Times New Roman" w:hAnsi="Times New Roman" w:cs="Times New Roman"/>
          <w:color w:val="auto"/>
          <w:sz w:val="28"/>
          <w:szCs w:val="28"/>
        </w:rPr>
        <w:t>, jednání vedoucího odštěpného závodu</w:t>
      </w:r>
      <w:r w:rsidR="00B37FB0" w:rsidRPr="00043816">
        <w:rPr>
          <w:rFonts w:ascii="Times New Roman" w:hAnsi="Times New Roman" w:cs="Times New Roman"/>
          <w:color w:val="auto"/>
          <w:sz w:val="28"/>
          <w:szCs w:val="28"/>
        </w:rPr>
        <w:t xml:space="preserve"> a jednání osob v provozovně</w:t>
      </w:r>
      <w:r w:rsidR="00031C60" w:rsidRPr="00043816">
        <w:rPr>
          <w:rFonts w:ascii="Times New Roman" w:hAnsi="Times New Roman" w:cs="Times New Roman"/>
          <w:color w:val="auto"/>
          <w:sz w:val="28"/>
          <w:szCs w:val="28"/>
        </w:rPr>
        <w:t xml:space="preserve">. </w:t>
      </w:r>
      <w:r w:rsidR="00965DDD" w:rsidRPr="00043816">
        <w:rPr>
          <w:rFonts w:ascii="Times New Roman" w:hAnsi="Times New Roman" w:cs="Times New Roman"/>
          <w:color w:val="auto"/>
          <w:sz w:val="28"/>
          <w:szCs w:val="28"/>
        </w:rPr>
        <w:t xml:space="preserve">Před tímto výkladem je ale nutno věnovat pozornost </w:t>
      </w:r>
      <w:r w:rsidR="00DB02B4" w:rsidRPr="00043816">
        <w:rPr>
          <w:rFonts w:ascii="Times New Roman" w:hAnsi="Times New Roman" w:cs="Times New Roman"/>
          <w:color w:val="auto"/>
          <w:sz w:val="28"/>
          <w:szCs w:val="28"/>
        </w:rPr>
        <w:t>statutárním orgánům, které sice nejsou specifikem podnikatel</w:t>
      </w:r>
      <w:r w:rsidR="002C429B" w:rsidRPr="00043816">
        <w:rPr>
          <w:rFonts w:ascii="Times New Roman" w:hAnsi="Times New Roman" w:cs="Times New Roman"/>
          <w:color w:val="auto"/>
          <w:sz w:val="28"/>
          <w:szCs w:val="28"/>
        </w:rPr>
        <w:t>ů</w:t>
      </w:r>
      <w:r w:rsidR="008F3BC4" w:rsidRPr="00043816">
        <w:rPr>
          <w:rFonts w:ascii="Times New Roman" w:hAnsi="Times New Roman" w:cs="Times New Roman"/>
          <w:color w:val="auto"/>
          <w:sz w:val="28"/>
          <w:szCs w:val="28"/>
        </w:rPr>
        <w:t xml:space="preserve"> ve formě právnické osoby</w:t>
      </w:r>
      <w:r w:rsidR="00E379C3" w:rsidRPr="00043816">
        <w:rPr>
          <w:rFonts w:ascii="Times New Roman" w:hAnsi="Times New Roman" w:cs="Times New Roman"/>
          <w:color w:val="auto"/>
          <w:sz w:val="28"/>
          <w:szCs w:val="28"/>
        </w:rPr>
        <w:t xml:space="preserve"> </w:t>
      </w:r>
      <w:r w:rsidR="00DB02B4" w:rsidRPr="00043816">
        <w:rPr>
          <w:rFonts w:ascii="Times New Roman" w:hAnsi="Times New Roman" w:cs="Times New Roman"/>
          <w:color w:val="auto"/>
          <w:sz w:val="28"/>
          <w:szCs w:val="28"/>
        </w:rPr>
        <w:t xml:space="preserve">(statutární orgán má každá právnická osoba), nicméně </w:t>
      </w:r>
      <w:r w:rsidR="00CA32AD" w:rsidRPr="00043816">
        <w:rPr>
          <w:rFonts w:ascii="Times New Roman" w:hAnsi="Times New Roman" w:cs="Times New Roman"/>
          <w:color w:val="auto"/>
          <w:sz w:val="28"/>
          <w:szCs w:val="28"/>
        </w:rPr>
        <w:t xml:space="preserve">podnikatelský status korporace má nezanedbatelný vliv na postavení </w:t>
      </w:r>
      <w:r w:rsidR="00E379C3" w:rsidRPr="00043816">
        <w:rPr>
          <w:rFonts w:ascii="Times New Roman" w:hAnsi="Times New Roman" w:cs="Times New Roman"/>
          <w:color w:val="auto"/>
          <w:sz w:val="28"/>
          <w:szCs w:val="28"/>
        </w:rPr>
        <w:t xml:space="preserve">tohoto </w:t>
      </w:r>
      <w:r w:rsidR="00CA32AD" w:rsidRPr="00043816">
        <w:rPr>
          <w:rFonts w:ascii="Times New Roman" w:hAnsi="Times New Roman" w:cs="Times New Roman"/>
          <w:color w:val="auto"/>
          <w:sz w:val="28"/>
          <w:szCs w:val="28"/>
        </w:rPr>
        <w:t>orgánu</w:t>
      </w:r>
      <w:r w:rsidR="008F3BC4" w:rsidRPr="00043816">
        <w:rPr>
          <w:rFonts w:ascii="Times New Roman" w:hAnsi="Times New Roman" w:cs="Times New Roman"/>
          <w:color w:val="auto"/>
          <w:sz w:val="28"/>
          <w:szCs w:val="28"/>
        </w:rPr>
        <w:t xml:space="preserve"> a de facto ovlivňuje </w:t>
      </w:r>
      <w:r w:rsidR="00E379C3" w:rsidRPr="00043816">
        <w:rPr>
          <w:rFonts w:ascii="Times New Roman" w:hAnsi="Times New Roman" w:cs="Times New Roman"/>
          <w:color w:val="auto"/>
          <w:sz w:val="28"/>
          <w:szCs w:val="28"/>
        </w:rPr>
        <w:t>i</w:t>
      </w:r>
      <w:r w:rsidR="00CA32AD" w:rsidRPr="00043816">
        <w:rPr>
          <w:rFonts w:ascii="Times New Roman" w:hAnsi="Times New Roman" w:cs="Times New Roman"/>
          <w:color w:val="auto"/>
          <w:sz w:val="28"/>
          <w:szCs w:val="28"/>
        </w:rPr>
        <w:t xml:space="preserve"> způsob jednání vůči třetím osobám. </w:t>
      </w:r>
    </w:p>
    <w:p w14:paraId="15705F58" w14:textId="77777777" w:rsidR="00C26D00" w:rsidRPr="00043816" w:rsidRDefault="00C26D0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 </w:t>
      </w:r>
    </w:p>
    <w:p w14:paraId="2DF8135C" w14:textId="069792DB" w:rsidR="00C26D00" w:rsidRPr="00043816" w:rsidRDefault="00C26D00" w:rsidP="00501CD7">
      <w:pPr>
        <w:pStyle w:val="Ititlmskyuroven-2"/>
        <w:jc w:val="both"/>
        <w:rPr>
          <w:rFonts w:ascii="Times New Roman" w:hAnsi="Times New Roman" w:cs="Times New Roman"/>
          <w:color w:val="auto"/>
        </w:rPr>
      </w:pPr>
      <w:r w:rsidRPr="00043816">
        <w:rPr>
          <w:rFonts w:ascii="Times New Roman" w:hAnsi="Times New Roman" w:cs="Times New Roman"/>
          <w:color w:val="auto"/>
        </w:rPr>
        <w:t>II.</w:t>
      </w:r>
      <w:r w:rsidRPr="00043816">
        <w:rPr>
          <w:rFonts w:ascii="Times New Roman" w:hAnsi="Times New Roman" w:cs="Times New Roman"/>
          <w:color w:val="auto"/>
        </w:rPr>
        <w:t> </w:t>
      </w:r>
      <w:r w:rsidR="005E2E30">
        <w:rPr>
          <w:rFonts w:ascii="Times New Roman" w:hAnsi="Times New Roman" w:cs="Times New Roman"/>
          <w:color w:val="auto"/>
        </w:rPr>
        <w:t>J</w:t>
      </w:r>
      <w:r w:rsidRPr="00043816">
        <w:rPr>
          <w:rFonts w:ascii="Times New Roman" w:hAnsi="Times New Roman" w:cs="Times New Roman"/>
          <w:color w:val="auto"/>
        </w:rPr>
        <w:t>ednání právnických osob statutární</w:t>
      </w:r>
      <w:r w:rsidR="00B0153A" w:rsidRPr="00043816">
        <w:rPr>
          <w:rFonts w:ascii="Times New Roman" w:hAnsi="Times New Roman" w:cs="Times New Roman"/>
          <w:color w:val="auto"/>
        </w:rPr>
        <w:t>mi</w:t>
      </w:r>
      <w:r w:rsidRPr="00043816">
        <w:rPr>
          <w:rFonts w:ascii="Times New Roman" w:hAnsi="Times New Roman" w:cs="Times New Roman"/>
          <w:color w:val="auto"/>
        </w:rPr>
        <w:t xml:space="preserve"> </w:t>
      </w:r>
      <w:r w:rsidR="00C32BE8" w:rsidRPr="00043816">
        <w:rPr>
          <w:rFonts w:ascii="Times New Roman" w:hAnsi="Times New Roman" w:cs="Times New Roman"/>
          <w:color w:val="auto"/>
        </w:rPr>
        <w:t>o</w:t>
      </w:r>
      <w:r w:rsidRPr="00043816">
        <w:rPr>
          <w:rFonts w:ascii="Times New Roman" w:hAnsi="Times New Roman" w:cs="Times New Roman"/>
          <w:color w:val="auto"/>
        </w:rPr>
        <w:t>rgán</w:t>
      </w:r>
      <w:r w:rsidR="00B0153A" w:rsidRPr="00043816">
        <w:rPr>
          <w:rFonts w:ascii="Times New Roman" w:hAnsi="Times New Roman" w:cs="Times New Roman"/>
          <w:color w:val="auto"/>
        </w:rPr>
        <w:t>y</w:t>
      </w:r>
      <w:r w:rsidR="00E10258" w:rsidRPr="00043816">
        <w:rPr>
          <w:rFonts w:ascii="Times New Roman" w:hAnsi="Times New Roman" w:cs="Times New Roman"/>
          <w:color w:val="auto"/>
        </w:rPr>
        <w:t xml:space="preserve"> </w:t>
      </w:r>
    </w:p>
    <w:p w14:paraId="1EE26E33" w14:textId="74EF3D7B" w:rsidR="00E63347" w:rsidRPr="00043816" w:rsidRDefault="00E63347" w:rsidP="00501CD7">
      <w:pPr>
        <w:pStyle w:val="Ititlmskyuroven-2"/>
        <w:rPr>
          <w:rFonts w:ascii="Times New Roman" w:hAnsi="Times New Roman" w:cs="Times New Roman"/>
          <w:color w:val="auto"/>
        </w:rPr>
      </w:pPr>
    </w:p>
    <w:p w14:paraId="0E726365" w14:textId="7C253768" w:rsidR="00E63347" w:rsidRPr="00043816" w:rsidRDefault="00E63347"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1.</w:t>
      </w:r>
      <w:r w:rsidRPr="00043816">
        <w:rPr>
          <w:rFonts w:ascii="Times New Roman" w:hAnsi="Times New Roman" w:cs="Times New Roman"/>
          <w:color w:val="auto"/>
        </w:rPr>
        <w:t> </w:t>
      </w:r>
      <w:r w:rsidRPr="00043816">
        <w:rPr>
          <w:rFonts w:ascii="Times New Roman" w:hAnsi="Times New Roman" w:cs="Times New Roman"/>
          <w:color w:val="auto"/>
        </w:rPr>
        <w:t>Povaha zastoupení statutárním orgánem</w:t>
      </w:r>
    </w:p>
    <w:p w14:paraId="07662E13" w14:textId="77777777" w:rsidR="00041B80" w:rsidRPr="00043816" w:rsidRDefault="00BE7DFB"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Z</w:t>
      </w:r>
      <w:r w:rsidR="00832C7F" w:rsidRPr="00043816">
        <w:rPr>
          <w:rFonts w:ascii="Times New Roman" w:hAnsi="Times New Roman" w:cs="Times New Roman"/>
          <w:color w:val="auto"/>
          <w:sz w:val="28"/>
          <w:szCs w:val="28"/>
        </w:rPr>
        <w:t xml:space="preserve">astoupení právnických osob </w:t>
      </w:r>
      <w:r w:rsidR="00892703" w:rsidRPr="00043816">
        <w:rPr>
          <w:rFonts w:ascii="Times New Roman" w:hAnsi="Times New Roman" w:cs="Times New Roman"/>
          <w:color w:val="auto"/>
          <w:sz w:val="28"/>
          <w:szCs w:val="28"/>
        </w:rPr>
        <w:t>odráží</w:t>
      </w:r>
      <w:r w:rsidR="00832C7F" w:rsidRPr="00043816">
        <w:rPr>
          <w:rFonts w:ascii="Times New Roman" w:hAnsi="Times New Roman" w:cs="Times New Roman"/>
          <w:color w:val="auto"/>
          <w:sz w:val="28"/>
          <w:szCs w:val="28"/>
        </w:rPr>
        <w:t xml:space="preserve"> jejich </w:t>
      </w:r>
      <w:r w:rsidR="00D57C2F" w:rsidRPr="00043816">
        <w:rPr>
          <w:rFonts w:ascii="Times New Roman" w:hAnsi="Times New Roman" w:cs="Times New Roman"/>
          <w:color w:val="auto"/>
          <w:sz w:val="28"/>
          <w:szCs w:val="28"/>
        </w:rPr>
        <w:t xml:space="preserve">obecný </w:t>
      </w:r>
      <w:r w:rsidR="00832C7F" w:rsidRPr="00043816">
        <w:rPr>
          <w:rFonts w:ascii="Times New Roman" w:hAnsi="Times New Roman" w:cs="Times New Roman"/>
          <w:color w:val="auto"/>
          <w:sz w:val="28"/>
          <w:szCs w:val="28"/>
        </w:rPr>
        <w:t>koncep</w:t>
      </w:r>
      <w:r w:rsidRPr="00043816">
        <w:rPr>
          <w:rFonts w:ascii="Times New Roman" w:hAnsi="Times New Roman" w:cs="Times New Roman"/>
          <w:color w:val="auto"/>
          <w:sz w:val="28"/>
          <w:szCs w:val="28"/>
        </w:rPr>
        <w:t>t vymezený</w:t>
      </w:r>
      <w:r w:rsidR="00C26D00" w:rsidRPr="00043816">
        <w:rPr>
          <w:rFonts w:ascii="Times New Roman" w:hAnsi="Times New Roman" w:cs="Times New Roman"/>
          <w:color w:val="auto"/>
          <w:sz w:val="28"/>
          <w:szCs w:val="28"/>
        </w:rPr>
        <w:t xml:space="preserve"> </w:t>
      </w:r>
      <w:r w:rsidR="00D538A6" w:rsidRPr="00043816">
        <w:rPr>
          <w:rFonts w:ascii="Times New Roman" w:hAnsi="Times New Roman" w:cs="Times New Roman"/>
          <w:color w:val="auto"/>
          <w:sz w:val="28"/>
          <w:szCs w:val="28"/>
        </w:rPr>
        <w:t>v</w:t>
      </w:r>
      <w:r w:rsidR="00C36569" w:rsidRPr="00043816">
        <w:rPr>
          <w:rFonts w:ascii="Times New Roman" w:hAnsi="Times New Roman" w:cs="Times New Roman"/>
          <w:color w:val="auto"/>
          <w:sz w:val="28"/>
          <w:szCs w:val="28"/>
        </w:rPr>
        <w:t> </w:t>
      </w:r>
      <w:r w:rsidR="00041B80" w:rsidRPr="00043816">
        <w:rPr>
          <w:rFonts w:ascii="Times New Roman" w:hAnsi="Times New Roman" w:cs="Times New Roman"/>
          <w:color w:val="auto"/>
          <w:sz w:val="28"/>
          <w:szCs w:val="28"/>
        </w:rPr>
        <w:t>OZ</w:t>
      </w:r>
      <w:r w:rsidR="008032F3" w:rsidRPr="00043816">
        <w:rPr>
          <w:rFonts w:ascii="Times New Roman" w:hAnsi="Times New Roman" w:cs="Times New Roman"/>
          <w:color w:val="auto"/>
          <w:sz w:val="28"/>
          <w:szCs w:val="28"/>
          <w:vertAlign w:val="superscript"/>
        </w:rPr>
        <w:footnoteReference w:id="5"/>
      </w:r>
      <w:r w:rsidR="00D538A6" w:rsidRPr="00043816">
        <w:rPr>
          <w:rFonts w:ascii="Times New Roman" w:hAnsi="Times New Roman" w:cs="Times New Roman"/>
          <w:color w:val="auto"/>
          <w:sz w:val="28"/>
          <w:szCs w:val="28"/>
        </w:rPr>
        <w:t xml:space="preserve">. </w:t>
      </w:r>
      <w:r w:rsidR="00B73C52" w:rsidRPr="00043816">
        <w:rPr>
          <w:rFonts w:ascii="Times New Roman" w:hAnsi="Times New Roman" w:cs="Times New Roman"/>
          <w:color w:val="auto"/>
          <w:sz w:val="28"/>
          <w:szCs w:val="28"/>
        </w:rPr>
        <w:t>P</w:t>
      </w:r>
      <w:r w:rsidR="00C26D00" w:rsidRPr="00043816">
        <w:rPr>
          <w:rFonts w:ascii="Times New Roman" w:hAnsi="Times New Roman" w:cs="Times New Roman"/>
          <w:color w:val="auto"/>
          <w:sz w:val="28"/>
          <w:szCs w:val="28"/>
        </w:rPr>
        <w:t xml:space="preserve">rávnické osoby </w:t>
      </w:r>
      <w:r w:rsidR="00B73C52" w:rsidRPr="00043816">
        <w:rPr>
          <w:rFonts w:ascii="Times New Roman" w:hAnsi="Times New Roman" w:cs="Times New Roman"/>
          <w:color w:val="auto"/>
          <w:sz w:val="28"/>
          <w:szCs w:val="28"/>
        </w:rPr>
        <w:t xml:space="preserve">jsou </w:t>
      </w:r>
      <w:r w:rsidR="00C26D00" w:rsidRPr="00043816">
        <w:rPr>
          <w:rFonts w:ascii="Times New Roman" w:hAnsi="Times New Roman" w:cs="Times New Roman"/>
          <w:color w:val="auto"/>
          <w:sz w:val="28"/>
          <w:szCs w:val="28"/>
        </w:rPr>
        <w:t xml:space="preserve">charakterizovány </w:t>
      </w:r>
      <w:r w:rsidR="00D538A6" w:rsidRPr="00043816">
        <w:rPr>
          <w:rFonts w:ascii="Times New Roman" w:hAnsi="Times New Roman" w:cs="Times New Roman"/>
          <w:color w:val="auto"/>
          <w:sz w:val="28"/>
          <w:szCs w:val="28"/>
        </w:rPr>
        <w:t>jako entity nadané právní osobností, kter</w:t>
      </w:r>
      <w:r w:rsidR="00C764AD" w:rsidRPr="00043816">
        <w:rPr>
          <w:rFonts w:ascii="Times New Roman" w:hAnsi="Times New Roman" w:cs="Times New Roman"/>
          <w:color w:val="auto"/>
          <w:sz w:val="28"/>
          <w:szCs w:val="28"/>
        </w:rPr>
        <w:t>á</w:t>
      </w:r>
      <w:r w:rsidR="00D538A6" w:rsidRPr="00043816">
        <w:rPr>
          <w:rFonts w:ascii="Times New Roman" w:hAnsi="Times New Roman" w:cs="Times New Roman"/>
          <w:color w:val="auto"/>
          <w:sz w:val="28"/>
          <w:szCs w:val="28"/>
        </w:rPr>
        <w:t xml:space="preserve"> vznik</w:t>
      </w:r>
      <w:r w:rsidR="00C764AD" w:rsidRPr="00043816">
        <w:rPr>
          <w:rFonts w:ascii="Times New Roman" w:hAnsi="Times New Roman" w:cs="Times New Roman"/>
          <w:color w:val="auto"/>
          <w:sz w:val="28"/>
          <w:szCs w:val="28"/>
        </w:rPr>
        <w:t>á</w:t>
      </w:r>
      <w:r w:rsidR="00742F57" w:rsidRPr="00043816">
        <w:rPr>
          <w:rFonts w:ascii="Times New Roman" w:hAnsi="Times New Roman" w:cs="Times New Roman"/>
          <w:color w:val="auto"/>
          <w:sz w:val="28"/>
          <w:szCs w:val="28"/>
        </w:rPr>
        <w:t xml:space="preserve"> a zanik</w:t>
      </w:r>
      <w:r w:rsidR="00C764AD" w:rsidRPr="00043816">
        <w:rPr>
          <w:rFonts w:ascii="Times New Roman" w:hAnsi="Times New Roman" w:cs="Times New Roman"/>
          <w:color w:val="auto"/>
          <w:sz w:val="28"/>
          <w:szCs w:val="28"/>
        </w:rPr>
        <w:t>á</w:t>
      </w:r>
      <w:r w:rsidR="00D538A6" w:rsidRPr="00043816">
        <w:rPr>
          <w:rFonts w:ascii="Times New Roman" w:hAnsi="Times New Roman" w:cs="Times New Roman"/>
          <w:color w:val="auto"/>
          <w:sz w:val="28"/>
          <w:szCs w:val="28"/>
        </w:rPr>
        <w:t xml:space="preserve"> se vznikem</w:t>
      </w:r>
      <w:r w:rsidR="00742F57" w:rsidRPr="00043816">
        <w:rPr>
          <w:rFonts w:ascii="Times New Roman" w:hAnsi="Times New Roman" w:cs="Times New Roman"/>
          <w:color w:val="auto"/>
          <w:sz w:val="28"/>
          <w:szCs w:val="28"/>
        </w:rPr>
        <w:t xml:space="preserve"> a </w:t>
      </w:r>
      <w:r w:rsidR="00D538A6" w:rsidRPr="00043816">
        <w:rPr>
          <w:rFonts w:ascii="Times New Roman" w:hAnsi="Times New Roman" w:cs="Times New Roman"/>
          <w:color w:val="auto"/>
          <w:sz w:val="28"/>
          <w:szCs w:val="28"/>
        </w:rPr>
        <w:t>zánikem právnické osoby.</w:t>
      </w:r>
      <w:r w:rsidR="00742F57" w:rsidRPr="00043816">
        <w:rPr>
          <w:rFonts w:ascii="Times New Roman" w:hAnsi="Times New Roman" w:cs="Times New Roman"/>
          <w:color w:val="auto"/>
          <w:sz w:val="28"/>
          <w:szCs w:val="28"/>
        </w:rPr>
        <w:t xml:space="preserve"> </w:t>
      </w:r>
      <w:r w:rsidR="00BD4AD7" w:rsidRPr="00043816">
        <w:rPr>
          <w:rFonts w:ascii="Times New Roman" w:hAnsi="Times New Roman" w:cs="Times New Roman"/>
          <w:color w:val="auto"/>
          <w:sz w:val="28"/>
          <w:szCs w:val="28"/>
        </w:rPr>
        <w:t>J</w:t>
      </w:r>
      <w:r w:rsidR="00F408F5" w:rsidRPr="00043816">
        <w:rPr>
          <w:rFonts w:ascii="Times New Roman" w:hAnsi="Times New Roman" w:cs="Times New Roman"/>
          <w:color w:val="auto"/>
          <w:sz w:val="28"/>
          <w:szCs w:val="28"/>
        </w:rPr>
        <w:t xml:space="preserve">sou </w:t>
      </w:r>
      <w:r w:rsidR="00BD4AD7" w:rsidRPr="00043816">
        <w:rPr>
          <w:rFonts w:ascii="Times New Roman" w:hAnsi="Times New Roman" w:cs="Times New Roman"/>
          <w:color w:val="auto"/>
          <w:sz w:val="28"/>
          <w:szCs w:val="28"/>
        </w:rPr>
        <w:t xml:space="preserve">jim </w:t>
      </w:r>
      <w:r w:rsidR="00C72C66" w:rsidRPr="00043816">
        <w:rPr>
          <w:rFonts w:ascii="Times New Roman" w:hAnsi="Times New Roman" w:cs="Times New Roman"/>
          <w:color w:val="auto"/>
          <w:sz w:val="28"/>
          <w:szCs w:val="28"/>
        </w:rPr>
        <w:t>přiznány vešker</w:t>
      </w:r>
      <w:r w:rsidR="00C31F3A" w:rsidRPr="00043816">
        <w:rPr>
          <w:rFonts w:ascii="Times New Roman" w:hAnsi="Times New Roman" w:cs="Times New Roman"/>
          <w:color w:val="auto"/>
          <w:sz w:val="28"/>
          <w:szCs w:val="28"/>
        </w:rPr>
        <w:t>á</w:t>
      </w:r>
      <w:r w:rsidR="00892703" w:rsidRPr="00043816">
        <w:rPr>
          <w:rFonts w:ascii="Times New Roman" w:hAnsi="Times New Roman" w:cs="Times New Roman"/>
          <w:color w:val="auto"/>
          <w:sz w:val="28"/>
          <w:szCs w:val="28"/>
        </w:rPr>
        <w:t xml:space="preserve"> </w:t>
      </w:r>
      <w:r w:rsidR="00C72C66" w:rsidRPr="00043816">
        <w:rPr>
          <w:rFonts w:ascii="Times New Roman" w:hAnsi="Times New Roman" w:cs="Times New Roman"/>
          <w:color w:val="auto"/>
          <w:sz w:val="28"/>
          <w:szCs w:val="28"/>
        </w:rPr>
        <w:t>práva a povinnosti, které mohou mít osoby fyzické, s výhradou těch, které svědčí ze své povahy</w:t>
      </w:r>
      <w:r w:rsidR="008032F3" w:rsidRPr="00043816">
        <w:rPr>
          <w:rFonts w:ascii="Times New Roman" w:hAnsi="Times New Roman" w:cs="Times New Roman"/>
          <w:color w:val="auto"/>
          <w:sz w:val="28"/>
          <w:szCs w:val="28"/>
        </w:rPr>
        <w:t xml:space="preserve"> opravdu</w:t>
      </w:r>
      <w:r w:rsidR="00C72C66" w:rsidRPr="00043816">
        <w:rPr>
          <w:rFonts w:ascii="Times New Roman" w:hAnsi="Times New Roman" w:cs="Times New Roman"/>
          <w:color w:val="auto"/>
          <w:sz w:val="28"/>
          <w:szCs w:val="28"/>
        </w:rPr>
        <w:t xml:space="preserve"> jen člověku</w:t>
      </w:r>
      <w:r w:rsidR="00E05497" w:rsidRPr="00043816">
        <w:rPr>
          <w:rStyle w:val="Znakapoznpodarou"/>
          <w:rFonts w:ascii="Times New Roman" w:hAnsi="Times New Roman" w:cs="Times New Roman"/>
          <w:color w:val="auto"/>
          <w:sz w:val="28"/>
          <w:szCs w:val="28"/>
        </w:rPr>
        <w:footnoteReference w:id="6"/>
      </w:r>
      <w:r w:rsidR="008032F3" w:rsidRPr="00043816">
        <w:rPr>
          <w:rFonts w:ascii="Times New Roman" w:hAnsi="Times New Roman" w:cs="Times New Roman"/>
          <w:color w:val="auto"/>
          <w:sz w:val="28"/>
          <w:szCs w:val="28"/>
        </w:rPr>
        <w:t>.</w:t>
      </w:r>
      <w:r w:rsidR="00892703" w:rsidRPr="00043816">
        <w:rPr>
          <w:rFonts w:ascii="Times New Roman" w:hAnsi="Times New Roman" w:cs="Times New Roman"/>
          <w:color w:val="auto"/>
          <w:sz w:val="28"/>
          <w:szCs w:val="28"/>
        </w:rPr>
        <w:t xml:space="preserve"> </w:t>
      </w:r>
      <w:r w:rsidR="006B08E2" w:rsidRPr="00043816">
        <w:rPr>
          <w:rFonts w:ascii="Times New Roman" w:hAnsi="Times New Roman" w:cs="Times New Roman"/>
          <w:color w:val="auto"/>
          <w:sz w:val="28"/>
          <w:szCs w:val="28"/>
        </w:rPr>
        <w:t>U právnických osob nelze hovořit o svéprávnosti, neboť tento znak je relevantní jen pro osoby fyzické. P</w:t>
      </w:r>
      <w:r w:rsidR="00742F57" w:rsidRPr="00043816">
        <w:rPr>
          <w:rFonts w:ascii="Times New Roman" w:hAnsi="Times New Roman" w:cs="Times New Roman"/>
          <w:color w:val="auto"/>
          <w:sz w:val="28"/>
          <w:szCs w:val="28"/>
        </w:rPr>
        <w:t xml:space="preserve">rávní </w:t>
      </w:r>
      <w:r w:rsidR="00742F57" w:rsidRPr="00043816">
        <w:rPr>
          <w:rFonts w:ascii="Times New Roman" w:hAnsi="Times New Roman" w:cs="Times New Roman"/>
          <w:color w:val="auto"/>
          <w:sz w:val="28"/>
          <w:szCs w:val="28"/>
        </w:rPr>
        <w:lastRenderedPageBreak/>
        <w:t xml:space="preserve">osobnost </w:t>
      </w:r>
      <w:r w:rsidR="006B08E2" w:rsidRPr="00043816">
        <w:rPr>
          <w:rFonts w:ascii="Times New Roman" w:hAnsi="Times New Roman" w:cs="Times New Roman"/>
          <w:color w:val="auto"/>
          <w:sz w:val="28"/>
          <w:szCs w:val="28"/>
        </w:rPr>
        <w:t xml:space="preserve">právnických osob </w:t>
      </w:r>
      <w:r w:rsidR="00742F57" w:rsidRPr="00043816">
        <w:rPr>
          <w:rFonts w:ascii="Times New Roman" w:hAnsi="Times New Roman" w:cs="Times New Roman"/>
          <w:color w:val="auto"/>
          <w:sz w:val="28"/>
          <w:szCs w:val="28"/>
        </w:rPr>
        <w:t>není vázána na předmět činnosti</w:t>
      </w:r>
      <w:r w:rsidR="006B08E2" w:rsidRPr="00043816">
        <w:rPr>
          <w:rFonts w:ascii="Times New Roman" w:hAnsi="Times New Roman" w:cs="Times New Roman"/>
          <w:color w:val="auto"/>
          <w:sz w:val="28"/>
          <w:szCs w:val="28"/>
        </w:rPr>
        <w:t xml:space="preserve"> a jejich ú</w:t>
      </w:r>
      <w:r w:rsidR="00077DD0" w:rsidRPr="00043816">
        <w:rPr>
          <w:rFonts w:ascii="Times New Roman" w:hAnsi="Times New Roman" w:cs="Times New Roman"/>
          <w:color w:val="auto"/>
          <w:sz w:val="28"/>
          <w:szCs w:val="28"/>
        </w:rPr>
        <w:t xml:space="preserve">čel </w:t>
      </w:r>
      <w:r w:rsidR="00BD4AD7" w:rsidRPr="00043816">
        <w:rPr>
          <w:rFonts w:ascii="Times New Roman" w:hAnsi="Times New Roman" w:cs="Times New Roman"/>
          <w:color w:val="auto"/>
          <w:sz w:val="28"/>
          <w:szCs w:val="28"/>
        </w:rPr>
        <w:t xml:space="preserve">v zásadě </w:t>
      </w:r>
      <w:r w:rsidR="006B08E2" w:rsidRPr="00043816">
        <w:rPr>
          <w:rFonts w:ascii="Times New Roman" w:hAnsi="Times New Roman" w:cs="Times New Roman"/>
          <w:color w:val="auto"/>
          <w:sz w:val="28"/>
          <w:szCs w:val="28"/>
        </w:rPr>
        <w:t>neomezuje jejich</w:t>
      </w:r>
      <w:r w:rsidR="00077DD0" w:rsidRPr="00043816">
        <w:rPr>
          <w:rFonts w:ascii="Times New Roman" w:hAnsi="Times New Roman" w:cs="Times New Roman"/>
          <w:color w:val="auto"/>
          <w:sz w:val="28"/>
          <w:szCs w:val="28"/>
        </w:rPr>
        <w:t xml:space="preserve"> právní osobnost. </w:t>
      </w:r>
    </w:p>
    <w:p w14:paraId="150A8C3C" w14:textId="38379D92" w:rsidR="006B08E2" w:rsidRPr="00043816" w:rsidRDefault="00D373BC"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S účinností OZ soukromé právo opustilo rozlišování mezi přímým jednáním právnické osoby (členy statutárního orgánu) a jejím zastoupením; členové statutárního orgánu právnické osoby jsou tedy nadále vždy považováni za její zástupce (§ 164 odst. 1 OZ).</w:t>
      </w:r>
      <w:r w:rsidR="00E60676" w:rsidRPr="00043816">
        <w:rPr>
          <w:rFonts w:ascii="Times New Roman" w:hAnsi="Times New Roman" w:cs="Times New Roman"/>
          <w:color w:val="auto"/>
          <w:sz w:val="28"/>
          <w:szCs w:val="28"/>
          <w:shd w:val="clear" w:color="auto" w:fill="FFFFFF"/>
        </w:rPr>
        <w:t xml:space="preserve"> </w:t>
      </w:r>
      <w:r w:rsidR="00E75E35" w:rsidRPr="00043816">
        <w:rPr>
          <w:rFonts w:ascii="Times New Roman" w:eastAsia="Times New Roman" w:hAnsi="Times New Roman" w:cs="Times New Roman"/>
          <w:color w:val="auto"/>
          <w:sz w:val="28"/>
          <w:szCs w:val="28"/>
        </w:rPr>
        <w:t xml:space="preserve">Zástupce </w:t>
      </w:r>
      <w:r w:rsidR="00E60676" w:rsidRPr="00043816">
        <w:rPr>
          <w:rFonts w:ascii="Times New Roman" w:eastAsia="Times New Roman" w:hAnsi="Times New Roman" w:cs="Times New Roman"/>
          <w:color w:val="auto"/>
          <w:sz w:val="28"/>
          <w:szCs w:val="28"/>
        </w:rPr>
        <w:t>přitom</w:t>
      </w:r>
      <w:r w:rsidR="00E75E35" w:rsidRPr="00043816">
        <w:rPr>
          <w:rFonts w:ascii="Times New Roman" w:eastAsia="Times New Roman" w:hAnsi="Times New Roman" w:cs="Times New Roman"/>
          <w:color w:val="auto"/>
          <w:sz w:val="28"/>
          <w:szCs w:val="28"/>
        </w:rPr>
        <w:t xml:space="preserve"> nevyjadřuje vůli</w:t>
      </w:r>
      <w:r w:rsidR="00E60676" w:rsidRPr="00043816">
        <w:rPr>
          <w:rFonts w:ascii="Times New Roman" w:eastAsia="Times New Roman" w:hAnsi="Times New Roman" w:cs="Times New Roman"/>
          <w:color w:val="auto"/>
          <w:sz w:val="28"/>
          <w:szCs w:val="28"/>
        </w:rPr>
        <w:t xml:space="preserve"> právnické osoby</w:t>
      </w:r>
      <w:r w:rsidR="00E75E35" w:rsidRPr="00043816">
        <w:rPr>
          <w:rFonts w:ascii="Times New Roman" w:eastAsia="Times New Roman" w:hAnsi="Times New Roman" w:cs="Times New Roman"/>
          <w:color w:val="auto"/>
          <w:sz w:val="28"/>
          <w:szCs w:val="28"/>
        </w:rPr>
        <w:t>, nýbrž vůli svou vlastní</w:t>
      </w:r>
      <w:r w:rsidR="00202D9A" w:rsidRPr="00043816">
        <w:rPr>
          <w:rFonts w:ascii="Times New Roman" w:eastAsia="Times New Roman" w:hAnsi="Times New Roman" w:cs="Times New Roman"/>
          <w:color w:val="auto"/>
          <w:sz w:val="28"/>
          <w:szCs w:val="28"/>
        </w:rPr>
        <w:t>;</w:t>
      </w:r>
      <w:r w:rsidR="00E75E35" w:rsidRPr="00043816">
        <w:rPr>
          <w:rFonts w:ascii="Times New Roman" w:eastAsia="Times New Roman" w:hAnsi="Times New Roman" w:cs="Times New Roman"/>
          <w:color w:val="auto"/>
          <w:sz w:val="28"/>
          <w:szCs w:val="28"/>
        </w:rPr>
        <w:t xml:space="preserve"> zastoupenému pak z tohoto právního jednání zástupce vznikají určitá práva a povinnosti.</w:t>
      </w:r>
    </w:p>
    <w:p w14:paraId="7FE7E8C1" w14:textId="2BFA7EE6" w:rsidR="00671C84" w:rsidRPr="00043816" w:rsidRDefault="00FD6C1F"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Právnické osoby se vyznačují určitou vnitřní organizační strukturou, jejíž cílem je mj. </w:t>
      </w:r>
      <w:r w:rsidR="006B08E2" w:rsidRPr="00043816">
        <w:rPr>
          <w:rFonts w:ascii="Times New Roman" w:hAnsi="Times New Roman" w:cs="Times New Roman"/>
          <w:color w:val="auto"/>
          <w:sz w:val="28"/>
          <w:szCs w:val="28"/>
        </w:rPr>
        <w:t xml:space="preserve">schopnost </w:t>
      </w:r>
      <w:r w:rsidRPr="00043816">
        <w:rPr>
          <w:rFonts w:ascii="Times New Roman" w:hAnsi="Times New Roman" w:cs="Times New Roman"/>
          <w:color w:val="auto"/>
          <w:sz w:val="28"/>
          <w:szCs w:val="28"/>
        </w:rPr>
        <w:t>form</w:t>
      </w:r>
      <w:r w:rsidR="00756E0B" w:rsidRPr="00043816">
        <w:rPr>
          <w:rFonts w:ascii="Times New Roman" w:hAnsi="Times New Roman" w:cs="Times New Roman"/>
          <w:color w:val="auto"/>
          <w:sz w:val="28"/>
          <w:szCs w:val="28"/>
        </w:rPr>
        <w:t>ul</w:t>
      </w:r>
      <w:r w:rsidR="00BD4AD7" w:rsidRPr="00043816">
        <w:rPr>
          <w:rFonts w:ascii="Times New Roman" w:hAnsi="Times New Roman" w:cs="Times New Roman"/>
          <w:color w:val="auto"/>
          <w:sz w:val="28"/>
          <w:szCs w:val="28"/>
        </w:rPr>
        <w:t>ovat</w:t>
      </w:r>
      <w:r w:rsidR="00756E0B" w:rsidRPr="00043816">
        <w:rPr>
          <w:rFonts w:ascii="Times New Roman" w:hAnsi="Times New Roman" w:cs="Times New Roman"/>
          <w:color w:val="auto"/>
          <w:sz w:val="28"/>
          <w:szCs w:val="28"/>
        </w:rPr>
        <w:t xml:space="preserve"> a projev</w:t>
      </w:r>
      <w:r w:rsidR="00BD4AD7" w:rsidRPr="00043816">
        <w:rPr>
          <w:rFonts w:ascii="Times New Roman" w:hAnsi="Times New Roman" w:cs="Times New Roman"/>
          <w:color w:val="auto"/>
          <w:sz w:val="28"/>
          <w:szCs w:val="28"/>
        </w:rPr>
        <w:t>it</w:t>
      </w:r>
      <w:r w:rsidR="00756E0B" w:rsidRPr="00043816">
        <w:rPr>
          <w:rFonts w:ascii="Times New Roman" w:hAnsi="Times New Roman" w:cs="Times New Roman"/>
          <w:color w:val="auto"/>
          <w:sz w:val="28"/>
          <w:szCs w:val="28"/>
        </w:rPr>
        <w:t xml:space="preserve"> vůle právnické osoby skrze osoby fyzické</w:t>
      </w:r>
      <w:r w:rsidR="006B08E2" w:rsidRPr="00043816">
        <w:rPr>
          <w:rFonts w:ascii="Times New Roman" w:hAnsi="Times New Roman" w:cs="Times New Roman"/>
          <w:color w:val="auto"/>
          <w:sz w:val="28"/>
          <w:szCs w:val="28"/>
        </w:rPr>
        <w:t>. H</w:t>
      </w:r>
      <w:r w:rsidR="00C31F3A" w:rsidRPr="00043816">
        <w:rPr>
          <w:rFonts w:ascii="Times New Roman" w:hAnsi="Times New Roman" w:cs="Times New Roman"/>
          <w:color w:val="auto"/>
          <w:sz w:val="28"/>
          <w:szCs w:val="28"/>
        </w:rPr>
        <w:t xml:space="preserve">ierarchicky nejvýše </w:t>
      </w:r>
      <w:r w:rsidR="00756E0B" w:rsidRPr="00043816">
        <w:rPr>
          <w:rFonts w:ascii="Times New Roman" w:hAnsi="Times New Roman" w:cs="Times New Roman"/>
          <w:color w:val="auto"/>
          <w:sz w:val="28"/>
          <w:szCs w:val="28"/>
        </w:rPr>
        <w:t>v zastoupení</w:t>
      </w:r>
      <w:r w:rsidR="006B08E2" w:rsidRPr="00043816">
        <w:rPr>
          <w:rFonts w:ascii="Times New Roman" w:hAnsi="Times New Roman" w:cs="Times New Roman"/>
          <w:color w:val="auto"/>
          <w:sz w:val="28"/>
          <w:szCs w:val="28"/>
        </w:rPr>
        <w:t xml:space="preserve"> právnických osob</w:t>
      </w:r>
      <w:r w:rsidR="005D32CC" w:rsidRPr="00043816">
        <w:rPr>
          <w:rFonts w:ascii="Times New Roman" w:hAnsi="Times New Roman" w:cs="Times New Roman"/>
          <w:color w:val="auto"/>
          <w:sz w:val="28"/>
          <w:szCs w:val="28"/>
        </w:rPr>
        <w:t xml:space="preserve"> si stojí</w:t>
      </w:r>
      <w:r w:rsidR="00756E0B" w:rsidRPr="00043816">
        <w:rPr>
          <w:rFonts w:ascii="Times New Roman" w:hAnsi="Times New Roman" w:cs="Times New Roman"/>
          <w:color w:val="auto"/>
          <w:sz w:val="28"/>
          <w:szCs w:val="28"/>
        </w:rPr>
        <w:t xml:space="preserve"> statutární orgán</w:t>
      </w:r>
      <w:r w:rsidR="005D32CC" w:rsidRPr="00043816">
        <w:rPr>
          <w:rFonts w:ascii="Times New Roman" w:hAnsi="Times New Roman" w:cs="Times New Roman"/>
          <w:color w:val="auto"/>
          <w:sz w:val="28"/>
          <w:szCs w:val="28"/>
        </w:rPr>
        <w:t>y</w:t>
      </w:r>
      <w:r w:rsidR="00202D9A" w:rsidRPr="00043816">
        <w:rPr>
          <w:rFonts w:ascii="Times New Roman" w:hAnsi="Times New Roman" w:cs="Times New Roman"/>
          <w:color w:val="auto"/>
          <w:sz w:val="28"/>
          <w:szCs w:val="28"/>
        </w:rPr>
        <w:t>,</w:t>
      </w:r>
      <w:r w:rsidR="00434A32" w:rsidRPr="00043816">
        <w:rPr>
          <w:rFonts w:ascii="Times New Roman" w:hAnsi="Times New Roman" w:cs="Times New Roman"/>
          <w:color w:val="auto"/>
          <w:sz w:val="28"/>
          <w:szCs w:val="28"/>
        </w:rPr>
        <w:t xml:space="preserve"> a to nejen tím, že j</w:t>
      </w:r>
      <w:r w:rsidR="00202D9A" w:rsidRPr="00043816">
        <w:rPr>
          <w:rFonts w:ascii="Times New Roman" w:hAnsi="Times New Roman" w:cs="Times New Roman"/>
          <w:color w:val="auto"/>
          <w:sz w:val="28"/>
          <w:szCs w:val="28"/>
        </w:rPr>
        <w:t>sou</w:t>
      </w:r>
      <w:r w:rsidR="00434A32" w:rsidRPr="00043816">
        <w:rPr>
          <w:rFonts w:ascii="Times New Roman" w:hAnsi="Times New Roman" w:cs="Times New Roman"/>
          <w:color w:val="auto"/>
          <w:sz w:val="28"/>
          <w:szCs w:val="28"/>
        </w:rPr>
        <w:t xml:space="preserve"> povinn</w:t>
      </w:r>
      <w:r w:rsidR="00202D9A" w:rsidRPr="00043816">
        <w:rPr>
          <w:rFonts w:ascii="Times New Roman" w:hAnsi="Times New Roman" w:cs="Times New Roman"/>
          <w:color w:val="auto"/>
          <w:sz w:val="28"/>
          <w:szCs w:val="28"/>
        </w:rPr>
        <w:t>ými zástupci</w:t>
      </w:r>
      <w:r w:rsidR="00756E0B" w:rsidRPr="00043816">
        <w:rPr>
          <w:rFonts w:ascii="Times New Roman" w:hAnsi="Times New Roman" w:cs="Times New Roman"/>
          <w:color w:val="auto"/>
          <w:sz w:val="28"/>
          <w:szCs w:val="28"/>
        </w:rPr>
        <w:t xml:space="preserve">. </w:t>
      </w:r>
      <w:r w:rsidR="00D20E74" w:rsidRPr="00043816">
        <w:rPr>
          <w:rFonts w:ascii="Times New Roman" w:hAnsi="Times New Roman" w:cs="Times New Roman"/>
          <w:b/>
          <w:bCs/>
          <w:color w:val="auto"/>
          <w:sz w:val="28"/>
          <w:szCs w:val="28"/>
        </w:rPr>
        <w:t>Statutární orgán je</w:t>
      </w:r>
      <w:r w:rsidR="00B60C53" w:rsidRPr="00043816">
        <w:rPr>
          <w:rFonts w:ascii="Times New Roman" w:hAnsi="Times New Roman" w:cs="Times New Roman"/>
          <w:b/>
          <w:bCs/>
          <w:color w:val="auto"/>
          <w:sz w:val="28"/>
          <w:szCs w:val="28"/>
        </w:rPr>
        <w:t xml:space="preserve"> </w:t>
      </w:r>
      <w:r w:rsidR="00D20E74" w:rsidRPr="00043816">
        <w:rPr>
          <w:rFonts w:ascii="Times New Roman" w:hAnsi="Times New Roman" w:cs="Times New Roman"/>
          <w:b/>
          <w:bCs/>
          <w:color w:val="auto"/>
          <w:sz w:val="28"/>
          <w:szCs w:val="28"/>
        </w:rPr>
        <w:t>univerzálním zástupcem pro jakékoli právní jednání právnické osoby</w:t>
      </w:r>
      <w:r w:rsidR="00434A32" w:rsidRPr="00043816">
        <w:rPr>
          <w:rFonts w:ascii="Times New Roman" w:hAnsi="Times New Roman" w:cs="Times New Roman"/>
          <w:b/>
          <w:bCs/>
          <w:color w:val="auto"/>
          <w:sz w:val="28"/>
          <w:szCs w:val="28"/>
        </w:rPr>
        <w:t xml:space="preserve"> </w:t>
      </w:r>
      <w:r w:rsidR="00434A32" w:rsidRPr="00043816">
        <w:rPr>
          <w:rFonts w:ascii="Times New Roman" w:hAnsi="Times New Roman" w:cs="Times New Roman"/>
          <w:color w:val="auto"/>
          <w:sz w:val="28"/>
          <w:szCs w:val="28"/>
        </w:rPr>
        <w:t>a</w:t>
      </w:r>
      <w:r w:rsidR="00D20E74" w:rsidRPr="00043816">
        <w:rPr>
          <w:rFonts w:ascii="Times New Roman" w:hAnsi="Times New Roman" w:cs="Times New Roman"/>
          <w:color w:val="auto"/>
          <w:sz w:val="28"/>
          <w:szCs w:val="28"/>
        </w:rPr>
        <w:t xml:space="preserve"> může </w:t>
      </w:r>
      <w:r w:rsidR="007F6405" w:rsidRPr="00043816">
        <w:rPr>
          <w:rFonts w:ascii="Times New Roman" w:hAnsi="Times New Roman" w:cs="Times New Roman"/>
          <w:color w:val="auto"/>
          <w:sz w:val="28"/>
          <w:szCs w:val="28"/>
        </w:rPr>
        <w:t xml:space="preserve">ji </w:t>
      </w:r>
      <w:r w:rsidR="00D20E74" w:rsidRPr="00043816">
        <w:rPr>
          <w:rFonts w:ascii="Times New Roman" w:hAnsi="Times New Roman" w:cs="Times New Roman"/>
          <w:color w:val="auto"/>
          <w:sz w:val="28"/>
          <w:szCs w:val="28"/>
        </w:rPr>
        <w:t>zastupovat ve všech záležitostech (§ 164 odst. 1 OZ).</w:t>
      </w:r>
      <w:r w:rsidR="00B60C53" w:rsidRPr="00043816">
        <w:rPr>
          <w:rFonts w:ascii="Times New Roman" w:hAnsi="Times New Roman" w:cs="Times New Roman"/>
          <w:color w:val="auto"/>
          <w:sz w:val="28"/>
          <w:szCs w:val="28"/>
        </w:rPr>
        <w:t xml:space="preserve"> Jakkoliv se mu některé další druhy zastoupení blíží</w:t>
      </w:r>
      <w:r w:rsidR="007F6405" w:rsidRPr="00043816">
        <w:rPr>
          <w:rFonts w:ascii="Times New Roman" w:hAnsi="Times New Roman" w:cs="Times New Roman"/>
          <w:color w:val="auto"/>
          <w:sz w:val="28"/>
          <w:szCs w:val="28"/>
        </w:rPr>
        <w:t xml:space="preserve"> (typicky prokura)</w:t>
      </w:r>
      <w:r w:rsidR="00B60C53" w:rsidRPr="00043816">
        <w:rPr>
          <w:rFonts w:ascii="Times New Roman" w:hAnsi="Times New Roman" w:cs="Times New Roman"/>
          <w:color w:val="auto"/>
          <w:sz w:val="28"/>
          <w:szCs w:val="28"/>
        </w:rPr>
        <w:t xml:space="preserve">, </w:t>
      </w:r>
      <w:r w:rsidR="004A7F4C" w:rsidRPr="00043816">
        <w:rPr>
          <w:rFonts w:ascii="Times New Roman" w:hAnsi="Times New Roman" w:cs="Times New Roman"/>
          <w:color w:val="auto"/>
          <w:sz w:val="28"/>
          <w:szCs w:val="28"/>
        </w:rPr>
        <w:t>nedosahují všeobecného rozsahu jednacích pravomocí statutárního orgánu.</w:t>
      </w:r>
      <w:r w:rsidR="00671C84" w:rsidRPr="00043816">
        <w:rPr>
          <w:rFonts w:ascii="Times New Roman" w:hAnsi="Times New Roman" w:cs="Times New Roman"/>
          <w:color w:val="auto"/>
          <w:sz w:val="28"/>
          <w:szCs w:val="28"/>
        </w:rPr>
        <w:t xml:space="preserve"> </w:t>
      </w:r>
    </w:p>
    <w:p w14:paraId="3BB98588" w14:textId="77777777" w:rsidR="0092335A" w:rsidRPr="00043816" w:rsidRDefault="00671C84"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V</w:t>
      </w:r>
      <w:r w:rsidR="004C08D2" w:rsidRPr="00043816">
        <w:rPr>
          <w:rFonts w:ascii="Times New Roman" w:hAnsi="Times New Roman" w:cs="Times New Roman"/>
          <w:color w:val="auto"/>
          <w:sz w:val="28"/>
          <w:szCs w:val="28"/>
        </w:rPr>
        <w:t>e</w:t>
      </w:r>
      <w:r w:rsidRPr="00043816">
        <w:rPr>
          <w:rFonts w:ascii="Times New Roman" w:hAnsi="Times New Roman" w:cs="Times New Roman"/>
          <w:color w:val="auto"/>
          <w:sz w:val="28"/>
          <w:szCs w:val="28"/>
        </w:rPr>
        <w:t xml:space="preserve"> </w:t>
      </w:r>
      <w:r w:rsidR="004C08D2" w:rsidRPr="00043816">
        <w:rPr>
          <w:rFonts w:ascii="Times New Roman" w:hAnsi="Times New Roman" w:cs="Times New Roman"/>
          <w:color w:val="auto"/>
          <w:sz w:val="28"/>
          <w:szCs w:val="28"/>
        </w:rPr>
        <w:t>speciálních</w:t>
      </w:r>
      <w:r w:rsidRPr="00043816">
        <w:rPr>
          <w:rFonts w:ascii="Times New Roman" w:hAnsi="Times New Roman" w:cs="Times New Roman"/>
          <w:color w:val="auto"/>
          <w:sz w:val="28"/>
          <w:szCs w:val="28"/>
        </w:rPr>
        <w:t xml:space="preserve"> případech nastupuje místo statutárního orgánu jiná osoba, která přebírá jeho jednatelské oprávnění v podstatě </w:t>
      </w:r>
      <w:r w:rsidR="004C08D2" w:rsidRPr="00043816">
        <w:rPr>
          <w:rFonts w:ascii="Times New Roman" w:hAnsi="Times New Roman" w:cs="Times New Roman"/>
          <w:color w:val="auto"/>
          <w:sz w:val="28"/>
          <w:szCs w:val="28"/>
        </w:rPr>
        <w:t>úplně</w:t>
      </w:r>
      <w:r w:rsidRPr="00043816">
        <w:rPr>
          <w:rFonts w:ascii="Times New Roman" w:hAnsi="Times New Roman" w:cs="Times New Roman"/>
          <w:color w:val="auto"/>
          <w:sz w:val="28"/>
          <w:szCs w:val="28"/>
        </w:rPr>
        <w:t xml:space="preserve">. Tato situace se týká především </w:t>
      </w:r>
      <w:r w:rsidRPr="00043816">
        <w:rPr>
          <w:rFonts w:ascii="Times New Roman" w:hAnsi="Times New Roman" w:cs="Times New Roman"/>
          <w:b/>
          <w:bCs/>
          <w:color w:val="auto"/>
          <w:sz w:val="28"/>
          <w:szCs w:val="28"/>
        </w:rPr>
        <w:t>likvidace</w:t>
      </w:r>
      <w:r w:rsidRPr="00043816">
        <w:rPr>
          <w:rFonts w:ascii="Times New Roman" w:hAnsi="Times New Roman" w:cs="Times New Roman"/>
          <w:color w:val="auto"/>
          <w:sz w:val="28"/>
          <w:szCs w:val="28"/>
        </w:rPr>
        <w:t xml:space="preserve">, v níž nabývá působnosti statutárního orgánu </w:t>
      </w:r>
      <w:r w:rsidRPr="00043816">
        <w:rPr>
          <w:rFonts w:ascii="Times New Roman" w:hAnsi="Times New Roman" w:cs="Times New Roman"/>
          <w:b/>
          <w:bCs/>
          <w:color w:val="auto"/>
          <w:sz w:val="28"/>
          <w:szCs w:val="28"/>
        </w:rPr>
        <w:t>likvidátor</w:t>
      </w:r>
      <w:r w:rsidRPr="00043816">
        <w:rPr>
          <w:rFonts w:ascii="Times New Roman" w:hAnsi="Times New Roman" w:cs="Times New Roman"/>
          <w:color w:val="auto"/>
          <w:sz w:val="28"/>
          <w:szCs w:val="28"/>
        </w:rPr>
        <w:t xml:space="preserve"> okamžikem svého povolání. Bližší výklad k likvidaci obsahuje kapitola o zrušení a zániku obchodních korporací obsažená v </w:t>
      </w:r>
      <w:r w:rsidR="004C08D2" w:rsidRPr="00043816">
        <w:rPr>
          <w:rFonts w:ascii="Times New Roman" w:hAnsi="Times New Roman" w:cs="Times New Roman"/>
          <w:color w:val="auto"/>
          <w:sz w:val="28"/>
          <w:szCs w:val="28"/>
        </w:rPr>
        <w:t>příslušném</w:t>
      </w:r>
      <w:r w:rsidRPr="00043816">
        <w:rPr>
          <w:rFonts w:ascii="Times New Roman" w:hAnsi="Times New Roman" w:cs="Times New Roman"/>
          <w:color w:val="auto"/>
          <w:sz w:val="28"/>
          <w:szCs w:val="28"/>
        </w:rPr>
        <w:t xml:space="preserve"> díle této učebnicové řady</w:t>
      </w:r>
      <w:r w:rsidR="00EC026B" w:rsidRPr="00043816">
        <w:rPr>
          <w:rStyle w:val="Znakapoznpodarou"/>
          <w:rFonts w:ascii="Times New Roman" w:hAnsi="Times New Roman" w:cs="Times New Roman"/>
          <w:color w:val="auto"/>
          <w:sz w:val="28"/>
          <w:szCs w:val="28"/>
        </w:rPr>
        <w:footnoteReference w:id="7"/>
      </w:r>
      <w:r w:rsidRPr="00043816">
        <w:rPr>
          <w:rFonts w:ascii="Times New Roman" w:hAnsi="Times New Roman" w:cs="Times New Roman"/>
          <w:color w:val="auto"/>
          <w:sz w:val="28"/>
          <w:szCs w:val="28"/>
        </w:rPr>
        <w:t xml:space="preserve">. </w:t>
      </w:r>
    </w:p>
    <w:p w14:paraId="53B0FA42" w14:textId="70A9C362" w:rsidR="00DB0E19" w:rsidRPr="00043816" w:rsidRDefault="0031331E" w:rsidP="00501CD7">
      <w:pPr>
        <w:pStyle w:val="1zakltextbezodsazeni"/>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t xml:space="preserve">Jak uvidíme níže, </w:t>
      </w:r>
      <w:r w:rsidR="006923FB" w:rsidRPr="00043816">
        <w:rPr>
          <w:rFonts w:ascii="Times New Roman" w:hAnsi="Times New Roman" w:cs="Times New Roman"/>
          <w:color w:val="auto"/>
          <w:sz w:val="28"/>
          <w:szCs w:val="28"/>
        </w:rPr>
        <w:t>bude</w:t>
      </w:r>
      <w:r w:rsidRPr="00043816">
        <w:rPr>
          <w:rFonts w:ascii="Times New Roman" w:hAnsi="Times New Roman" w:cs="Times New Roman"/>
          <w:color w:val="auto"/>
          <w:sz w:val="28"/>
          <w:szCs w:val="28"/>
        </w:rPr>
        <w:t xml:space="preserve"> pro řešení některých otázek </w:t>
      </w:r>
      <w:r w:rsidR="006923FB" w:rsidRPr="00043816">
        <w:rPr>
          <w:rFonts w:ascii="Times New Roman" w:hAnsi="Times New Roman" w:cs="Times New Roman"/>
          <w:color w:val="auto"/>
          <w:sz w:val="28"/>
          <w:szCs w:val="28"/>
        </w:rPr>
        <w:t>významné určit, zda je</w:t>
      </w:r>
      <w:r w:rsidR="006923FB" w:rsidRPr="00043816">
        <w:rPr>
          <w:rFonts w:ascii="Times New Roman" w:hAnsi="Times New Roman" w:cs="Times New Roman"/>
          <w:color w:val="auto"/>
          <w:sz w:val="28"/>
          <w:szCs w:val="28"/>
          <w:shd w:val="clear" w:color="auto" w:fill="FFFFFF"/>
        </w:rPr>
        <w:t xml:space="preserve"> zastoupení právnické osoby členy jejího statutárního orgánu zastoupením </w:t>
      </w:r>
      <w:r w:rsidR="006923FB" w:rsidRPr="00043816">
        <w:rPr>
          <w:rFonts w:ascii="Times New Roman" w:hAnsi="Times New Roman" w:cs="Times New Roman"/>
          <w:b/>
          <w:bCs/>
          <w:color w:val="auto"/>
          <w:sz w:val="28"/>
          <w:szCs w:val="28"/>
          <w:shd w:val="clear" w:color="auto" w:fill="FFFFFF"/>
        </w:rPr>
        <w:t>smluvním, zákonným či zastoupením svého druhu</w:t>
      </w:r>
      <w:r w:rsidR="006923FB" w:rsidRPr="00043816">
        <w:rPr>
          <w:rFonts w:ascii="Times New Roman" w:hAnsi="Times New Roman" w:cs="Times New Roman"/>
          <w:color w:val="auto"/>
          <w:sz w:val="28"/>
          <w:szCs w:val="28"/>
          <w:shd w:val="clear" w:color="auto" w:fill="FFFFFF"/>
        </w:rPr>
        <w:t xml:space="preserve"> (</w:t>
      </w:r>
      <w:r w:rsidR="006923FB" w:rsidRPr="00043816">
        <w:rPr>
          <w:rFonts w:ascii="Times New Roman" w:hAnsi="Times New Roman" w:cs="Times New Roman"/>
          <w:i/>
          <w:iCs/>
          <w:color w:val="auto"/>
          <w:sz w:val="28"/>
          <w:szCs w:val="28"/>
          <w:shd w:val="clear" w:color="auto" w:fill="FFFFFF"/>
        </w:rPr>
        <w:t>sui generis</w:t>
      </w:r>
      <w:r w:rsidR="006923FB" w:rsidRPr="00043816">
        <w:rPr>
          <w:rFonts w:ascii="Times New Roman" w:hAnsi="Times New Roman" w:cs="Times New Roman"/>
          <w:color w:val="auto"/>
          <w:sz w:val="28"/>
          <w:szCs w:val="28"/>
          <w:shd w:val="clear" w:color="auto" w:fill="FFFFFF"/>
        </w:rPr>
        <w:t>), na něž zvláštní úprava smluvního či zákonného zastoupení přímo nedopadá</w:t>
      </w:r>
      <w:r w:rsidR="00C52A21" w:rsidRPr="00043816">
        <w:rPr>
          <w:rFonts w:ascii="Times New Roman" w:hAnsi="Times New Roman" w:cs="Times New Roman"/>
          <w:color w:val="auto"/>
          <w:sz w:val="28"/>
          <w:szCs w:val="28"/>
          <w:shd w:val="clear" w:color="auto" w:fill="FFFFFF"/>
        </w:rPr>
        <w:t>.</w:t>
      </w:r>
      <w:r w:rsidR="00A61516" w:rsidRPr="00043816">
        <w:rPr>
          <w:rFonts w:ascii="Times New Roman" w:hAnsi="Times New Roman" w:cs="Times New Roman"/>
          <w:color w:val="auto"/>
          <w:sz w:val="28"/>
          <w:szCs w:val="28"/>
          <w:shd w:val="clear" w:color="auto" w:fill="FFFFFF"/>
        </w:rPr>
        <w:t xml:space="preserve"> </w:t>
      </w:r>
      <w:r w:rsidR="00C52A21" w:rsidRPr="00043816">
        <w:rPr>
          <w:rFonts w:ascii="Times New Roman" w:hAnsi="Times New Roman" w:cs="Times New Roman"/>
          <w:color w:val="auto"/>
          <w:sz w:val="28"/>
          <w:szCs w:val="28"/>
          <w:shd w:val="clear" w:color="auto" w:fill="FFFFFF"/>
        </w:rPr>
        <w:t xml:space="preserve">Tato otázka byla posuzována různě. </w:t>
      </w:r>
    </w:p>
    <w:p w14:paraId="67A95259" w14:textId="7CA4732D" w:rsidR="00230DBA" w:rsidRPr="00043816" w:rsidRDefault="00C52A21"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shd w:val="clear" w:color="auto" w:fill="FFFFFF"/>
        </w:rPr>
        <w:t>Převažovaly</w:t>
      </w:r>
      <w:r w:rsidR="007F6405" w:rsidRPr="00043816">
        <w:rPr>
          <w:rFonts w:ascii="Times New Roman" w:hAnsi="Times New Roman" w:cs="Times New Roman"/>
          <w:color w:val="auto"/>
          <w:sz w:val="28"/>
          <w:szCs w:val="28"/>
          <w:shd w:val="clear" w:color="auto" w:fill="FFFFFF"/>
        </w:rPr>
        <w:t xml:space="preserve"> spíše</w:t>
      </w:r>
      <w:r w:rsidRPr="00043816">
        <w:rPr>
          <w:rFonts w:ascii="Times New Roman" w:hAnsi="Times New Roman" w:cs="Times New Roman"/>
          <w:color w:val="auto"/>
          <w:sz w:val="28"/>
          <w:szCs w:val="28"/>
          <w:shd w:val="clear" w:color="auto" w:fill="FFFFFF"/>
        </w:rPr>
        <w:t xml:space="preserve"> názory, že j</w:t>
      </w:r>
      <w:r w:rsidR="0031331E" w:rsidRPr="00043816">
        <w:rPr>
          <w:rFonts w:ascii="Times New Roman" w:hAnsi="Times New Roman" w:cs="Times New Roman"/>
          <w:color w:val="auto"/>
          <w:sz w:val="28"/>
          <w:szCs w:val="28"/>
        </w:rPr>
        <w:t xml:space="preserve">ednání statutárního orgánu </w:t>
      </w:r>
      <w:r w:rsidR="0092335A" w:rsidRPr="00043816">
        <w:rPr>
          <w:rFonts w:ascii="Times New Roman" w:hAnsi="Times New Roman" w:cs="Times New Roman"/>
          <w:color w:val="auto"/>
          <w:sz w:val="28"/>
          <w:szCs w:val="28"/>
        </w:rPr>
        <w:t xml:space="preserve">je </w:t>
      </w:r>
      <w:r w:rsidR="0031331E" w:rsidRPr="00043816">
        <w:rPr>
          <w:rFonts w:ascii="Times New Roman" w:hAnsi="Times New Roman" w:cs="Times New Roman"/>
          <w:color w:val="auto"/>
          <w:sz w:val="28"/>
          <w:szCs w:val="28"/>
        </w:rPr>
        <w:t>zastoupením zákonným.</w:t>
      </w:r>
      <w:r w:rsidR="00590F67" w:rsidRPr="00043816">
        <w:rPr>
          <w:rFonts w:ascii="Times New Roman" w:hAnsi="Times New Roman" w:cs="Times New Roman"/>
          <w:color w:val="auto"/>
          <w:sz w:val="28"/>
          <w:szCs w:val="28"/>
        </w:rPr>
        <w:t xml:space="preserve"> Pro tento závěr lze a</w:t>
      </w:r>
      <w:r w:rsidR="004E407A" w:rsidRPr="00043816">
        <w:rPr>
          <w:rFonts w:ascii="Times New Roman" w:hAnsi="Times New Roman" w:cs="Times New Roman"/>
          <w:color w:val="auto"/>
          <w:sz w:val="28"/>
          <w:szCs w:val="28"/>
        </w:rPr>
        <w:t>rgumentovat přímo právní úpravou, konkrétně § 164 OZ</w:t>
      </w:r>
      <w:r w:rsidR="00564E02" w:rsidRPr="00043816">
        <w:rPr>
          <w:rFonts w:ascii="Times New Roman" w:hAnsi="Times New Roman" w:cs="Times New Roman"/>
          <w:color w:val="auto"/>
          <w:sz w:val="28"/>
          <w:szCs w:val="28"/>
        </w:rPr>
        <w:t xml:space="preserve">, který </w:t>
      </w:r>
      <w:r w:rsidR="004E407A" w:rsidRPr="00043816">
        <w:rPr>
          <w:rFonts w:ascii="Times New Roman" w:hAnsi="Times New Roman" w:cs="Times New Roman"/>
          <w:color w:val="auto"/>
          <w:sz w:val="28"/>
          <w:szCs w:val="28"/>
        </w:rPr>
        <w:t xml:space="preserve">stanoví, kdo je oprávněn zastupovat jiného a jaký </w:t>
      </w:r>
      <w:r w:rsidR="00564E02" w:rsidRPr="00043816">
        <w:rPr>
          <w:rFonts w:ascii="Times New Roman" w:hAnsi="Times New Roman" w:cs="Times New Roman"/>
          <w:color w:val="auto"/>
          <w:sz w:val="28"/>
          <w:szCs w:val="28"/>
        </w:rPr>
        <w:t>je</w:t>
      </w:r>
      <w:r w:rsidR="004E407A" w:rsidRPr="00043816">
        <w:rPr>
          <w:rFonts w:ascii="Times New Roman" w:hAnsi="Times New Roman" w:cs="Times New Roman"/>
          <w:color w:val="auto"/>
          <w:sz w:val="28"/>
          <w:szCs w:val="28"/>
        </w:rPr>
        <w:t xml:space="preserve"> rozsah</w:t>
      </w:r>
      <w:r w:rsidR="00564E02" w:rsidRPr="00043816">
        <w:rPr>
          <w:rFonts w:ascii="Times New Roman" w:hAnsi="Times New Roman" w:cs="Times New Roman"/>
          <w:color w:val="auto"/>
          <w:sz w:val="28"/>
          <w:szCs w:val="28"/>
        </w:rPr>
        <w:t xml:space="preserve"> jeho</w:t>
      </w:r>
      <w:r w:rsidR="004E407A" w:rsidRPr="00043816">
        <w:rPr>
          <w:rFonts w:ascii="Times New Roman" w:hAnsi="Times New Roman" w:cs="Times New Roman"/>
          <w:color w:val="auto"/>
          <w:sz w:val="28"/>
          <w:szCs w:val="28"/>
        </w:rPr>
        <w:t xml:space="preserve"> zmocnění</w:t>
      </w:r>
      <w:r w:rsidR="00564E02" w:rsidRPr="00043816">
        <w:rPr>
          <w:rFonts w:ascii="Times New Roman" w:hAnsi="Times New Roman" w:cs="Times New Roman"/>
          <w:color w:val="auto"/>
          <w:sz w:val="28"/>
          <w:szCs w:val="28"/>
        </w:rPr>
        <w:t xml:space="preserve"> a</w:t>
      </w:r>
      <w:r w:rsidR="004E407A" w:rsidRPr="00043816">
        <w:rPr>
          <w:rFonts w:ascii="Times New Roman" w:hAnsi="Times New Roman" w:cs="Times New Roman"/>
          <w:color w:val="auto"/>
          <w:sz w:val="28"/>
          <w:szCs w:val="28"/>
        </w:rPr>
        <w:t xml:space="preserve"> </w:t>
      </w:r>
      <w:r w:rsidR="00564E02" w:rsidRPr="00043816">
        <w:rPr>
          <w:rFonts w:ascii="Times New Roman" w:hAnsi="Times New Roman" w:cs="Times New Roman"/>
          <w:color w:val="auto"/>
          <w:sz w:val="28"/>
          <w:szCs w:val="28"/>
        </w:rPr>
        <w:t>neu</w:t>
      </w:r>
      <w:r w:rsidR="004E407A" w:rsidRPr="00043816">
        <w:rPr>
          <w:rFonts w:ascii="Times New Roman" w:hAnsi="Times New Roman" w:cs="Times New Roman"/>
          <w:color w:val="auto"/>
          <w:sz w:val="28"/>
          <w:szCs w:val="28"/>
        </w:rPr>
        <w:t>možňuje</w:t>
      </w:r>
      <w:r w:rsidR="00CE52EC" w:rsidRPr="00043816">
        <w:rPr>
          <w:rFonts w:ascii="Times New Roman" w:hAnsi="Times New Roman" w:cs="Times New Roman"/>
          <w:color w:val="auto"/>
          <w:sz w:val="28"/>
          <w:szCs w:val="28"/>
        </w:rPr>
        <w:t xml:space="preserve"> přitom</w:t>
      </w:r>
      <w:r w:rsidR="004E407A" w:rsidRPr="00043816">
        <w:rPr>
          <w:rFonts w:ascii="Times New Roman" w:hAnsi="Times New Roman" w:cs="Times New Roman"/>
          <w:color w:val="auto"/>
          <w:sz w:val="28"/>
          <w:szCs w:val="28"/>
        </w:rPr>
        <w:t xml:space="preserve"> s účinky </w:t>
      </w:r>
      <w:r w:rsidR="00564E02" w:rsidRPr="00043816">
        <w:rPr>
          <w:rFonts w:ascii="Times New Roman" w:hAnsi="Times New Roman" w:cs="Times New Roman"/>
          <w:color w:val="auto"/>
          <w:sz w:val="28"/>
          <w:szCs w:val="28"/>
        </w:rPr>
        <w:t>vůči třetím osobám</w:t>
      </w:r>
      <w:r w:rsidR="004E407A" w:rsidRPr="00043816">
        <w:rPr>
          <w:rFonts w:ascii="Times New Roman" w:hAnsi="Times New Roman" w:cs="Times New Roman"/>
          <w:color w:val="auto"/>
          <w:sz w:val="28"/>
          <w:szCs w:val="28"/>
        </w:rPr>
        <w:t xml:space="preserve"> zúžit zástupčí oprávnění.</w:t>
      </w:r>
      <w:r w:rsidR="003633B2" w:rsidRPr="00043816">
        <w:rPr>
          <w:rFonts w:ascii="Times New Roman" w:hAnsi="Times New Roman" w:cs="Times New Roman"/>
          <w:color w:val="auto"/>
          <w:sz w:val="28"/>
          <w:szCs w:val="28"/>
        </w:rPr>
        <w:t xml:space="preserve"> Pro zákonné zastoupení </w:t>
      </w:r>
      <w:r w:rsidR="00172658" w:rsidRPr="00043816">
        <w:rPr>
          <w:rFonts w:ascii="Times New Roman" w:hAnsi="Times New Roman" w:cs="Times New Roman"/>
          <w:color w:val="auto"/>
          <w:sz w:val="28"/>
          <w:szCs w:val="28"/>
        </w:rPr>
        <w:t xml:space="preserve">hovoří i jiná skutečnost: </w:t>
      </w:r>
      <w:r w:rsidR="00743AD2" w:rsidRPr="00043816">
        <w:rPr>
          <w:rFonts w:ascii="Times New Roman" w:hAnsi="Times New Roman" w:cs="Times New Roman"/>
          <w:color w:val="auto"/>
          <w:sz w:val="28"/>
          <w:szCs w:val="28"/>
        </w:rPr>
        <w:t xml:space="preserve">pokud by </w:t>
      </w:r>
      <w:r w:rsidR="0092335A" w:rsidRPr="00043816">
        <w:rPr>
          <w:rFonts w:ascii="Times New Roman" w:hAnsi="Times New Roman" w:cs="Times New Roman"/>
          <w:color w:val="auto"/>
          <w:sz w:val="28"/>
          <w:szCs w:val="28"/>
        </w:rPr>
        <w:t xml:space="preserve">skutečně </w:t>
      </w:r>
      <w:r w:rsidR="00743AD2" w:rsidRPr="00043816">
        <w:rPr>
          <w:rFonts w:ascii="Times New Roman" w:hAnsi="Times New Roman" w:cs="Times New Roman"/>
          <w:color w:val="auto"/>
          <w:sz w:val="28"/>
          <w:szCs w:val="28"/>
        </w:rPr>
        <w:t xml:space="preserve">šlo o </w:t>
      </w:r>
      <w:r w:rsidR="0031331E" w:rsidRPr="00043816">
        <w:rPr>
          <w:rFonts w:ascii="Times New Roman" w:hAnsi="Times New Roman" w:cs="Times New Roman"/>
          <w:color w:val="auto"/>
          <w:sz w:val="28"/>
          <w:szCs w:val="28"/>
        </w:rPr>
        <w:t>smluvní</w:t>
      </w:r>
      <w:r w:rsidR="00743AD2" w:rsidRPr="00043816">
        <w:rPr>
          <w:rFonts w:ascii="Times New Roman" w:hAnsi="Times New Roman" w:cs="Times New Roman"/>
          <w:color w:val="auto"/>
          <w:sz w:val="28"/>
          <w:szCs w:val="28"/>
        </w:rPr>
        <w:t xml:space="preserve"> </w:t>
      </w:r>
      <w:r w:rsidR="0031331E" w:rsidRPr="00043816">
        <w:rPr>
          <w:rFonts w:ascii="Times New Roman" w:hAnsi="Times New Roman" w:cs="Times New Roman"/>
          <w:color w:val="auto"/>
          <w:sz w:val="28"/>
          <w:szCs w:val="28"/>
        </w:rPr>
        <w:t>zastoupení</w:t>
      </w:r>
      <w:r w:rsidR="00743AD2" w:rsidRPr="00043816">
        <w:rPr>
          <w:rFonts w:ascii="Times New Roman" w:hAnsi="Times New Roman" w:cs="Times New Roman"/>
          <w:color w:val="auto"/>
          <w:sz w:val="28"/>
          <w:szCs w:val="28"/>
        </w:rPr>
        <w:t>, bylo by</w:t>
      </w:r>
      <w:r w:rsidR="0031331E" w:rsidRPr="00043816">
        <w:rPr>
          <w:rFonts w:ascii="Times New Roman" w:hAnsi="Times New Roman" w:cs="Times New Roman"/>
          <w:color w:val="auto"/>
          <w:sz w:val="28"/>
          <w:szCs w:val="28"/>
        </w:rPr>
        <w:t xml:space="preserve"> nezbytné, aby osoba, která zmocňuje další osobu ke svému zastupování, byla sama svéprávná, </w:t>
      </w:r>
      <w:r w:rsidR="00743AD2" w:rsidRPr="00043816">
        <w:rPr>
          <w:rFonts w:ascii="Times New Roman" w:hAnsi="Times New Roman" w:cs="Times New Roman"/>
          <w:color w:val="auto"/>
          <w:sz w:val="28"/>
          <w:szCs w:val="28"/>
        </w:rPr>
        <w:t>protože</w:t>
      </w:r>
      <w:r w:rsidR="0031331E" w:rsidRPr="00043816">
        <w:rPr>
          <w:rFonts w:ascii="Times New Roman" w:hAnsi="Times New Roman" w:cs="Times New Roman"/>
          <w:color w:val="auto"/>
          <w:sz w:val="28"/>
          <w:szCs w:val="28"/>
        </w:rPr>
        <w:t xml:space="preserve"> samotné zastoupení vzniká na základě právního jednání</w:t>
      </w:r>
      <w:r w:rsidR="0031331E" w:rsidRPr="00043816">
        <w:rPr>
          <w:rStyle w:val="Znakapoznpodarou"/>
          <w:rFonts w:ascii="Times New Roman" w:hAnsi="Times New Roman" w:cs="Times New Roman"/>
          <w:color w:val="auto"/>
          <w:sz w:val="28"/>
          <w:szCs w:val="28"/>
        </w:rPr>
        <w:footnoteReference w:id="8"/>
      </w:r>
      <w:r w:rsidR="0031331E" w:rsidRPr="00043816">
        <w:rPr>
          <w:rFonts w:ascii="Times New Roman" w:hAnsi="Times New Roman" w:cs="Times New Roman"/>
          <w:color w:val="auto"/>
          <w:sz w:val="28"/>
          <w:szCs w:val="28"/>
        </w:rPr>
        <w:t xml:space="preserve">. Právnická osoba jako nesvéprávný útvar </w:t>
      </w:r>
      <w:r w:rsidR="00DB0E19" w:rsidRPr="00043816">
        <w:rPr>
          <w:rFonts w:ascii="Times New Roman" w:hAnsi="Times New Roman" w:cs="Times New Roman"/>
          <w:color w:val="auto"/>
          <w:sz w:val="28"/>
          <w:szCs w:val="28"/>
        </w:rPr>
        <w:t xml:space="preserve">ovšem </w:t>
      </w:r>
      <w:r w:rsidR="0031331E" w:rsidRPr="00043816">
        <w:rPr>
          <w:rFonts w:ascii="Times New Roman" w:hAnsi="Times New Roman" w:cs="Times New Roman"/>
          <w:color w:val="auto"/>
          <w:sz w:val="28"/>
          <w:szCs w:val="28"/>
        </w:rPr>
        <w:t>nemůže učinit právní jednání, kterým by zmocnila jinou osobu, aby ji zastupovala</w:t>
      </w:r>
      <w:r w:rsidR="00DB0E19" w:rsidRPr="00043816">
        <w:rPr>
          <w:rFonts w:ascii="Times New Roman" w:hAnsi="Times New Roman" w:cs="Times New Roman"/>
          <w:color w:val="auto"/>
          <w:sz w:val="28"/>
          <w:szCs w:val="28"/>
        </w:rPr>
        <w:t xml:space="preserve">, což popírá </w:t>
      </w:r>
      <w:r w:rsidR="0031331E" w:rsidRPr="00043816">
        <w:rPr>
          <w:rFonts w:ascii="Times New Roman" w:hAnsi="Times New Roman" w:cs="Times New Roman"/>
          <w:color w:val="auto"/>
          <w:sz w:val="28"/>
          <w:szCs w:val="28"/>
        </w:rPr>
        <w:t xml:space="preserve">samotnou podstatu smluvního zastoupení. </w:t>
      </w:r>
      <w:r w:rsidR="00DE24CB" w:rsidRPr="00043816">
        <w:rPr>
          <w:rFonts w:ascii="Times New Roman" w:hAnsi="Times New Roman" w:cs="Times New Roman"/>
          <w:color w:val="auto"/>
          <w:sz w:val="28"/>
          <w:szCs w:val="28"/>
        </w:rPr>
        <w:t>Přestože je v</w:t>
      </w:r>
      <w:r w:rsidR="0031331E" w:rsidRPr="00043816">
        <w:rPr>
          <w:rFonts w:ascii="Times New Roman" w:hAnsi="Times New Roman" w:cs="Times New Roman"/>
          <w:color w:val="auto"/>
          <w:sz w:val="28"/>
          <w:szCs w:val="28"/>
          <w:shd w:val="clear" w:color="auto" w:fill="FFFFFF"/>
        </w:rPr>
        <w:t xml:space="preserve">ztah mezi členem statutárního orgánu a právnickou osobou vztahem smluvním (vzniká na základě souhlasného projevu vůle právnické osoby a dotčeného člena), </w:t>
      </w:r>
      <w:r w:rsidR="0031331E" w:rsidRPr="00043816">
        <w:rPr>
          <w:rFonts w:ascii="Times New Roman" w:hAnsi="Times New Roman" w:cs="Times New Roman"/>
          <w:color w:val="auto"/>
          <w:sz w:val="28"/>
          <w:szCs w:val="28"/>
          <w:shd w:val="clear" w:color="auto" w:fill="FFFFFF"/>
        </w:rPr>
        <w:lastRenderedPageBreak/>
        <w:t xml:space="preserve">rozsah zástupčího oprávnění je primárně stanoven zákonem </w:t>
      </w:r>
      <w:r w:rsidR="00DE24CB" w:rsidRPr="00043816">
        <w:rPr>
          <w:rFonts w:ascii="Times New Roman" w:hAnsi="Times New Roman" w:cs="Times New Roman"/>
          <w:color w:val="auto"/>
          <w:sz w:val="28"/>
          <w:szCs w:val="28"/>
          <w:shd w:val="clear" w:color="auto" w:fill="FFFFFF"/>
        </w:rPr>
        <w:t>(</w:t>
      </w:r>
      <w:r w:rsidR="0031331E" w:rsidRPr="00043816">
        <w:rPr>
          <w:rFonts w:ascii="Times New Roman" w:hAnsi="Times New Roman" w:cs="Times New Roman"/>
          <w:color w:val="auto"/>
          <w:sz w:val="28"/>
          <w:szCs w:val="28"/>
          <w:shd w:val="clear" w:color="auto" w:fill="FFFFFF"/>
        </w:rPr>
        <w:t xml:space="preserve">a </w:t>
      </w:r>
      <w:r w:rsidR="00DE24CB" w:rsidRPr="00043816">
        <w:rPr>
          <w:rFonts w:ascii="Times New Roman" w:hAnsi="Times New Roman" w:cs="Times New Roman"/>
          <w:color w:val="auto"/>
          <w:sz w:val="28"/>
          <w:szCs w:val="28"/>
          <w:shd w:val="clear" w:color="auto" w:fill="FFFFFF"/>
        </w:rPr>
        <w:t xml:space="preserve">až </w:t>
      </w:r>
      <w:r w:rsidR="0031331E" w:rsidRPr="00043816">
        <w:rPr>
          <w:rFonts w:ascii="Times New Roman" w:hAnsi="Times New Roman" w:cs="Times New Roman"/>
          <w:color w:val="auto"/>
          <w:sz w:val="28"/>
          <w:szCs w:val="28"/>
          <w:shd w:val="clear" w:color="auto" w:fill="FFFFFF"/>
        </w:rPr>
        <w:t xml:space="preserve">v jeho </w:t>
      </w:r>
      <w:r w:rsidR="00DE24CB" w:rsidRPr="00043816">
        <w:rPr>
          <w:rFonts w:ascii="Times New Roman" w:hAnsi="Times New Roman" w:cs="Times New Roman"/>
          <w:color w:val="auto"/>
          <w:sz w:val="28"/>
          <w:szCs w:val="28"/>
          <w:shd w:val="clear" w:color="auto" w:fill="FFFFFF"/>
        </w:rPr>
        <w:t>hranicích</w:t>
      </w:r>
      <w:r w:rsidR="0031331E" w:rsidRPr="00043816">
        <w:rPr>
          <w:rFonts w:ascii="Times New Roman" w:hAnsi="Times New Roman" w:cs="Times New Roman"/>
          <w:color w:val="auto"/>
          <w:sz w:val="28"/>
          <w:szCs w:val="28"/>
          <w:shd w:val="clear" w:color="auto" w:fill="FFFFFF"/>
        </w:rPr>
        <w:t xml:space="preserve"> zakladatelským právním jednáním</w:t>
      </w:r>
      <w:r w:rsidR="00DE24CB" w:rsidRPr="00043816">
        <w:rPr>
          <w:rFonts w:ascii="Times New Roman" w:hAnsi="Times New Roman" w:cs="Times New Roman"/>
          <w:color w:val="auto"/>
          <w:sz w:val="28"/>
          <w:szCs w:val="28"/>
          <w:shd w:val="clear" w:color="auto" w:fill="FFFFFF"/>
        </w:rPr>
        <w:t>)</w:t>
      </w:r>
      <w:r w:rsidR="0031331E" w:rsidRPr="00043816">
        <w:rPr>
          <w:rFonts w:ascii="Times New Roman" w:hAnsi="Times New Roman" w:cs="Times New Roman"/>
          <w:color w:val="auto"/>
          <w:sz w:val="28"/>
          <w:szCs w:val="28"/>
          <w:shd w:val="clear" w:color="auto" w:fill="FFFFFF"/>
        </w:rPr>
        <w:t>.</w:t>
      </w:r>
    </w:p>
    <w:p w14:paraId="473EFCB7" w14:textId="732B5B5B" w:rsidR="00D03236" w:rsidRPr="00043816" w:rsidRDefault="00C91C8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Z</w:t>
      </w:r>
      <w:r w:rsidR="009B667E">
        <w:rPr>
          <w:rFonts w:ascii="Times New Roman" w:hAnsi="Times New Roman" w:cs="Times New Roman"/>
          <w:color w:val="auto"/>
          <w:sz w:val="28"/>
          <w:szCs w:val="28"/>
          <w:shd w:val="clear" w:color="auto" w:fill="FFFFFF"/>
        </w:rPr>
        <w:t xml:space="preserve"> aktuální </w:t>
      </w:r>
      <w:r w:rsidRPr="00043816">
        <w:rPr>
          <w:rFonts w:ascii="Times New Roman" w:hAnsi="Times New Roman" w:cs="Times New Roman"/>
          <w:color w:val="auto"/>
          <w:sz w:val="28"/>
          <w:szCs w:val="28"/>
          <w:shd w:val="clear" w:color="auto" w:fill="FFFFFF"/>
        </w:rPr>
        <w:t>rozhod</w:t>
      </w:r>
      <w:r w:rsidR="00365823" w:rsidRPr="00043816">
        <w:rPr>
          <w:rFonts w:ascii="Times New Roman" w:hAnsi="Times New Roman" w:cs="Times New Roman"/>
          <w:color w:val="auto"/>
          <w:sz w:val="28"/>
          <w:szCs w:val="28"/>
          <w:shd w:val="clear" w:color="auto" w:fill="FFFFFF"/>
        </w:rPr>
        <w:t>ovací praxe</w:t>
      </w:r>
      <w:r w:rsidRPr="00043816">
        <w:rPr>
          <w:rFonts w:ascii="Times New Roman" w:hAnsi="Times New Roman" w:cs="Times New Roman"/>
          <w:color w:val="auto"/>
          <w:sz w:val="28"/>
          <w:szCs w:val="28"/>
          <w:shd w:val="clear" w:color="auto" w:fill="FFFFFF"/>
        </w:rPr>
        <w:t xml:space="preserve"> </w:t>
      </w:r>
      <w:r w:rsidR="006A7351" w:rsidRPr="00043816">
        <w:rPr>
          <w:rFonts w:ascii="Times New Roman" w:hAnsi="Times New Roman" w:cs="Times New Roman"/>
          <w:color w:val="auto"/>
          <w:sz w:val="28"/>
          <w:szCs w:val="28"/>
          <w:shd w:val="clear" w:color="auto" w:fill="FFFFFF"/>
        </w:rPr>
        <w:t>Nejvyššího soudu</w:t>
      </w:r>
      <w:r w:rsidR="005379D3" w:rsidRPr="00043816">
        <w:rPr>
          <w:rStyle w:val="Znakapoznpodarou"/>
          <w:rFonts w:ascii="Times New Roman" w:hAnsi="Times New Roman" w:cs="Times New Roman"/>
          <w:color w:val="auto"/>
          <w:sz w:val="28"/>
          <w:szCs w:val="28"/>
          <w:shd w:val="clear" w:color="auto" w:fill="FFFFFF"/>
        </w:rPr>
        <w:footnoteReference w:id="9"/>
      </w:r>
      <w:r w:rsidR="006A7351" w:rsidRPr="00043816">
        <w:rPr>
          <w:rFonts w:ascii="Times New Roman" w:hAnsi="Times New Roman" w:cs="Times New Roman"/>
          <w:color w:val="auto"/>
          <w:sz w:val="28"/>
          <w:szCs w:val="28"/>
          <w:shd w:val="clear" w:color="auto" w:fill="FFFFFF"/>
        </w:rPr>
        <w:t xml:space="preserve"> </w:t>
      </w:r>
      <w:r w:rsidR="006B41B2" w:rsidRPr="00043816">
        <w:rPr>
          <w:rFonts w:ascii="Times New Roman" w:hAnsi="Times New Roman" w:cs="Times New Roman"/>
          <w:color w:val="auto"/>
          <w:sz w:val="28"/>
          <w:szCs w:val="28"/>
        </w:rPr>
        <w:t xml:space="preserve">je patrné, že </w:t>
      </w:r>
      <w:r w:rsidRPr="00043816">
        <w:rPr>
          <w:rFonts w:ascii="Times New Roman" w:hAnsi="Times New Roman" w:cs="Times New Roman"/>
          <w:color w:val="auto"/>
          <w:sz w:val="28"/>
          <w:szCs w:val="28"/>
        </w:rPr>
        <w:t xml:space="preserve">soud </w:t>
      </w:r>
      <w:r w:rsidR="006B41B2" w:rsidRPr="00043816">
        <w:rPr>
          <w:rFonts w:ascii="Times New Roman" w:hAnsi="Times New Roman" w:cs="Times New Roman"/>
          <w:color w:val="auto"/>
          <w:sz w:val="28"/>
          <w:szCs w:val="28"/>
        </w:rPr>
        <w:t>statutární orgány</w:t>
      </w:r>
      <w:r w:rsidR="00896F37" w:rsidRPr="00043816">
        <w:rPr>
          <w:rFonts w:ascii="Times New Roman" w:hAnsi="Times New Roman" w:cs="Times New Roman"/>
          <w:color w:val="auto"/>
          <w:sz w:val="28"/>
          <w:szCs w:val="28"/>
        </w:rPr>
        <w:t xml:space="preserve"> nepovažuje </w:t>
      </w:r>
      <w:r w:rsidR="006A5567" w:rsidRPr="00043816">
        <w:rPr>
          <w:rFonts w:ascii="Times New Roman" w:hAnsi="Times New Roman" w:cs="Times New Roman"/>
          <w:color w:val="auto"/>
          <w:sz w:val="28"/>
          <w:szCs w:val="28"/>
        </w:rPr>
        <w:t xml:space="preserve">ani </w:t>
      </w:r>
      <w:r w:rsidR="00896F37" w:rsidRPr="00043816">
        <w:rPr>
          <w:rFonts w:ascii="Times New Roman" w:hAnsi="Times New Roman" w:cs="Times New Roman"/>
          <w:color w:val="auto"/>
          <w:sz w:val="28"/>
          <w:szCs w:val="28"/>
        </w:rPr>
        <w:t xml:space="preserve">za </w:t>
      </w:r>
      <w:r w:rsidRPr="00043816">
        <w:rPr>
          <w:rFonts w:ascii="Times New Roman" w:hAnsi="Times New Roman" w:cs="Times New Roman"/>
          <w:color w:val="auto"/>
          <w:sz w:val="28"/>
          <w:szCs w:val="28"/>
        </w:rPr>
        <w:t xml:space="preserve">zástupce smluvní, ani za zástupce zákonné. </w:t>
      </w:r>
      <w:r w:rsidR="00D03236" w:rsidRPr="00043816">
        <w:rPr>
          <w:rFonts w:ascii="Times New Roman" w:hAnsi="Times New Roman" w:cs="Times New Roman"/>
          <w:color w:val="auto"/>
          <w:sz w:val="28"/>
          <w:szCs w:val="28"/>
          <w:shd w:val="clear" w:color="auto" w:fill="FFFFFF"/>
        </w:rPr>
        <w:t xml:space="preserve">S ohledem na specifika postavení člena statutárního orgánu se </w:t>
      </w:r>
      <w:r w:rsidR="009B667E">
        <w:rPr>
          <w:rFonts w:ascii="Times New Roman" w:hAnsi="Times New Roman" w:cs="Times New Roman"/>
          <w:color w:val="auto"/>
          <w:sz w:val="28"/>
          <w:szCs w:val="28"/>
          <w:shd w:val="clear" w:color="auto" w:fill="FFFFFF"/>
        </w:rPr>
        <w:t xml:space="preserve">soud </w:t>
      </w:r>
      <w:r w:rsidR="00D03236" w:rsidRPr="00043816">
        <w:rPr>
          <w:rFonts w:ascii="Times New Roman" w:hAnsi="Times New Roman" w:cs="Times New Roman"/>
          <w:color w:val="auto"/>
          <w:sz w:val="28"/>
          <w:szCs w:val="28"/>
          <w:shd w:val="clear" w:color="auto" w:fill="FFFFFF"/>
        </w:rPr>
        <w:t xml:space="preserve">kloní k závěru, že </w:t>
      </w:r>
      <w:r w:rsidR="006A5567" w:rsidRPr="00043816">
        <w:rPr>
          <w:rFonts w:ascii="Times New Roman" w:hAnsi="Times New Roman" w:cs="Times New Roman"/>
          <w:color w:val="auto"/>
          <w:sz w:val="28"/>
          <w:szCs w:val="28"/>
          <w:shd w:val="clear" w:color="auto" w:fill="FFFFFF"/>
        </w:rPr>
        <w:t>z</w:t>
      </w:r>
      <w:r w:rsidR="00D03236" w:rsidRPr="00043816">
        <w:rPr>
          <w:rFonts w:ascii="Times New Roman" w:hAnsi="Times New Roman" w:cs="Times New Roman"/>
          <w:color w:val="auto"/>
          <w:sz w:val="28"/>
          <w:szCs w:val="28"/>
          <w:shd w:val="clear" w:color="auto" w:fill="FFFFFF"/>
        </w:rPr>
        <w:t>astoupení členem statutárního orgánu je zastoupením svého druhu (</w:t>
      </w:r>
      <w:r w:rsidR="00D03236" w:rsidRPr="00043816">
        <w:rPr>
          <w:rFonts w:ascii="Times New Roman" w:hAnsi="Times New Roman" w:cs="Times New Roman"/>
          <w:i/>
          <w:iCs/>
          <w:color w:val="auto"/>
          <w:sz w:val="28"/>
          <w:szCs w:val="28"/>
          <w:shd w:val="clear" w:color="auto" w:fill="FFFFFF"/>
        </w:rPr>
        <w:t>sui generis</w:t>
      </w:r>
      <w:r w:rsidR="00D03236" w:rsidRPr="00043816">
        <w:rPr>
          <w:rFonts w:ascii="Times New Roman" w:hAnsi="Times New Roman" w:cs="Times New Roman"/>
          <w:color w:val="auto"/>
          <w:sz w:val="28"/>
          <w:szCs w:val="28"/>
          <w:shd w:val="clear" w:color="auto" w:fill="FFFFFF"/>
        </w:rPr>
        <w:t xml:space="preserve">), na něž nedopadá ani úprava smluvního zastoupení (§ 441 až 456 </w:t>
      </w:r>
      <w:r w:rsidR="006A5567" w:rsidRPr="00043816">
        <w:rPr>
          <w:rFonts w:ascii="Times New Roman" w:hAnsi="Times New Roman" w:cs="Times New Roman"/>
          <w:color w:val="auto"/>
          <w:sz w:val="28"/>
          <w:szCs w:val="28"/>
          <w:shd w:val="clear" w:color="auto" w:fill="FFFFFF"/>
        </w:rPr>
        <w:t>OZ</w:t>
      </w:r>
      <w:r w:rsidR="00D03236" w:rsidRPr="00043816">
        <w:rPr>
          <w:rFonts w:ascii="Times New Roman" w:hAnsi="Times New Roman" w:cs="Times New Roman"/>
          <w:color w:val="auto"/>
          <w:sz w:val="28"/>
          <w:szCs w:val="28"/>
          <w:shd w:val="clear" w:color="auto" w:fill="FFFFFF"/>
        </w:rPr>
        <w:t xml:space="preserve">), ani úprava zastoupení zákonného (§ 457 až 488 </w:t>
      </w:r>
      <w:r w:rsidR="006A5567" w:rsidRPr="00043816">
        <w:rPr>
          <w:rFonts w:ascii="Times New Roman" w:hAnsi="Times New Roman" w:cs="Times New Roman"/>
          <w:color w:val="auto"/>
          <w:sz w:val="28"/>
          <w:szCs w:val="28"/>
          <w:shd w:val="clear" w:color="auto" w:fill="FFFFFF"/>
        </w:rPr>
        <w:t>OZ</w:t>
      </w:r>
      <w:r w:rsidR="00D03236" w:rsidRPr="00043816">
        <w:rPr>
          <w:rFonts w:ascii="Times New Roman" w:hAnsi="Times New Roman" w:cs="Times New Roman"/>
          <w:color w:val="auto"/>
          <w:sz w:val="28"/>
          <w:szCs w:val="28"/>
          <w:shd w:val="clear" w:color="auto" w:fill="FFFFFF"/>
        </w:rPr>
        <w:t>).</w:t>
      </w:r>
      <w:r w:rsidR="00D03236" w:rsidRPr="00043816">
        <w:rPr>
          <w:rFonts w:ascii="Times New Roman" w:hAnsi="Times New Roman" w:cs="Times New Roman"/>
          <w:color w:val="auto"/>
          <w:sz w:val="28"/>
          <w:szCs w:val="28"/>
        </w:rPr>
        <w:t xml:space="preserve"> </w:t>
      </w:r>
    </w:p>
    <w:p w14:paraId="1563D315" w14:textId="0822BA64" w:rsidR="00C91C86" w:rsidRPr="00043816" w:rsidRDefault="00C91C8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To je v souladu s koncepcí v SRN, kde se zastoupení skrze orgány korporace (organschaftliche Vertretung) obvykle řadí </w:t>
      </w:r>
      <w:r w:rsidR="00677AEF" w:rsidRPr="00043816">
        <w:rPr>
          <w:rFonts w:ascii="Times New Roman" w:hAnsi="Times New Roman" w:cs="Times New Roman"/>
          <w:color w:val="auto"/>
          <w:sz w:val="28"/>
          <w:szCs w:val="28"/>
        </w:rPr>
        <w:t xml:space="preserve">spíše k </w:t>
      </w:r>
      <w:r w:rsidRPr="00043816">
        <w:rPr>
          <w:rFonts w:ascii="Times New Roman" w:hAnsi="Times New Roman" w:cs="Times New Roman"/>
          <w:color w:val="auto"/>
          <w:sz w:val="28"/>
          <w:szCs w:val="28"/>
        </w:rPr>
        <w:t>zákonné</w:t>
      </w:r>
      <w:r w:rsidR="00677AEF" w:rsidRPr="00043816">
        <w:rPr>
          <w:rFonts w:ascii="Times New Roman" w:hAnsi="Times New Roman" w:cs="Times New Roman"/>
          <w:color w:val="auto"/>
          <w:sz w:val="28"/>
          <w:szCs w:val="28"/>
        </w:rPr>
        <w:t>mu</w:t>
      </w:r>
      <w:r w:rsidRPr="00043816">
        <w:rPr>
          <w:rFonts w:ascii="Times New Roman" w:hAnsi="Times New Roman" w:cs="Times New Roman"/>
          <w:color w:val="auto"/>
          <w:sz w:val="28"/>
          <w:szCs w:val="28"/>
        </w:rPr>
        <w:t xml:space="preserve"> </w:t>
      </w:r>
      <w:r w:rsidR="00B0357B" w:rsidRPr="00043816">
        <w:rPr>
          <w:rFonts w:ascii="Times New Roman" w:hAnsi="Times New Roman" w:cs="Times New Roman"/>
          <w:color w:val="auto"/>
          <w:sz w:val="28"/>
          <w:szCs w:val="28"/>
        </w:rPr>
        <w:t>zastoupení</w:t>
      </w:r>
      <w:r w:rsidR="00B0357B" w:rsidRPr="00043816">
        <w:rPr>
          <w:rStyle w:val="Znakapoznpodarou"/>
          <w:rFonts w:ascii="Times New Roman" w:hAnsi="Times New Roman" w:cs="Times New Roman"/>
          <w:color w:val="auto"/>
          <w:sz w:val="28"/>
          <w:szCs w:val="28"/>
        </w:rPr>
        <w:footnoteReference w:id="10"/>
      </w:r>
      <w:r w:rsidR="00677AEF" w:rsidRPr="00043816">
        <w:rPr>
          <w:rFonts w:ascii="Times New Roman" w:hAnsi="Times New Roman" w:cs="Times New Roman"/>
          <w:color w:val="auto"/>
          <w:sz w:val="28"/>
          <w:szCs w:val="28"/>
        </w:rPr>
        <w:t xml:space="preserve"> s</w:t>
      </w:r>
      <w:r w:rsidR="004247FF" w:rsidRPr="00043816">
        <w:rPr>
          <w:rFonts w:ascii="Times New Roman" w:hAnsi="Times New Roman" w:cs="Times New Roman"/>
          <w:color w:val="auto"/>
          <w:sz w:val="28"/>
          <w:szCs w:val="28"/>
        </w:rPr>
        <w:t xml:space="preserve"> příslušnými</w:t>
      </w:r>
      <w:r w:rsidR="00677AEF" w:rsidRPr="00043816">
        <w:rPr>
          <w:rFonts w:ascii="Times New Roman" w:hAnsi="Times New Roman" w:cs="Times New Roman"/>
          <w:color w:val="auto"/>
          <w:sz w:val="28"/>
          <w:szCs w:val="28"/>
        </w:rPr>
        <w:t xml:space="preserve"> modifikacemi</w:t>
      </w:r>
      <w:r w:rsidR="00806E28"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jednou z okolností, kterou berou soudy při modifikaci pravidel pro smluvní či zákonné zastoupení je fakt, že způsob jednání orgánů je veřejnosti obvykle znám z veřejného rejstříku</w:t>
      </w:r>
      <w:r w:rsidR="00806E28"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w:t>
      </w:r>
      <w:r w:rsidR="00224DA7" w:rsidRPr="00043816">
        <w:rPr>
          <w:rFonts w:ascii="Times New Roman" w:hAnsi="Times New Roman" w:cs="Times New Roman"/>
          <w:color w:val="auto"/>
          <w:sz w:val="28"/>
          <w:szCs w:val="28"/>
        </w:rPr>
        <w:t xml:space="preserve"> </w:t>
      </w:r>
    </w:p>
    <w:p w14:paraId="3D781C0D" w14:textId="77BFA880" w:rsidR="004A7F4C" w:rsidRPr="00043816" w:rsidRDefault="004A7F4C"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Statutární orgán patří mezi tzv. protokolované zástupce, tj. je veden v obchodním, případně jiném veřejném (nadačním, spolkovém), rejstříku. </w:t>
      </w:r>
      <w:r w:rsidR="00C26D00" w:rsidRPr="00043816">
        <w:rPr>
          <w:rFonts w:ascii="Times New Roman" w:hAnsi="Times New Roman" w:cs="Times New Roman"/>
          <w:color w:val="auto"/>
          <w:sz w:val="28"/>
          <w:szCs w:val="28"/>
        </w:rPr>
        <w:t xml:space="preserve">Bude-li tedy jednat např. člen statutárního orgánu, je jeho jednatelské oprávnění </w:t>
      </w:r>
      <w:r w:rsidRPr="00043816">
        <w:rPr>
          <w:rFonts w:ascii="Times New Roman" w:hAnsi="Times New Roman" w:cs="Times New Roman"/>
          <w:color w:val="auto"/>
          <w:sz w:val="28"/>
          <w:szCs w:val="28"/>
        </w:rPr>
        <w:t>„viditelné“</w:t>
      </w:r>
      <w:r w:rsidR="00C26D00" w:rsidRPr="00043816">
        <w:rPr>
          <w:rFonts w:ascii="Times New Roman" w:hAnsi="Times New Roman" w:cs="Times New Roman"/>
          <w:color w:val="auto"/>
          <w:sz w:val="28"/>
          <w:szCs w:val="28"/>
        </w:rPr>
        <w:t xml:space="preserve"> ze zápisu v</w:t>
      </w:r>
      <w:r w:rsidRPr="00043816">
        <w:rPr>
          <w:rFonts w:ascii="Times New Roman" w:hAnsi="Times New Roman" w:cs="Times New Roman"/>
          <w:color w:val="auto"/>
          <w:sz w:val="28"/>
          <w:szCs w:val="28"/>
        </w:rPr>
        <w:t> </w:t>
      </w:r>
      <w:r w:rsidR="00C26D00" w:rsidRPr="00043816">
        <w:rPr>
          <w:rFonts w:ascii="Times New Roman" w:hAnsi="Times New Roman" w:cs="Times New Roman"/>
          <w:color w:val="auto"/>
          <w:sz w:val="28"/>
          <w:szCs w:val="28"/>
        </w:rPr>
        <w:t>rejstříku</w:t>
      </w:r>
      <w:r w:rsidRPr="00043816">
        <w:rPr>
          <w:rFonts w:ascii="Times New Roman" w:hAnsi="Times New Roman" w:cs="Times New Roman"/>
          <w:color w:val="auto"/>
          <w:sz w:val="28"/>
          <w:szCs w:val="28"/>
        </w:rPr>
        <w:t xml:space="preserve"> a</w:t>
      </w:r>
      <w:r w:rsidR="00C26D00" w:rsidRPr="00043816">
        <w:rPr>
          <w:rFonts w:ascii="Times New Roman" w:hAnsi="Times New Roman" w:cs="Times New Roman"/>
          <w:color w:val="auto"/>
          <w:sz w:val="28"/>
          <w:szCs w:val="28"/>
        </w:rPr>
        <w:t xml:space="preserve"> nebude proto nutné, aby prokazoval třetí osobě, že je k jednání oprávněn. </w:t>
      </w:r>
      <w:r w:rsidR="00330F3F" w:rsidRPr="00043816">
        <w:rPr>
          <w:rFonts w:ascii="Times New Roman" w:hAnsi="Times New Roman" w:cs="Times New Roman"/>
          <w:color w:val="auto"/>
          <w:sz w:val="28"/>
          <w:szCs w:val="28"/>
        </w:rPr>
        <w:t xml:space="preserve">Podle § 66 </w:t>
      </w:r>
      <w:r w:rsidR="00C14A48" w:rsidRPr="00043816">
        <w:rPr>
          <w:rFonts w:ascii="Times New Roman" w:hAnsi="Times New Roman" w:cs="Times New Roman"/>
          <w:color w:val="auto"/>
          <w:sz w:val="28"/>
          <w:szCs w:val="28"/>
        </w:rPr>
        <w:t>ZVŘ</w:t>
      </w:r>
      <w:r w:rsidR="00330F3F" w:rsidRPr="00043816">
        <w:rPr>
          <w:rFonts w:ascii="Times New Roman" w:hAnsi="Times New Roman" w:cs="Times New Roman"/>
          <w:color w:val="auto"/>
          <w:sz w:val="28"/>
          <w:szCs w:val="28"/>
        </w:rPr>
        <w:t xml:space="preserve"> jsou zapsané právnické osoby povinny uložit do sbírky listin zakladatelské právní jednání </w:t>
      </w:r>
      <w:r w:rsidR="004A7BD6">
        <w:rPr>
          <w:rFonts w:ascii="Times New Roman" w:hAnsi="Times New Roman" w:cs="Times New Roman"/>
          <w:color w:val="auto"/>
          <w:sz w:val="28"/>
          <w:szCs w:val="28"/>
        </w:rPr>
        <w:t xml:space="preserve">a </w:t>
      </w:r>
      <w:r w:rsidR="00EC089B" w:rsidRPr="00043816">
        <w:rPr>
          <w:rFonts w:ascii="Times New Roman" w:hAnsi="Times New Roman" w:cs="Times New Roman"/>
          <w:color w:val="auto"/>
          <w:sz w:val="28"/>
          <w:szCs w:val="28"/>
        </w:rPr>
        <w:t>také</w:t>
      </w:r>
      <w:r w:rsidR="00330F3F" w:rsidRPr="00043816">
        <w:rPr>
          <w:rFonts w:ascii="Times New Roman" w:hAnsi="Times New Roman" w:cs="Times New Roman"/>
          <w:color w:val="auto"/>
          <w:sz w:val="28"/>
          <w:szCs w:val="28"/>
        </w:rPr>
        <w:t xml:space="preserve"> rozhodnutí o volbě nebo jmenování, odvolání </w:t>
      </w:r>
      <w:r w:rsidR="00EC089B" w:rsidRPr="00043816">
        <w:rPr>
          <w:rFonts w:ascii="Times New Roman" w:hAnsi="Times New Roman" w:cs="Times New Roman"/>
          <w:color w:val="auto"/>
          <w:sz w:val="28"/>
          <w:szCs w:val="28"/>
        </w:rPr>
        <w:t>a</w:t>
      </w:r>
      <w:r w:rsidR="00330F3F" w:rsidRPr="00043816">
        <w:rPr>
          <w:rFonts w:ascii="Times New Roman" w:hAnsi="Times New Roman" w:cs="Times New Roman"/>
          <w:color w:val="auto"/>
          <w:sz w:val="28"/>
          <w:szCs w:val="28"/>
        </w:rPr>
        <w:t xml:space="preserve">nebo doklad o jiném ukončení funkce osob, které jsou členem statutárního orgánu, likvidátorem, insolvenčním správcem nebo vedoucím odštěpného závodu nebo které jako zákonem upravený orgán nebo jako jeho členové jsou oprávněny zavazovat právnickou osobu. Sbírka listin je </w:t>
      </w:r>
      <w:r w:rsidR="00EC089B" w:rsidRPr="00043816">
        <w:rPr>
          <w:rFonts w:ascii="Times New Roman" w:hAnsi="Times New Roman" w:cs="Times New Roman"/>
          <w:color w:val="auto"/>
          <w:sz w:val="28"/>
          <w:szCs w:val="28"/>
        </w:rPr>
        <w:t xml:space="preserve">přitom </w:t>
      </w:r>
      <w:r w:rsidR="00330F3F" w:rsidRPr="00043816">
        <w:rPr>
          <w:rFonts w:ascii="Times New Roman" w:hAnsi="Times New Roman" w:cs="Times New Roman"/>
          <w:color w:val="auto"/>
          <w:sz w:val="28"/>
          <w:szCs w:val="28"/>
        </w:rPr>
        <w:t>jako součást veřejného rejstříku veřejně přístupná</w:t>
      </w:r>
      <w:r w:rsidR="006F0529" w:rsidRPr="00043816">
        <w:rPr>
          <w:rFonts w:ascii="Times New Roman" w:hAnsi="Times New Roman" w:cs="Times New Roman"/>
          <w:color w:val="auto"/>
          <w:sz w:val="28"/>
          <w:szCs w:val="28"/>
        </w:rPr>
        <w:t xml:space="preserve">. </w:t>
      </w:r>
    </w:p>
    <w:p w14:paraId="7CB6D73D" w14:textId="43F2DFED" w:rsidR="00BC5B48" w:rsidRPr="00043816" w:rsidRDefault="00C26D0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Členem statutárního orgánu může být fyzická i právnická osoba. Je-li členem statutárního orgánu právnická osoba, zmocní fyzickou osobu, aby ji v orgánu zastupovala. Pokud tak neučiní, zastupuje právnickou osobu člen jejího statutárního orgánu.</w:t>
      </w:r>
    </w:p>
    <w:p w14:paraId="0088DF5E" w14:textId="7D1AA7F1" w:rsidR="00177814" w:rsidRPr="00043816" w:rsidRDefault="00177814" w:rsidP="00501CD7">
      <w:pPr>
        <w:pStyle w:val="1zakladnitext"/>
        <w:rPr>
          <w:rFonts w:ascii="Times New Roman" w:eastAsia="Times New Roman" w:hAnsi="Times New Roman" w:cs="Times New Roman"/>
          <w:color w:val="auto"/>
          <w:sz w:val="28"/>
          <w:szCs w:val="28"/>
          <w:lang w:bidi="lo-LA"/>
        </w:rPr>
      </w:pPr>
      <w:r w:rsidRPr="00043816">
        <w:rPr>
          <w:rFonts w:ascii="Times New Roman" w:eastAsia="Times New Roman" w:hAnsi="Times New Roman" w:cs="Times New Roman"/>
          <w:color w:val="auto"/>
          <w:sz w:val="28"/>
          <w:szCs w:val="28"/>
          <w:lang w:bidi="lo-LA"/>
        </w:rPr>
        <w:t>Právnická osoba tvoří orgány buď o jednom členu (individuální orgán), anebo o více členech (kolektivní orgán)</w:t>
      </w:r>
      <w:r w:rsidR="00BC1351" w:rsidRPr="00043816">
        <w:rPr>
          <w:rStyle w:val="Znakapoznpodarou"/>
          <w:rFonts w:ascii="Times New Roman" w:eastAsia="Times New Roman" w:hAnsi="Times New Roman" w:cs="Times New Roman"/>
          <w:color w:val="auto"/>
          <w:sz w:val="28"/>
          <w:szCs w:val="28"/>
          <w:lang w:bidi="lo-LA"/>
        </w:rPr>
        <w:footnoteReference w:id="11"/>
      </w:r>
      <w:r w:rsidR="009B31DD" w:rsidRPr="00043816">
        <w:rPr>
          <w:rFonts w:ascii="Times New Roman" w:eastAsia="Times New Roman" w:hAnsi="Times New Roman" w:cs="Times New Roman"/>
          <w:color w:val="auto"/>
          <w:sz w:val="28"/>
          <w:szCs w:val="28"/>
          <w:lang w:bidi="lo-LA"/>
        </w:rPr>
        <w:t xml:space="preserve">. </w:t>
      </w:r>
      <w:r w:rsidRPr="00043816">
        <w:rPr>
          <w:rFonts w:ascii="Times New Roman" w:eastAsia="Times New Roman" w:hAnsi="Times New Roman" w:cs="Times New Roman"/>
          <w:color w:val="auto"/>
          <w:sz w:val="28"/>
          <w:szCs w:val="28"/>
          <w:lang w:bidi="lo-LA"/>
        </w:rPr>
        <w:t xml:space="preserve">Z </w:t>
      </w:r>
      <w:r w:rsidR="00E639D6" w:rsidRPr="00043816">
        <w:rPr>
          <w:rFonts w:ascii="Times New Roman" w:eastAsia="Times New Roman" w:hAnsi="Times New Roman" w:cs="Times New Roman"/>
          <w:color w:val="auto"/>
          <w:sz w:val="28"/>
          <w:szCs w:val="28"/>
          <w:lang w:bidi="lo-LA"/>
        </w:rPr>
        <w:t>tohoto</w:t>
      </w:r>
      <w:r w:rsidRPr="00043816">
        <w:rPr>
          <w:rFonts w:ascii="Times New Roman" w:eastAsia="Times New Roman" w:hAnsi="Times New Roman" w:cs="Times New Roman"/>
          <w:color w:val="auto"/>
          <w:sz w:val="28"/>
          <w:szCs w:val="28"/>
          <w:lang w:bidi="lo-LA"/>
        </w:rPr>
        <w:t xml:space="preserve"> pravidla upravují výjimku § 44 odst. 5 a § 194 odst. 1 </w:t>
      </w:r>
      <w:r w:rsidR="00532554" w:rsidRPr="00043816">
        <w:rPr>
          <w:rFonts w:ascii="Times New Roman" w:eastAsia="Times New Roman" w:hAnsi="Times New Roman" w:cs="Times New Roman"/>
          <w:color w:val="auto"/>
          <w:sz w:val="28"/>
          <w:szCs w:val="28"/>
          <w:lang w:bidi="lo-LA"/>
        </w:rPr>
        <w:t>ZOK</w:t>
      </w:r>
      <w:r w:rsidR="00855831">
        <w:rPr>
          <w:rFonts w:ascii="Times New Roman" w:eastAsia="Times New Roman" w:hAnsi="Times New Roman" w:cs="Times New Roman"/>
          <w:color w:val="auto"/>
          <w:sz w:val="28"/>
          <w:szCs w:val="28"/>
          <w:lang w:bidi="lo-LA"/>
        </w:rPr>
        <w:t>:</w:t>
      </w:r>
      <w:r w:rsidRPr="00043816">
        <w:rPr>
          <w:rFonts w:ascii="Times New Roman" w:eastAsia="Times New Roman" w:hAnsi="Times New Roman" w:cs="Times New Roman"/>
          <w:color w:val="auto"/>
          <w:sz w:val="28"/>
          <w:szCs w:val="28"/>
          <w:lang w:bidi="lo-LA"/>
        </w:rPr>
        <w:t xml:space="preserve"> má-li společnost s ručením omezeným více jednatelů, představuje každý z nich individuální statutární orgán</w:t>
      </w:r>
      <w:r w:rsidR="00BC5B48" w:rsidRPr="00043816">
        <w:rPr>
          <w:rFonts w:ascii="Times New Roman" w:eastAsia="Times New Roman" w:hAnsi="Times New Roman" w:cs="Times New Roman"/>
          <w:color w:val="auto"/>
          <w:sz w:val="28"/>
          <w:szCs w:val="28"/>
          <w:lang w:bidi="lo-LA"/>
        </w:rPr>
        <w:t>. S</w:t>
      </w:r>
      <w:r w:rsidRPr="00043816">
        <w:rPr>
          <w:rFonts w:ascii="Times New Roman" w:eastAsia="Times New Roman" w:hAnsi="Times New Roman" w:cs="Times New Roman"/>
          <w:color w:val="auto"/>
          <w:sz w:val="28"/>
          <w:szCs w:val="28"/>
          <w:lang w:bidi="lo-LA"/>
        </w:rPr>
        <w:t>polečenská smlouva</w:t>
      </w:r>
      <w:r w:rsidR="00BC5B48" w:rsidRPr="00043816">
        <w:rPr>
          <w:rFonts w:ascii="Times New Roman" w:eastAsia="Times New Roman" w:hAnsi="Times New Roman" w:cs="Times New Roman"/>
          <w:color w:val="auto"/>
          <w:sz w:val="28"/>
          <w:szCs w:val="28"/>
          <w:lang w:bidi="lo-LA"/>
        </w:rPr>
        <w:t xml:space="preserve"> však může určit</w:t>
      </w:r>
      <w:r w:rsidRPr="00043816">
        <w:rPr>
          <w:rFonts w:ascii="Times New Roman" w:eastAsia="Times New Roman" w:hAnsi="Times New Roman" w:cs="Times New Roman"/>
          <w:color w:val="auto"/>
          <w:sz w:val="28"/>
          <w:szCs w:val="28"/>
          <w:lang w:bidi="lo-LA"/>
        </w:rPr>
        <w:t>, že více jednatelů tvoří kolektivní</w:t>
      </w:r>
      <w:r w:rsidR="00532554" w:rsidRPr="00043816">
        <w:rPr>
          <w:rFonts w:ascii="Times New Roman" w:eastAsia="Times New Roman" w:hAnsi="Times New Roman" w:cs="Times New Roman"/>
          <w:color w:val="auto"/>
          <w:sz w:val="28"/>
          <w:szCs w:val="28"/>
          <w:lang w:bidi="lo-LA"/>
        </w:rPr>
        <w:t xml:space="preserve"> </w:t>
      </w:r>
      <w:r w:rsidRPr="00043816">
        <w:rPr>
          <w:rFonts w:ascii="Times New Roman" w:eastAsia="Times New Roman" w:hAnsi="Times New Roman" w:cs="Times New Roman"/>
          <w:color w:val="auto"/>
          <w:sz w:val="28"/>
          <w:szCs w:val="28"/>
          <w:lang w:bidi="lo-LA"/>
        </w:rPr>
        <w:t>orgán.</w:t>
      </w:r>
    </w:p>
    <w:p w14:paraId="0460D68D" w14:textId="77777777" w:rsidR="00E63347" w:rsidRPr="00043816" w:rsidRDefault="00E63347" w:rsidP="00501CD7">
      <w:pPr>
        <w:pStyle w:val="1zakladnitext"/>
        <w:rPr>
          <w:rFonts w:ascii="Times New Roman" w:hAnsi="Times New Roman" w:cs="Times New Roman"/>
          <w:color w:val="auto"/>
          <w:sz w:val="28"/>
          <w:szCs w:val="28"/>
        </w:rPr>
      </w:pPr>
    </w:p>
    <w:p w14:paraId="37C202FC" w14:textId="67D82161" w:rsidR="00E63347" w:rsidRPr="00043816" w:rsidRDefault="00E63347" w:rsidP="00501CD7">
      <w:pPr>
        <w:pStyle w:val="1titluroven-3"/>
        <w:jc w:val="both"/>
        <w:rPr>
          <w:rFonts w:ascii="Times New Roman" w:hAnsi="Times New Roman" w:cs="Times New Roman"/>
          <w:color w:val="auto"/>
        </w:rPr>
      </w:pPr>
      <w:r w:rsidRPr="00043816">
        <w:rPr>
          <w:rFonts w:ascii="Times New Roman" w:hAnsi="Times New Roman" w:cs="Times New Roman"/>
          <w:color w:val="auto"/>
        </w:rPr>
        <w:lastRenderedPageBreak/>
        <w:t>2.</w:t>
      </w:r>
      <w:r w:rsidRPr="00043816">
        <w:rPr>
          <w:rFonts w:ascii="Times New Roman" w:hAnsi="Times New Roman" w:cs="Times New Roman"/>
          <w:color w:val="auto"/>
        </w:rPr>
        <w:t> </w:t>
      </w:r>
      <w:r w:rsidRPr="00043816">
        <w:rPr>
          <w:rFonts w:ascii="Times New Roman" w:hAnsi="Times New Roman" w:cs="Times New Roman"/>
          <w:color w:val="auto"/>
        </w:rPr>
        <w:t xml:space="preserve">Rozsah zastoupení </w:t>
      </w:r>
    </w:p>
    <w:p w14:paraId="29229F60" w14:textId="346A97E8" w:rsidR="00E36BF4" w:rsidRPr="00043816" w:rsidRDefault="004A7F4C"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Klíčové otázky u jednání statutárního orgánu za právnickou osobu </w:t>
      </w:r>
      <w:r w:rsidR="00E639D6" w:rsidRPr="00043816">
        <w:rPr>
          <w:rFonts w:ascii="Times New Roman" w:hAnsi="Times New Roman" w:cs="Times New Roman"/>
          <w:sz w:val="28"/>
          <w:szCs w:val="28"/>
        </w:rPr>
        <w:t>představuj</w:t>
      </w:r>
      <w:r w:rsidR="00F80255" w:rsidRPr="00043816">
        <w:rPr>
          <w:rFonts w:ascii="Times New Roman" w:hAnsi="Times New Roman" w:cs="Times New Roman"/>
          <w:sz w:val="28"/>
          <w:szCs w:val="28"/>
        </w:rPr>
        <w:t>í</w:t>
      </w:r>
      <w:r w:rsidRPr="00043816">
        <w:rPr>
          <w:rFonts w:ascii="Times New Roman" w:hAnsi="Times New Roman" w:cs="Times New Roman"/>
          <w:sz w:val="28"/>
          <w:szCs w:val="28"/>
        </w:rPr>
        <w:t xml:space="preserve"> </w:t>
      </w:r>
      <w:r w:rsidR="00C26D00" w:rsidRPr="00043816">
        <w:rPr>
          <w:rFonts w:ascii="Times New Roman" w:hAnsi="Times New Roman" w:cs="Times New Roman"/>
          <w:b/>
          <w:bCs/>
          <w:sz w:val="28"/>
          <w:szCs w:val="28"/>
        </w:rPr>
        <w:t>rozsah zastoupení</w:t>
      </w:r>
      <w:r w:rsidR="00C26D00" w:rsidRPr="00043816">
        <w:rPr>
          <w:rFonts w:ascii="Times New Roman" w:hAnsi="Times New Roman" w:cs="Times New Roman"/>
          <w:sz w:val="28"/>
          <w:szCs w:val="28"/>
        </w:rPr>
        <w:t xml:space="preserve"> a </w:t>
      </w:r>
      <w:r w:rsidR="00C26D00" w:rsidRPr="00043816">
        <w:rPr>
          <w:rFonts w:ascii="Times New Roman" w:hAnsi="Times New Roman" w:cs="Times New Roman"/>
          <w:b/>
          <w:bCs/>
          <w:sz w:val="28"/>
          <w:szCs w:val="28"/>
        </w:rPr>
        <w:t>způsob</w:t>
      </w:r>
      <w:r w:rsidR="00C26D00" w:rsidRPr="00043816">
        <w:rPr>
          <w:rFonts w:ascii="Times New Roman" w:hAnsi="Times New Roman" w:cs="Times New Roman"/>
          <w:sz w:val="28"/>
          <w:szCs w:val="28"/>
        </w:rPr>
        <w:t xml:space="preserve">, jakým bude statutární orgán jednat. </w:t>
      </w:r>
    </w:p>
    <w:p w14:paraId="161BEE40" w14:textId="77777777" w:rsidR="00E93414" w:rsidRPr="00043816" w:rsidRDefault="004A7F4C" w:rsidP="00501CD7">
      <w:pPr>
        <w:jc w:val="both"/>
        <w:rPr>
          <w:rFonts w:ascii="Times New Roman" w:hAnsi="Times New Roman" w:cs="Times New Roman"/>
          <w:sz w:val="28"/>
          <w:szCs w:val="28"/>
        </w:rPr>
      </w:pPr>
      <w:r w:rsidRPr="00043816">
        <w:rPr>
          <w:rFonts w:ascii="Times New Roman" w:hAnsi="Times New Roman" w:cs="Times New Roman"/>
          <w:sz w:val="28"/>
          <w:szCs w:val="28"/>
        </w:rPr>
        <w:t>P</w:t>
      </w:r>
      <w:r w:rsidR="00C26D00" w:rsidRPr="00043816">
        <w:rPr>
          <w:rFonts w:ascii="Times New Roman" w:hAnsi="Times New Roman" w:cs="Times New Roman"/>
          <w:sz w:val="28"/>
          <w:szCs w:val="28"/>
        </w:rPr>
        <w:t xml:space="preserve">ři zastoupení právnické osoby statutárním orgánem je </w:t>
      </w:r>
      <w:r w:rsidRPr="00043816">
        <w:rPr>
          <w:rFonts w:ascii="Times New Roman" w:hAnsi="Times New Roman" w:cs="Times New Roman"/>
          <w:sz w:val="28"/>
          <w:szCs w:val="28"/>
        </w:rPr>
        <w:t xml:space="preserve">rozsah </w:t>
      </w:r>
      <w:r w:rsidR="00C26D00" w:rsidRPr="00043816">
        <w:rPr>
          <w:rFonts w:ascii="Times New Roman" w:hAnsi="Times New Roman" w:cs="Times New Roman"/>
          <w:sz w:val="28"/>
          <w:szCs w:val="28"/>
        </w:rPr>
        <w:t>univerzální</w:t>
      </w:r>
      <w:r w:rsidR="003518EA" w:rsidRPr="00043816">
        <w:rPr>
          <w:rFonts w:ascii="Times New Roman" w:hAnsi="Times New Roman" w:cs="Times New Roman"/>
          <w:sz w:val="28"/>
          <w:szCs w:val="28"/>
        </w:rPr>
        <w:t>. Z</w:t>
      </w:r>
      <w:r w:rsidR="00C26D00" w:rsidRPr="00043816">
        <w:rPr>
          <w:rFonts w:ascii="Times New Roman" w:hAnsi="Times New Roman" w:cs="Times New Roman"/>
          <w:sz w:val="28"/>
          <w:szCs w:val="28"/>
        </w:rPr>
        <w:t xml:space="preserve">ahrnuje </w:t>
      </w:r>
      <w:r w:rsidR="00C26D00" w:rsidRPr="00043816">
        <w:rPr>
          <w:rFonts w:ascii="Times New Roman" w:hAnsi="Times New Roman" w:cs="Times New Roman"/>
          <w:b/>
          <w:bCs/>
          <w:sz w:val="28"/>
          <w:szCs w:val="28"/>
        </w:rPr>
        <w:t xml:space="preserve">všechny záležitosti bez </w:t>
      </w:r>
      <w:r w:rsidRPr="00043816">
        <w:rPr>
          <w:rFonts w:ascii="Times New Roman" w:hAnsi="Times New Roman" w:cs="Times New Roman"/>
          <w:b/>
          <w:bCs/>
          <w:sz w:val="28"/>
          <w:szCs w:val="28"/>
        </w:rPr>
        <w:t>zřetele k tomu, z</w:t>
      </w:r>
      <w:r w:rsidR="00C26D00" w:rsidRPr="00043816">
        <w:rPr>
          <w:rFonts w:ascii="Times New Roman" w:hAnsi="Times New Roman" w:cs="Times New Roman"/>
          <w:b/>
          <w:bCs/>
          <w:sz w:val="28"/>
          <w:szCs w:val="28"/>
        </w:rPr>
        <w:t xml:space="preserve">da se </w:t>
      </w:r>
      <w:r w:rsidRPr="00043816">
        <w:rPr>
          <w:rFonts w:ascii="Times New Roman" w:hAnsi="Times New Roman" w:cs="Times New Roman"/>
          <w:b/>
          <w:bCs/>
          <w:sz w:val="28"/>
          <w:szCs w:val="28"/>
        </w:rPr>
        <w:t xml:space="preserve">spadají pod </w:t>
      </w:r>
      <w:r w:rsidR="00C26D00" w:rsidRPr="00043816">
        <w:rPr>
          <w:rFonts w:ascii="Times New Roman" w:hAnsi="Times New Roman" w:cs="Times New Roman"/>
          <w:b/>
          <w:bCs/>
          <w:sz w:val="28"/>
          <w:szCs w:val="28"/>
        </w:rPr>
        <w:t xml:space="preserve">předmět </w:t>
      </w:r>
      <w:r w:rsidRPr="00043816">
        <w:rPr>
          <w:rFonts w:ascii="Times New Roman" w:hAnsi="Times New Roman" w:cs="Times New Roman"/>
          <w:b/>
          <w:bCs/>
          <w:sz w:val="28"/>
          <w:szCs w:val="28"/>
        </w:rPr>
        <w:t xml:space="preserve">podnikání, event. činnosti </w:t>
      </w:r>
      <w:r w:rsidR="00C26D00" w:rsidRPr="00043816">
        <w:rPr>
          <w:rFonts w:ascii="Times New Roman" w:hAnsi="Times New Roman" w:cs="Times New Roman"/>
          <w:b/>
          <w:bCs/>
          <w:sz w:val="28"/>
          <w:szCs w:val="28"/>
        </w:rPr>
        <w:t>zapisovaný u obchodních korporací do obchodního rejstříku</w:t>
      </w:r>
      <w:r w:rsidR="00C26D00" w:rsidRPr="00043816">
        <w:rPr>
          <w:rFonts w:ascii="Times New Roman" w:hAnsi="Times New Roman" w:cs="Times New Roman"/>
          <w:sz w:val="28"/>
          <w:szCs w:val="28"/>
        </w:rPr>
        <w:t xml:space="preserve">. Statutární orgán </w:t>
      </w:r>
      <w:r w:rsidRPr="00043816">
        <w:rPr>
          <w:rFonts w:ascii="Times New Roman" w:hAnsi="Times New Roman" w:cs="Times New Roman"/>
          <w:sz w:val="28"/>
          <w:szCs w:val="28"/>
        </w:rPr>
        <w:t>tím</w:t>
      </w:r>
      <w:r w:rsidR="00C26D00" w:rsidRPr="00043816">
        <w:rPr>
          <w:rFonts w:ascii="Times New Roman" w:hAnsi="Times New Roman" w:cs="Times New Roman"/>
          <w:sz w:val="28"/>
          <w:szCs w:val="28"/>
        </w:rPr>
        <w:t xml:space="preserve"> nemůže vybočit ze svého jednatelského oprávnění.</w:t>
      </w:r>
      <w:r w:rsidR="00B421BA" w:rsidRPr="00043816">
        <w:rPr>
          <w:rFonts w:ascii="Times New Roman" w:hAnsi="Times New Roman" w:cs="Times New Roman"/>
          <w:sz w:val="28"/>
          <w:szCs w:val="28"/>
        </w:rPr>
        <w:t xml:space="preserve"> </w:t>
      </w:r>
    </w:p>
    <w:p w14:paraId="7A25AFC7" w14:textId="632B7B09" w:rsidR="00224E25" w:rsidRPr="00043816" w:rsidRDefault="00B421BA" w:rsidP="00501CD7">
      <w:pPr>
        <w:jc w:val="both"/>
        <w:rPr>
          <w:rFonts w:ascii="Times New Roman" w:hAnsi="Times New Roman" w:cs="Times New Roman"/>
          <w:sz w:val="28"/>
          <w:szCs w:val="28"/>
          <w:shd w:val="clear" w:color="auto" w:fill="FFFFFF"/>
        </w:rPr>
      </w:pPr>
      <w:r w:rsidRPr="00043816">
        <w:rPr>
          <w:rFonts w:ascii="Times New Roman" w:hAnsi="Times New Roman" w:cs="Times New Roman"/>
          <w:sz w:val="28"/>
          <w:szCs w:val="28"/>
        </w:rPr>
        <w:t>Pro obchodní korporace stanoví § 47 ZOK důležité pravidlo</w:t>
      </w:r>
      <w:r w:rsidR="004C4B6A" w:rsidRPr="00043816">
        <w:rPr>
          <w:rFonts w:ascii="Times New Roman" w:hAnsi="Times New Roman" w:cs="Times New Roman"/>
          <w:sz w:val="28"/>
          <w:szCs w:val="28"/>
        </w:rPr>
        <w:t xml:space="preserve">, které brání přenosu vnitřních omezení </w:t>
      </w:r>
      <w:r w:rsidR="00354B38" w:rsidRPr="00043816">
        <w:rPr>
          <w:rFonts w:ascii="Times New Roman" w:hAnsi="Times New Roman" w:cs="Times New Roman"/>
          <w:sz w:val="28"/>
          <w:szCs w:val="28"/>
        </w:rPr>
        <w:t>do vnější sféry korporace: o</w:t>
      </w:r>
      <w:r w:rsidRPr="00043816">
        <w:rPr>
          <w:rFonts w:ascii="Times New Roman" w:hAnsi="Times New Roman" w:cs="Times New Roman"/>
          <w:sz w:val="28"/>
          <w:szCs w:val="28"/>
          <w:shd w:val="clear" w:color="auto" w:fill="FFFFFF"/>
        </w:rPr>
        <w:t>mezení jednatelského oprávnění orgánu obchodní korporace společenskou smlouvou nebo jiným ujednáním nebo rozhodnutím orgánu obchodní korporace nejsou vůči třetím osobám účinná, i když byla zveřejněna.</w:t>
      </w:r>
      <w:r w:rsidR="008171DE" w:rsidRPr="00043816">
        <w:rPr>
          <w:rFonts w:ascii="Times New Roman" w:hAnsi="Times New Roman" w:cs="Times New Roman"/>
          <w:sz w:val="28"/>
          <w:szCs w:val="28"/>
          <w:shd w:val="clear" w:color="auto" w:fill="FFFFFF"/>
        </w:rPr>
        <w:t xml:space="preserve"> </w:t>
      </w:r>
    </w:p>
    <w:p w14:paraId="1C846ED7" w14:textId="205467BC" w:rsidR="00224E25" w:rsidRPr="00043816" w:rsidRDefault="00224E25" w:rsidP="00501CD7">
      <w:pPr>
        <w:jc w:val="both"/>
        <w:rPr>
          <w:rFonts w:ascii="Times New Roman" w:hAnsi="Times New Roman" w:cs="Times New Roman"/>
          <w:sz w:val="28"/>
          <w:szCs w:val="28"/>
        </w:rPr>
      </w:pPr>
      <w:r w:rsidRPr="00043816">
        <w:rPr>
          <w:rFonts w:ascii="Times New Roman" w:hAnsi="Times New Roman" w:cs="Times New Roman"/>
          <w:sz w:val="28"/>
          <w:szCs w:val="28"/>
        </w:rPr>
        <w:t>Jde o transpozici nároků tzv. první směrnice</w:t>
      </w:r>
      <w:r w:rsidRPr="00043816">
        <w:rPr>
          <w:rFonts w:ascii="Times New Roman" w:hAnsi="Times New Roman" w:cs="Times New Roman"/>
          <w:sz w:val="28"/>
          <w:szCs w:val="28"/>
          <w:vertAlign w:val="superscript"/>
        </w:rPr>
        <w:footnoteReference w:id="12"/>
      </w:r>
      <w:r w:rsidRPr="00043816">
        <w:rPr>
          <w:rFonts w:ascii="Times New Roman" w:hAnsi="Times New Roman" w:cs="Times New Roman"/>
          <w:sz w:val="28"/>
          <w:szCs w:val="28"/>
        </w:rPr>
        <w:t>, která pro společnosti s ručením omezeným a akciové společnosti ve svém článku 10 určuje, že se omezení pravomocí orgánů společnosti, která vyplývají ze stanov nebo z rozhodnutí příslušných orgánů, nelze dovolávat vůči třetím osobám, i když byla zveřejněna. Zákon o obchodních korporacích začlenil toto pravidlo do obecných ustanovení o orgánech obchodních korporací, a tím rozšířil jeho dopady i na osobní společnosti a družstva.</w:t>
      </w:r>
      <w:r w:rsidR="005640EB" w:rsidRPr="00043816">
        <w:rPr>
          <w:rFonts w:ascii="Times New Roman" w:hAnsi="Times New Roman" w:cs="Times New Roman"/>
          <w:sz w:val="28"/>
          <w:szCs w:val="28"/>
        </w:rPr>
        <w:t xml:space="preserve"> Není rozhodné, zda tato omezení jsou součástí obsahu listin ukládaných do sbírky listin, která je součástí obchodního rejstříku. </w:t>
      </w:r>
    </w:p>
    <w:p w14:paraId="7F55E31C" w14:textId="251593C0" w:rsidR="00C26D00" w:rsidRPr="00043816" w:rsidRDefault="008171DE"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Zmocnění k právnímu jednání u členů statutárních orgánů proto lze vnitřními rozhodnutími nebo předpisy právnické osoby omezovat jen s účinky pro tuto osobu, nikoliv ale s účinky </w:t>
      </w:r>
      <w:r w:rsidR="00FA5B4A" w:rsidRPr="00043816">
        <w:rPr>
          <w:rFonts w:ascii="Times New Roman" w:hAnsi="Times New Roman" w:cs="Times New Roman"/>
          <w:sz w:val="28"/>
          <w:szCs w:val="28"/>
        </w:rPr>
        <w:t>navenek</w:t>
      </w:r>
      <w:r w:rsidRPr="00043816">
        <w:rPr>
          <w:rFonts w:ascii="Times New Roman" w:hAnsi="Times New Roman" w:cs="Times New Roman"/>
          <w:sz w:val="28"/>
          <w:szCs w:val="28"/>
        </w:rPr>
        <w:t>.</w:t>
      </w:r>
      <w:r w:rsidR="005640EB" w:rsidRPr="00043816">
        <w:rPr>
          <w:rFonts w:ascii="Times New Roman" w:hAnsi="Times New Roman" w:cs="Times New Roman"/>
          <w:sz w:val="28"/>
          <w:szCs w:val="28"/>
        </w:rPr>
        <w:t xml:space="preserve"> </w:t>
      </w:r>
    </w:p>
    <w:p w14:paraId="3FBA8ECC" w14:textId="7304F3B6" w:rsidR="00E63347" w:rsidRPr="00043816" w:rsidRDefault="00E63347" w:rsidP="00501CD7">
      <w:pPr>
        <w:pStyle w:val="1zakladnitext"/>
        <w:rPr>
          <w:rFonts w:ascii="Times New Roman" w:hAnsi="Times New Roman" w:cs="Times New Roman"/>
          <w:color w:val="auto"/>
          <w:sz w:val="28"/>
          <w:szCs w:val="28"/>
        </w:rPr>
      </w:pPr>
    </w:p>
    <w:p w14:paraId="323DE471" w14:textId="0337B113" w:rsidR="00E63347" w:rsidRPr="00043816" w:rsidRDefault="00E63347"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3. Způsob jednání</w:t>
      </w:r>
    </w:p>
    <w:p w14:paraId="20067186" w14:textId="77777777" w:rsidR="00E63347" w:rsidRPr="00043816" w:rsidRDefault="00E63347" w:rsidP="00501CD7">
      <w:pPr>
        <w:pStyle w:val="1zakladnitext"/>
        <w:rPr>
          <w:rFonts w:ascii="Times New Roman" w:hAnsi="Times New Roman" w:cs="Times New Roman"/>
          <w:color w:val="auto"/>
          <w:sz w:val="28"/>
          <w:szCs w:val="28"/>
        </w:rPr>
      </w:pPr>
    </w:p>
    <w:p w14:paraId="674DF0B1" w14:textId="3444A11E" w:rsidR="009B0D86" w:rsidRPr="00043816" w:rsidRDefault="00B216AE"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Jinou otázkou je </w:t>
      </w:r>
      <w:r w:rsidRPr="00043816">
        <w:rPr>
          <w:rFonts w:ascii="Times New Roman" w:hAnsi="Times New Roman" w:cs="Times New Roman"/>
          <w:b/>
          <w:bCs/>
          <w:color w:val="auto"/>
          <w:sz w:val="28"/>
          <w:szCs w:val="28"/>
        </w:rPr>
        <w:t>způsob jednání</w:t>
      </w:r>
      <w:r w:rsidRPr="00043816">
        <w:rPr>
          <w:rFonts w:ascii="Times New Roman" w:hAnsi="Times New Roman" w:cs="Times New Roman"/>
          <w:color w:val="auto"/>
          <w:sz w:val="28"/>
          <w:szCs w:val="28"/>
        </w:rPr>
        <w:t xml:space="preserve">. </w:t>
      </w:r>
      <w:r w:rsidR="009B0D86" w:rsidRPr="00043816">
        <w:rPr>
          <w:rFonts w:ascii="Times New Roman" w:hAnsi="Times New Roman" w:cs="Times New Roman"/>
          <w:color w:val="auto"/>
          <w:sz w:val="28"/>
          <w:szCs w:val="28"/>
        </w:rPr>
        <w:t xml:space="preserve">Pokud </w:t>
      </w:r>
      <w:r w:rsidR="00076CE0" w:rsidRPr="00043816">
        <w:rPr>
          <w:rFonts w:ascii="Times New Roman" w:hAnsi="Times New Roman" w:cs="Times New Roman"/>
          <w:color w:val="auto"/>
          <w:sz w:val="28"/>
          <w:szCs w:val="28"/>
        </w:rPr>
        <w:t xml:space="preserve">člen orgánu </w:t>
      </w:r>
      <w:r w:rsidR="009B0D86" w:rsidRPr="00043816">
        <w:rPr>
          <w:rFonts w:ascii="Times New Roman" w:hAnsi="Times New Roman" w:cs="Times New Roman"/>
          <w:color w:val="auto"/>
          <w:sz w:val="28"/>
          <w:szCs w:val="28"/>
        </w:rPr>
        <w:t>podepisuje, má ke svému podpisu a obchodní firmě společnosti uvést také údaj o své funkci. Absence informace o funkci či dokonce údaje o firmě u podpisu ovšem nijak nemaří platnost</w:t>
      </w:r>
      <w:r w:rsidR="00076CE0" w:rsidRPr="00043816">
        <w:rPr>
          <w:rFonts w:ascii="Times New Roman" w:hAnsi="Times New Roman" w:cs="Times New Roman"/>
          <w:color w:val="auto"/>
          <w:sz w:val="28"/>
          <w:szCs w:val="28"/>
        </w:rPr>
        <w:t xml:space="preserve"> jednání</w:t>
      </w:r>
      <w:r w:rsidR="009B0D86" w:rsidRPr="00043816">
        <w:rPr>
          <w:rFonts w:ascii="Times New Roman" w:hAnsi="Times New Roman" w:cs="Times New Roman"/>
          <w:color w:val="auto"/>
          <w:sz w:val="28"/>
          <w:szCs w:val="28"/>
        </w:rPr>
        <w:t xml:space="preserve"> nebo závaznost podpisu pro právnickou osobu, je-li z kontextu (typicky záhlaví smlouvy apod.) stranám zřejmé, že příslušný reprezentant jednal jako statutární orgán dané obchodní korporace.</w:t>
      </w:r>
    </w:p>
    <w:p w14:paraId="26E9B710" w14:textId="349E8032" w:rsidR="00300726" w:rsidRPr="00043816" w:rsidRDefault="00B96BCA" w:rsidP="00501CD7">
      <w:pPr>
        <w:pStyle w:val="1zakladnitext"/>
        <w:rPr>
          <w:rFonts w:ascii="Times New Roman" w:eastAsia="Times New Roman" w:hAnsi="Times New Roman" w:cs="Times New Roman"/>
          <w:color w:val="auto"/>
          <w:sz w:val="28"/>
          <w:szCs w:val="28"/>
        </w:rPr>
      </w:pPr>
      <w:r>
        <w:rPr>
          <w:rFonts w:ascii="Times New Roman" w:hAnsi="Times New Roman" w:cs="Times New Roman"/>
          <w:color w:val="auto"/>
          <w:sz w:val="28"/>
          <w:szCs w:val="28"/>
        </w:rPr>
        <w:lastRenderedPageBreak/>
        <w:t>K zajímavým kon</w:t>
      </w:r>
      <w:r w:rsidR="009B0D86" w:rsidRPr="00043816">
        <w:rPr>
          <w:rFonts w:ascii="Times New Roman" w:hAnsi="Times New Roman" w:cs="Times New Roman"/>
          <w:color w:val="auto"/>
          <w:sz w:val="28"/>
          <w:szCs w:val="28"/>
        </w:rPr>
        <w:t>stelac</w:t>
      </w:r>
      <w:r>
        <w:rPr>
          <w:rFonts w:ascii="Times New Roman" w:hAnsi="Times New Roman" w:cs="Times New Roman"/>
          <w:color w:val="auto"/>
          <w:sz w:val="28"/>
          <w:szCs w:val="28"/>
        </w:rPr>
        <w:t>ím dochází</w:t>
      </w:r>
      <w:r w:rsidR="009B0D86" w:rsidRPr="00043816">
        <w:rPr>
          <w:rFonts w:ascii="Times New Roman" w:hAnsi="Times New Roman" w:cs="Times New Roman"/>
          <w:color w:val="auto"/>
          <w:sz w:val="28"/>
          <w:szCs w:val="28"/>
        </w:rPr>
        <w:t xml:space="preserve"> </w:t>
      </w:r>
      <w:r w:rsidR="000164BA" w:rsidRPr="00043816">
        <w:rPr>
          <w:rFonts w:ascii="Times New Roman" w:hAnsi="Times New Roman" w:cs="Times New Roman"/>
          <w:color w:val="auto"/>
          <w:sz w:val="28"/>
          <w:szCs w:val="28"/>
        </w:rPr>
        <w:t xml:space="preserve">v případech, kdy je statutární orgán kolektivní. </w:t>
      </w:r>
      <w:r w:rsidR="00AD6D24">
        <w:rPr>
          <w:rFonts w:ascii="Times New Roman" w:hAnsi="Times New Roman" w:cs="Times New Roman"/>
          <w:color w:val="auto"/>
          <w:sz w:val="28"/>
          <w:szCs w:val="28"/>
        </w:rPr>
        <w:t>Z</w:t>
      </w:r>
      <w:r w:rsidR="006218A8" w:rsidRPr="00043816">
        <w:rPr>
          <w:rFonts w:ascii="Times New Roman" w:hAnsi="Times New Roman" w:cs="Times New Roman"/>
          <w:color w:val="auto"/>
          <w:sz w:val="28"/>
          <w:szCs w:val="28"/>
        </w:rPr>
        <w:t xml:space="preserve">astupovat právnickou osobu ve všech věcech jsou oprávněni všichni členové statutárního orgánu samostatně. </w:t>
      </w:r>
      <w:r w:rsidR="00354B38" w:rsidRPr="00043816">
        <w:rPr>
          <w:rFonts w:ascii="Times New Roman" w:hAnsi="Times New Roman" w:cs="Times New Roman"/>
          <w:color w:val="auto"/>
          <w:sz w:val="28"/>
          <w:szCs w:val="28"/>
        </w:rPr>
        <w:t>To</w:t>
      </w:r>
      <w:r w:rsidR="00B216AE" w:rsidRPr="00043816">
        <w:rPr>
          <w:rFonts w:ascii="Times New Roman" w:hAnsi="Times New Roman" w:cs="Times New Roman"/>
          <w:color w:val="auto"/>
          <w:sz w:val="28"/>
          <w:szCs w:val="28"/>
        </w:rPr>
        <w:t>to řešení je sice jednoduché</w:t>
      </w:r>
      <w:r w:rsidR="00890222" w:rsidRPr="00043816">
        <w:rPr>
          <w:rFonts w:ascii="Times New Roman" w:hAnsi="Times New Roman" w:cs="Times New Roman"/>
          <w:color w:val="auto"/>
          <w:sz w:val="28"/>
          <w:szCs w:val="28"/>
        </w:rPr>
        <w:t xml:space="preserve"> a přehledné</w:t>
      </w:r>
      <w:r w:rsidR="00B216AE" w:rsidRPr="00043816">
        <w:rPr>
          <w:rFonts w:ascii="Times New Roman" w:hAnsi="Times New Roman" w:cs="Times New Roman"/>
          <w:color w:val="auto"/>
          <w:sz w:val="28"/>
          <w:szCs w:val="28"/>
        </w:rPr>
        <w:t xml:space="preserve">, ale z řady důvodů nemusí být </w:t>
      </w:r>
      <w:r w:rsidR="00890222" w:rsidRPr="00043816">
        <w:rPr>
          <w:rFonts w:ascii="Times New Roman" w:hAnsi="Times New Roman" w:cs="Times New Roman"/>
          <w:color w:val="auto"/>
          <w:sz w:val="28"/>
          <w:szCs w:val="28"/>
        </w:rPr>
        <w:t xml:space="preserve">pro korporaci </w:t>
      </w:r>
      <w:r w:rsidR="00B216AE" w:rsidRPr="00043816">
        <w:rPr>
          <w:rFonts w:ascii="Times New Roman" w:hAnsi="Times New Roman" w:cs="Times New Roman"/>
          <w:color w:val="auto"/>
          <w:sz w:val="28"/>
          <w:szCs w:val="28"/>
        </w:rPr>
        <w:t>žádoucí</w:t>
      </w:r>
      <w:r w:rsidR="002A0B62" w:rsidRPr="00043816">
        <w:rPr>
          <w:rFonts w:ascii="Times New Roman" w:hAnsi="Times New Roman" w:cs="Times New Roman"/>
          <w:color w:val="auto"/>
          <w:sz w:val="28"/>
          <w:szCs w:val="28"/>
        </w:rPr>
        <w:t>, a to</w:t>
      </w:r>
      <w:r w:rsidR="00E8508D" w:rsidRPr="00043816">
        <w:rPr>
          <w:rFonts w:ascii="Times New Roman" w:hAnsi="Times New Roman" w:cs="Times New Roman"/>
          <w:color w:val="auto"/>
          <w:sz w:val="28"/>
          <w:szCs w:val="28"/>
        </w:rPr>
        <w:t xml:space="preserve"> už kvůli rizikům, které soustředění jednací pravomoci do rukou jedné osoby přináší</w:t>
      </w:r>
      <w:r w:rsidR="00B216AE" w:rsidRPr="00043816">
        <w:rPr>
          <w:rFonts w:ascii="Times New Roman" w:hAnsi="Times New Roman" w:cs="Times New Roman"/>
          <w:color w:val="auto"/>
          <w:sz w:val="28"/>
          <w:szCs w:val="28"/>
        </w:rPr>
        <w:t>.</w:t>
      </w:r>
      <w:r w:rsidR="00E36BF4" w:rsidRPr="00043816">
        <w:rPr>
          <w:rFonts w:ascii="Times New Roman" w:hAnsi="Times New Roman" w:cs="Times New Roman"/>
          <w:color w:val="auto"/>
          <w:sz w:val="28"/>
          <w:szCs w:val="28"/>
        </w:rPr>
        <w:t xml:space="preserve"> </w:t>
      </w:r>
      <w:r w:rsidR="00300726" w:rsidRPr="00043816">
        <w:rPr>
          <w:rFonts w:ascii="Times New Roman" w:hAnsi="Times New Roman" w:cs="Times New Roman"/>
          <w:color w:val="auto"/>
          <w:sz w:val="28"/>
          <w:szCs w:val="28"/>
        </w:rPr>
        <w:t>S</w:t>
      </w:r>
      <w:r w:rsidR="00E36BF4" w:rsidRPr="00043816">
        <w:rPr>
          <w:rFonts w:ascii="Times New Roman" w:eastAsia="Times New Roman" w:hAnsi="Times New Roman" w:cs="Times New Roman"/>
          <w:color w:val="auto"/>
          <w:sz w:val="28"/>
          <w:szCs w:val="28"/>
        </w:rPr>
        <w:t xml:space="preserve">ystém </w:t>
      </w:r>
      <w:r w:rsidR="008435B6" w:rsidRPr="00043816">
        <w:rPr>
          <w:rFonts w:ascii="Times New Roman" w:eastAsia="Times New Roman" w:hAnsi="Times New Roman" w:cs="Times New Roman"/>
          <w:color w:val="auto"/>
          <w:sz w:val="28"/>
          <w:szCs w:val="28"/>
        </w:rPr>
        <w:t xml:space="preserve">jednacích pravomocí </w:t>
      </w:r>
      <w:r w:rsidR="00E36BF4" w:rsidRPr="00043816">
        <w:rPr>
          <w:rFonts w:ascii="Times New Roman" w:eastAsia="Times New Roman" w:hAnsi="Times New Roman" w:cs="Times New Roman"/>
          <w:color w:val="auto"/>
          <w:sz w:val="28"/>
          <w:szCs w:val="28"/>
        </w:rPr>
        <w:t xml:space="preserve">musí být dostatečně robustní, aby ustál individuální selhání jednoho člena </w:t>
      </w:r>
      <w:r w:rsidR="00300726" w:rsidRPr="00043816">
        <w:rPr>
          <w:rFonts w:ascii="Times New Roman" w:eastAsia="Times New Roman" w:hAnsi="Times New Roman" w:cs="Times New Roman"/>
          <w:color w:val="auto"/>
          <w:sz w:val="28"/>
          <w:szCs w:val="28"/>
        </w:rPr>
        <w:t>orgánu</w:t>
      </w:r>
      <w:r w:rsidR="00E36BF4" w:rsidRPr="00043816">
        <w:rPr>
          <w:rFonts w:ascii="Times New Roman" w:eastAsia="Times New Roman" w:hAnsi="Times New Roman" w:cs="Times New Roman"/>
          <w:color w:val="auto"/>
          <w:sz w:val="28"/>
          <w:szCs w:val="28"/>
        </w:rPr>
        <w:t xml:space="preserve">. </w:t>
      </w:r>
    </w:p>
    <w:p w14:paraId="3D4D10D5" w14:textId="68C3D753" w:rsidR="0037195F" w:rsidRPr="00043816" w:rsidRDefault="00C26D0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U kolektivních orgánů </w:t>
      </w:r>
      <w:r w:rsidR="00E8508D" w:rsidRPr="00043816">
        <w:rPr>
          <w:rFonts w:ascii="Times New Roman" w:hAnsi="Times New Roman" w:cs="Times New Roman"/>
          <w:color w:val="auto"/>
          <w:sz w:val="28"/>
          <w:szCs w:val="28"/>
        </w:rPr>
        <w:t>je proto velmi často v zakladatelském právním jednání zavedeno „</w:t>
      </w:r>
      <w:r w:rsidRPr="00043816">
        <w:rPr>
          <w:rFonts w:ascii="Times New Roman" w:hAnsi="Times New Roman" w:cs="Times New Roman"/>
          <w:color w:val="auto"/>
          <w:sz w:val="28"/>
          <w:szCs w:val="28"/>
        </w:rPr>
        <w:t>pravidl</w:t>
      </w:r>
      <w:r w:rsidR="00A82BAB" w:rsidRPr="00043816">
        <w:rPr>
          <w:rFonts w:ascii="Times New Roman" w:hAnsi="Times New Roman" w:cs="Times New Roman"/>
          <w:color w:val="auto"/>
          <w:sz w:val="28"/>
          <w:szCs w:val="28"/>
        </w:rPr>
        <w:t>o</w:t>
      </w:r>
      <w:r w:rsidRPr="00043816">
        <w:rPr>
          <w:rFonts w:ascii="Times New Roman" w:hAnsi="Times New Roman" w:cs="Times New Roman"/>
          <w:color w:val="auto"/>
          <w:sz w:val="28"/>
          <w:szCs w:val="28"/>
        </w:rPr>
        <w:t xml:space="preserve"> </w:t>
      </w:r>
      <w:r w:rsidR="00E8508D" w:rsidRPr="00043816">
        <w:rPr>
          <w:rFonts w:ascii="Times New Roman" w:hAnsi="Times New Roman" w:cs="Times New Roman"/>
          <w:color w:val="auto"/>
          <w:sz w:val="28"/>
          <w:szCs w:val="28"/>
        </w:rPr>
        <w:t>více</w:t>
      </w:r>
      <w:r w:rsidRPr="00043816">
        <w:rPr>
          <w:rFonts w:ascii="Times New Roman" w:hAnsi="Times New Roman" w:cs="Times New Roman"/>
          <w:color w:val="auto"/>
          <w:sz w:val="28"/>
          <w:szCs w:val="28"/>
        </w:rPr>
        <w:t xml:space="preserve"> očí“</w:t>
      </w:r>
      <w:r w:rsidR="00A82BAB" w:rsidRPr="00043816">
        <w:rPr>
          <w:rFonts w:ascii="Times New Roman" w:hAnsi="Times New Roman" w:cs="Times New Roman"/>
          <w:color w:val="auto"/>
          <w:sz w:val="28"/>
          <w:szCs w:val="28"/>
        </w:rPr>
        <w:t>. Z</w:t>
      </w:r>
      <w:r w:rsidRPr="00043816">
        <w:rPr>
          <w:rFonts w:ascii="Times New Roman" w:hAnsi="Times New Roman" w:cs="Times New Roman"/>
          <w:color w:val="auto"/>
          <w:sz w:val="28"/>
          <w:szCs w:val="28"/>
        </w:rPr>
        <w:t xml:space="preserve">působ jednání </w:t>
      </w:r>
      <w:r w:rsidR="00A82BAB" w:rsidRPr="00043816">
        <w:rPr>
          <w:rFonts w:ascii="Times New Roman" w:hAnsi="Times New Roman" w:cs="Times New Roman"/>
          <w:color w:val="auto"/>
          <w:sz w:val="28"/>
          <w:szCs w:val="28"/>
        </w:rPr>
        <w:t xml:space="preserve">(nikoliv rozsah) </w:t>
      </w:r>
      <w:r w:rsidRPr="00043816">
        <w:rPr>
          <w:rFonts w:ascii="Times New Roman" w:hAnsi="Times New Roman" w:cs="Times New Roman"/>
          <w:color w:val="auto"/>
          <w:sz w:val="28"/>
          <w:szCs w:val="28"/>
        </w:rPr>
        <w:t xml:space="preserve">je </w:t>
      </w:r>
      <w:r w:rsidR="002B66CA">
        <w:rPr>
          <w:rFonts w:ascii="Times New Roman" w:hAnsi="Times New Roman" w:cs="Times New Roman"/>
          <w:color w:val="auto"/>
          <w:sz w:val="28"/>
          <w:szCs w:val="28"/>
        </w:rPr>
        <w:t>v tomto případě</w:t>
      </w:r>
      <w:r w:rsidR="00A82BAB"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xml:space="preserve">konstruován jako </w:t>
      </w:r>
      <w:r w:rsidR="002B66CA">
        <w:rPr>
          <w:rFonts w:ascii="Times New Roman" w:hAnsi="Times New Roman" w:cs="Times New Roman"/>
          <w:color w:val="auto"/>
          <w:sz w:val="28"/>
          <w:szCs w:val="28"/>
        </w:rPr>
        <w:t xml:space="preserve">povinné </w:t>
      </w:r>
      <w:r w:rsidRPr="00043816">
        <w:rPr>
          <w:rFonts w:ascii="Times New Roman" w:hAnsi="Times New Roman" w:cs="Times New Roman"/>
          <w:b/>
          <w:bCs/>
          <w:color w:val="auto"/>
          <w:sz w:val="28"/>
          <w:szCs w:val="28"/>
        </w:rPr>
        <w:t>společné jednání dvou</w:t>
      </w:r>
      <w:r w:rsidR="00003C7F" w:rsidRPr="00043816">
        <w:rPr>
          <w:rFonts w:ascii="Times New Roman" w:hAnsi="Times New Roman" w:cs="Times New Roman"/>
          <w:b/>
          <w:bCs/>
          <w:color w:val="auto"/>
          <w:sz w:val="28"/>
          <w:szCs w:val="28"/>
        </w:rPr>
        <w:t xml:space="preserve"> či více</w:t>
      </w:r>
      <w:r w:rsidRPr="00043816">
        <w:rPr>
          <w:rFonts w:ascii="Times New Roman" w:hAnsi="Times New Roman" w:cs="Times New Roman"/>
          <w:b/>
          <w:bCs/>
          <w:color w:val="auto"/>
          <w:sz w:val="28"/>
          <w:szCs w:val="28"/>
        </w:rPr>
        <w:t xml:space="preserve"> členů orgánu,</w:t>
      </w:r>
      <w:r w:rsidRPr="00043816">
        <w:rPr>
          <w:rFonts w:ascii="Times New Roman" w:hAnsi="Times New Roman" w:cs="Times New Roman"/>
          <w:color w:val="auto"/>
          <w:sz w:val="28"/>
          <w:szCs w:val="28"/>
        </w:rPr>
        <w:t xml:space="preserve"> zpravidla předsedy a jednoho dalšího člena</w:t>
      </w:r>
      <w:r w:rsidR="00F5352B" w:rsidRPr="00043816">
        <w:rPr>
          <w:rStyle w:val="Znakapoznpodarou"/>
          <w:rFonts w:ascii="Times New Roman" w:hAnsi="Times New Roman" w:cs="Times New Roman"/>
          <w:color w:val="auto"/>
          <w:sz w:val="28"/>
          <w:szCs w:val="28"/>
        </w:rPr>
        <w:footnoteReference w:id="13"/>
      </w:r>
      <w:r w:rsidRPr="00043816">
        <w:rPr>
          <w:rFonts w:ascii="Times New Roman" w:hAnsi="Times New Roman" w:cs="Times New Roman"/>
          <w:color w:val="auto"/>
          <w:sz w:val="28"/>
          <w:szCs w:val="28"/>
        </w:rPr>
        <w:t xml:space="preserve">. U obchodních korporací je způsob jednání součástí zřizovacích dokumentů (společenská smlouva, stanovy) a zapisuje se obligatorně do obchodního rejstříku. </w:t>
      </w:r>
    </w:p>
    <w:p w14:paraId="60252586" w14:textId="40A831DE" w:rsidR="00041C99" w:rsidRPr="00043816" w:rsidRDefault="00E8508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w:t>
      </w:r>
      <w:r w:rsidR="002434D5" w:rsidRPr="00043816">
        <w:rPr>
          <w:rFonts w:ascii="Times New Roman" w:hAnsi="Times New Roman" w:cs="Times New Roman"/>
          <w:color w:val="auto"/>
          <w:sz w:val="28"/>
          <w:szCs w:val="28"/>
        </w:rPr>
        <w:t>P</w:t>
      </w:r>
      <w:r w:rsidR="00C26D00" w:rsidRPr="00043816">
        <w:rPr>
          <w:rFonts w:ascii="Times New Roman" w:hAnsi="Times New Roman" w:cs="Times New Roman"/>
          <w:color w:val="auto"/>
          <w:sz w:val="28"/>
          <w:szCs w:val="28"/>
        </w:rPr>
        <w:t>ravidl</w:t>
      </w:r>
      <w:r w:rsidR="00A82BAB" w:rsidRPr="00043816">
        <w:rPr>
          <w:rFonts w:ascii="Times New Roman" w:hAnsi="Times New Roman" w:cs="Times New Roman"/>
          <w:color w:val="auto"/>
          <w:sz w:val="28"/>
          <w:szCs w:val="28"/>
        </w:rPr>
        <w:t>o</w:t>
      </w:r>
      <w:r w:rsidR="00C26D00"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více</w:t>
      </w:r>
      <w:r w:rsidR="00C26D00" w:rsidRPr="00043816">
        <w:rPr>
          <w:rFonts w:ascii="Times New Roman" w:hAnsi="Times New Roman" w:cs="Times New Roman"/>
          <w:color w:val="auto"/>
          <w:sz w:val="28"/>
          <w:szCs w:val="28"/>
        </w:rPr>
        <w:t xml:space="preserve"> očí“</w:t>
      </w:r>
      <w:r w:rsidR="00050FF0" w:rsidRPr="00043816">
        <w:rPr>
          <w:rFonts w:ascii="Times New Roman" w:hAnsi="Times New Roman" w:cs="Times New Roman"/>
          <w:color w:val="auto"/>
          <w:sz w:val="28"/>
          <w:szCs w:val="28"/>
        </w:rPr>
        <w:t xml:space="preserve"> </w:t>
      </w:r>
      <w:r w:rsidR="002434D5" w:rsidRPr="00043816">
        <w:rPr>
          <w:rFonts w:ascii="Times New Roman" w:hAnsi="Times New Roman" w:cs="Times New Roman"/>
          <w:color w:val="auto"/>
          <w:sz w:val="28"/>
          <w:szCs w:val="28"/>
        </w:rPr>
        <w:t xml:space="preserve">je v praxi </w:t>
      </w:r>
      <w:r w:rsidR="00050FF0" w:rsidRPr="00043816">
        <w:rPr>
          <w:rFonts w:ascii="Times New Roman" w:hAnsi="Times New Roman" w:cs="Times New Roman"/>
          <w:color w:val="auto"/>
          <w:sz w:val="28"/>
          <w:szCs w:val="28"/>
        </w:rPr>
        <w:t>poměrně časté.</w:t>
      </w:r>
      <w:r w:rsidR="00A82BAB" w:rsidRPr="00043816">
        <w:rPr>
          <w:rFonts w:ascii="Times New Roman" w:hAnsi="Times New Roman" w:cs="Times New Roman"/>
          <w:color w:val="auto"/>
          <w:sz w:val="28"/>
          <w:szCs w:val="28"/>
        </w:rPr>
        <w:t xml:space="preserve"> </w:t>
      </w:r>
      <w:r w:rsidR="008D2656" w:rsidRPr="00043816">
        <w:rPr>
          <w:rFonts w:ascii="Times New Roman" w:hAnsi="Times New Roman" w:cs="Times New Roman"/>
          <w:color w:val="auto"/>
          <w:sz w:val="28"/>
          <w:szCs w:val="28"/>
        </w:rPr>
        <w:t>Typický příklad jednání akciové společnosti</w:t>
      </w:r>
      <w:r w:rsidR="0042054A" w:rsidRPr="00043816">
        <w:rPr>
          <w:rFonts w:ascii="Times New Roman" w:hAnsi="Times New Roman" w:cs="Times New Roman"/>
          <w:color w:val="auto"/>
          <w:sz w:val="28"/>
          <w:szCs w:val="28"/>
        </w:rPr>
        <w:t xml:space="preserve"> s „pravidlem více očí“ je tento</w:t>
      </w:r>
      <w:r w:rsidR="00C26D00" w:rsidRPr="00043816">
        <w:rPr>
          <w:rFonts w:ascii="Times New Roman" w:hAnsi="Times New Roman" w:cs="Times New Roman"/>
          <w:color w:val="auto"/>
          <w:sz w:val="28"/>
          <w:szCs w:val="28"/>
        </w:rPr>
        <w:t>: „Za společnost jedná navenek předseda představenstva společně s dalším členem představenstva.“</w:t>
      </w:r>
    </w:p>
    <w:p w14:paraId="62F21F25" w14:textId="3853D990" w:rsidR="00897838" w:rsidRPr="00043816" w:rsidRDefault="00B85BE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Korporaci pak mohou členové statutárního orgánu osobu zastupovat </w:t>
      </w:r>
      <w:r w:rsidR="002B66CA">
        <w:rPr>
          <w:rFonts w:ascii="Times New Roman" w:hAnsi="Times New Roman" w:cs="Times New Roman"/>
          <w:color w:val="auto"/>
          <w:sz w:val="28"/>
          <w:szCs w:val="28"/>
        </w:rPr>
        <w:t xml:space="preserve">v zásadě </w:t>
      </w:r>
      <w:r w:rsidR="001118B1" w:rsidRPr="00043816">
        <w:rPr>
          <w:rFonts w:ascii="Times New Roman" w:hAnsi="Times New Roman" w:cs="Times New Roman"/>
          <w:color w:val="auto"/>
          <w:sz w:val="28"/>
          <w:szCs w:val="28"/>
        </w:rPr>
        <w:t>jen</w:t>
      </w:r>
      <w:r w:rsidR="002B66CA">
        <w:rPr>
          <w:rFonts w:ascii="Times New Roman" w:hAnsi="Times New Roman" w:cs="Times New Roman"/>
          <w:color w:val="auto"/>
          <w:sz w:val="28"/>
          <w:szCs w:val="28"/>
        </w:rPr>
        <w:t xml:space="preserve"> tím</w:t>
      </w:r>
      <w:r w:rsidR="001118B1" w:rsidRPr="00043816">
        <w:rPr>
          <w:rFonts w:ascii="Times New Roman" w:hAnsi="Times New Roman" w:cs="Times New Roman"/>
          <w:color w:val="auto"/>
          <w:sz w:val="28"/>
          <w:szCs w:val="28"/>
        </w:rPr>
        <w:t xml:space="preserve"> způsobem, kter</w:t>
      </w:r>
      <w:r w:rsidR="009409B6" w:rsidRPr="00043816">
        <w:rPr>
          <w:rFonts w:ascii="Times New Roman" w:hAnsi="Times New Roman" w:cs="Times New Roman"/>
          <w:color w:val="auto"/>
          <w:sz w:val="28"/>
          <w:szCs w:val="28"/>
        </w:rPr>
        <w:t>ý</w:t>
      </w:r>
      <w:r w:rsidR="001118B1" w:rsidRPr="00043816">
        <w:rPr>
          <w:rFonts w:ascii="Times New Roman" w:hAnsi="Times New Roman" w:cs="Times New Roman"/>
          <w:color w:val="auto"/>
          <w:sz w:val="28"/>
          <w:szCs w:val="28"/>
        </w:rPr>
        <w:t xml:space="preserve"> je zapsán do rejstříku. </w:t>
      </w:r>
      <w:r w:rsidR="00D53DE5" w:rsidRPr="00043816">
        <w:rPr>
          <w:rFonts w:ascii="Times New Roman" w:hAnsi="Times New Roman" w:cs="Times New Roman"/>
          <w:color w:val="auto"/>
          <w:sz w:val="28"/>
          <w:szCs w:val="28"/>
        </w:rPr>
        <w:t xml:space="preserve">V minulosti se takové řešení </w:t>
      </w:r>
      <w:r w:rsidR="00897838" w:rsidRPr="00043816">
        <w:rPr>
          <w:rFonts w:ascii="Times New Roman" w:hAnsi="Times New Roman" w:cs="Times New Roman"/>
          <w:color w:val="auto"/>
          <w:sz w:val="28"/>
          <w:szCs w:val="28"/>
        </w:rPr>
        <w:t xml:space="preserve">(bez ohledu na své „bezpečnostní“ přínosy) </w:t>
      </w:r>
      <w:r w:rsidR="00D53DE5" w:rsidRPr="00043816">
        <w:rPr>
          <w:rFonts w:ascii="Times New Roman" w:hAnsi="Times New Roman" w:cs="Times New Roman"/>
          <w:color w:val="auto"/>
          <w:sz w:val="28"/>
          <w:szCs w:val="28"/>
        </w:rPr>
        <w:t>jevilo jako nepraktická komplikace</w:t>
      </w:r>
      <w:r w:rsidR="00897838" w:rsidRPr="00043816">
        <w:rPr>
          <w:rFonts w:ascii="Times New Roman" w:hAnsi="Times New Roman" w:cs="Times New Roman"/>
          <w:color w:val="auto"/>
          <w:sz w:val="28"/>
          <w:szCs w:val="28"/>
        </w:rPr>
        <w:t>;</w:t>
      </w:r>
      <w:r w:rsidR="00D53DE5" w:rsidRPr="00043816">
        <w:rPr>
          <w:rFonts w:ascii="Times New Roman" w:hAnsi="Times New Roman" w:cs="Times New Roman"/>
          <w:color w:val="auto"/>
          <w:sz w:val="28"/>
          <w:szCs w:val="28"/>
        </w:rPr>
        <w:t xml:space="preserve"> zavedení</w:t>
      </w:r>
      <w:r w:rsidR="00463085" w:rsidRPr="00043816">
        <w:rPr>
          <w:rFonts w:ascii="Times New Roman" w:hAnsi="Times New Roman" w:cs="Times New Roman"/>
          <w:color w:val="auto"/>
          <w:sz w:val="28"/>
          <w:szCs w:val="28"/>
        </w:rPr>
        <w:t xml:space="preserve"> elektronic</w:t>
      </w:r>
      <w:r w:rsidR="00D53DE5" w:rsidRPr="00043816">
        <w:rPr>
          <w:rFonts w:ascii="Times New Roman" w:hAnsi="Times New Roman" w:cs="Times New Roman"/>
          <w:color w:val="auto"/>
          <w:sz w:val="28"/>
          <w:szCs w:val="28"/>
        </w:rPr>
        <w:t xml:space="preserve">kého podepisování však zcela </w:t>
      </w:r>
      <w:r w:rsidR="00897838" w:rsidRPr="00043816">
        <w:rPr>
          <w:rFonts w:ascii="Times New Roman" w:hAnsi="Times New Roman" w:cs="Times New Roman"/>
          <w:color w:val="auto"/>
          <w:sz w:val="28"/>
          <w:szCs w:val="28"/>
        </w:rPr>
        <w:t>mění situaci</w:t>
      </w:r>
      <w:r w:rsidR="003D0918" w:rsidRPr="00043816">
        <w:rPr>
          <w:rFonts w:ascii="Times New Roman" w:hAnsi="Times New Roman" w:cs="Times New Roman"/>
          <w:color w:val="auto"/>
          <w:sz w:val="28"/>
          <w:szCs w:val="28"/>
        </w:rPr>
        <w:t xml:space="preserve">. </w:t>
      </w:r>
    </w:p>
    <w:p w14:paraId="01592055" w14:textId="6C73AB1E" w:rsidR="00C26D00" w:rsidRPr="00043816" w:rsidRDefault="00AC60DC" w:rsidP="00501CD7">
      <w:pPr>
        <w:pStyle w:val="1zakladnitext"/>
        <w:rPr>
          <w:rFonts w:ascii="Times New Roman" w:hAnsi="Times New Roman" w:cs="Times New Roman"/>
          <w:color w:val="auto"/>
          <w:sz w:val="28"/>
          <w:szCs w:val="28"/>
        </w:rPr>
      </w:pPr>
      <w:r>
        <w:rPr>
          <w:rFonts w:ascii="Times New Roman" w:hAnsi="Times New Roman" w:cs="Times New Roman"/>
          <w:color w:val="auto"/>
          <w:sz w:val="28"/>
          <w:szCs w:val="28"/>
        </w:rPr>
        <w:t>S</w:t>
      </w:r>
      <w:r w:rsidR="001118B1" w:rsidRPr="00043816">
        <w:rPr>
          <w:rFonts w:ascii="Times New Roman" w:hAnsi="Times New Roman" w:cs="Times New Roman"/>
          <w:color w:val="auto"/>
          <w:sz w:val="28"/>
          <w:szCs w:val="28"/>
        </w:rPr>
        <w:t xml:space="preserve">amostatné jednání tím úplně vyloučeno, ovšem vyžaduje naplnění </w:t>
      </w:r>
      <w:r w:rsidR="00502F0C" w:rsidRPr="00043816">
        <w:rPr>
          <w:rFonts w:ascii="Times New Roman" w:hAnsi="Times New Roman" w:cs="Times New Roman"/>
          <w:color w:val="auto"/>
          <w:sz w:val="28"/>
          <w:szCs w:val="28"/>
        </w:rPr>
        <w:t xml:space="preserve">určitých </w:t>
      </w:r>
      <w:r w:rsidR="001118B1" w:rsidRPr="00043816">
        <w:rPr>
          <w:rFonts w:ascii="Times New Roman" w:hAnsi="Times New Roman" w:cs="Times New Roman"/>
          <w:color w:val="auto"/>
          <w:sz w:val="28"/>
          <w:szCs w:val="28"/>
        </w:rPr>
        <w:t xml:space="preserve">podmínek. </w:t>
      </w:r>
      <w:r w:rsidR="009D4325" w:rsidRPr="00043816">
        <w:rPr>
          <w:rFonts w:ascii="Times New Roman" w:hAnsi="Times New Roman" w:cs="Times New Roman"/>
          <w:color w:val="auto"/>
          <w:sz w:val="28"/>
          <w:szCs w:val="28"/>
        </w:rPr>
        <w:t>Č</w:t>
      </w:r>
      <w:r w:rsidR="00C26D00" w:rsidRPr="00043816">
        <w:rPr>
          <w:rFonts w:ascii="Times New Roman" w:hAnsi="Times New Roman" w:cs="Times New Roman"/>
          <w:color w:val="auto"/>
          <w:sz w:val="28"/>
          <w:szCs w:val="28"/>
        </w:rPr>
        <w:t>len statutárního orgánu</w:t>
      </w:r>
      <w:r w:rsidR="009D4325" w:rsidRPr="00043816">
        <w:rPr>
          <w:rFonts w:ascii="Times New Roman" w:hAnsi="Times New Roman" w:cs="Times New Roman"/>
          <w:color w:val="auto"/>
          <w:sz w:val="28"/>
          <w:szCs w:val="28"/>
        </w:rPr>
        <w:t xml:space="preserve"> je oprávněn</w:t>
      </w:r>
      <w:r w:rsidR="00C26D00" w:rsidRPr="00043816">
        <w:rPr>
          <w:rFonts w:ascii="Times New Roman" w:hAnsi="Times New Roman" w:cs="Times New Roman"/>
          <w:color w:val="auto"/>
          <w:sz w:val="28"/>
          <w:szCs w:val="28"/>
        </w:rPr>
        <w:t xml:space="preserve"> jednat za právnickou osobu samostatně,</w:t>
      </w:r>
      <w:r w:rsidR="009D4325" w:rsidRPr="00043816">
        <w:rPr>
          <w:rFonts w:ascii="Times New Roman" w:hAnsi="Times New Roman" w:cs="Times New Roman"/>
          <w:color w:val="auto"/>
          <w:sz w:val="28"/>
          <w:szCs w:val="28"/>
        </w:rPr>
        <w:t xml:space="preserve"> i</w:t>
      </w:r>
      <w:r w:rsidR="00C26D00" w:rsidRPr="00043816">
        <w:rPr>
          <w:rFonts w:ascii="Times New Roman" w:hAnsi="Times New Roman" w:cs="Times New Roman"/>
          <w:color w:val="auto"/>
          <w:sz w:val="28"/>
          <w:szCs w:val="28"/>
        </w:rPr>
        <w:t xml:space="preserve"> když zakladatelské právní jednání vyžaduje, aby členové statutárního orgánu jednali společně</w:t>
      </w:r>
      <w:r w:rsidR="00502F0C" w:rsidRPr="00043816">
        <w:rPr>
          <w:rFonts w:ascii="Times New Roman" w:hAnsi="Times New Roman" w:cs="Times New Roman"/>
          <w:color w:val="auto"/>
          <w:sz w:val="28"/>
          <w:szCs w:val="28"/>
        </w:rPr>
        <w:t xml:space="preserve">, k </w:t>
      </w:r>
      <w:r w:rsidR="009D4325" w:rsidRPr="00043816">
        <w:rPr>
          <w:rFonts w:ascii="Times New Roman" w:hAnsi="Times New Roman" w:cs="Times New Roman"/>
          <w:color w:val="auto"/>
          <w:sz w:val="28"/>
          <w:szCs w:val="28"/>
        </w:rPr>
        <w:t xml:space="preserve">jednání je ovšem dle </w:t>
      </w:r>
      <w:r w:rsidR="00C26D00" w:rsidRPr="00043816">
        <w:rPr>
          <w:rFonts w:ascii="Times New Roman" w:hAnsi="Times New Roman" w:cs="Times New Roman"/>
          <w:color w:val="auto"/>
          <w:sz w:val="28"/>
          <w:szCs w:val="28"/>
        </w:rPr>
        <w:t xml:space="preserve">§ 164 odst. 2 poslední věta </w:t>
      </w:r>
      <w:r w:rsidR="0037195F" w:rsidRPr="00043816">
        <w:rPr>
          <w:rFonts w:ascii="Times New Roman" w:hAnsi="Times New Roman" w:cs="Times New Roman"/>
          <w:color w:val="auto"/>
          <w:sz w:val="28"/>
          <w:szCs w:val="28"/>
        </w:rPr>
        <w:t>OZ</w:t>
      </w:r>
      <w:r w:rsidR="00C26D00" w:rsidRPr="00043816">
        <w:rPr>
          <w:rFonts w:ascii="Times New Roman" w:hAnsi="Times New Roman" w:cs="Times New Roman"/>
          <w:color w:val="auto"/>
          <w:sz w:val="28"/>
          <w:szCs w:val="28"/>
        </w:rPr>
        <w:t xml:space="preserve"> </w:t>
      </w:r>
      <w:r w:rsidR="009D4325" w:rsidRPr="00043816">
        <w:rPr>
          <w:rFonts w:ascii="Times New Roman" w:hAnsi="Times New Roman" w:cs="Times New Roman"/>
          <w:color w:val="auto"/>
          <w:sz w:val="28"/>
          <w:szCs w:val="28"/>
        </w:rPr>
        <w:t xml:space="preserve">nutná </w:t>
      </w:r>
      <w:r w:rsidR="00C26D00" w:rsidRPr="00043816">
        <w:rPr>
          <w:rFonts w:ascii="Times New Roman" w:hAnsi="Times New Roman" w:cs="Times New Roman"/>
          <w:color w:val="auto"/>
          <w:sz w:val="28"/>
          <w:szCs w:val="28"/>
        </w:rPr>
        <w:t xml:space="preserve">potřebná plná moc, která nesmí být </w:t>
      </w:r>
      <w:r w:rsidR="009D4325" w:rsidRPr="00043816">
        <w:rPr>
          <w:rFonts w:ascii="Times New Roman" w:hAnsi="Times New Roman" w:cs="Times New Roman"/>
          <w:color w:val="auto"/>
          <w:sz w:val="28"/>
          <w:szCs w:val="28"/>
        </w:rPr>
        <w:t xml:space="preserve">plnou mocí </w:t>
      </w:r>
      <w:r w:rsidR="00C26D00" w:rsidRPr="00043816">
        <w:rPr>
          <w:rFonts w:ascii="Times New Roman" w:hAnsi="Times New Roman" w:cs="Times New Roman"/>
          <w:color w:val="auto"/>
          <w:sz w:val="28"/>
          <w:szCs w:val="28"/>
        </w:rPr>
        <w:t>generální</w:t>
      </w:r>
      <w:r w:rsidR="009D4325" w:rsidRPr="00043816">
        <w:rPr>
          <w:rFonts w:ascii="Times New Roman" w:hAnsi="Times New Roman" w:cs="Times New Roman"/>
          <w:color w:val="auto"/>
          <w:sz w:val="28"/>
          <w:szCs w:val="28"/>
        </w:rPr>
        <w:t>, a z</w:t>
      </w:r>
      <w:r w:rsidR="00C26D00" w:rsidRPr="00043816">
        <w:rPr>
          <w:rFonts w:ascii="Times New Roman" w:hAnsi="Times New Roman" w:cs="Times New Roman"/>
          <w:color w:val="auto"/>
          <w:sz w:val="28"/>
          <w:szCs w:val="28"/>
        </w:rPr>
        <w:t xml:space="preserve">mocnění se může týkat jen </w:t>
      </w:r>
      <w:r w:rsidR="00C26D00" w:rsidRPr="00043816">
        <w:rPr>
          <w:rFonts w:ascii="Times New Roman" w:hAnsi="Times New Roman" w:cs="Times New Roman"/>
          <w:b/>
          <w:bCs/>
          <w:color w:val="auto"/>
          <w:sz w:val="28"/>
          <w:szCs w:val="28"/>
        </w:rPr>
        <w:t>konkrétní záležitosti</w:t>
      </w:r>
      <w:r w:rsidR="00C26D00" w:rsidRPr="00043816">
        <w:rPr>
          <w:rFonts w:ascii="Times New Roman" w:hAnsi="Times New Roman" w:cs="Times New Roman"/>
          <w:color w:val="auto"/>
          <w:sz w:val="28"/>
          <w:szCs w:val="28"/>
        </w:rPr>
        <w:t>.</w:t>
      </w:r>
      <w:r w:rsidR="00502F0C" w:rsidRPr="00043816">
        <w:rPr>
          <w:rFonts w:ascii="Times New Roman" w:hAnsi="Times New Roman" w:cs="Times New Roman"/>
          <w:color w:val="auto"/>
          <w:sz w:val="28"/>
          <w:szCs w:val="28"/>
        </w:rPr>
        <w:t xml:space="preserve"> </w:t>
      </w:r>
      <w:r w:rsidR="002434D5" w:rsidRPr="00043816">
        <w:rPr>
          <w:rFonts w:ascii="Times New Roman" w:hAnsi="Times New Roman" w:cs="Times New Roman"/>
          <w:color w:val="auto"/>
          <w:sz w:val="28"/>
          <w:szCs w:val="28"/>
        </w:rPr>
        <w:t>Úprava</w:t>
      </w:r>
      <w:r w:rsidR="00502F0C" w:rsidRPr="00043816">
        <w:rPr>
          <w:rFonts w:ascii="Times New Roman" w:hAnsi="Times New Roman" w:cs="Times New Roman"/>
          <w:color w:val="auto"/>
          <w:sz w:val="28"/>
          <w:szCs w:val="28"/>
        </w:rPr>
        <w:t xml:space="preserve"> </w:t>
      </w:r>
      <w:r w:rsidR="00A30B60" w:rsidRPr="00043816">
        <w:rPr>
          <w:rFonts w:ascii="Times New Roman" w:hAnsi="Times New Roman" w:cs="Times New Roman"/>
          <w:color w:val="auto"/>
          <w:sz w:val="28"/>
          <w:szCs w:val="28"/>
        </w:rPr>
        <w:t>poskytuje určitou flexibilitu tam, kde je dodržení p</w:t>
      </w:r>
      <w:r w:rsidR="002434D5" w:rsidRPr="00043816">
        <w:rPr>
          <w:rFonts w:ascii="Times New Roman" w:hAnsi="Times New Roman" w:cs="Times New Roman"/>
          <w:color w:val="auto"/>
          <w:sz w:val="28"/>
          <w:szCs w:val="28"/>
        </w:rPr>
        <w:t>ravidla</w:t>
      </w:r>
      <w:r w:rsidR="00A30B60" w:rsidRPr="00043816">
        <w:rPr>
          <w:rFonts w:ascii="Times New Roman" w:hAnsi="Times New Roman" w:cs="Times New Roman"/>
          <w:color w:val="auto"/>
          <w:sz w:val="28"/>
          <w:szCs w:val="28"/>
        </w:rPr>
        <w:t xml:space="preserve"> více očí nepraktické</w:t>
      </w:r>
      <w:r w:rsidR="002434D5" w:rsidRPr="00043816">
        <w:rPr>
          <w:rFonts w:ascii="Times New Roman" w:hAnsi="Times New Roman" w:cs="Times New Roman"/>
          <w:color w:val="auto"/>
          <w:sz w:val="28"/>
          <w:szCs w:val="28"/>
        </w:rPr>
        <w:t xml:space="preserve"> (</w:t>
      </w:r>
      <w:r w:rsidR="001675F7" w:rsidRPr="00043816">
        <w:rPr>
          <w:rFonts w:ascii="Times New Roman" w:hAnsi="Times New Roman" w:cs="Times New Roman"/>
          <w:color w:val="auto"/>
          <w:sz w:val="28"/>
          <w:szCs w:val="28"/>
        </w:rPr>
        <w:t>j</w:t>
      </w:r>
      <w:r w:rsidR="00A30B60" w:rsidRPr="00043816">
        <w:rPr>
          <w:rFonts w:ascii="Times New Roman" w:hAnsi="Times New Roman" w:cs="Times New Roman"/>
          <w:color w:val="auto"/>
          <w:sz w:val="28"/>
          <w:szCs w:val="28"/>
        </w:rPr>
        <w:t xml:space="preserve">de o jednání v jednorázové </w:t>
      </w:r>
      <w:r w:rsidR="00D36CB3">
        <w:rPr>
          <w:rFonts w:ascii="Times New Roman" w:hAnsi="Times New Roman" w:cs="Times New Roman"/>
          <w:color w:val="auto"/>
          <w:sz w:val="28"/>
          <w:szCs w:val="28"/>
        </w:rPr>
        <w:t>věci</w:t>
      </w:r>
      <w:r w:rsidR="002434D5" w:rsidRPr="00043816">
        <w:rPr>
          <w:rFonts w:ascii="Times New Roman" w:hAnsi="Times New Roman" w:cs="Times New Roman"/>
          <w:color w:val="auto"/>
          <w:sz w:val="28"/>
          <w:szCs w:val="28"/>
        </w:rPr>
        <w:t>)</w:t>
      </w:r>
      <w:r w:rsidR="00A30B60" w:rsidRPr="00043816">
        <w:rPr>
          <w:rFonts w:ascii="Times New Roman" w:hAnsi="Times New Roman" w:cs="Times New Roman"/>
          <w:color w:val="auto"/>
          <w:sz w:val="28"/>
          <w:szCs w:val="28"/>
        </w:rPr>
        <w:t>.</w:t>
      </w:r>
      <w:r w:rsidR="00C26D00" w:rsidRPr="00043816">
        <w:rPr>
          <w:rFonts w:ascii="Times New Roman" w:hAnsi="Times New Roman" w:cs="Times New Roman"/>
          <w:color w:val="auto"/>
          <w:sz w:val="28"/>
          <w:szCs w:val="28"/>
        </w:rPr>
        <w:t xml:space="preserve"> </w:t>
      </w:r>
    </w:p>
    <w:p w14:paraId="0BB33926" w14:textId="4D13A57D" w:rsidR="00C26D00" w:rsidRPr="00043816" w:rsidRDefault="009E7C8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w:t>
      </w:r>
      <w:r w:rsidR="00C26D00" w:rsidRPr="00043816">
        <w:rPr>
          <w:rFonts w:ascii="Times New Roman" w:hAnsi="Times New Roman" w:cs="Times New Roman"/>
          <w:color w:val="auto"/>
          <w:sz w:val="28"/>
          <w:szCs w:val="28"/>
        </w:rPr>
        <w:t xml:space="preserve">roblematiku </w:t>
      </w:r>
      <w:r w:rsidR="00AD0264" w:rsidRPr="00043816">
        <w:rPr>
          <w:rFonts w:ascii="Times New Roman" w:hAnsi="Times New Roman" w:cs="Times New Roman"/>
          <w:color w:val="auto"/>
          <w:sz w:val="28"/>
          <w:szCs w:val="28"/>
        </w:rPr>
        <w:t xml:space="preserve">rozsahu a možných </w:t>
      </w:r>
      <w:r w:rsidR="00C26D00" w:rsidRPr="00043816">
        <w:rPr>
          <w:rFonts w:ascii="Times New Roman" w:hAnsi="Times New Roman" w:cs="Times New Roman"/>
          <w:color w:val="auto"/>
          <w:sz w:val="28"/>
          <w:szCs w:val="28"/>
        </w:rPr>
        <w:t xml:space="preserve">omezení jednatelského oprávnění </w:t>
      </w:r>
      <w:r w:rsidR="00AD0264" w:rsidRPr="00043816">
        <w:rPr>
          <w:rFonts w:ascii="Times New Roman" w:hAnsi="Times New Roman" w:cs="Times New Roman"/>
          <w:color w:val="auto"/>
          <w:sz w:val="28"/>
          <w:szCs w:val="28"/>
        </w:rPr>
        <w:t xml:space="preserve">je třeba odlišovat od způsobu, jakým </w:t>
      </w:r>
      <w:r w:rsidR="004C1D08" w:rsidRPr="00043816">
        <w:rPr>
          <w:rFonts w:ascii="Times New Roman" w:hAnsi="Times New Roman" w:cs="Times New Roman"/>
          <w:color w:val="auto"/>
          <w:sz w:val="28"/>
          <w:szCs w:val="28"/>
        </w:rPr>
        <w:t xml:space="preserve">členové orgánu </w:t>
      </w:r>
      <w:r w:rsidR="00AD0264" w:rsidRPr="00043816">
        <w:rPr>
          <w:rFonts w:ascii="Times New Roman" w:hAnsi="Times New Roman" w:cs="Times New Roman"/>
          <w:color w:val="auto"/>
          <w:sz w:val="28"/>
          <w:szCs w:val="28"/>
        </w:rPr>
        <w:t>projevují vůli. Vysvětleno na příkladu: Pokud by zakladatelské právní jednání nebo rozhodnutí příslušného orgánu právnické osoby, popř. vnitřní předpis právnické osoby</w:t>
      </w:r>
      <w:r w:rsidR="00770EDD">
        <w:rPr>
          <w:rFonts w:ascii="Times New Roman" w:hAnsi="Times New Roman" w:cs="Times New Roman"/>
          <w:color w:val="auto"/>
          <w:sz w:val="28"/>
          <w:szCs w:val="28"/>
        </w:rPr>
        <w:t>,</w:t>
      </w:r>
      <w:r w:rsidR="00AD0264" w:rsidRPr="00043816">
        <w:rPr>
          <w:rFonts w:ascii="Times New Roman" w:hAnsi="Times New Roman" w:cs="Times New Roman"/>
          <w:color w:val="auto"/>
          <w:sz w:val="28"/>
          <w:szCs w:val="28"/>
        </w:rPr>
        <w:t xml:space="preserve"> určoval</w:t>
      </w:r>
      <w:r w:rsidR="00770EDD">
        <w:rPr>
          <w:rFonts w:ascii="Times New Roman" w:hAnsi="Times New Roman" w:cs="Times New Roman"/>
          <w:color w:val="auto"/>
          <w:sz w:val="28"/>
          <w:szCs w:val="28"/>
        </w:rPr>
        <w:t>y</w:t>
      </w:r>
      <w:r w:rsidR="00AD0264" w:rsidRPr="00043816">
        <w:rPr>
          <w:rFonts w:ascii="Times New Roman" w:hAnsi="Times New Roman" w:cs="Times New Roman"/>
          <w:color w:val="auto"/>
          <w:sz w:val="28"/>
          <w:szCs w:val="28"/>
        </w:rPr>
        <w:t xml:space="preserve">, že člen statutárního orgánu potřebuje k právnímu jednání např. předběžné schválení valné hromady, </w:t>
      </w:r>
      <w:r w:rsidR="00340CE7" w:rsidRPr="00043816">
        <w:rPr>
          <w:rFonts w:ascii="Times New Roman" w:hAnsi="Times New Roman" w:cs="Times New Roman"/>
          <w:color w:val="auto"/>
          <w:sz w:val="28"/>
          <w:szCs w:val="28"/>
        </w:rPr>
        <w:t xml:space="preserve">dozorčí rady či jiného orgánu, </w:t>
      </w:r>
      <w:r w:rsidR="00AD0264" w:rsidRPr="00043816">
        <w:rPr>
          <w:rFonts w:ascii="Times New Roman" w:hAnsi="Times New Roman" w:cs="Times New Roman"/>
          <w:color w:val="auto"/>
          <w:sz w:val="28"/>
          <w:szCs w:val="28"/>
        </w:rPr>
        <w:t>společníků nebo členů, j</w:t>
      </w:r>
      <w:r w:rsidR="00770EDD">
        <w:rPr>
          <w:rFonts w:ascii="Times New Roman" w:hAnsi="Times New Roman" w:cs="Times New Roman"/>
          <w:color w:val="auto"/>
          <w:sz w:val="28"/>
          <w:szCs w:val="28"/>
        </w:rPr>
        <w:t>d</w:t>
      </w:r>
      <w:r w:rsidR="00AD0264" w:rsidRPr="00043816">
        <w:rPr>
          <w:rFonts w:ascii="Times New Roman" w:hAnsi="Times New Roman" w:cs="Times New Roman"/>
          <w:color w:val="auto"/>
          <w:sz w:val="28"/>
          <w:szCs w:val="28"/>
        </w:rPr>
        <w:t xml:space="preserve">e o </w:t>
      </w:r>
      <w:r w:rsidR="00AD0264" w:rsidRPr="00770EDD">
        <w:rPr>
          <w:rFonts w:ascii="Times New Roman" w:hAnsi="Times New Roman" w:cs="Times New Roman"/>
          <w:b/>
          <w:bCs/>
          <w:color w:val="auto"/>
          <w:sz w:val="28"/>
          <w:szCs w:val="28"/>
        </w:rPr>
        <w:t>vnitřní omezení</w:t>
      </w:r>
      <w:r w:rsidR="00AD0264" w:rsidRPr="00043816">
        <w:rPr>
          <w:rFonts w:ascii="Times New Roman" w:hAnsi="Times New Roman" w:cs="Times New Roman"/>
          <w:color w:val="auto"/>
          <w:sz w:val="28"/>
          <w:szCs w:val="28"/>
        </w:rPr>
        <w:t xml:space="preserve">, které u obchodních korporací není vůči třetím osobám účinné. Pokud ale </w:t>
      </w:r>
      <w:r w:rsidR="00C26D00" w:rsidRPr="00043816">
        <w:rPr>
          <w:rFonts w:ascii="Times New Roman" w:hAnsi="Times New Roman" w:cs="Times New Roman"/>
          <w:color w:val="auto"/>
          <w:sz w:val="28"/>
          <w:szCs w:val="28"/>
        </w:rPr>
        <w:t>zakladatelské právní jednání</w:t>
      </w:r>
      <w:r w:rsidR="00AD0264" w:rsidRPr="00043816">
        <w:rPr>
          <w:rFonts w:ascii="Times New Roman" w:hAnsi="Times New Roman" w:cs="Times New Roman"/>
          <w:color w:val="auto"/>
          <w:sz w:val="28"/>
          <w:szCs w:val="28"/>
        </w:rPr>
        <w:t xml:space="preserve"> stanoví</w:t>
      </w:r>
      <w:r w:rsidR="0084455F" w:rsidRPr="00043816">
        <w:rPr>
          <w:rFonts w:ascii="Times New Roman" w:hAnsi="Times New Roman" w:cs="Times New Roman"/>
          <w:color w:val="auto"/>
          <w:sz w:val="28"/>
          <w:szCs w:val="28"/>
        </w:rPr>
        <w:t xml:space="preserve"> </w:t>
      </w:r>
      <w:r w:rsidR="00C26D00" w:rsidRPr="00043816">
        <w:rPr>
          <w:rFonts w:ascii="Times New Roman" w:hAnsi="Times New Roman" w:cs="Times New Roman"/>
          <w:color w:val="auto"/>
          <w:sz w:val="28"/>
          <w:szCs w:val="28"/>
        </w:rPr>
        <w:t>způsob jednání</w:t>
      </w:r>
      <w:r w:rsidR="0084455F" w:rsidRPr="00043816">
        <w:rPr>
          <w:rFonts w:ascii="Times New Roman" w:hAnsi="Times New Roman" w:cs="Times New Roman"/>
          <w:color w:val="auto"/>
          <w:sz w:val="28"/>
          <w:szCs w:val="28"/>
        </w:rPr>
        <w:t xml:space="preserve"> (určuj</w:t>
      </w:r>
      <w:r w:rsidR="00E4770D">
        <w:rPr>
          <w:rFonts w:ascii="Times New Roman" w:hAnsi="Times New Roman" w:cs="Times New Roman"/>
          <w:color w:val="auto"/>
          <w:sz w:val="28"/>
          <w:szCs w:val="28"/>
        </w:rPr>
        <w:t>e</w:t>
      </w:r>
      <w:r w:rsidR="0084455F" w:rsidRPr="00043816">
        <w:rPr>
          <w:rFonts w:ascii="Times New Roman" w:hAnsi="Times New Roman" w:cs="Times New Roman"/>
          <w:color w:val="auto"/>
          <w:sz w:val="28"/>
          <w:szCs w:val="28"/>
        </w:rPr>
        <w:t xml:space="preserve">, kteří členové statutárního orgánu jsou oprávněni právnickou osobu zastupovat a zda musí </w:t>
      </w:r>
      <w:r w:rsidR="0084455F" w:rsidRPr="00043816">
        <w:rPr>
          <w:rFonts w:ascii="Times New Roman" w:hAnsi="Times New Roman" w:cs="Times New Roman"/>
          <w:color w:val="auto"/>
          <w:sz w:val="28"/>
          <w:szCs w:val="28"/>
        </w:rPr>
        <w:lastRenderedPageBreak/>
        <w:t>jednat vždy společně nebo mohou jednat každý sám)</w:t>
      </w:r>
      <w:r w:rsidR="00C26D00" w:rsidRPr="00043816">
        <w:rPr>
          <w:rFonts w:ascii="Times New Roman" w:hAnsi="Times New Roman" w:cs="Times New Roman"/>
          <w:color w:val="auto"/>
          <w:sz w:val="28"/>
          <w:szCs w:val="28"/>
        </w:rPr>
        <w:t>,</w:t>
      </w:r>
      <w:r w:rsidR="00D27FF9" w:rsidRPr="00043816">
        <w:rPr>
          <w:rFonts w:ascii="Times New Roman" w:hAnsi="Times New Roman" w:cs="Times New Roman"/>
          <w:color w:val="auto"/>
          <w:sz w:val="28"/>
          <w:szCs w:val="28"/>
        </w:rPr>
        <w:t xml:space="preserve"> jde o techniku projevu vůle, která se zapisuje</w:t>
      </w:r>
      <w:r w:rsidR="00C26D00" w:rsidRPr="00043816">
        <w:rPr>
          <w:rFonts w:ascii="Times New Roman" w:hAnsi="Times New Roman" w:cs="Times New Roman"/>
          <w:color w:val="auto"/>
          <w:sz w:val="28"/>
          <w:szCs w:val="28"/>
        </w:rPr>
        <w:t xml:space="preserve"> do obchodního rejstříku</w:t>
      </w:r>
      <w:r w:rsidR="00D27FF9" w:rsidRPr="00043816">
        <w:rPr>
          <w:rFonts w:ascii="Times New Roman" w:hAnsi="Times New Roman" w:cs="Times New Roman"/>
          <w:color w:val="auto"/>
          <w:sz w:val="28"/>
          <w:szCs w:val="28"/>
        </w:rPr>
        <w:t xml:space="preserve"> a lze </w:t>
      </w:r>
      <w:r w:rsidR="004A07BA">
        <w:rPr>
          <w:rFonts w:ascii="Times New Roman" w:hAnsi="Times New Roman" w:cs="Times New Roman"/>
          <w:color w:val="auto"/>
          <w:sz w:val="28"/>
          <w:szCs w:val="28"/>
        </w:rPr>
        <w:t>ji</w:t>
      </w:r>
      <w:r w:rsidR="00D27FF9" w:rsidRPr="00043816">
        <w:rPr>
          <w:rFonts w:ascii="Times New Roman" w:hAnsi="Times New Roman" w:cs="Times New Roman"/>
          <w:color w:val="auto"/>
          <w:sz w:val="28"/>
          <w:szCs w:val="28"/>
        </w:rPr>
        <w:t xml:space="preserve"> vynucovat i vůči třetím stranám.</w:t>
      </w:r>
    </w:p>
    <w:p w14:paraId="7B3A401D" w14:textId="02F19E2D" w:rsidR="006F3653" w:rsidRPr="00043816" w:rsidRDefault="006A5785" w:rsidP="00501CD7">
      <w:pPr>
        <w:pStyle w:val="petit"/>
        <w:ind w:left="0" w:right="0"/>
        <w:rPr>
          <w:rFonts w:ascii="Times New Roman" w:hAnsi="Times New Roman" w:cs="Times New Roman"/>
          <w:color w:val="auto"/>
          <w:sz w:val="28"/>
          <w:szCs w:val="28"/>
        </w:rPr>
      </w:pPr>
      <w:r w:rsidRPr="00043816">
        <w:rPr>
          <w:rFonts w:ascii="Times New Roman" w:hAnsi="Times New Roman" w:cs="Times New Roman"/>
          <w:color w:val="auto"/>
          <w:sz w:val="28"/>
          <w:szCs w:val="28"/>
        </w:rPr>
        <w:t>Už starší judikatura Nejvyššího soudu rozsah jednacích pravomoci a způsob jednání striktně odlišovala</w:t>
      </w:r>
      <w:r w:rsidR="00470F47" w:rsidRPr="00043816">
        <w:rPr>
          <w:rStyle w:val="Znakapoznpodarou"/>
          <w:rFonts w:ascii="Times New Roman" w:hAnsi="Times New Roman" w:cs="Times New Roman"/>
          <w:color w:val="auto"/>
          <w:sz w:val="28"/>
          <w:szCs w:val="28"/>
        </w:rPr>
        <w:footnoteReference w:id="14"/>
      </w:r>
      <w:r w:rsidR="00C26D00" w:rsidRPr="00043816">
        <w:rPr>
          <w:rFonts w:ascii="Times New Roman" w:hAnsi="Times New Roman" w:cs="Times New Roman"/>
          <w:color w:val="auto"/>
          <w:sz w:val="28"/>
          <w:szCs w:val="28"/>
        </w:rPr>
        <w:t>.</w:t>
      </w:r>
      <w:r w:rsidR="00C26D00" w:rsidRPr="00043816">
        <w:rPr>
          <w:rFonts w:ascii="Times New Roman" w:hAnsi="Times New Roman" w:cs="Times New Roman"/>
          <w:i/>
          <w:iCs/>
          <w:color w:val="auto"/>
          <w:sz w:val="28"/>
          <w:szCs w:val="28"/>
        </w:rPr>
        <w:t xml:space="preserve"> </w:t>
      </w:r>
      <w:r w:rsidR="003009CE" w:rsidRPr="00043816">
        <w:rPr>
          <w:rFonts w:ascii="Times New Roman" w:hAnsi="Times New Roman" w:cs="Times New Roman"/>
          <w:color w:val="auto"/>
          <w:sz w:val="28"/>
          <w:szCs w:val="28"/>
        </w:rPr>
        <w:t>Za způsob zastoupení</w:t>
      </w:r>
      <w:r w:rsidR="00501CD7" w:rsidRPr="00043816">
        <w:rPr>
          <w:rFonts w:ascii="Times New Roman" w:hAnsi="Times New Roman" w:cs="Times New Roman"/>
          <w:color w:val="auto"/>
          <w:sz w:val="28"/>
          <w:szCs w:val="28"/>
        </w:rPr>
        <w:t xml:space="preserve"> </w:t>
      </w:r>
      <w:r w:rsidR="006F3653" w:rsidRPr="00043816">
        <w:rPr>
          <w:rFonts w:ascii="Times New Roman" w:hAnsi="Times New Roman" w:cs="Times New Roman"/>
          <w:color w:val="auto"/>
          <w:sz w:val="28"/>
          <w:szCs w:val="28"/>
        </w:rPr>
        <w:t xml:space="preserve">(nikoliv </w:t>
      </w:r>
      <w:r w:rsidR="00A01162" w:rsidRPr="00043816">
        <w:rPr>
          <w:rFonts w:ascii="Times New Roman" w:hAnsi="Times New Roman" w:cs="Times New Roman"/>
          <w:color w:val="auto"/>
          <w:sz w:val="28"/>
          <w:szCs w:val="28"/>
        </w:rPr>
        <w:t xml:space="preserve">tedy </w:t>
      </w:r>
      <w:r w:rsidR="006F3653" w:rsidRPr="00043816">
        <w:rPr>
          <w:rFonts w:ascii="Times New Roman" w:hAnsi="Times New Roman" w:cs="Times New Roman"/>
          <w:color w:val="auto"/>
          <w:sz w:val="28"/>
          <w:szCs w:val="28"/>
        </w:rPr>
        <w:t>omezení rozsahu zástupčího oprávnění)</w:t>
      </w:r>
      <w:r w:rsidR="003009CE" w:rsidRPr="00043816">
        <w:rPr>
          <w:rFonts w:ascii="Times New Roman" w:hAnsi="Times New Roman" w:cs="Times New Roman"/>
          <w:color w:val="auto"/>
          <w:sz w:val="28"/>
          <w:szCs w:val="28"/>
        </w:rPr>
        <w:t xml:space="preserve"> lze považovat i další </w:t>
      </w:r>
      <w:r w:rsidR="00E231E7" w:rsidRPr="00043816">
        <w:rPr>
          <w:rFonts w:ascii="Times New Roman" w:hAnsi="Times New Roman" w:cs="Times New Roman"/>
          <w:b/>
          <w:bCs/>
          <w:color w:val="auto"/>
          <w:sz w:val="28"/>
          <w:szCs w:val="28"/>
        </w:rPr>
        <w:t>věcně</w:t>
      </w:r>
      <w:r w:rsidR="002207C9" w:rsidRPr="00043816">
        <w:rPr>
          <w:rFonts w:ascii="Times New Roman" w:hAnsi="Times New Roman" w:cs="Times New Roman"/>
          <w:b/>
          <w:bCs/>
          <w:color w:val="auto"/>
          <w:sz w:val="28"/>
          <w:szCs w:val="28"/>
        </w:rPr>
        <w:t>, kvantitativně</w:t>
      </w:r>
      <w:r w:rsidR="00E231E7" w:rsidRPr="00043816">
        <w:rPr>
          <w:rFonts w:ascii="Times New Roman" w:hAnsi="Times New Roman" w:cs="Times New Roman"/>
          <w:b/>
          <w:bCs/>
          <w:color w:val="auto"/>
          <w:sz w:val="28"/>
          <w:szCs w:val="28"/>
        </w:rPr>
        <w:t xml:space="preserve"> a personálně</w:t>
      </w:r>
      <w:r w:rsidR="006F3653" w:rsidRPr="00043816">
        <w:rPr>
          <w:rFonts w:ascii="Times New Roman" w:hAnsi="Times New Roman" w:cs="Times New Roman"/>
          <w:color w:val="auto"/>
          <w:sz w:val="28"/>
          <w:szCs w:val="28"/>
        </w:rPr>
        <w:t xml:space="preserve"> </w:t>
      </w:r>
      <w:r w:rsidR="002207C9" w:rsidRPr="00043816">
        <w:rPr>
          <w:rFonts w:ascii="Times New Roman" w:hAnsi="Times New Roman" w:cs="Times New Roman"/>
          <w:color w:val="auto"/>
          <w:sz w:val="28"/>
          <w:szCs w:val="28"/>
        </w:rPr>
        <w:t>limitované</w:t>
      </w:r>
      <w:r w:rsidR="00C62AE5" w:rsidRPr="00043816">
        <w:rPr>
          <w:rFonts w:ascii="Times New Roman" w:hAnsi="Times New Roman" w:cs="Times New Roman"/>
          <w:color w:val="auto"/>
          <w:sz w:val="28"/>
          <w:szCs w:val="28"/>
        </w:rPr>
        <w:t xml:space="preserve"> způsoby jednání</w:t>
      </w:r>
      <w:r w:rsidR="00695CF7" w:rsidRPr="00043816">
        <w:rPr>
          <w:rFonts w:ascii="Times New Roman" w:hAnsi="Times New Roman" w:cs="Times New Roman"/>
          <w:color w:val="auto"/>
          <w:sz w:val="28"/>
          <w:szCs w:val="28"/>
        </w:rPr>
        <w:t>.</w:t>
      </w:r>
      <w:r w:rsidR="00D824E0" w:rsidRPr="00043816">
        <w:rPr>
          <w:rFonts w:ascii="Times New Roman" w:hAnsi="Times New Roman" w:cs="Times New Roman"/>
          <w:color w:val="auto"/>
          <w:sz w:val="28"/>
          <w:szCs w:val="28"/>
        </w:rPr>
        <w:t xml:space="preserve"> </w:t>
      </w:r>
    </w:p>
    <w:p w14:paraId="0285BED0" w14:textId="4479AF57" w:rsidR="006F3653" w:rsidRPr="00043816" w:rsidRDefault="00D824E0" w:rsidP="00501CD7">
      <w:pPr>
        <w:pStyle w:val="petit"/>
        <w:ind w:left="0" w:right="0"/>
        <w:rPr>
          <w:rFonts w:ascii="Times New Roman" w:hAnsi="Times New Roman" w:cs="Times New Roman"/>
          <w:color w:val="auto"/>
          <w:sz w:val="28"/>
          <w:szCs w:val="28"/>
          <w:shd w:val="clear" w:color="auto" w:fill="FDFDFD"/>
        </w:rPr>
      </w:pPr>
      <w:r w:rsidRPr="00043816">
        <w:rPr>
          <w:rFonts w:ascii="Times New Roman" w:hAnsi="Times New Roman" w:cs="Times New Roman"/>
          <w:color w:val="auto"/>
          <w:sz w:val="28"/>
          <w:szCs w:val="28"/>
        </w:rPr>
        <w:t>Ve společenské smlouvě</w:t>
      </w:r>
      <w:r w:rsidR="00614A86">
        <w:rPr>
          <w:rFonts w:ascii="Times New Roman" w:hAnsi="Times New Roman" w:cs="Times New Roman"/>
          <w:color w:val="auto"/>
          <w:sz w:val="28"/>
          <w:szCs w:val="28"/>
        </w:rPr>
        <w:t xml:space="preserve"> u společnosti s ručením omezeným</w:t>
      </w:r>
      <w:r w:rsidRPr="00043816">
        <w:rPr>
          <w:rFonts w:ascii="Times New Roman" w:hAnsi="Times New Roman" w:cs="Times New Roman"/>
          <w:color w:val="auto"/>
          <w:sz w:val="28"/>
          <w:szCs w:val="28"/>
        </w:rPr>
        <w:t xml:space="preserve"> lze např. ujednat, že „</w:t>
      </w:r>
      <w:r w:rsidRPr="00043816">
        <w:rPr>
          <w:rFonts w:ascii="Times New Roman" w:hAnsi="Times New Roman" w:cs="Times New Roman"/>
          <w:color w:val="auto"/>
          <w:sz w:val="28"/>
          <w:szCs w:val="28"/>
          <w:shd w:val="clear" w:color="auto" w:fill="FDFDFD"/>
        </w:rPr>
        <w:t>každý z jednatelů je oprávněn jednat za společnost samostatně v obchodních případech, jejichž hodnota nepřevyšuje 40.000,- Kč a v obchodních případech, jejichž hodnota převyšuje 40.000,- Kč, jednají oba jednatelé společně“.</w:t>
      </w:r>
      <w:r w:rsidR="00903AFE" w:rsidRPr="00043816">
        <w:rPr>
          <w:rStyle w:val="Znakapoznpodarou"/>
          <w:rFonts w:ascii="Times New Roman" w:hAnsi="Times New Roman" w:cs="Times New Roman"/>
          <w:color w:val="auto"/>
          <w:sz w:val="28"/>
          <w:szCs w:val="28"/>
        </w:rPr>
        <w:footnoteReference w:id="15"/>
      </w:r>
      <w:r w:rsidRPr="00043816">
        <w:rPr>
          <w:rFonts w:ascii="Times New Roman" w:hAnsi="Times New Roman" w:cs="Times New Roman"/>
          <w:color w:val="auto"/>
          <w:sz w:val="28"/>
          <w:szCs w:val="28"/>
          <w:shd w:val="clear" w:color="auto" w:fill="FDFDFD"/>
        </w:rPr>
        <w:t xml:space="preserve"> </w:t>
      </w:r>
    </w:p>
    <w:p w14:paraId="75E7F33F" w14:textId="16C37D7A" w:rsidR="006F3653" w:rsidRPr="00043816" w:rsidRDefault="00AF3C2A" w:rsidP="00501CD7">
      <w:pPr>
        <w:pStyle w:val="petit"/>
        <w:ind w:left="0" w:right="0"/>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DFDFD"/>
        </w:rPr>
        <w:t>Způsob jednání</w:t>
      </w:r>
      <w:r w:rsidR="00D824E0" w:rsidRPr="00043816">
        <w:rPr>
          <w:rFonts w:ascii="Times New Roman" w:hAnsi="Times New Roman" w:cs="Times New Roman"/>
          <w:color w:val="auto"/>
          <w:sz w:val="28"/>
          <w:szCs w:val="28"/>
          <w:shd w:val="clear" w:color="auto" w:fill="FDFDFD"/>
        </w:rPr>
        <w:t xml:space="preserve"> lze dále cizelovat</w:t>
      </w:r>
      <w:r w:rsidR="00836F75" w:rsidRPr="00043816">
        <w:rPr>
          <w:rFonts w:ascii="Times New Roman" w:hAnsi="Times New Roman" w:cs="Times New Roman"/>
          <w:color w:val="auto"/>
          <w:sz w:val="28"/>
          <w:szCs w:val="28"/>
          <w:shd w:val="clear" w:color="auto" w:fill="FDFDFD"/>
        </w:rPr>
        <w:t>,</w:t>
      </w:r>
      <w:r w:rsidR="00D824E0" w:rsidRPr="00043816">
        <w:rPr>
          <w:rFonts w:ascii="Times New Roman" w:hAnsi="Times New Roman" w:cs="Times New Roman"/>
          <w:color w:val="auto"/>
          <w:sz w:val="28"/>
          <w:szCs w:val="28"/>
          <w:shd w:val="clear" w:color="auto" w:fill="FDFDFD"/>
        </w:rPr>
        <w:t xml:space="preserve"> </w:t>
      </w:r>
      <w:r w:rsidR="00695CF7" w:rsidRPr="00043816">
        <w:rPr>
          <w:rFonts w:ascii="Times New Roman" w:hAnsi="Times New Roman" w:cs="Times New Roman"/>
          <w:color w:val="auto"/>
          <w:sz w:val="28"/>
          <w:szCs w:val="28"/>
        </w:rPr>
        <w:t>např.</w:t>
      </w:r>
      <w:r w:rsidR="00836F75" w:rsidRPr="00043816">
        <w:rPr>
          <w:rFonts w:ascii="Times New Roman" w:hAnsi="Times New Roman" w:cs="Times New Roman"/>
          <w:color w:val="auto"/>
          <w:sz w:val="28"/>
          <w:szCs w:val="28"/>
        </w:rPr>
        <w:t xml:space="preserve"> tím, že</w:t>
      </w:r>
      <w:r w:rsidR="00695CF7" w:rsidRPr="00043816">
        <w:rPr>
          <w:rFonts w:ascii="Times New Roman" w:hAnsi="Times New Roman" w:cs="Times New Roman"/>
          <w:color w:val="auto"/>
          <w:sz w:val="28"/>
          <w:szCs w:val="28"/>
        </w:rPr>
        <w:t xml:space="preserve"> zakladatelské právní jednání rozliš</w:t>
      </w:r>
      <w:r w:rsidR="00A01162" w:rsidRPr="00043816">
        <w:rPr>
          <w:rFonts w:ascii="Times New Roman" w:hAnsi="Times New Roman" w:cs="Times New Roman"/>
          <w:color w:val="auto"/>
          <w:sz w:val="28"/>
          <w:szCs w:val="28"/>
        </w:rPr>
        <w:t>í</w:t>
      </w:r>
      <w:r w:rsidR="00695CF7" w:rsidRPr="00043816">
        <w:rPr>
          <w:rFonts w:ascii="Times New Roman" w:hAnsi="Times New Roman" w:cs="Times New Roman"/>
          <w:color w:val="auto"/>
          <w:sz w:val="28"/>
          <w:szCs w:val="28"/>
        </w:rPr>
        <w:t xml:space="preserve"> </w:t>
      </w:r>
      <w:r w:rsidR="00A01162" w:rsidRPr="00043816">
        <w:rPr>
          <w:rFonts w:ascii="Times New Roman" w:hAnsi="Times New Roman" w:cs="Times New Roman"/>
          <w:color w:val="auto"/>
          <w:sz w:val="28"/>
          <w:szCs w:val="28"/>
        </w:rPr>
        <w:t>způsoby</w:t>
      </w:r>
      <w:r w:rsidR="00695CF7" w:rsidRPr="00043816">
        <w:rPr>
          <w:rFonts w:ascii="Times New Roman" w:hAnsi="Times New Roman" w:cs="Times New Roman"/>
          <w:color w:val="auto"/>
          <w:sz w:val="28"/>
          <w:szCs w:val="28"/>
        </w:rPr>
        <w:t xml:space="preserve"> jednání podle hodnoty předmětu plnění. Příkladem může být </w:t>
      </w:r>
      <w:r w:rsidR="001B24A7" w:rsidRPr="00043816">
        <w:rPr>
          <w:rFonts w:ascii="Times New Roman" w:hAnsi="Times New Roman" w:cs="Times New Roman"/>
          <w:color w:val="auto"/>
          <w:sz w:val="28"/>
          <w:szCs w:val="28"/>
        </w:rPr>
        <w:t>pravidlo jednání</w:t>
      </w:r>
      <w:r w:rsidR="00695CF7" w:rsidRPr="00043816">
        <w:rPr>
          <w:rFonts w:ascii="Times New Roman" w:hAnsi="Times New Roman" w:cs="Times New Roman"/>
          <w:color w:val="auto"/>
          <w:sz w:val="28"/>
          <w:szCs w:val="28"/>
        </w:rPr>
        <w:t xml:space="preserve">, </w:t>
      </w:r>
      <w:r w:rsidR="001B24A7" w:rsidRPr="00043816">
        <w:rPr>
          <w:rFonts w:ascii="Times New Roman" w:hAnsi="Times New Roman" w:cs="Times New Roman"/>
          <w:color w:val="auto"/>
          <w:sz w:val="28"/>
          <w:szCs w:val="28"/>
        </w:rPr>
        <w:t>podle něhož</w:t>
      </w:r>
      <w:r w:rsidR="00695CF7" w:rsidRPr="00043816">
        <w:rPr>
          <w:rFonts w:ascii="Times New Roman" w:hAnsi="Times New Roman" w:cs="Times New Roman"/>
          <w:color w:val="auto"/>
          <w:sz w:val="28"/>
          <w:szCs w:val="28"/>
        </w:rPr>
        <w:t xml:space="preserve"> do hodnoty 1 mil.</w:t>
      </w:r>
      <w:r w:rsidR="007163F7" w:rsidRPr="00043816">
        <w:rPr>
          <w:rFonts w:ascii="Times New Roman" w:hAnsi="Times New Roman" w:cs="Times New Roman"/>
          <w:color w:val="auto"/>
          <w:sz w:val="28"/>
          <w:szCs w:val="28"/>
        </w:rPr>
        <w:t xml:space="preserve"> Kč j</w:t>
      </w:r>
      <w:r w:rsidR="00695CF7" w:rsidRPr="00043816">
        <w:rPr>
          <w:rFonts w:ascii="Times New Roman" w:hAnsi="Times New Roman" w:cs="Times New Roman"/>
          <w:color w:val="auto"/>
          <w:sz w:val="28"/>
          <w:szCs w:val="28"/>
        </w:rPr>
        <w:t xml:space="preserve">edná každý z členů představenstva samostatně, do </w:t>
      </w:r>
      <w:r w:rsidR="007163F7" w:rsidRPr="00043816">
        <w:rPr>
          <w:rFonts w:ascii="Times New Roman" w:hAnsi="Times New Roman" w:cs="Times New Roman"/>
          <w:color w:val="auto"/>
          <w:sz w:val="28"/>
          <w:szCs w:val="28"/>
        </w:rPr>
        <w:t>5 mil.</w:t>
      </w:r>
      <w:r w:rsidR="00695CF7" w:rsidRPr="00043816">
        <w:rPr>
          <w:rFonts w:ascii="Times New Roman" w:hAnsi="Times New Roman" w:cs="Times New Roman"/>
          <w:color w:val="auto"/>
          <w:sz w:val="28"/>
          <w:szCs w:val="28"/>
        </w:rPr>
        <w:t xml:space="preserve"> nejméně dva a od</w:t>
      </w:r>
      <w:r w:rsidR="007163F7" w:rsidRPr="00043816">
        <w:rPr>
          <w:rFonts w:ascii="Times New Roman" w:hAnsi="Times New Roman" w:cs="Times New Roman"/>
          <w:color w:val="auto"/>
          <w:sz w:val="28"/>
          <w:szCs w:val="28"/>
        </w:rPr>
        <w:t xml:space="preserve"> této hranice všichni tři.</w:t>
      </w:r>
      <w:r w:rsidR="00C26D00" w:rsidRPr="00043816">
        <w:rPr>
          <w:rFonts w:ascii="Times New Roman" w:hAnsi="Times New Roman" w:cs="Times New Roman"/>
          <w:color w:val="auto"/>
          <w:sz w:val="28"/>
          <w:szCs w:val="28"/>
          <w:vertAlign w:val="superscript"/>
        </w:rPr>
        <w:footnoteReference w:id="16"/>
      </w:r>
      <w:r w:rsidR="00E231E7" w:rsidRPr="00043816">
        <w:rPr>
          <w:rFonts w:ascii="Times New Roman" w:hAnsi="Times New Roman" w:cs="Times New Roman"/>
          <w:color w:val="auto"/>
          <w:sz w:val="28"/>
          <w:szCs w:val="28"/>
        </w:rPr>
        <w:t xml:space="preserve"> </w:t>
      </w:r>
    </w:p>
    <w:p w14:paraId="1B7EC2C8" w14:textId="3FE418E4" w:rsidR="00245B60" w:rsidRPr="00043816" w:rsidRDefault="00E231E7" w:rsidP="00501CD7">
      <w:pPr>
        <w:pStyle w:val="petit"/>
        <w:ind w:left="0" w:right="0"/>
        <w:rPr>
          <w:rFonts w:ascii="Times New Roman" w:hAnsi="Times New Roman" w:cs="Times New Roman"/>
          <w:color w:val="auto"/>
          <w:sz w:val="28"/>
          <w:szCs w:val="28"/>
        </w:rPr>
      </w:pPr>
      <w:r w:rsidRPr="00043816">
        <w:rPr>
          <w:rFonts w:ascii="Times New Roman" w:hAnsi="Times New Roman" w:cs="Times New Roman"/>
          <w:color w:val="auto"/>
          <w:sz w:val="28"/>
          <w:szCs w:val="28"/>
        </w:rPr>
        <w:t>Stejně tak</w:t>
      </w:r>
      <w:r w:rsidR="002207C9" w:rsidRPr="00043816">
        <w:rPr>
          <w:rFonts w:ascii="Times New Roman" w:hAnsi="Times New Roman" w:cs="Times New Roman"/>
          <w:color w:val="auto"/>
          <w:sz w:val="28"/>
          <w:szCs w:val="28"/>
        </w:rPr>
        <w:t xml:space="preserve"> lze akceptovat i</w:t>
      </w:r>
      <w:r w:rsidRPr="00043816">
        <w:rPr>
          <w:rFonts w:ascii="Times New Roman" w:hAnsi="Times New Roman" w:cs="Times New Roman"/>
          <w:color w:val="auto"/>
          <w:sz w:val="28"/>
          <w:szCs w:val="28"/>
        </w:rPr>
        <w:t xml:space="preserve"> </w:t>
      </w:r>
      <w:r w:rsidR="002207C9" w:rsidRPr="00043816">
        <w:rPr>
          <w:rFonts w:ascii="Times New Roman" w:hAnsi="Times New Roman" w:cs="Times New Roman"/>
          <w:color w:val="auto"/>
          <w:sz w:val="28"/>
          <w:szCs w:val="28"/>
        </w:rPr>
        <w:t>limit</w:t>
      </w:r>
      <w:r w:rsidR="0074294A" w:rsidRPr="00043816">
        <w:rPr>
          <w:rFonts w:ascii="Times New Roman" w:hAnsi="Times New Roman" w:cs="Times New Roman"/>
          <w:color w:val="auto"/>
          <w:sz w:val="28"/>
          <w:szCs w:val="28"/>
        </w:rPr>
        <w:t>y věcné povahy</w:t>
      </w:r>
      <w:r w:rsidR="002207C9" w:rsidRPr="00043816">
        <w:rPr>
          <w:rFonts w:ascii="Times New Roman" w:hAnsi="Times New Roman" w:cs="Times New Roman"/>
          <w:color w:val="auto"/>
          <w:sz w:val="28"/>
          <w:szCs w:val="28"/>
        </w:rPr>
        <w:t>: n</w:t>
      </w:r>
      <w:r w:rsidR="00C52706" w:rsidRPr="00043816">
        <w:rPr>
          <w:rFonts w:ascii="Times New Roman" w:hAnsi="Times New Roman" w:cs="Times New Roman"/>
          <w:color w:val="auto"/>
          <w:sz w:val="28"/>
          <w:szCs w:val="28"/>
        </w:rPr>
        <w:t>apř. u podpisu směnek</w:t>
      </w:r>
      <w:r w:rsidR="0074294A" w:rsidRPr="00043816">
        <w:rPr>
          <w:rFonts w:ascii="Times New Roman" w:hAnsi="Times New Roman" w:cs="Times New Roman"/>
          <w:color w:val="auto"/>
          <w:sz w:val="28"/>
          <w:szCs w:val="28"/>
        </w:rPr>
        <w:t xml:space="preserve"> či zatěžování či zcizování nemovitostí</w:t>
      </w:r>
      <w:r w:rsidR="0083272B" w:rsidRPr="00043816">
        <w:rPr>
          <w:rFonts w:ascii="Times New Roman" w:hAnsi="Times New Roman" w:cs="Times New Roman"/>
          <w:color w:val="auto"/>
          <w:sz w:val="28"/>
          <w:szCs w:val="28"/>
        </w:rPr>
        <w:t xml:space="preserve"> mohou stanovy akciové společnosti</w:t>
      </w:r>
      <w:r w:rsidR="00C52706" w:rsidRPr="00043816">
        <w:rPr>
          <w:rFonts w:ascii="Times New Roman" w:hAnsi="Times New Roman" w:cs="Times New Roman"/>
          <w:color w:val="auto"/>
          <w:sz w:val="28"/>
          <w:szCs w:val="28"/>
        </w:rPr>
        <w:t xml:space="preserve"> vyžadovat společné jednání</w:t>
      </w:r>
      <w:r w:rsidR="0083272B" w:rsidRPr="00043816">
        <w:rPr>
          <w:rFonts w:ascii="Times New Roman" w:hAnsi="Times New Roman" w:cs="Times New Roman"/>
          <w:color w:val="auto"/>
          <w:sz w:val="28"/>
          <w:szCs w:val="28"/>
        </w:rPr>
        <w:t xml:space="preserve"> </w:t>
      </w:r>
      <w:r w:rsidR="006F3653" w:rsidRPr="00043816">
        <w:rPr>
          <w:rFonts w:ascii="Times New Roman" w:hAnsi="Times New Roman" w:cs="Times New Roman"/>
          <w:color w:val="auto"/>
          <w:sz w:val="28"/>
          <w:szCs w:val="28"/>
        </w:rPr>
        <w:t>všech členů kolektivního orgánu</w:t>
      </w:r>
      <w:r w:rsidR="0074294A" w:rsidRPr="00043816">
        <w:rPr>
          <w:rFonts w:ascii="Times New Roman" w:hAnsi="Times New Roman" w:cs="Times New Roman"/>
          <w:color w:val="auto"/>
          <w:sz w:val="28"/>
          <w:szCs w:val="28"/>
        </w:rPr>
        <w:t>. T</w:t>
      </w:r>
      <w:r w:rsidR="0083272B" w:rsidRPr="00043816">
        <w:rPr>
          <w:rFonts w:ascii="Times New Roman" w:hAnsi="Times New Roman" w:cs="Times New Roman"/>
          <w:color w:val="auto"/>
          <w:sz w:val="28"/>
          <w:szCs w:val="28"/>
        </w:rPr>
        <w:t xml:space="preserve">ento způsob jednání statutárního orgánu lze </w:t>
      </w:r>
      <w:r w:rsidR="001E3B37" w:rsidRPr="00043816">
        <w:rPr>
          <w:rFonts w:ascii="Times New Roman" w:hAnsi="Times New Roman" w:cs="Times New Roman"/>
          <w:color w:val="auto"/>
          <w:sz w:val="28"/>
          <w:szCs w:val="28"/>
        </w:rPr>
        <w:t xml:space="preserve">podle našeho názoru </w:t>
      </w:r>
      <w:r w:rsidR="0083272B" w:rsidRPr="00043816">
        <w:rPr>
          <w:rFonts w:ascii="Times New Roman" w:hAnsi="Times New Roman" w:cs="Times New Roman"/>
          <w:color w:val="auto"/>
          <w:sz w:val="28"/>
          <w:szCs w:val="28"/>
        </w:rPr>
        <w:t>zapsat do rejstříku.</w:t>
      </w:r>
      <w:r w:rsidR="001D7170" w:rsidRPr="00043816">
        <w:rPr>
          <w:rFonts w:ascii="Times New Roman" w:hAnsi="Times New Roman" w:cs="Times New Roman"/>
          <w:color w:val="auto"/>
          <w:sz w:val="28"/>
          <w:szCs w:val="28"/>
        </w:rPr>
        <w:t xml:space="preserve"> </w:t>
      </w:r>
      <w:r w:rsidR="0001482B" w:rsidRPr="00043816">
        <w:rPr>
          <w:rFonts w:ascii="Times New Roman" w:hAnsi="Times New Roman" w:cs="Times New Roman"/>
          <w:color w:val="auto"/>
          <w:sz w:val="28"/>
          <w:szCs w:val="28"/>
        </w:rPr>
        <w:t>Připomeňme</w:t>
      </w:r>
      <w:r w:rsidR="0074294A" w:rsidRPr="00043816">
        <w:rPr>
          <w:rFonts w:ascii="Times New Roman" w:hAnsi="Times New Roman" w:cs="Times New Roman"/>
          <w:color w:val="auto"/>
          <w:sz w:val="28"/>
          <w:szCs w:val="28"/>
        </w:rPr>
        <w:t xml:space="preserve"> navíc</w:t>
      </w:r>
      <w:r w:rsidR="0001482B" w:rsidRPr="00043816">
        <w:rPr>
          <w:rFonts w:ascii="Times New Roman" w:hAnsi="Times New Roman" w:cs="Times New Roman"/>
          <w:color w:val="auto"/>
          <w:sz w:val="28"/>
          <w:szCs w:val="28"/>
        </w:rPr>
        <w:t>, že lze zvolit</w:t>
      </w:r>
      <w:r w:rsidR="00227665" w:rsidRPr="00043816">
        <w:rPr>
          <w:rFonts w:ascii="Times New Roman" w:hAnsi="Times New Roman" w:cs="Times New Roman"/>
          <w:color w:val="auto"/>
          <w:sz w:val="28"/>
          <w:szCs w:val="28"/>
        </w:rPr>
        <w:t xml:space="preserve"> i personálně</w:t>
      </w:r>
      <w:r w:rsidR="006F3653" w:rsidRPr="00043816">
        <w:rPr>
          <w:rFonts w:ascii="Times New Roman" w:hAnsi="Times New Roman" w:cs="Times New Roman"/>
          <w:color w:val="auto"/>
          <w:sz w:val="28"/>
          <w:szCs w:val="28"/>
        </w:rPr>
        <w:t xml:space="preserve"> </w:t>
      </w:r>
      <w:r w:rsidR="0001482B" w:rsidRPr="00043816">
        <w:rPr>
          <w:rFonts w:ascii="Times New Roman" w:hAnsi="Times New Roman" w:cs="Times New Roman"/>
          <w:color w:val="auto"/>
          <w:sz w:val="28"/>
          <w:szCs w:val="28"/>
        </w:rPr>
        <w:t>podmíněné</w:t>
      </w:r>
      <w:r w:rsidR="006F3653" w:rsidRPr="00043816">
        <w:rPr>
          <w:rFonts w:ascii="Times New Roman" w:hAnsi="Times New Roman" w:cs="Times New Roman"/>
          <w:color w:val="auto"/>
          <w:sz w:val="28"/>
          <w:szCs w:val="28"/>
        </w:rPr>
        <w:t xml:space="preserve"> způsoby jednání</w:t>
      </w:r>
      <w:r w:rsidR="001851FA" w:rsidRPr="00043816">
        <w:rPr>
          <w:rFonts w:ascii="Times New Roman" w:hAnsi="Times New Roman" w:cs="Times New Roman"/>
          <w:color w:val="auto"/>
          <w:sz w:val="28"/>
          <w:szCs w:val="28"/>
        </w:rPr>
        <w:t xml:space="preserve">: </w:t>
      </w:r>
      <w:r w:rsidR="00227665" w:rsidRPr="00043816">
        <w:rPr>
          <w:rFonts w:ascii="Times New Roman" w:hAnsi="Times New Roman" w:cs="Times New Roman"/>
          <w:color w:val="auto"/>
          <w:sz w:val="28"/>
          <w:szCs w:val="28"/>
        </w:rPr>
        <w:t>např. vyžad</w:t>
      </w:r>
      <w:r w:rsidR="0001482B" w:rsidRPr="00043816">
        <w:rPr>
          <w:rFonts w:ascii="Times New Roman" w:hAnsi="Times New Roman" w:cs="Times New Roman"/>
          <w:color w:val="auto"/>
          <w:sz w:val="28"/>
          <w:szCs w:val="28"/>
        </w:rPr>
        <w:t>ovat</w:t>
      </w:r>
      <w:r w:rsidR="00227665" w:rsidRPr="00043816">
        <w:rPr>
          <w:rFonts w:ascii="Times New Roman" w:hAnsi="Times New Roman" w:cs="Times New Roman"/>
          <w:color w:val="auto"/>
          <w:sz w:val="28"/>
          <w:szCs w:val="28"/>
        </w:rPr>
        <w:t xml:space="preserve"> jednání předsedy orgánu s dalším členem</w:t>
      </w:r>
      <w:r w:rsidR="00903AFE" w:rsidRPr="00043816">
        <w:rPr>
          <w:rFonts w:ascii="Times New Roman" w:hAnsi="Times New Roman" w:cs="Times New Roman"/>
          <w:color w:val="auto"/>
          <w:sz w:val="28"/>
          <w:szCs w:val="28"/>
        </w:rPr>
        <w:t>.</w:t>
      </w:r>
    </w:p>
    <w:p w14:paraId="6FAE0498" w14:textId="2904739E" w:rsidR="0083272B" w:rsidRPr="00043816" w:rsidRDefault="0083272B" w:rsidP="00501CD7">
      <w:pPr>
        <w:pStyle w:val="petit"/>
        <w:ind w:left="0" w:right="0"/>
        <w:rPr>
          <w:rFonts w:ascii="Times New Roman" w:hAnsi="Times New Roman" w:cs="Times New Roman"/>
          <w:color w:val="auto"/>
          <w:sz w:val="28"/>
          <w:szCs w:val="28"/>
        </w:rPr>
      </w:pPr>
      <w:r w:rsidRPr="00043816">
        <w:rPr>
          <w:rFonts w:ascii="Times New Roman" w:hAnsi="Times New Roman" w:cs="Times New Roman"/>
          <w:color w:val="auto"/>
          <w:sz w:val="28"/>
          <w:szCs w:val="28"/>
        </w:rPr>
        <w:t>J</w:t>
      </w:r>
      <w:r w:rsidR="00C26D00" w:rsidRPr="00043816">
        <w:rPr>
          <w:rFonts w:ascii="Times New Roman" w:hAnsi="Times New Roman" w:cs="Times New Roman"/>
          <w:color w:val="auto"/>
          <w:sz w:val="28"/>
          <w:szCs w:val="28"/>
        </w:rPr>
        <w:t xml:space="preserve">aké </w:t>
      </w:r>
      <w:r w:rsidRPr="00043816">
        <w:rPr>
          <w:rFonts w:ascii="Times New Roman" w:hAnsi="Times New Roman" w:cs="Times New Roman"/>
          <w:color w:val="auto"/>
          <w:sz w:val="28"/>
          <w:szCs w:val="28"/>
        </w:rPr>
        <w:t xml:space="preserve">budou </w:t>
      </w:r>
      <w:r w:rsidR="00C26D00" w:rsidRPr="00043816">
        <w:rPr>
          <w:rFonts w:ascii="Times New Roman" w:hAnsi="Times New Roman" w:cs="Times New Roman"/>
          <w:color w:val="auto"/>
          <w:sz w:val="28"/>
          <w:szCs w:val="28"/>
        </w:rPr>
        <w:t>následky nedodržení zapsaného způsobu jednání</w:t>
      </w:r>
      <w:r w:rsidRPr="00043816">
        <w:rPr>
          <w:rFonts w:ascii="Times New Roman" w:hAnsi="Times New Roman" w:cs="Times New Roman"/>
          <w:color w:val="auto"/>
          <w:sz w:val="28"/>
          <w:szCs w:val="28"/>
        </w:rPr>
        <w:t xml:space="preserve">? Dřívější judikatura Nejvyššího soudu vycházela z toho, že </w:t>
      </w:r>
      <w:r w:rsidR="00C26D00" w:rsidRPr="00043816">
        <w:rPr>
          <w:rFonts w:ascii="Times New Roman" w:hAnsi="Times New Roman" w:cs="Times New Roman"/>
          <w:color w:val="auto"/>
          <w:sz w:val="28"/>
          <w:szCs w:val="28"/>
        </w:rPr>
        <w:t>způsob jednání statutárního orgánu odlišný od způsobu zapsaného nelze považovat za projev vůle společnosti.</w:t>
      </w:r>
      <w:r w:rsidR="00C26D00" w:rsidRPr="00043816">
        <w:rPr>
          <w:rFonts w:ascii="Times New Roman" w:hAnsi="Times New Roman" w:cs="Times New Roman"/>
          <w:color w:val="auto"/>
          <w:sz w:val="28"/>
          <w:szCs w:val="28"/>
          <w:vertAlign w:val="superscript"/>
        </w:rPr>
        <w:footnoteReference w:id="17"/>
      </w:r>
      <w:r w:rsidR="00C26D00"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Tato judikatura je</w:t>
      </w:r>
      <w:r w:rsidR="00761F5F" w:rsidRPr="00043816">
        <w:rPr>
          <w:rFonts w:ascii="Times New Roman" w:hAnsi="Times New Roman" w:cs="Times New Roman"/>
          <w:color w:val="auto"/>
          <w:sz w:val="28"/>
          <w:szCs w:val="28"/>
        </w:rPr>
        <w:t xml:space="preserve"> ovšem</w:t>
      </w:r>
      <w:r w:rsidRPr="00043816">
        <w:rPr>
          <w:rFonts w:ascii="Times New Roman" w:hAnsi="Times New Roman" w:cs="Times New Roman"/>
          <w:color w:val="auto"/>
          <w:sz w:val="28"/>
          <w:szCs w:val="28"/>
        </w:rPr>
        <w:t xml:space="preserve"> překonaná novou úpravou</w:t>
      </w:r>
      <w:r w:rsidR="00DE0396" w:rsidRPr="00043816">
        <w:rPr>
          <w:rFonts w:ascii="Times New Roman" w:hAnsi="Times New Roman" w:cs="Times New Roman"/>
          <w:color w:val="auto"/>
          <w:sz w:val="28"/>
          <w:szCs w:val="28"/>
        </w:rPr>
        <w:t xml:space="preserve"> </w:t>
      </w:r>
      <w:r w:rsidR="007477D7" w:rsidRPr="00043816">
        <w:rPr>
          <w:rFonts w:ascii="Times New Roman" w:hAnsi="Times New Roman" w:cs="Times New Roman"/>
          <w:color w:val="auto"/>
          <w:sz w:val="28"/>
          <w:szCs w:val="28"/>
        </w:rPr>
        <w:t>a také</w:t>
      </w:r>
      <w:r w:rsidR="00DE0396" w:rsidRPr="00043816">
        <w:rPr>
          <w:rFonts w:ascii="Times New Roman" w:hAnsi="Times New Roman" w:cs="Times New Roman"/>
          <w:color w:val="auto"/>
          <w:sz w:val="28"/>
          <w:szCs w:val="28"/>
        </w:rPr>
        <w:t xml:space="preserve"> judikatur</w:t>
      </w:r>
      <w:r w:rsidR="007477D7" w:rsidRPr="00043816">
        <w:rPr>
          <w:rFonts w:ascii="Times New Roman" w:hAnsi="Times New Roman" w:cs="Times New Roman"/>
          <w:color w:val="auto"/>
          <w:sz w:val="28"/>
          <w:szCs w:val="28"/>
        </w:rPr>
        <w:t>ně</w:t>
      </w:r>
      <w:r w:rsidR="00501C1B" w:rsidRPr="00043816">
        <w:rPr>
          <w:rStyle w:val="Znakapoznpodarou"/>
          <w:rFonts w:ascii="Times New Roman" w:hAnsi="Times New Roman" w:cs="Times New Roman"/>
          <w:color w:val="auto"/>
          <w:sz w:val="28"/>
          <w:szCs w:val="28"/>
        </w:rPr>
        <w:footnoteReference w:id="18"/>
      </w:r>
      <w:r w:rsidRPr="00043816">
        <w:rPr>
          <w:rFonts w:ascii="Times New Roman" w:hAnsi="Times New Roman" w:cs="Times New Roman"/>
          <w:color w:val="auto"/>
          <w:sz w:val="28"/>
          <w:szCs w:val="28"/>
        </w:rPr>
        <w:t>.</w:t>
      </w:r>
    </w:p>
    <w:p w14:paraId="0D71CB17" w14:textId="1EAC4E80" w:rsidR="0083272B" w:rsidRPr="00043816" w:rsidRDefault="0083272B" w:rsidP="00501CD7">
      <w:pPr>
        <w:pStyle w:val="petit"/>
        <w:ind w:left="0" w:right="0"/>
        <w:rPr>
          <w:rFonts w:ascii="Times New Roman" w:hAnsi="Times New Roman" w:cs="Times New Roman"/>
          <w:color w:val="auto"/>
          <w:sz w:val="28"/>
          <w:szCs w:val="28"/>
        </w:rPr>
      </w:pPr>
    </w:p>
    <w:p w14:paraId="2F9331E8" w14:textId="1823E666" w:rsidR="00017FC6" w:rsidRPr="00043816" w:rsidRDefault="00017FC6" w:rsidP="00501CD7">
      <w:pPr>
        <w:pStyle w:val="1titluroven-3"/>
        <w:jc w:val="both"/>
        <w:rPr>
          <w:rFonts w:ascii="Times New Roman" w:hAnsi="Times New Roman" w:cs="Times New Roman"/>
          <w:color w:val="auto"/>
        </w:rPr>
      </w:pPr>
      <w:r w:rsidRPr="00043816">
        <w:rPr>
          <w:rFonts w:ascii="Times New Roman" w:hAnsi="Times New Roman" w:cs="Times New Roman"/>
          <w:color w:val="auto"/>
        </w:rPr>
        <w:lastRenderedPageBreak/>
        <w:t>4.</w:t>
      </w:r>
      <w:r w:rsidRPr="00043816">
        <w:rPr>
          <w:rFonts w:ascii="Times New Roman" w:hAnsi="Times New Roman" w:cs="Times New Roman"/>
          <w:color w:val="auto"/>
        </w:rPr>
        <w:t> </w:t>
      </w:r>
      <w:r w:rsidR="0015698C" w:rsidRPr="00043816">
        <w:rPr>
          <w:rFonts w:ascii="Times New Roman" w:hAnsi="Times New Roman" w:cs="Times New Roman"/>
          <w:color w:val="auto"/>
        </w:rPr>
        <w:t>P</w:t>
      </w:r>
      <w:r w:rsidR="00F970D6" w:rsidRPr="00043816">
        <w:rPr>
          <w:rFonts w:ascii="Times New Roman" w:hAnsi="Times New Roman" w:cs="Times New Roman"/>
          <w:color w:val="auto"/>
        </w:rPr>
        <w:t>orušení</w:t>
      </w:r>
      <w:r w:rsidR="00356793" w:rsidRPr="00043816">
        <w:rPr>
          <w:rFonts w:ascii="Times New Roman" w:hAnsi="Times New Roman" w:cs="Times New Roman"/>
          <w:color w:val="auto"/>
        </w:rPr>
        <w:t xml:space="preserve"> principu „více očí“</w:t>
      </w:r>
      <w:r w:rsidR="0015698C" w:rsidRPr="00043816">
        <w:rPr>
          <w:rFonts w:ascii="Times New Roman" w:hAnsi="Times New Roman" w:cs="Times New Roman"/>
          <w:color w:val="auto"/>
        </w:rPr>
        <w:t xml:space="preserve"> a ratihabice jednání</w:t>
      </w:r>
    </w:p>
    <w:p w14:paraId="3FAA858E" w14:textId="77777777" w:rsidR="00D57D6B" w:rsidRDefault="00FA7203"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Členy statutárního orgánu právnické osoby považujeme za její zástupce</w:t>
      </w:r>
      <w:r w:rsidR="00E30D5A" w:rsidRPr="00043816">
        <w:rPr>
          <w:rFonts w:ascii="Times New Roman" w:eastAsia="Times New Roman" w:hAnsi="Times New Roman" w:cs="Times New Roman"/>
          <w:sz w:val="28"/>
          <w:szCs w:val="28"/>
          <w:lang w:eastAsia="cs-CZ" w:bidi="lo-LA"/>
        </w:rPr>
        <w:t>, proto se aplikují (</w:t>
      </w:r>
      <w:r w:rsidRPr="00043816">
        <w:rPr>
          <w:rFonts w:ascii="Times New Roman" w:eastAsia="Times New Roman" w:hAnsi="Times New Roman" w:cs="Times New Roman"/>
          <w:sz w:val="28"/>
          <w:szCs w:val="28"/>
          <w:lang w:eastAsia="cs-CZ" w:bidi="lo-LA"/>
        </w:rPr>
        <w:t>v rozsahu, v němž zvláštní úprava orgánů právnických osob neurčuje</w:t>
      </w:r>
      <w:r w:rsidR="00E30D5A" w:rsidRPr="00043816">
        <w:rPr>
          <w:rFonts w:ascii="Times New Roman" w:eastAsia="Times New Roman" w:hAnsi="Times New Roman" w:cs="Times New Roman"/>
          <w:sz w:val="28"/>
          <w:szCs w:val="28"/>
          <w:lang w:eastAsia="cs-CZ" w:bidi="lo-LA"/>
        </w:rPr>
        <w:t xml:space="preserve"> něco jiného)</w:t>
      </w:r>
      <w:r w:rsidRPr="00043816">
        <w:rPr>
          <w:rFonts w:ascii="Times New Roman" w:eastAsia="Times New Roman" w:hAnsi="Times New Roman" w:cs="Times New Roman"/>
          <w:sz w:val="28"/>
          <w:szCs w:val="28"/>
          <w:lang w:eastAsia="cs-CZ" w:bidi="lo-LA"/>
        </w:rPr>
        <w:t xml:space="preserve"> všeobecná ustanovení upravující zastoupení</w:t>
      </w:r>
      <w:r w:rsidR="00E30D5A" w:rsidRPr="00043816">
        <w:rPr>
          <w:rFonts w:ascii="Times New Roman" w:eastAsia="Times New Roman" w:hAnsi="Times New Roman" w:cs="Times New Roman"/>
          <w:sz w:val="28"/>
          <w:szCs w:val="28"/>
          <w:lang w:eastAsia="cs-CZ" w:bidi="lo-LA"/>
        </w:rPr>
        <w:t xml:space="preserve">. </w:t>
      </w:r>
    </w:p>
    <w:p w14:paraId="4ADFA8E1" w14:textId="399EDA32" w:rsidR="00D0191B" w:rsidRPr="00043816" w:rsidRDefault="00E30D5A"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 xml:space="preserve">Již </w:t>
      </w:r>
      <w:r w:rsidR="00420F46" w:rsidRPr="00043816">
        <w:rPr>
          <w:rFonts w:ascii="Times New Roman" w:eastAsia="Times New Roman" w:hAnsi="Times New Roman" w:cs="Times New Roman"/>
          <w:sz w:val="28"/>
          <w:szCs w:val="28"/>
          <w:lang w:eastAsia="cs-CZ" w:bidi="lo-LA"/>
        </w:rPr>
        <w:t>bylo</w:t>
      </w:r>
      <w:r w:rsidRPr="00043816">
        <w:rPr>
          <w:rFonts w:ascii="Times New Roman" w:eastAsia="Times New Roman" w:hAnsi="Times New Roman" w:cs="Times New Roman"/>
          <w:sz w:val="28"/>
          <w:szCs w:val="28"/>
          <w:lang w:eastAsia="cs-CZ" w:bidi="lo-LA"/>
        </w:rPr>
        <w:t xml:space="preserve"> uvedeno</w:t>
      </w:r>
      <w:r w:rsidR="00420F46" w:rsidRPr="00043816">
        <w:rPr>
          <w:rFonts w:ascii="Times New Roman" w:eastAsia="Times New Roman" w:hAnsi="Times New Roman" w:cs="Times New Roman"/>
          <w:sz w:val="28"/>
          <w:szCs w:val="28"/>
          <w:lang w:eastAsia="cs-CZ" w:bidi="lo-LA"/>
        </w:rPr>
        <w:t xml:space="preserve"> výše</w:t>
      </w:r>
      <w:r w:rsidRPr="00043816">
        <w:rPr>
          <w:rFonts w:ascii="Times New Roman" w:eastAsia="Times New Roman" w:hAnsi="Times New Roman" w:cs="Times New Roman"/>
          <w:sz w:val="28"/>
          <w:szCs w:val="28"/>
          <w:lang w:eastAsia="cs-CZ" w:bidi="lo-LA"/>
        </w:rPr>
        <w:t>, v</w:t>
      </w:r>
      <w:r w:rsidR="00FA7203" w:rsidRPr="00043816">
        <w:rPr>
          <w:rFonts w:ascii="Times New Roman" w:eastAsia="Times New Roman" w:hAnsi="Times New Roman" w:cs="Times New Roman"/>
          <w:sz w:val="28"/>
          <w:szCs w:val="28"/>
          <w:lang w:eastAsia="cs-CZ" w:bidi="lo-LA"/>
        </w:rPr>
        <w:t xml:space="preserve">ztah mezi členem statutárního orgánu a právnickou osobou, o jejíž orgán jde, </w:t>
      </w:r>
      <w:r w:rsidR="00B04002" w:rsidRPr="00043816">
        <w:rPr>
          <w:rFonts w:ascii="Times New Roman" w:eastAsia="Times New Roman" w:hAnsi="Times New Roman" w:cs="Times New Roman"/>
          <w:sz w:val="28"/>
          <w:szCs w:val="28"/>
          <w:lang w:eastAsia="cs-CZ" w:bidi="lo-LA"/>
        </w:rPr>
        <w:t xml:space="preserve">je sice </w:t>
      </w:r>
      <w:r w:rsidR="00FA7203" w:rsidRPr="00043816">
        <w:rPr>
          <w:rFonts w:ascii="Times New Roman" w:eastAsia="Times New Roman" w:hAnsi="Times New Roman" w:cs="Times New Roman"/>
          <w:sz w:val="28"/>
          <w:szCs w:val="28"/>
          <w:lang w:eastAsia="cs-CZ" w:bidi="lo-LA"/>
        </w:rPr>
        <w:t xml:space="preserve">vztahem smluvním (vzniká na základě souhlasného projevu vůle právnické osoby a dotčeného člena), rozsah zástupčího oprávnění je </w:t>
      </w:r>
      <w:r w:rsidR="00B04002" w:rsidRPr="00043816">
        <w:rPr>
          <w:rFonts w:ascii="Times New Roman" w:eastAsia="Times New Roman" w:hAnsi="Times New Roman" w:cs="Times New Roman"/>
          <w:sz w:val="28"/>
          <w:szCs w:val="28"/>
          <w:lang w:eastAsia="cs-CZ" w:bidi="lo-LA"/>
        </w:rPr>
        <w:t xml:space="preserve">však </w:t>
      </w:r>
      <w:r w:rsidR="00FA7203" w:rsidRPr="00043816">
        <w:rPr>
          <w:rFonts w:ascii="Times New Roman" w:eastAsia="Times New Roman" w:hAnsi="Times New Roman" w:cs="Times New Roman"/>
          <w:sz w:val="28"/>
          <w:szCs w:val="28"/>
          <w:lang w:eastAsia="cs-CZ" w:bidi="lo-LA"/>
        </w:rPr>
        <w:t xml:space="preserve">primárně upraven zákonem a v jeho mezích zakladatelským právním jednáním. </w:t>
      </w:r>
      <w:r w:rsidR="003A713D" w:rsidRPr="00043816">
        <w:rPr>
          <w:rFonts w:ascii="Times New Roman" w:eastAsia="Times New Roman" w:hAnsi="Times New Roman" w:cs="Times New Roman"/>
          <w:sz w:val="28"/>
          <w:szCs w:val="28"/>
          <w:lang w:eastAsia="cs-CZ" w:bidi="lo-LA"/>
        </w:rPr>
        <w:t>Zastoupení</w:t>
      </w:r>
      <w:r w:rsidR="00FA7203" w:rsidRPr="00043816">
        <w:rPr>
          <w:rFonts w:ascii="Times New Roman" w:eastAsia="Times New Roman" w:hAnsi="Times New Roman" w:cs="Times New Roman"/>
          <w:sz w:val="28"/>
          <w:szCs w:val="28"/>
          <w:lang w:eastAsia="cs-CZ" w:bidi="lo-LA"/>
        </w:rPr>
        <w:t xml:space="preserve"> členem statutárního orgánu je</w:t>
      </w:r>
      <w:r w:rsidR="00492052" w:rsidRPr="00043816">
        <w:rPr>
          <w:rFonts w:ascii="Times New Roman" w:eastAsia="Times New Roman" w:hAnsi="Times New Roman" w:cs="Times New Roman"/>
          <w:sz w:val="28"/>
          <w:szCs w:val="28"/>
          <w:lang w:eastAsia="cs-CZ" w:bidi="lo-LA"/>
        </w:rPr>
        <w:t xml:space="preserve"> dovolacím soudem</w:t>
      </w:r>
      <w:r w:rsidR="00FA7203" w:rsidRPr="00043816">
        <w:rPr>
          <w:rFonts w:ascii="Times New Roman" w:eastAsia="Times New Roman" w:hAnsi="Times New Roman" w:cs="Times New Roman"/>
          <w:sz w:val="28"/>
          <w:szCs w:val="28"/>
          <w:lang w:eastAsia="cs-CZ" w:bidi="lo-LA"/>
        </w:rPr>
        <w:t xml:space="preserve"> </w:t>
      </w:r>
      <w:r w:rsidR="00492052" w:rsidRPr="00043816">
        <w:rPr>
          <w:rFonts w:ascii="Times New Roman" w:eastAsia="Times New Roman" w:hAnsi="Times New Roman" w:cs="Times New Roman"/>
          <w:sz w:val="28"/>
          <w:szCs w:val="28"/>
          <w:lang w:eastAsia="cs-CZ" w:bidi="lo-LA"/>
        </w:rPr>
        <w:t xml:space="preserve">považováno </w:t>
      </w:r>
      <w:r w:rsidR="000E0C49">
        <w:rPr>
          <w:rFonts w:ascii="Times New Roman" w:eastAsia="Times New Roman" w:hAnsi="Times New Roman" w:cs="Times New Roman"/>
          <w:sz w:val="28"/>
          <w:szCs w:val="28"/>
          <w:lang w:eastAsia="cs-CZ" w:bidi="lo-LA"/>
        </w:rPr>
        <w:t xml:space="preserve">za </w:t>
      </w:r>
      <w:r w:rsidR="00FA7203" w:rsidRPr="000E0C49">
        <w:rPr>
          <w:rFonts w:ascii="Times New Roman" w:eastAsia="Times New Roman" w:hAnsi="Times New Roman" w:cs="Times New Roman"/>
          <w:b/>
          <w:bCs/>
          <w:sz w:val="28"/>
          <w:szCs w:val="28"/>
          <w:lang w:eastAsia="cs-CZ" w:bidi="lo-LA"/>
        </w:rPr>
        <w:t>zastoupení svého druhu</w:t>
      </w:r>
      <w:r w:rsidR="00FA7203" w:rsidRPr="00043816">
        <w:rPr>
          <w:rFonts w:ascii="Times New Roman" w:eastAsia="Times New Roman" w:hAnsi="Times New Roman" w:cs="Times New Roman"/>
          <w:sz w:val="28"/>
          <w:szCs w:val="28"/>
          <w:lang w:eastAsia="cs-CZ" w:bidi="lo-LA"/>
        </w:rPr>
        <w:t xml:space="preserve"> (</w:t>
      </w:r>
      <w:r w:rsidR="00FA7203" w:rsidRPr="00043816">
        <w:rPr>
          <w:rFonts w:ascii="Times New Roman" w:eastAsia="Times New Roman" w:hAnsi="Times New Roman" w:cs="Times New Roman"/>
          <w:i/>
          <w:iCs/>
          <w:sz w:val="28"/>
          <w:szCs w:val="28"/>
          <w:lang w:eastAsia="cs-CZ" w:bidi="lo-LA"/>
        </w:rPr>
        <w:t>sui generis</w:t>
      </w:r>
      <w:r w:rsidR="00FA7203" w:rsidRPr="00043816">
        <w:rPr>
          <w:rFonts w:ascii="Times New Roman" w:eastAsia="Times New Roman" w:hAnsi="Times New Roman" w:cs="Times New Roman"/>
          <w:sz w:val="28"/>
          <w:szCs w:val="28"/>
          <w:lang w:eastAsia="cs-CZ" w:bidi="lo-LA"/>
        </w:rPr>
        <w:t>)</w:t>
      </w:r>
      <w:r w:rsidR="003A713D" w:rsidRPr="00043816">
        <w:rPr>
          <w:rFonts w:ascii="Times New Roman" w:eastAsia="Times New Roman" w:hAnsi="Times New Roman" w:cs="Times New Roman"/>
          <w:sz w:val="28"/>
          <w:szCs w:val="28"/>
          <w:lang w:eastAsia="cs-CZ" w:bidi="lo-LA"/>
        </w:rPr>
        <w:t xml:space="preserve">. </w:t>
      </w:r>
      <w:r w:rsidR="00145B8E" w:rsidRPr="00043816">
        <w:rPr>
          <w:rFonts w:ascii="Times New Roman" w:eastAsia="Times New Roman" w:hAnsi="Times New Roman" w:cs="Times New Roman"/>
          <w:sz w:val="28"/>
          <w:szCs w:val="28"/>
          <w:lang w:eastAsia="cs-CZ" w:bidi="lo-LA"/>
        </w:rPr>
        <w:t>Pokud</w:t>
      </w:r>
      <w:r w:rsidR="00FA7203" w:rsidRPr="00043816">
        <w:rPr>
          <w:rFonts w:ascii="Times New Roman" w:eastAsia="Times New Roman" w:hAnsi="Times New Roman" w:cs="Times New Roman"/>
          <w:sz w:val="28"/>
          <w:szCs w:val="28"/>
          <w:lang w:eastAsia="cs-CZ" w:bidi="lo-LA"/>
        </w:rPr>
        <w:t xml:space="preserve"> zakladatelské právní jednání</w:t>
      </w:r>
      <w:r w:rsidR="00EA218F" w:rsidRPr="00043816">
        <w:rPr>
          <w:rFonts w:ascii="Times New Roman" w:eastAsia="Times New Roman" w:hAnsi="Times New Roman" w:cs="Times New Roman"/>
          <w:sz w:val="28"/>
          <w:szCs w:val="28"/>
          <w:lang w:eastAsia="cs-CZ" w:bidi="lo-LA"/>
        </w:rPr>
        <w:t xml:space="preserve"> určuje</w:t>
      </w:r>
      <w:r w:rsidR="00FA7203" w:rsidRPr="00043816">
        <w:rPr>
          <w:rFonts w:ascii="Times New Roman" w:eastAsia="Times New Roman" w:hAnsi="Times New Roman" w:cs="Times New Roman"/>
          <w:sz w:val="28"/>
          <w:szCs w:val="28"/>
          <w:lang w:eastAsia="cs-CZ" w:bidi="lo-LA"/>
        </w:rPr>
        <w:t xml:space="preserve">, aby za právnickou osobu jednali členové statutárního orgánu společně (tzv. „pravidlo </w:t>
      </w:r>
      <w:r w:rsidR="003A713D" w:rsidRPr="00043816">
        <w:rPr>
          <w:rFonts w:ascii="Times New Roman" w:eastAsia="Times New Roman" w:hAnsi="Times New Roman" w:cs="Times New Roman"/>
          <w:sz w:val="28"/>
          <w:szCs w:val="28"/>
          <w:lang w:eastAsia="cs-CZ" w:bidi="lo-LA"/>
        </w:rPr>
        <w:t>více</w:t>
      </w:r>
      <w:r w:rsidR="00FA7203" w:rsidRPr="00043816">
        <w:rPr>
          <w:rFonts w:ascii="Times New Roman" w:eastAsia="Times New Roman" w:hAnsi="Times New Roman" w:cs="Times New Roman"/>
          <w:sz w:val="28"/>
          <w:szCs w:val="28"/>
          <w:lang w:eastAsia="cs-CZ" w:bidi="lo-LA"/>
        </w:rPr>
        <w:t xml:space="preserve"> očí“), </w:t>
      </w:r>
      <w:r w:rsidR="00145B8E" w:rsidRPr="00043816">
        <w:rPr>
          <w:rFonts w:ascii="Times New Roman" w:eastAsia="Times New Roman" w:hAnsi="Times New Roman" w:cs="Times New Roman"/>
          <w:sz w:val="28"/>
          <w:szCs w:val="28"/>
          <w:lang w:eastAsia="cs-CZ" w:bidi="lo-LA"/>
        </w:rPr>
        <w:t xml:space="preserve">a </w:t>
      </w:r>
      <w:r w:rsidR="00EA218F" w:rsidRPr="00043816">
        <w:rPr>
          <w:rFonts w:ascii="Times New Roman" w:eastAsia="Times New Roman" w:hAnsi="Times New Roman" w:cs="Times New Roman"/>
          <w:sz w:val="28"/>
          <w:szCs w:val="28"/>
          <w:lang w:eastAsia="cs-CZ" w:bidi="lo-LA"/>
        </w:rPr>
        <w:t xml:space="preserve">nikoliv </w:t>
      </w:r>
      <w:r w:rsidR="00145B8E" w:rsidRPr="00043816">
        <w:rPr>
          <w:rFonts w:ascii="Times New Roman" w:eastAsia="Times New Roman" w:hAnsi="Times New Roman" w:cs="Times New Roman"/>
          <w:sz w:val="28"/>
          <w:szCs w:val="28"/>
          <w:lang w:eastAsia="cs-CZ" w:bidi="lo-LA"/>
        </w:rPr>
        <w:t>pouze</w:t>
      </w:r>
      <w:r w:rsidR="00FA7203" w:rsidRPr="00043816">
        <w:rPr>
          <w:rFonts w:ascii="Times New Roman" w:eastAsia="Times New Roman" w:hAnsi="Times New Roman" w:cs="Times New Roman"/>
          <w:sz w:val="28"/>
          <w:szCs w:val="28"/>
          <w:lang w:eastAsia="cs-CZ" w:bidi="lo-LA"/>
        </w:rPr>
        <w:t xml:space="preserve"> jeden člen statutárního orgánu, překračuje</w:t>
      </w:r>
      <w:r w:rsidR="00EA218F" w:rsidRPr="00043816">
        <w:rPr>
          <w:rFonts w:ascii="Times New Roman" w:eastAsia="Times New Roman" w:hAnsi="Times New Roman" w:cs="Times New Roman"/>
          <w:sz w:val="28"/>
          <w:szCs w:val="28"/>
          <w:lang w:eastAsia="cs-CZ" w:bidi="lo-LA"/>
        </w:rPr>
        <w:t xml:space="preserve"> samostatně jednající člen</w:t>
      </w:r>
      <w:r w:rsidR="00FA7203" w:rsidRPr="00043816">
        <w:rPr>
          <w:rFonts w:ascii="Times New Roman" w:eastAsia="Times New Roman" w:hAnsi="Times New Roman" w:cs="Times New Roman"/>
          <w:sz w:val="28"/>
          <w:szCs w:val="28"/>
          <w:lang w:eastAsia="cs-CZ" w:bidi="lo-LA"/>
        </w:rPr>
        <w:t xml:space="preserve"> své zástupčí oprávnění</w:t>
      </w:r>
      <w:r w:rsidR="00145B8E" w:rsidRPr="00043816">
        <w:rPr>
          <w:rFonts w:ascii="Times New Roman" w:eastAsia="Times New Roman" w:hAnsi="Times New Roman" w:cs="Times New Roman"/>
          <w:sz w:val="28"/>
          <w:szCs w:val="28"/>
          <w:lang w:eastAsia="cs-CZ" w:bidi="lo-LA"/>
        </w:rPr>
        <w:t>. N</w:t>
      </w:r>
      <w:r w:rsidR="00FA7203" w:rsidRPr="00043816">
        <w:rPr>
          <w:rFonts w:ascii="Times New Roman" w:eastAsia="Times New Roman" w:hAnsi="Times New Roman" w:cs="Times New Roman"/>
          <w:sz w:val="28"/>
          <w:szCs w:val="28"/>
          <w:lang w:eastAsia="cs-CZ" w:bidi="lo-LA"/>
        </w:rPr>
        <w:t xml:space="preserve">emůže zastupovat samostatně </w:t>
      </w:r>
      <w:r w:rsidR="005D5B17" w:rsidRPr="00043816">
        <w:rPr>
          <w:rFonts w:ascii="Times New Roman" w:eastAsia="Times New Roman" w:hAnsi="Times New Roman" w:cs="Times New Roman"/>
          <w:sz w:val="28"/>
          <w:szCs w:val="28"/>
          <w:lang w:eastAsia="cs-CZ" w:bidi="lo-LA"/>
        </w:rPr>
        <w:t>(</w:t>
      </w:r>
      <w:r w:rsidR="00FA7203" w:rsidRPr="00043816">
        <w:rPr>
          <w:rFonts w:ascii="Times New Roman" w:eastAsia="Times New Roman" w:hAnsi="Times New Roman" w:cs="Times New Roman"/>
          <w:sz w:val="28"/>
          <w:szCs w:val="28"/>
          <w:lang w:eastAsia="cs-CZ" w:bidi="lo-LA"/>
        </w:rPr>
        <w:t xml:space="preserve">nebyl-li k tomu v souladu s § 164 odst. 2 in fine </w:t>
      </w:r>
      <w:r w:rsidR="005D5B17" w:rsidRPr="00043816">
        <w:rPr>
          <w:rFonts w:ascii="Times New Roman" w:eastAsia="Times New Roman" w:hAnsi="Times New Roman" w:cs="Times New Roman"/>
          <w:sz w:val="28"/>
          <w:szCs w:val="28"/>
          <w:lang w:eastAsia="cs-CZ" w:bidi="lo-LA"/>
        </w:rPr>
        <w:t>OZ</w:t>
      </w:r>
      <w:r w:rsidR="00FA7203" w:rsidRPr="00043816">
        <w:rPr>
          <w:rFonts w:ascii="Times New Roman" w:eastAsia="Times New Roman" w:hAnsi="Times New Roman" w:cs="Times New Roman"/>
          <w:sz w:val="28"/>
          <w:szCs w:val="28"/>
          <w:lang w:eastAsia="cs-CZ" w:bidi="lo-LA"/>
        </w:rPr>
        <w:t xml:space="preserve"> zmocněn</w:t>
      </w:r>
      <w:r w:rsidR="00EA218F" w:rsidRPr="00043816">
        <w:rPr>
          <w:rFonts w:ascii="Times New Roman" w:eastAsia="Times New Roman" w:hAnsi="Times New Roman" w:cs="Times New Roman"/>
          <w:sz w:val="28"/>
          <w:szCs w:val="28"/>
          <w:lang w:eastAsia="cs-CZ" w:bidi="lo-LA"/>
        </w:rPr>
        <w:t>)</w:t>
      </w:r>
      <w:r w:rsidR="00FA7203" w:rsidRPr="00043816">
        <w:rPr>
          <w:rFonts w:ascii="Times New Roman" w:eastAsia="Times New Roman" w:hAnsi="Times New Roman" w:cs="Times New Roman"/>
          <w:sz w:val="28"/>
          <w:szCs w:val="28"/>
          <w:lang w:eastAsia="cs-CZ" w:bidi="lo-LA"/>
        </w:rPr>
        <w:t xml:space="preserve">. </w:t>
      </w:r>
    </w:p>
    <w:p w14:paraId="2C4A4CEB" w14:textId="0BB0529C" w:rsidR="00D0191B" w:rsidRPr="00043816" w:rsidRDefault="002956AF"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 xml:space="preserve">Podobná situace </w:t>
      </w:r>
      <w:r w:rsidR="00A44D1F" w:rsidRPr="00043816">
        <w:rPr>
          <w:rFonts w:ascii="Times New Roman" w:eastAsia="Times New Roman" w:hAnsi="Times New Roman" w:cs="Times New Roman"/>
          <w:sz w:val="28"/>
          <w:szCs w:val="28"/>
          <w:lang w:eastAsia="cs-CZ" w:bidi="lo-LA"/>
        </w:rPr>
        <w:t>se vyjeví</w:t>
      </w:r>
      <w:r w:rsidR="00D0191B" w:rsidRPr="00043816">
        <w:rPr>
          <w:rFonts w:ascii="Times New Roman" w:eastAsia="Times New Roman" w:hAnsi="Times New Roman" w:cs="Times New Roman"/>
          <w:sz w:val="28"/>
          <w:szCs w:val="28"/>
          <w:lang w:eastAsia="cs-CZ" w:bidi="lo-LA"/>
        </w:rPr>
        <w:t xml:space="preserve"> u personálních limitů způsobu jednání. </w:t>
      </w:r>
      <w:r w:rsidR="00FA7203" w:rsidRPr="00043816">
        <w:rPr>
          <w:rFonts w:ascii="Times New Roman" w:eastAsia="Times New Roman" w:hAnsi="Times New Roman" w:cs="Times New Roman"/>
          <w:sz w:val="28"/>
          <w:szCs w:val="28"/>
          <w:lang w:eastAsia="cs-CZ" w:bidi="lo-LA"/>
        </w:rPr>
        <w:t xml:space="preserve">Určí-li zakladatelské právní jednání, že právnickou osobu může zastupovat </w:t>
      </w:r>
      <w:r w:rsidR="00A44D1F" w:rsidRPr="00043816">
        <w:rPr>
          <w:rFonts w:ascii="Times New Roman" w:eastAsia="Times New Roman" w:hAnsi="Times New Roman" w:cs="Times New Roman"/>
          <w:sz w:val="28"/>
          <w:szCs w:val="28"/>
          <w:lang w:eastAsia="cs-CZ" w:bidi="lo-LA"/>
        </w:rPr>
        <w:t>pouze</w:t>
      </w:r>
      <w:r w:rsidR="00FA7203" w:rsidRPr="00043816">
        <w:rPr>
          <w:rFonts w:ascii="Times New Roman" w:eastAsia="Times New Roman" w:hAnsi="Times New Roman" w:cs="Times New Roman"/>
          <w:sz w:val="28"/>
          <w:szCs w:val="28"/>
          <w:lang w:eastAsia="cs-CZ" w:bidi="lo-LA"/>
        </w:rPr>
        <w:t xml:space="preserve"> určitý člen statutárního orgánu (např. jeho předseda), ostatní členové statutárního orgánu tak činit (zásadně) nemohou. Jedná-li přesto některý z nich, jedná jako osoba, která k tomu </w:t>
      </w:r>
      <w:r w:rsidR="006E0296" w:rsidRPr="00043816">
        <w:rPr>
          <w:rFonts w:ascii="Times New Roman" w:eastAsia="Times New Roman" w:hAnsi="Times New Roman" w:cs="Times New Roman"/>
          <w:sz w:val="28"/>
          <w:szCs w:val="28"/>
          <w:lang w:eastAsia="cs-CZ" w:bidi="lo-LA"/>
        </w:rPr>
        <w:t xml:space="preserve">(samostatně) </w:t>
      </w:r>
      <w:r w:rsidR="00FA7203" w:rsidRPr="00043816">
        <w:rPr>
          <w:rFonts w:ascii="Times New Roman" w:eastAsia="Times New Roman" w:hAnsi="Times New Roman" w:cs="Times New Roman"/>
          <w:sz w:val="28"/>
          <w:szCs w:val="28"/>
          <w:lang w:eastAsia="cs-CZ" w:bidi="lo-LA"/>
        </w:rPr>
        <w:t>není oprávněna.</w:t>
      </w:r>
    </w:p>
    <w:p w14:paraId="3F1450AC" w14:textId="27DD5D04" w:rsidR="00FA7203" w:rsidRPr="00043816" w:rsidRDefault="00D0191B"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V těchto situacích však</w:t>
      </w:r>
      <w:r w:rsidR="00FA7203" w:rsidRPr="00043816">
        <w:rPr>
          <w:rFonts w:ascii="Times New Roman" w:eastAsia="Times New Roman" w:hAnsi="Times New Roman" w:cs="Times New Roman"/>
          <w:sz w:val="28"/>
          <w:szCs w:val="28"/>
          <w:lang w:eastAsia="cs-CZ" w:bidi="lo-LA"/>
        </w:rPr>
        <w:t xml:space="preserve"> právnická osoba jednání </w:t>
      </w:r>
      <w:r w:rsidR="003D6E52" w:rsidRPr="00043816">
        <w:rPr>
          <w:rFonts w:ascii="Times New Roman" w:eastAsia="Times New Roman" w:hAnsi="Times New Roman" w:cs="Times New Roman"/>
          <w:sz w:val="28"/>
          <w:szCs w:val="28"/>
          <w:lang w:eastAsia="cs-CZ" w:bidi="lo-LA"/>
        </w:rPr>
        <w:t xml:space="preserve">může </w:t>
      </w:r>
      <w:r w:rsidR="00FA7203" w:rsidRPr="00043816">
        <w:rPr>
          <w:rFonts w:ascii="Times New Roman" w:eastAsia="Times New Roman" w:hAnsi="Times New Roman" w:cs="Times New Roman"/>
          <w:sz w:val="28"/>
          <w:szCs w:val="28"/>
          <w:lang w:eastAsia="cs-CZ" w:bidi="lo-LA"/>
        </w:rPr>
        <w:t>dodatečně schváli</w:t>
      </w:r>
      <w:r w:rsidR="003D6E52" w:rsidRPr="00043816">
        <w:rPr>
          <w:rFonts w:ascii="Times New Roman" w:eastAsia="Times New Roman" w:hAnsi="Times New Roman" w:cs="Times New Roman"/>
          <w:sz w:val="28"/>
          <w:szCs w:val="28"/>
          <w:lang w:eastAsia="cs-CZ" w:bidi="lo-LA"/>
        </w:rPr>
        <w:t>t</w:t>
      </w:r>
      <w:r w:rsidR="006E0296" w:rsidRPr="00043816">
        <w:rPr>
          <w:rFonts w:ascii="Times New Roman" w:eastAsia="Times New Roman" w:hAnsi="Times New Roman" w:cs="Times New Roman"/>
          <w:sz w:val="28"/>
          <w:szCs w:val="28"/>
          <w:lang w:eastAsia="cs-CZ" w:bidi="lo-LA"/>
        </w:rPr>
        <w:t xml:space="preserve"> – tento proces </w:t>
      </w:r>
      <w:r w:rsidR="006F644E" w:rsidRPr="00043816">
        <w:rPr>
          <w:rFonts w:ascii="Times New Roman" w:eastAsia="Times New Roman" w:hAnsi="Times New Roman" w:cs="Times New Roman"/>
          <w:sz w:val="28"/>
          <w:szCs w:val="28"/>
          <w:lang w:eastAsia="cs-CZ" w:bidi="lo-LA"/>
        </w:rPr>
        <w:t xml:space="preserve">se </w:t>
      </w:r>
      <w:r w:rsidR="006E0296" w:rsidRPr="00043816">
        <w:rPr>
          <w:rFonts w:ascii="Times New Roman" w:eastAsia="Times New Roman" w:hAnsi="Times New Roman" w:cs="Times New Roman"/>
          <w:sz w:val="28"/>
          <w:szCs w:val="28"/>
          <w:lang w:eastAsia="cs-CZ" w:bidi="lo-LA"/>
        </w:rPr>
        <w:t xml:space="preserve">označuje jako </w:t>
      </w:r>
      <w:r w:rsidR="006E0296" w:rsidRPr="00043816">
        <w:rPr>
          <w:rFonts w:ascii="Times New Roman" w:eastAsia="Times New Roman" w:hAnsi="Times New Roman" w:cs="Times New Roman"/>
          <w:b/>
          <w:bCs/>
          <w:sz w:val="28"/>
          <w:szCs w:val="28"/>
          <w:lang w:eastAsia="cs-CZ" w:bidi="lo-LA"/>
        </w:rPr>
        <w:t>ratihabic</w:t>
      </w:r>
      <w:r w:rsidR="006F644E" w:rsidRPr="00043816">
        <w:rPr>
          <w:rFonts w:ascii="Times New Roman" w:eastAsia="Times New Roman" w:hAnsi="Times New Roman" w:cs="Times New Roman"/>
          <w:b/>
          <w:bCs/>
          <w:sz w:val="28"/>
          <w:szCs w:val="28"/>
          <w:lang w:eastAsia="cs-CZ" w:bidi="lo-LA"/>
        </w:rPr>
        <w:t>e</w:t>
      </w:r>
      <w:r w:rsidR="00FA7203" w:rsidRPr="00043816">
        <w:rPr>
          <w:rFonts w:ascii="Times New Roman" w:eastAsia="Times New Roman" w:hAnsi="Times New Roman" w:cs="Times New Roman"/>
          <w:sz w:val="28"/>
          <w:szCs w:val="28"/>
          <w:lang w:eastAsia="cs-CZ" w:bidi="lo-LA"/>
        </w:rPr>
        <w:t xml:space="preserve">. </w:t>
      </w:r>
      <w:r w:rsidR="003D6E52" w:rsidRPr="00043816">
        <w:rPr>
          <w:rFonts w:ascii="Times New Roman" w:eastAsia="Times New Roman" w:hAnsi="Times New Roman" w:cs="Times New Roman"/>
          <w:sz w:val="28"/>
          <w:szCs w:val="28"/>
          <w:lang w:eastAsia="cs-CZ" w:bidi="lo-LA"/>
        </w:rPr>
        <w:t>P</w:t>
      </w:r>
      <w:r w:rsidR="00FA7203" w:rsidRPr="00043816">
        <w:rPr>
          <w:rFonts w:ascii="Times New Roman" w:eastAsia="Times New Roman" w:hAnsi="Times New Roman" w:cs="Times New Roman"/>
          <w:sz w:val="28"/>
          <w:szCs w:val="28"/>
          <w:lang w:eastAsia="cs-CZ" w:bidi="lo-LA"/>
        </w:rPr>
        <w:t xml:space="preserve">ravidla pro dodatečné schválení </w:t>
      </w:r>
      <w:r w:rsidR="003D6E52" w:rsidRPr="00043816">
        <w:rPr>
          <w:rFonts w:ascii="Times New Roman" w:eastAsia="Times New Roman" w:hAnsi="Times New Roman" w:cs="Times New Roman"/>
          <w:sz w:val="28"/>
          <w:szCs w:val="28"/>
          <w:lang w:eastAsia="cs-CZ" w:bidi="lo-LA"/>
        </w:rPr>
        <w:t xml:space="preserve">se přitom budou </w:t>
      </w:r>
      <w:r w:rsidR="00FA7203" w:rsidRPr="00043816">
        <w:rPr>
          <w:rFonts w:ascii="Times New Roman" w:eastAsia="Times New Roman" w:hAnsi="Times New Roman" w:cs="Times New Roman"/>
          <w:sz w:val="28"/>
          <w:szCs w:val="28"/>
          <w:lang w:eastAsia="cs-CZ" w:bidi="lo-LA"/>
        </w:rPr>
        <w:t xml:space="preserve">řídit ustanovením § 440 o. z., nikoliv </w:t>
      </w:r>
      <w:r w:rsidR="00A2500E" w:rsidRPr="00043816">
        <w:rPr>
          <w:rFonts w:ascii="Times New Roman" w:eastAsia="Times New Roman" w:hAnsi="Times New Roman" w:cs="Times New Roman"/>
          <w:sz w:val="28"/>
          <w:szCs w:val="28"/>
          <w:lang w:eastAsia="cs-CZ" w:bidi="lo-LA"/>
        </w:rPr>
        <w:t xml:space="preserve">úpravou smluvního zastoupení, tj. ustanovením </w:t>
      </w:r>
      <w:r w:rsidR="00FA7203" w:rsidRPr="00043816">
        <w:rPr>
          <w:rFonts w:ascii="Times New Roman" w:eastAsia="Times New Roman" w:hAnsi="Times New Roman" w:cs="Times New Roman"/>
          <w:sz w:val="28"/>
          <w:szCs w:val="28"/>
          <w:lang w:eastAsia="cs-CZ" w:bidi="lo-LA"/>
        </w:rPr>
        <w:t xml:space="preserve">§ 446 </w:t>
      </w:r>
      <w:r w:rsidR="00A2500E" w:rsidRPr="00043816">
        <w:rPr>
          <w:rFonts w:ascii="Times New Roman" w:eastAsia="Times New Roman" w:hAnsi="Times New Roman" w:cs="Times New Roman"/>
          <w:sz w:val="28"/>
          <w:szCs w:val="28"/>
          <w:lang w:eastAsia="cs-CZ" w:bidi="lo-LA"/>
        </w:rPr>
        <w:t>OZ</w:t>
      </w:r>
      <w:r w:rsidR="00A2500E" w:rsidRPr="00043816">
        <w:rPr>
          <w:rStyle w:val="Znakapoznpodarou"/>
          <w:rFonts w:ascii="Times New Roman" w:eastAsia="Times New Roman" w:hAnsi="Times New Roman" w:cs="Times New Roman"/>
          <w:sz w:val="28"/>
          <w:szCs w:val="28"/>
          <w:lang w:eastAsia="cs-CZ" w:bidi="lo-LA"/>
        </w:rPr>
        <w:footnoteReference w:id="19"/>
      </w:r>
      <w:r w:rsidR="0099176D">
        <w:rPr>
          <w:rFonts w:ascii="Times New Roman" w:eastAsia="Times New Roman" w:hAnsi="Times New Roman" w:cs="Times New Roman"/>
          <w:sz w:val="28"/>
          <w:szCs w:val="28"/>
          <w:lang w:eastAsia="cs-CZ" w:bidi="lo-LA"/>
        </w:rPr>
        <w:t xml:space="preserve"> (</w:t>
      </w:r>
      <w:r w:rsidR="00B15587">
        <w:rPr>
          <w:rFonts w:ascii="Times New Roman" w:eastAsia="Times New Roman" w:hAnsi="Times New Roman" w:cs="Times New Roman"/>
          <w:sz w:val="28"/>
          <w:szCs w:val="28"/>
          <w:lang w:eastAsia="cs-CZ" w:bidi="lo-LA"/>
        </w:rPr>
        <w:t xml:space="preserve">kde bude </w:t>
      </w:r>
      <w:r w:rsidR="0099176D">
        <w:rPr>
          <w:rFonts w:ascii="Times New Roman" w:eastAsia="Times New Roman" w:hAnsi="Times New Roman" w:cs="Times New Roman"/>
          <w:sz w:val="28"/>
          <w:szCs w:val="28"/>
          <w:lang w:eastAsia="cs-CZ" w:bidi="lo-LA"/>
        </w:rPr>
        <w:t xml:space="preserve">pasivita </w:t>
      </w:r>
      <w:r w:rsidR="00D04D8D">
        <w:rPr>
          <w:rFonts w:ascii="Times New Roman" w:eastAsia="Times New Roman" w:hAnsi="Times New Roman" w:cs="Times New Roman"/>
          <w:sz w:val="28"/>
          <w:szCs w:val="28"/>
          <w:lang w:eastAsia="cs-CZ" w:bidi="lo-LA"/>
        </w:rPr>
        <w:t xml:space="preserve">společnosti </w:t>
      </w:r>
      <w:r w:rsidR="0099176D">
        <w:rPr>
          <w:rFonts w:ascii="Times New Roman" w:eastAsia="Times New Roman" w:hAnsi="Times New Roman" w:cs="Times New Roman"/>
          <w:sz w:val="28"/>
          <w:szCs w:val="28"/>
          <w:lang w:eastAsia="cs-CZ" w:bidi="lo-LA"/>
        </w:rPr>
        <w:t>znamenat schválení</w:t>
      </w:r>
      <w:r w:rsidR="00626E15">
        <w:rPr>
          <w:rFonts w:ascii="Times New Roman" w:eastAsia="Times New Roman" w:hAnsi="Times New Roman" w:cs="Times New Roman"/>
          <w:sz w:val="28"/>
          <w:szCs w:val="28"/>
          <w:lang w:eastAsia="cs-CZ" w:bidi="lo-LA"/>
        </w:rPr>
        <w:t xml:space="preserve"> jednání zástupce, který</w:t>
      </w:r>
      <w:r w:rsidR="0099176D">
        <w:rPr>
          <w:rFonts w:ascii="Times New Roman" w:eastAsia="Times New Roman" w:hAnsi="Times New Roman" w:cs="Times New Roman"/>
          <w:sz w:val="28"/>
          <w:szCs w:val="28"/>
          <w:lang w:eastAsia="cs-CZ" w:bidi="lo-LA"/>
        </w:rPr>
        <w:t xml:space="preserve"> překroč</w:t>
      </w:r>
      <w:r w:rsidR="00626E15">
        <w:rPr>
          <w:rFonts w:ascii="Times New Roman" w:eastAsia="Times New Roman" w:hAnsi="Times New Roman" w:cs="Times New Roman"/>
          <w:sz w:val="28"/>
          <w:szCs w:val="28"/>
          <w:lang w:eastAsia="cs-CZ" w:bidi="lo-LA"/>
        </w:rPr>
        <w:t>il své</w:t>
      </w:r>
      <w:r w:rsidR="0099176D">
        <w:rPr>
          <w:rFonts w:ascii="Times New Roman" w:eastAsia="Times New Roman" w:hAnsi="Times New Roman" w:cs="Times New Roman"/>
          <w:sz w:val="28"/>
          <w:szCs w:val="28"/>
          <w:lang w:eastAsia="cs-CZ" w:bidi="lo-LA"/>
        </w:rPr>
        <w:t xml:space="preserve"> zástupčí oprávnění). </w:t>
      </w:r>
    </w:p>
    <w:p w14:paraId="7CBD711F" w14:textId="44C8D3D1" w:rsidR="00FA7203" w:rsidRPr="00043816" w:rsidRDefault="00026A6D"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R</w:t>
      </w:r>
      <w:r w:rsidR="00FA7203" w:rsidRPr="00043816">
        <w:rPr>
          <w:rFonts w:ascii="Times New Roman" w:eastAsia="Times New Roman" w:hAnsi="Times New Roman" w:cs="Times New Roman"/>
          <w:sz w:val="28"/>
          <w:szCs w:val="28"/>
          <w:lang w:eastAsia="cs-CZ" w:bidi="lo-LA"/>
        </w:rPr>
        <w:t xml:space="preserve">atihabice </w:t>
      </w:r>
      <w:r w:rsidR="00FF77F8">
        <w:rPr>
          <w:rFonts w:ascii="Times New Roman" w:eastAsia="Times New Roman" w:hAnsi="Times New Roman" w:cs="Times New Roman"/>
          <w:sz w:val="28"/>
          <w:szCs w:val="28"/>
          <w:lang w:eastAsia="cs-CZ" w:bidi="lo-LA"/>
        </w:rPr>
        <w:t>vyžadu</w:t>
      </w:r>
      <w:r w:rsidR="00FA7203" w:rsidRPr="00043816">
        <w:rPr>
          <w:rFonts w:ascii="Times New Roman" w:eastAsia="Times New Roman" w:hAnsi="Times New Roman" w:cs="Times New Roman"/>
          <w:sz w:val="28"/>
          <w:szCs w:val="28"/>
          <w:lang w:eastAsia="cs-CZ" w:bidi="lo-LA"/>
        </w:rPr>
        <w:t>je</w:t>
      </w:r>
      <w:r w:rsidR="00FF77F8">
        <w:rPr>
          <w:rFonts w:ascii="Times New Roman" w:eastAsia="Times New Roman" w:hAnsi="Times New Roman" w:cs="Times New Roman"/>
          <w:sz w:val="28"/>
          <w:szCs w:val="28"/>
          <w:lang w:eastAsia="cs-CZ" w:bidi="lo-LA"/>
        </w:rPr>
        <w:t xml:space="preserve"> aktivitu. Je</w:t>
      </w:r>
      <w:r w:rsidR="00FA7203" w:rsidRPr="00043816">
        <w:rPr>
          <w:rFonts w:ascii="Times New Roman" w:eastAsia="Times New Roman" w:hAnsi="Times New Roman" w:cs="Times New Roman"/>
          <w:sz w:val="28"/>
          <w:szCs w:val="28"/>
          <w:lang w:eastAsia="cs-CZ" w:bidi="lo-LA"/>
        </w:rPr>
        <w:t xml:space="preserve"> projevem vůle zastoupeného být vázán jednáním učiněným neoprávněným zástupcem (osobou, jež jednala bez zástupčího oprávnění, popř. jež své zástupčí oprávnění překročila).</w:t>
      </w:r>
    </w:p>
    <w:p w14:paraId="22493B33" w14:textId="19070589" w:rsidR="00295A6B" w:rsidRPr="00043816" w:rsidRDefault="00EB2B97" w:rsidP="00501CD7">
      <w:pPr>
        <w:shd w:val="clear" w:color="auto" w:fill="FFFFFF"/>
        <w:spacing w:after="0" w:line="260" w:lineRule="atLeast"/>
        <w:jc w:val="both"/>
        <w:rPr>
          <w:rFonts w:ascii="Times New Roman" w:eastAsia="Times New Roman" w:hAnsi="Times New Roman" w:cs="Times New Roman"/>
          <w:sz w:val="28"/>
          <w:szCs w:val="28"/>
          <w:lang w:eastAsia="cs-CZ" w:bidi="lo-LA"/>
        </w:rPr>
      </w:pPr>
      <w:r w:rsidRPr="00043816">
        <w:rPr>
          <w:rFonts w:ascii="Times New Roman" w:eastAsia="Times New Roman" w:hAnsi="Times New Roman" w:cs="Times New Roman"/>
          <w:sz w:val="28"/>
          <w:szCs w:val="28"/>
          <w:lang w:eastAsia="cs-CZ" w:bidi="lo-LA"/>
        </w:rPr>
        <w:t xml:space="preserve">V ideálním případě jednání </w:t>
      </w:r>
      <w:r w:rsidR="00FA7203" w:rsidRPr="00043816">
        <w:rPr>
          <w:rFonts w:ascii="Times New Roman" w:eastAsia="Times New Roman" w:hAnsi="Times New Roman" w:cs="Times New Roman"/>
          <w:sz w:val="28"/>
          <w:szCs w:val="28"/>
          <w:lang w:eastAsia="cs-CZ" w:bidi="lo-LA"/>
        </w:rPr>
        <w:t>dodatečn</w:t>
      </w:r>
      <w:r w:rsidRPr="00043816">
        <w:rPr>
          <w:rFonts w:ascii="Times New Roman" w:eastAsia="Times New Roman" w:hAnsi="Times New Roman" w:cs="Times New Roman"/>
          <w:sz w:val="28"/>
          <w:szCs w:val="28"/>
          <w:lang w:eastAsia="cs-CZ" w:bidi="lo-LA"/>
        </w:rPr>
        <w:t>ě</w:t>
      </w:r>
      <w:r w:rsidR="00FA7203" w:rsidRPr="00043816">
        <w:rPr>
          <w:rFonts w:ascii="Times New Roman" w:eastAsia="Times New Roman" w:hAnsi="Times New Roman" w:cs="Times New Roman"/>
          <w:sz w:val="28"/>
          <w:szCs w:val="28"/>
          <w:lang w:eastAsia="cs-CZ" w:bidi="lo-LA"/>
        </w:rPr>
        <w:t xml:space="preserve"> schvál</w:t>
      </w:r>
      <w:r w:rsidRPr="00043816">
        <w:rPr>
          <w:rFonts w:ascii="Times New Roman" w:eastAsia="Times New Roman" w:hAnsi="Times New Roman" w:cs="Times New Roman"/>
          <w:sz w:val="28"/>
          <w:szCs w:val="28"/>
          <w:lang w:eastAsia="cs-CZ" w:bidi="lo-LA"/>
        </w:rPr>
        <w:t>í</w:t>
      </w:r>
      <w:r w:rsidR="00FA7203" w:rsidRPr="00043816">
        <w:rPr>
          <w:rFonts w:ascii="Times New Roman" w:eastAsia="Times New Roman" w:hAnsi="Times New Roman" w:cs="Times New Roman"/>
          <w:sz w:val="28"/>
          <w:szCs w:val="28"/>
          <w:lang w:eastAsia="cs-CZ" w:bidi="lo-LA"/>
        </w:rPr>
        <w:t xml:space="preserve"> statutární</w:t>
      </w:r>
      <w:r w:rsidRPr="00043816">
        <w:rPr>
          <w:rFonts w:ascii="Times New Roman" w:eastAsia="Times New Roman" w:hAnsi="Times New Roman" w:cs="Times New Roman"/>
          <w:sz w:val="28"/>
          <w:szCs w:val="28"/>
          <w:lang w:eastAsia="cs-CZ" w:bidi="lo-LA"/>
        </w:rPr>
        <w:t xml:space="preserve"> </w:t>
      </w:r>
      <w:r w:rsidR="00FA7203" w:rsidRPr="00043816">
        <w:rPr>
          <w:rFonts w:ascii="Times New Roman" w:eastAsia="Times New Roman" w:hAnsi="Times New Roman" w:cs="Times New Roman"/>
          <w:sz w:val="28"/>
          <w:szCs w:val="28"/>
          <w:lang w:eastAsia="cs-CZ" w:bidi="lo-LA"/>
        </w:rPr>
        <w:t>orgán</w:t>
      </w:r>
      <w:r w:rsidRPr="00043816">
        <w:rPr>
          <w:rFonts w:ascii="Times New Roman" w:eastAsia="Times New Roman" w:hAnsi="Times New Roman" w:cs="Times New Roman"/>
          <w:sz w:val="28"/>
          <w:szCs w:val="28"/>
          <w:lang w:eastAsia="cs-CZ" w:bidi="lo-LA"/>
        </w:rPr>
        <w:t xml:space="preserve"> (</w:t>
      </w:r>
      <w:r w:rsidR="00FA7203" w:rsidRPr="00043816">
        <w:rPr>
          <w:rFonts w:ascii="Times New Roman" w:eastAsia="Times New Roman" w:hAnsi="Times New Roman" w:cs="Times New Roman"/>
          <w:sz w:val="28"/>
          <w:szCs w:val="28"/>
          <w:lang w:eastAsia="cs-CZ" w:bidi="lo-LA"/>
        </w:rPr>
        <w:t xml:space="preserve">takové rozhodnutí </w:t>
      </w:r>
      <w:r w:rsidRPr="00043816">
        <w:rPr>
          <w:rFonts w:ascii="Times New Roman" w:eastAsia="Times New Roman" w:hAnsi="Times New Roman" w:cs="Times New Roman"/>
          <w:sz w:val="28"/>
          <w:szCs w:val="28"/>
          <w:lang w:eastAsia="cs-CZ" w:bidi="lo-LA"/>
        </w:rPr>
        <w:t>obvykle</w:t>
      </w:r>
      <w:r w:rsidR="00FA7203" w:rsidRPr="00043816">
        <w:rPr>
          <w:rFonts w:ascii="Times New Roman" w:eastAsia="Times New Roman" w:hAnsi="Times New Roman" w:cs="Times New Roman"/>
          <w:sz w:val="28"/>
          <w:szCs w:val="28"/>
          <w:lang w:eastAsia="cs-CZ" w:bidi="lo-LA"/>
        </w:rPr>
        <w:t xml:space="preserve"> spad</w:t>
      </w:r>
      <w:r w:rsidRPr="00043816">
        <w:rPr>
          <w:rFonts w:ascii="Times New Roman" w:eastAsia="Times New Roman" w:hAnsi="Times New Roman" w:cs="Times New Roman"/>
          <w:sz w:val="28"/>
          <w:szCs w:val="28"/>
          <w:lang w:eastAsia="cs-CZ" w:bidi="lo-LA"/>
        </w:rPr>
        <w:t>á</w:t>
      </w:r>
      <w:r w:rsidR="00FA7203" w:rsidRPr="00043816">
        <w:rPr>
          <w:rFonts w:ascii="Times New Roman" w:eastAsia="Times New Roman" w:hAnsi="Times New Roman" w:cs="Times New Roman"/>
          <w:sz w:val="28"/>
          <w:szCs w:val="28"/>
          <w:lang w:eastAsia="cs-CZ" w:bidi="lo-LA"/>
        </w:rPr>
        <w:t xml:space="preserve"> pod obchodní vedení korporace</w:t>
      </w:r>
      <w:r w:rsidRPr="00043816">
        <w:rPr>
          <w:rFonts w:ascii="Times New Roman" w:eastAsia="Times New Roman" w:hAnsi="Times New Roman" w:cs="Times New Roman"/>
          <w:sz w:val="28"/>
          <w:szCs w:val="28"/>
          <w:lang w:eastAsia="cs-CZ" w:bidi="lo-LA"/>
        </w:rPr>
        <w:t>)</w:t>
      </w:r>
      <w:r w:rsidR="00FA7203" w:rsidRPr="00043816">
        <w:rPr>
          <w:rFonts w:ascii="Times New Roman" w:eastAsia="Times New Roman" w:hAnsi="Times New Roman" w:cs="Times New Roman"/>
          <w:sz w:val="28"/>
          <w:szCs w:val="28"/>
          <w:lang w:eastAsia="cs-CZ" w:bidi="lo-LA"/>
        </w:rPr>
        <w:t xml:space="preserve">. </w:t>
      </w:r>
      <w:r w:rsidR="00624CC9" w:rsidRPr="00043816">
        <w:rPr>
          <w:rFonts w:ascii="Times New Roman" w:eastAsia="Times New Roman" w:hAnsi="Times New Roman" w:cs="Times New Roman"/>
          <w:sz w:val="28"/>
          <w:szCs w:val="28"/>
          <w:lang w:eastAsia="cs-CZ" w:bidi="lo-LA"/>
        </w:rPr>
        <w:t>Nejvyšší soud však</w:t>
      </w:r>
      <w:r w:rsidR="0059199B" w:rsidRPr="00043816">
        <w:rPr>
          <w:rFonts w:ascii="Times New Roman" w:eastAsia="Times New Roman" w:hAnsi="Times New Roman" w:cs="Times New Roman"/>
          <w:sz w:val="28"/>
          <w:szCs w:val="28"/>
          <w:lang w:eastAsia="cs-CZ" w:bidi="lo-LA"/>
        </w:rPr>
        <w:t xml:space="preserve"> rozumně</w:t>
      </w:r>
      <w:r w:rsidR="00624CC9" w:rsidRPr="00043816">
        <w:rPr>
          <w:rFonts w:ascii="Times New Roman" w:eastAsia="Times New Roman" w:hAnsi="Times New Roman" w:cs="Times New Roman"/>
          <w:sz w:val="28"/>
          <w:szCs w:val="28"/>
          <w:lang w:eastAsia="cs-CZ" w:bidi="lo-LA"/>
        </w:rPr>
        <w:t xml:space="preserve"> připouští </w:t>
      </w:r>
      <w:r w:rsidR="00FA7203" w:rsidRPr="00043816">
        <w:rPr>
          <w:rFonts w:ascii="Times New Roman" w:eastAsia="Times New Roman" w:hAnsi="Times New Roman" w:cs="Times New Roman"/>
          <w:sz w:val="28"/>
          <w:szCs w:val="28"/>
          <w:lang w:eastAsia="cs-CZ" w:bidi="lo-LA"/>
        </w:rPr>
        <w:t xml:space="preserve">dodatečné schválení právního jednání rozhodnout </w:t>
      </w:r>
      <w:r w:rsidR="00624CC9" w:rsidRPr="00043816">
        <w:rPr>
          <w:rFonts w:ascii="Times New Roman" w:eastAsia="Times New Roman" w:hAnsi="Times New Roman" w:cs="Times New Roman"/>
          <w:sz w:val="28"/>
          <w:szCs w:val="28"/>
          <w:lang w:eastAsia="cs-CZ" w:bidi="lo-LA"/>
        </w:rPr>
        <w:t>i ze strany dalších osob</w:t>
      </w:r>
      <w:r w:rsidR="007532D7" w:rsidRPr="00043816">
        <w:rPr>
          <w:rFonts w:ascii="Times New Roman" w:eastAsia="Times New Roman" w:hAnsi="Times New Roman" w:cs="Times New Roman"/>
          <w:sz w:val="28"/>
          <w:szCs w:val="28"/>
          <w:lang w:eastAsia="cs-CZ" w:bidi="lo-LA"/>
        </w:rPr>
        <w:t>, navíc netrvá na formě</w:t>
      </w:r>
      <w:r w:rsidR="007532D7" w:rsidRPr="00043816">
        <w:rPr>
          <w:rStyle w:val="Znakapoznpodarou"/>
          <w:rFonts w:ascii="Times New Roman" w:eastAsia="Times New Roman" w:hAnsi="Times New Roman" w:cs="Times New Roman"/>
          <w:sz w:val="28"/>
          <w:szCs w:val="28"/>
          <w:lang w:eastAsia="cs-CZ" w:bidi="lo-LA"/>
        </w:rPr>
        <w:footnoteReference w:id="20"/>
      </w:r>
      <w:r w:rsidR="0059199B" w:rsidRPr="00043816">
        <w:rPr>
          <w:rFonts w:ascii="Times New Roman" w:eastAsia="Times New Roman" w:hAnsi="Times New Roman" w:cs="Times New Roman"/>
          <w:sz w:val="28"/>
          <w:szCs w:val="28"/>
          <w:lang w:eastAsia="cs-CZ" w:bidi="lo-LA"/>
        </w:rPr>
        <w:t>.</w:t>
      </w:r>
      <w:r w:rsidR="00087B24" w:rsidRPr="00043816">
        <w:rPr>
          <w:rFonts w:ascii="Times New Roman" w:eastAsia="Times New Roman" w:hAnsi="Times New Roman" w:cs="Times New Roman"/>
          <w:sz w:val="28"/>
          <w:szCs w:val="28"/>
          <w:lang w:eastAsia="cs-CZ" w:bidi="lo-LA"/>
        </w:rPr>
        <w:t xml:space="preserve"> </w:t>
      </w:r>
      <w:r w:rsidR="00FA7203" w:rsidRPr="00043816">
        <w:rPr>
          <w:rFonts w:ascii="Times New Roman" w:eastAsia="Times New Roman" w:hAnsi="Times New Roman" w:cs="Times New Roman"/>
          <w:sz w:val="28"/>
          <w:szCs w:val="28"/>
          <w:lang w:eastAsia="cs-CZ" w:bidi="lo-LA"/>
        </w:rPr>
        <w:t xml:space="preserve">Projevit vůli být vázán jednáním učiněným neoprávněným zástupcem může </w:t>
      </w:r>
      <w:r w:rsidR="00087B24" w:rsidRPr="00043816">
        <w:rPr>
          <w:rFonts w:ascii="Times New Roman" w:eastAsia="Times New Roman" w:hAnsi="Times New Roman" w:cs="Times New Roman"/>
          <w:sz w:val="28"/>
          <w:szCs w:val="28"/>
          <w:lang w:eastAsia="cs-CZ" w:bidi="lo-LA"/>
        </w:rPr>
        <w:t xml:space="preserve">tedy </w:t>
      </w:r>
      <w:r w:rsidR="00FA7203" w:rsidRPr="00043816">
        <w:rPr>
          <w:rFonts w:ascii="Times New Roman" w:eastAsia="Times New Roman" w:hAnsi="Times New Roman" w:cs="Times New Roman"/>
          <w:sz w:val="28"/>
          <w:szCs w:val="28"/>
          <w:lang w:eastAsia="cs-CZ" w:bidi="lo-LA"/>
        </w:rPr>
        <w:t>za právnickou osobu zásadně každý, kdo by byl oprávněn tuto právnickou osobu zastoupit při dotčeném (schvalovaném) právním jednání (</w:t>
      </w:r>
      <w:r w:rsidR="00470BD2" w:rsidRPr="00043816">
        <w:rPr>
          <w:rFonts w:ascii="Times New Roman" w:eastAsia="Times New Roman" w:hAnsi="Times New Roman" w:cs="Times New Roman"/>
          <w:sz w:val="28"/>
          <w:szCs w:val="28"/>
          <w:lang w:eastAsia="cs-CZ" w:bidi="lo-LA"/>
        </w:rPr>
        <w:t xml:space="preserve">příklad: smlouvu s hodnotou několika desítek tisíc korun </w:t>
      </w:r>
      <w:r w:rsidR="00527455" w:rsidRPr="00043816">
        <w:rPr>
          <w:rFonts w:ascii="Times New Roman" w:eastAsia="Times New Roman" w:hAnsi="Times New Roman" w:cs="Times New Roman"/>
          <w:sz w:val="28"/>
          <w:szCs w:val="28"/>
          <w:lang w:eastAsia="cs-CZ" w:bidi="lo-LA"/>
        </w:rPr>
        <w:t xml:space="preserve">podepíše pouze jeden člen orgánu, ačkoliv společnost zavedla princip více očí; </w:t>
      </w:r>
      <w:r w:rsidR="00527455" w:rsidRPr="00043816">
        <w:rPr>
          <w:rFonts w:ascii="Times New Roman" w:eastAsia="Times New Roman" w:hAnsi="Times New Roman" w:cs="Times New Roman"/>
          <w:sz w:val="28"/>
          <w:szCs w:val="28"/>
          <w:lang w:eastAsia="cs-CZ" w:bidi="lo-LA"/>
        </w:rPr>
        <w:lastRenderedPageBreak/>
        <w:t xml:space="preserve">smlouvu pak může dodatečně schválit i ředitel společnosti, neboť to </w:t>
      </w:r>
      <w:r w:rsidR="00621BEC" w:rsidRPr="00043816">
        <w:rPr>
          <w:rFonts w:ascii="Times New Roman" w:eastAsia="Times New Roman" w:hAnsi="Times New Roman" w:cs="Times New Roman"/>
          <w:sz w:val="28"/>
          <w:szCs w:val="28"/>
          <w:lang w:eastAsia="cs-CZ" w:bidi="lo-LA"/>
        </w:rPr>
        <w:t>souvisí s činností, kterou byl pověřen, případně prokurista</w:t>
      </w:r>
      <w:r w:rsidR="0011755F" w:rsidRPr="00043816">
        <w:rPr>
          <w:rFonts w:ascii="Times New Roman" w:eastAsia="Times New Roman" w:hAnsi="Times New Roman" w:cs="Times New Roman"/>
          <w:sz w:val="28"/>
          <w:szCs w:val="28"/>
          <w:lang w:eastAsia="cs-CZ" w:bidi="lo-LA"/>
        </w:rPr>
        <w:t>, vedoucího odštěpného závodu</w:t>
      </w:r>
      <w:r w:rsidR="00621BEC" w:rsidRPr="00043816">
        <w:rPr>
          <w:rFonts w:ascii="Times New Roman" w:eastAsia="Times New Roman" w:hAnsi="Times New Roman" w:cs="Times New Roman"/>
          <w:sz w:val="28"/>
          <w:szCs w:val="28"/>
          <w:lang w:eastAsia="cs-CZ" w:bidi="lo-LA"/>
        </w:rPr>
        <w:t xml:space="preserve">). </w:t>
      </w:r>
      <w:r w:rsidR="0011755F" w:rsidRPr="00043816">
        <w:rPr>
          <w:rFonts w:ascii="Times New Roman" w:eastAsia="Times New Roman" w:hAnsi="Times New Roman" w:cs="Times New Roman"/>
          <w:sz w:val="28"/>
          <w:szCs w:val="28"/>
          <w:lang w:eastAsia="cs-CZ" w:bidi="lo-LA"/>
        </w:rPr>
        <w:t xml:space="preserve">Vždy platí, že tito zástupci mohli </w:t>
      </w:r>
      <w:r w:rsidR="00FA7203" w:rsidRPr="00043816">
        <w:rPr>
          <w:rFonts w:ascii="Times New Roman" w:eastAsia="Times New Roman" w:hAnsi="Times New Roman" w:cs="Times New Roman"/>
          <w:sz w:val="28"/>
          <w:szCs w:val="28"/>
          <w:lang w:eastAsia="cs-CZ" w:bidi="lo-LA"/>
        </w:rPr>
        <w:t>právnickou osobu zastoupit již při schvalovaném právním jednání</w:t>
      </w:r>
      <w:r w:rsidR="0011755F" w:rsidRPr="00043816">
        <w:rPr>
          <w:rFonts w:ascii="Times New Roman" w:eastAsia="Times New Roman" w:hAnsi="Times New Roman" w:cs="Times New Roman"/>
          <w:sz w:val="28"/>
          <w:szCs w:val="28"/>
          <w:lang w:eastAsia="cs-CZ" w:bidi="lo-LA"/>
        </w:rPr>
        <w:t>.</w:t>
      </w:r>
    </w:p>
    <w:p w14:paraId="6343FBFF" w14:textId="719CAA96" w:rsidR="00544809" w:rsidRPr="00043816" w:rsidRDefault="00544809" w:rsidP="00501CD7">
      <w:pPr>
        <w:shd w:val="clear" w:color="auto" w:fill="FFFFFF"/>
        <w:spacing w:after="0" w:line="260" w:lineRule="atLeast"/>
        <w:jc w:val="both"/>
        <w:rPr>
          <w:rFonts w:ascii="Times New Roman" w:hAnsi="Times New Roman" w:cs="Times New Roman"/>
          <w:sz w:val="28"/>
          <w:szCs w:val="28"/>
        </w:rPr>
      </w:pPr>
      <w:r w:rsidRPr="00043816">
        <w:rPr>
          <w:rFonts w:ascii="Times New Roman" w:hAnsi="Times New Roman" w:cs="Times New Roman"/>
          <w:sz w:val="28"/>
          <w:szCs w:val="28"/>
        </w:rPr>
        <w:t>Podle § 440 OZ musí dojít k dodatečnému schválení bez zbytečného odkladu</w:t>
      </w:r>
      <w:r w:rsidR="00173680" w:rsidRPr="00043816">
        <w:rPr>
          <w:rStyle w:val="Znakapoznpodarou"/>
          <w:rFonts w:ascii="Times New Roman" w:hAnsi="Times New Roman" w:cs="Times New Roman"/>
          <w:sz w:val="28"/>
          <w:szCs w:val="28"/>
        </w:rPr>
        <w:footnoteReference w:id="21"/>
      </w:r>
      <w:r w:rsidRPr="00043816">
        <w:rPr>
          <w:rFonts w:ascii="Times New Roman" w:hAnsi="Times New Roman" w:cs="Times New Roman"/>
          <w:sz w:val="28"/>
          <w:szCs w:val="28"/>
        </w:rPr>
        <w:t xml:space="preserve">. Počátek této lhůty připadá na okamžik, kdy se o právním jednání, jakož i o tom, že jej za obchodní společnost učinil pouze jeden člen jejího statutárního orgánu, obchodní společnost dozví. </w:t>
      </w:r>
      <w:r w:rsidR="002C2E6D" w:rsidRPr="00043816">
        <w:rPr>
          <w:rFonts w:ascii="Times New Roman" w:hAnsi="Times New Roman" w:cs="Times New Roman"/>
          <w:sz w:val="28"/>
          <w:szCs w:val="28"/>
        </w:rPr>
        <w:t xml:space="preserve">Informace o </w:t>
      </w:r>
      <w:r w:rsidR="00770A63" w:rsidRPr="00043816">
        <w:rPr>
          <w:rFonts w:ascii="Times New Roman" w:hAnsi="Times New Roman" w:cs="Times New Roman"/>
          <w:sz w:val="28"/>
          <w:szCs w:val="28"/>
        </w:rPr>
        <w:t xml:space="preserve">vybočení z protokolovanému způsobu jednání musí tedy dojít buď k </w:t>
      </w:r>
      <w:r w:rsidRPr="00043816">
        <w:rPr>
          <w:rFonts w:ascii="Times New Roman" w:hAnsi="Times New Roman" w:cs="Times New Roman"/>
          <w:sz w:val="28"/>
          <w:szCs w:val="28"/>
        </w:rPr>
        <w:t>někter</w:t>
      </w:r>
      <w:r w:rsidR="00770A63" w:rsidRPr="00043816">
        <w:rPr>
          <w:rFonts w:ascii="Times New Roman" w:hAnsi="Times New Roman" w:cs="Times New Roman"/>
          <w:sz w:val="28"/>
          <w:szCs w:val="28"/>
        </w:rPr>
        <w:t>ému</w:t>
      </w:r>
      <w:r w:rsidRPr="00043816">
        <w:rPr>
          <w:rFonts w:ascii="Times New Roman" w:hAnsi="Times New Roman" w:cs="Times New Roman"/>
          <w:sz w:val="28"/>
          <w:szCs w:val="28"/>
        </w:rPr>
        <w:t xml:space="preserve"> z členů statutárního orgánu</w:t>
      </w:r>
      <w:r w:rsidR="00770A63" w:rsidRPr="00043816">
        <w:rPr>
          <w:rFonts w:ascii="Times New Roman" w:hAnsi="Times New Roman" w:cs="Times New Roman"/>
          <w:sz w:val="28"/>
          <w:szCs w:val="28"/>
        </w:rPr>
        <w:t xml:space="preserve"> (</w:t>
      </w:r>
      <w:r w:rsidRPr="00043816">
        <w:rPr>
          <w:rFonts w:ascii="Times New Roman" w:hAnsi="Times New Roman" w:cs="Times New Roman"/>
          <w:sz w:val="28"/>
          <w:szCs w:val="28"/>
        </w:rPr>
        <w:t>odlišn</w:t>
      </w:r>
      <w:r w:rsidR="00770A63" w:rsidRPr="00043816">
        <w:rPr>
          <w:rFonts w:ascii="Times New Roman" w:hAnsi="Times New Roman" w:cs="Times New Roman"/>
          <w:sz w:val="28"/>
          <w:szCs w:val="28"/>
        </w:rPr>
        <w:t>ého</w:t>
      </w:r>
      <w:r w:rsidRPr="00043816">
        <w:rPr>
          <w:rFonts w:ascii="Times New Roman" w:hAnsi="Times New Roman" w:cs="Times New Roman"/>
          <w:sz w:val="28"/>
          <w:szCs w:val="28"/>
        </w:rPr>
        <w:t xml:space="preserve"> od člena, který neoprávněně </w:t>
      </w:r>
      <w:r w:rsidR="00770A63" w:rsidRPr="00043816">
        <w:rPr>
          <w:rFonts w:ascii="Times New Roman" w:hAnsi="Times New Roman" w:cs="Times New Roman"/>
          <w:sz w:val="28"/>
          <w:szCs w:val="28"/>
        </w:rPr>
        <w:t xml:space="preserve">samostatně </w:t>
      </w:r>
      <w:r w:rsidRPr="00043816">
        <w:rPr>
          <w:rFonts w:ascii="Times New Roman" w:hAnsi="Times New Roman" w:cs="Times New Roman"/>
          <w:sz w:val="28"/>
          <w:szCs w:val="28"/>
        </w:rPr>
        <w:t>jednal</w:t>
      </w:r>
      <w:r w:rsidR="00770A63" w:rsidRPr="00043816">
        <w:rPr>
          <w:rFonts w:ascii="Times New Roman" w:hAnsi="Times New Roman" w:cs="Times New Roman"/>
          <w:sz w:val="28"/>
          <w:szCs w:val="28"/>
        </w:rPr>
        <w:t>)</w:t>
      </w:r>
      <w:r w:rsidRPr="00043816">
        <w:rPr>
          <w:rFonts w:ascii="Times New Roman" w:hAnsi="Times New Roman" w:cs="Times New Roman"/>
          <w:sz w:val="28"/>
          <w:szCs w:val="28"/>
        </w:rPr>
        <w:t xml:space="preserve">, popř. </w:t>
      </w:r>
      <w:r w:rsidR="00770A63" w:rsidRPr="00043816">
        <w:rPr>
          <w:rFonts w:ascii="Times New Roman" w:hAnsi="Times New Roman" w:cs="Times New Roman"/>
          <w:sz w:val="28"/>
          <w:szCs w:val="28"/>
        </w:rPr>
        <w:t xml:space="preserve">k </w:t>
      </w:r>
      <w:r w:rsidRPr="00043816">
        <w:rPr>
          <w:rFonts w:ascii="Times New Roman" w:hAnsi="Times New Roman" w:cs="Times New Roman"/>
          <w:sz w:val="28"/>
          <w:szCs w:val="28"/>
        </w:rPr>
        <w:t>jin</w:t>
      </w:r>
      <w:r w:rsidR="00770A63" w:rsidRPr="00043816">
        <w:rPr>
          <w:rFonts w:ascii="Times New Roman" w:hAnsi="Times New Roman" w:cs="Times New Roman"/>
          <w:sz w:val="28"/>
          <w:szCs w:val="28"/>
        </w:rPr>
        <w:t>é</w:t>
      </w:r>
      <w:r w:rsidRPr="00043816">
        <w:rPr>
          <w:rFonts w:ascii="Times New Roman" w:hAnsi="Times New Roman" w:cs="Times New Roman"/>
          <w:sz w:val="28"/>
          <w:szCs w:val="28"/>
        </w:rPr>
        <w:t xml:space="preserve"> osob</w:t>
      </w:r>
      <w:r w:rsidR="00770A63" w:rsidRPr="00043816">
        <w:rPr>
          <w:rFonts w:ascii="Times New Roman" w:hAnsi="Times New Roman" w:cs="Times New Roman"/>
          <w:sz w:val="28"/>
          <w:szCs w:val="28"/>
        </w:rPr>
        <w:t>ě</w:t>
      </w:r>
      <w:r w:rsidRPr="00043816">
        <w:rPr>
          <w:rFonts w:ascii="Times New Roman" w:hAnsi="Times New Roman" w:cs="Times New Roman"/>
          <w:sz w:val="28"/>
          <w:szCs w:val="28"/>
        </w:rPr>
        <w:t>, jejíž vědomost o této skutečnosti lze přičítat obchodní společnosti</w:t>
      </w:r>
      <w:r w:rsidR="009F614A" w:rsidRPr="00043816">
        <w:rPr>
          <w:rStyle w:val="Znakapoznpodarou"/>
          <w:rFonts w:ascii="Times New Roman" w:hAnsi="Times New Roman" w:cs="Times New Roman"/>
          <w:sz w:val="28"/>
          <w:szCs w:val="28"/>
        </w:rPr>
        <w:footnoteReference w:id="22"/>
      </w:r>
      <w:r w:rsidRPr="00043816">
        <w:rPr>
          <w:rFonts w:ascii="Times New Roman" w:hAnsi="Times New Roman" w:cs="Times New Roman"/>
          <w:sz w:val="28"/>
          <w:szCs w:val="28"/>
        </w:rPr>
        <w:t>.</w:t>
      </w:r>
      <w:r w:rsidR="00770A63" w:rsidRPr="00043816">
        <w:rPr>
          <w:rFonts w:ascii="Times New Roman" w:hAnsi="Times New Roman" w:cs="Times New Roman"/>
          <w:sz w:val="28"/>
          <w:szCs w:val="28"/>
        </w:rPr>
        <w:t xml:space="preserve"> </w:t>
      </w:r>
    </w:p>
    <w:p w14:paraId="50502B0D" w14:textId="77777777" w:rsidR="00FF317A" w:rsidRDefault="00FF317A" w:rsidP="00501CD7">
      <w:pPr>
        <w:pStyle w:val="Ititlmskyuroven-2"/>
        <w:jc w:val="both"/>
        <w:rPr>
          <w:rFonts w:ascii="Times New Roman" w:hAnsi="Times New Roman" w:cs="Times New Roman"/>
          <w:color w:val="auto"/>
        </w:rPr>
      </w:pPr>
    </w:p>
    <w:p w14:paraId="7FC58135" w14:textId="2341635E" w:rsidR="00922CA4" w:rsidRDefault="00664C24" w:rsidP="00501CD7">
      <w:pPr>
        <w:pStyle w:val="Ititlmskyuroven-2"/>
        <w:jc w:val="both"/>
        <w:rPr>
          <w:rFonts w:ascii="Times New Roman" w:hAnsi="Times New Roman" w:cs="Times New Roman"/>
          <w:color w:val="auto"/>
        </w:rPr>
      </w:pPr>
      <w:r>
        <w:rPr>
          <w:rFonts w:ascii="Times New Roman" w:hAnsi="Times New Roman" w:cs="Times New Roman"/>
          <w:color w:val="auto"/>
        </w:rPr>
        <w:t>5</w:t>
      </w:r>
      <w:r w:rsidR="00922CA4">
        <w:rPr>
          <w:rFonts w:ascii="Times New Roman" w:hAnsi="Times New Roman" w:cs="Times New Roman"/>
          <w:color w:val="auto"/>
        </w:rPr>
        <w:t>. Jednání ve střetu zájmů</w:t>
      </w:r>
    </w:p>
    <w:p w14:paraId="3214B3CC" w14:textId="77777777" w:rsidR="00922CA4" w:rsidRDefault="00922CA4" w:rsidP="00501CD7">
      <w:pPr>
        <w:pStyle w:val="Ititlmskyuroven-2"/>
        <w:jc w:val="both"/>
        <w:rPr>
          <w:rFonts w:ascii="Times New Roman" w:hAnsi="Times New Roman" w:cs="Times New Roman"/>
          <w:color w:val="auto"/>
        </w:rPr>
      </w:pPr>
    </w:p>
    <w:p w14:paraId="3E8AEF4E" w14:textId="14508FF3" w:rsidR="007B2AC5" w:rsidRDefault="00052C6F" w:rsidP="00501CD7">
      <w:pPr>
        <w:pStyle w:val="Ititlmskyuroven-2"/>
        <w:jc w:val="both"/>
        <w:rPr>
          <w:rFonts w:ascii="Times New Roman" w:hAnsi="Times New Roman" w:cs="Times New Roman"/>
          <w:b w:val="0"/>
          <w:bCs w:val="0"/>
          <w:shd w:val="clear" w:color="auto" w:fill="FFFFFF"/>
        </w:rPr>
      </w:pPr>
      <w:r w:rsidRPr="00B5481E">
        <w:rPr>
          <w:rFonts w:ascii="Times New Roman" w:hAnsi="Times New Roman" w:cs="Times New Roman"/>
          <w:b w:val="0"/>
          <w:bCs w:val="0"/>
          <w:color w:val="484848"/>
          <w:shd w:val="clear" w:color="auto" w:fill="FFFFFF"/>
        </w:rPr>
        <w:t xml:space="preserve">Speciální právní úpravu najdeme pro jednání členů statutárního orgánu </w:t>
      </w:r>
      <w:r w:rsidR="005822E5">
        <w:rPr>
          <w:rFonts w:ascii="Times New Roman" w:hAnsi="Times New Roman" w:cs="Times New Roman"/>
          <w:b w:val="0"/>
          <w:bCs w:val="0"/>
          <w:color w:val="484848"/>
          <w:shd w:val="clear" w:color="auto" w:fill="FFFFFF"/>
        </w:rPr>
        <w:t xml:space="preserve">obchodní korporace </w:t>
      </w:r>
      <w:r w:rsidRPr="00B5481E">
        <w:rPr>
          <w:rFonts w:ascii="Times New Roman" w:hAnsi="Times New Roman" w:cs="Times New Roman"/>
          <w:b w:val="0"/>
          <w:bCs w:val="0"/>
          <w:color w:val="484848"/>
          <w:shd w:val="clear" w:color="auto" w:fill="FFFFFF"/>
        </w:rPr>
        <w:t xml:space="preserve">ve střetu zájmů. </w:t>
      </w:r>
      <w:r w:rsidR="005D3497" w:rsidRPr="00B5481E">
        <w:rPr>
          <w:rFonts w:ascii="Times New Roman" w:hAnsi="Times New Roman" w:cs="Times New Roman"/>
          <w:b w:val="0"/>
          <w:bCs w:val="0"/>
          <w:color w:val="484848"/>
          <w:shd w:val="clear" w:color="auto" w:fill="FFFFFF"/>
        </w:rPr>
        <w:t xml:space="preserve">Podle § 54 ZOK </w:t>
      </w:r>
      <w:r w:rsidR="005D3497" w:rsidRPr="00B5481E">
        <w:rPr>
          <w:rFonts w:ascii="Times New Roman" w:hAnsi="Times New Roman" w:cs="Times New Roman"/>
          <w:b w:val="0"/>
          <w:bCs w:val="0"/>
          <w:shd w:val="clear" w:color="auto" w:fill="FFFFFF"/>
        </w:rPr>
        <w:t>do</w:t>
      </w:r>
      <w:r w:rsidR="005D3497" w:rsidRPr="00B5481E">
        <w:rPr>
          <w:rFonts w:ascii="Times New Roman" w:hAnsi="Times New Roman" w:cs="Times New Roman"/>
          <w:b w:val="0"/>
          <w:bCs w:val="0"/>
          <w:shd w:val="clear" w:color="auto" w:fill="FFFFFF"/>
        </w:rPr>
        <w:t>zví-li se člen voleného orgánu obchodní korporace, že může při výkonu jeho funkce dojít ke střetu jeho zájmu se zájmem obchodní korporace</w:t>
      </w:r>
      <w:r w:rsidR="00F9551E" w:rsidRPr="00B5481E">
        <w:rPr>
          <w:rFonts w:ascii="Times New Roman" w:hAnsi="Times New Roman" w:cs="Times New Roman"/>
          <w:b w:val="0"/>
          <w:bCs w:val="0"/>
          <w:shd w:val="clear" w:color="auto" w:fill="FFFFFF"/>
        </w:rPr>
        <w:t xml:space="preserve">, </w:t>
      </w:r>
      <w:r w:rsidR="00980951" w:rsidRPr="00B5481E">
        <w:rPr>
          <w:rFonts w:ascii="Times New Roman" w:hAnsi="Times New Roman" w:cs="Times New Roman"/>
          <w:b w:val="0"/>
          <w:bCs w:val="0"/>
          <w:shd w:val="clear" w:color="auto" w:fill="FFFFFF"/>
        </w:rPr>
        <w:t>stíhají jej</w:t>
      </w:r>
      <w:r w:rsidR="00F9551E" w:rsidRPr="00B5481E">
        <w:rPr>
          <w:rFonts w:ascii="Times New Roman" w:hAnsi="Times New Roman" w:cs="Times New Roman"/>
          <w:b w:val="0"/>
          <w:bCs w:val="0"/>
          <w:shd w:val="clear" w:color="auto" w:fill="FFFFFF"/>
        </w:rPr>
        <w:t xml:space="preserve"> informační povinnosti vůči společnosti. </w:t>
      </w:r>
      <w:r w:rsidR="001D0434">
        <w:rPr>
          <w:rFonts w:ascii="Times New Roman" w:hAnsi="Times New Roman" w:cs="Times New Roman"/>
          <w:b w:val="0"/>
          <w:bCs w:val="0"/>
          <w:shd w:val="clear" w:color="auto" w:fill="FFFFFF"/>
        </w:rPr>
        <w:t xml:space="preserve">Příslušný orgán společnost může na určenou dobu pozastavit členu volného orgánu výkon jeho funkce. </w:t>
      </w:r>
      <w:r w:rsidR="00497292">
        <w:rPr>
          <w:rFonts w:ascii="Times New Roman" w:hAnsi="Times New Roman" w:cs="Times New Roman"/>
          <w:b w:val="0"/>
          <w:bCs w:val="0"/>
          <w:shd w:val="clear" w:color="auto" w:fill="FFFFFF"/>
        </w:rPr>
        <w:t>Totéž</w:t>
      </w:r>
      <w:r w:rsidR="001D0434">
        <w:rPr>
          <w:rFonts w:ascii="Times New Roman" w:hAnsi="Times New Roman" w:cs="Times New Roman"/>
          <w:b w:val="0"/>
          <w:bCs w:val="0"/>
          <w:shd w:val="clear" w:color="auto" w:fill="FFFFFF"/>
        </w:rPr>
        <w:t xml:space="preserve"> obdobně</w:t>
      </w:r>
      <w:r w:rsidR="00497292">
        <w:rPr>
          <w:rFonts w:ascii="Times New Roman" w:hAnsi="Times New Roman" w:cs="Times New Roman"/>
          <w:b w:val="0"/>
          <w:bCs w:val="0"/>
          <w:shd w:val="clear" w:color="auto" w:fill="FFFFFF"/>
        </w:rPr>
        <w:t xml:space="preserve"> platí v případech, kdy má být uzavřena smlouva mezi ním a společností (§ 56 ZOK)</w:t>
      </w:r>
      <w:r w:rsidR="001D0434">
        <w:rPr>
          <w:rFonts w:ascii="Times New Roman" w:hAnsi="Times New Roman" w:cs="Times New Roman"/>
          <w:b w:val="0"/>
          <w:bCs w:val="0"/>
          <w:shd w:val="clear" w:color="auto" w:fill="FFFFFF"/>
        </w:rPr>
        <w:t>, kde příslušný orgán může zakázat uzavření smlouvy</w:t>
      </w:r>
      <w:r w:rsidR="00497292">
        <w:rPr>
          <w:rFonts w:ascii="Times New Roman" w:hAnsi="Times New Roman" w:cs="Times New Roman"/>
          <w:b w:val="0"/>
          <w:bCs w:val="0"/>
          <w:shd w:val="clear" w:color="auto" w:fill="FFFFFF"/>
        </w:rPr>
        <w:t>.</w:t>
      </w:r>
      <w:r w:rsidR="00B45C22">
        <w:rPr>
          <w:rFonts w:ascii="Times New Roman" w:hAnsi="Times New Roman" w:cs="Times New Roman"/>
          <w:b w:val="0"/>
          <w:bCs w:val="0"/>
          <w:shd w:val="clear" w:color="auto" w:fill="FFFFFF"/>
        </w:rPr>
        <w:t xml:space="preserve"> </w:t>
      </w:r>
      <w:r w:rsidR="007B2AC5">
        <w:rPr>
          <w:rFonts w:ascii="Times New Roman" w:hAnsi="Times New Roman" w:cs="Times New Roman"/>
          <w:b w:val="0"/>
          <w:bCs w:val="0"/>
          <w:shd w:val="clear" w:color="auto" w:fill="FFFFFF"/>
        </w:rPr>
        <w:t xml:space="preserve"> </w:t>
      </w:r>
    </w:p>
    <w:p w14:paraId="7F1DBCFF" w14:textId="70A2B59C" w:rsidR="00B13FC6" w:rsidRDefault="00B45C22" w:rsidP="00501CD7">
      <w:pPr>
        <w:pStyle w:val="Ititlmskyuroven-2"/>
        <w:jc w:val="both"/>
        <w:rPr>
          <w:rFonts w:ascii="Times New Roman" w:hAnsi="Times New Roman" w:cs="Times New Roman"/>
          <w:b w:val="0"/>
          <w:bCs w:val="0"/>
          <w:color w:val="484848"/>
          <w:shd w:val="clear" w:color="auto" w:fill="FFFFFF"/>
        </w:rPr>
      </w:pPr>
      <w:r>
        <w:rPr>
          <w:rFonts w:ascii="Times New Roman" w:hAnsi="Times New Roman" w:cs="Times New Roman"/>
          <w:b w:val="0"/>
          <w:bCs w:val="0"/>
          <w:shd w:val="clear" w:color="auto" w:fill="FFFFFF"/>
        </w:rPr>
        <w:t>V dalším se zaměříme jen na jednání ve střetu zájmů</w:t>
      </w:r>
      <w:r w:rsidR="000B3E41">
        <w:rPr>
          <w:rFonts w:ascii="Times New Roman" w:hAnsi="Times New Roman" w:cs="Times New Roman"/>
          <w:b w:val="0"/>
          <w:bCs w:val="0"/>
          <w:shd w:val="clear" w:color="auto" w:fill="FFFFFF"/>
        </w:rPr>
        <w:t xml:space="preserve">, přičemž závěry zde formulované lze vztáhnout </w:t>
      </w:r>
      <w:r w:rsidR="007C702B">
        <w:rPr>
          <w:rFonts w:ascii="Times New Roman" w:hAnsi="Times New Roman" w:cs="Times New Roman"/>
          <w:b w:val="0"/>
          <w:bCs w:val="0"/>
          <w:shd w:val="clear" w:color="auto" w:fill="FFFFFF"/>
        </w:rPr>
        <w:t xml:space="preserve">i na jiné zástupce než </w:t>
      </w:r>
      <w:r w:rsidR="00C8713A">
        <w:rPr>
          <w:rFonts w:ascii="Times New Roman" w:hAnsi="Times New Roman" w:cs="Times New Roman"/>
          <w:b w:val="0"/>
          <w:bCs w:val="0"/>
          <w:shd w:val="clear" w:color="auto" w:fill="FFFFFF"/>
        </w:rPr>
        <w:t xml:space="preserve">na </w:t>
      </w:r>
      <w:r w:rsidR="007C702B">
        <w:rPr>
          <w:rFonts w:ascii="Times New Roman" w:hAnsi="Times New Roman" w:cs="Times New Roman"/>
          <w:b w:val="0"/>
          <w:bCs w:val="0"/>
          <w:shd w:val="clear" w:color="auto" w:fill="FFFFFF"/>
        </w:rPr>
        <w:t>členy statutárního orgánu</w:t>
      </w:r>
      <w:r w:rsidR="00C8713A">
        <w:rPr>
          <w:rFonts w:ascii="Times New Roman" w:hAnsi="Times New Roman" w:cs="Times New Roman"/>
          <w:b w:val="0"/>
          <w:bCs w:val="0"/>
          <w:shd w:val="clear" w:color="auto" w:fill="FFFFFF"/>
        </w:rPr>
        <w:t>,</w:t>
      </w:r>
      <w:r w:rsidR="00030B40">
        <w:rPr>
          <w:rFonts w:ascii="Times New Roman" w:hAnsi="Times New Roman" w:cs="Times New Roman"/>
          <w:b w:val="0"/>
          <w:bCs w:val="0"/>
          <w:shd w:val="clear" w:color="auto" w:fill="FFFFFF"/>
        </w:rPr>
        <w:t xml:space="preserve"> tj.</w:t>
      </w:r>
      <w:r w:rsidR="00C8713A">
        <w:rPr>
          <w:rFonts w:ascii="Times New Roman" w:hAnsi="Times New Roman" w:cs="Times New Roman"/>
          <w:b w:val="0"/>
          <w:bCs w:val="0"/>
          <w:shd w:val="clear" w:color="auto" w:fill="FFFFFF"/>
        </w:rPr>
        <w:t xml:space="preserve"> na veškeré situace, kdy dochází k zájmovým kolizím mezi zástupcem a zastoupeným (</w:t>
      </w:r>
      <w:r w:rsidR="008850C2">
        <w:rPr>
          <w:rFonts w:ascii="Times New Roman" w:hAnsi="Times New Roman" w:cs="Times New Roman"/>
          <w:b w:val="0"/>
          <w:bCs w:val="0"/>
          <w:shd w:val="clear" w:color="auto" w:fill="FFFFFF"/>
        </w:rPr>
        <w:t>§ 437 OZ)</w:t>
      </w:r>
      <w:r>
        <w:rPr>
          <w:rFonts w:ascii="Times New Roman" w:hAnsi="Times New Roman" w:cs="Times New Roman"/>
          <w:b w:val="0"/>
          <w:bCs w:val="0"/>
          <w:shd w:val="clear" w:color="auto" w:fill="FFFFFF"/>
        </w:rPr>
        <w:t>.</w:t>
      </w:r>
      <w:r w:rsidR="00497292">
        <w:rPr>
          <w:rFonts w:ascii="Times New Roman" w:hAnsi="Times New Roman" w:cs="Times New Roman"/>
          <w:b w:val="0"/>
          <w:bCs w:val="0"/>
          <w:shd w:val="clear" w:color="auto" w:fill="FFFFFF"/>
        </w:rPr>
        <w:t xml:space="preserve"> </w:t>
      </w:r>
    </w:p>
    <w:p w14:paraId="29317D8F" w14:textId="1D5BE847" w:rsidR="002510A0" w:rsidRPr="00947927" w:rsidRDefault="00A95BC1" w:rsidP="00501CD7">
      <w:pPr>
        <w:pStyle w:val="Ititlmskyuroven-2"/>
        <w:jc w:val="both"/>
        <w:rPr>
          <w:rFonts w:ascii="Times New Roman" w:hAnsi="Times New Roman" w:cs="Times New Roman"/>
          <w:b w:val="0"/>
          <w:bCs w:val="0"/>
          <w:color w:val="484848"/>
          <w:shd w:val="clear" w:color="auto" w:fill="FFFFFF"/>
        </w:rPr>
      </w:pPr>
      <w:r w:rsidRPr="00947927">
        <w:rPr>
          <w:rFonts w:ascii="Times New Roman" w:hAnsi="Times New Roman" w:cs="Times New Roman"/>
          <w:b w:val="0"/>
          <w:bCs w:val="0"/>
          <w:color w:val="484848"/>
          <w:shd w:val="clear" w:color="auto" w:fill="FFFFFF"/>
        </w:rPr>
        <w:t>Pokud člen statutárního (či jiného voleného orgánu) postupuje v souladu s</w:t>
      </w:r>
      <w:r w:rsidRPr="00947927">
        <w:rPr>
          <w:rFonts w:ascii="Times New Roman" w:hAnsi="Times New Roman" w:cs="Times New Roman"/>
          <w:b w:val="0"/>
          <w:bCs w:val="0"/>
          <w:color w:val="484848"/>
          <w:shd w:val="clear" w:color="auto" w:fill="FFFFFF"/>
        </w:rPr>
        <w:t xml:space="preserve"> § 54 a násl. </w:t>
      </w:r>
      <w:r w:rsidRPr="00947927">
        <w:rPr>
          <w:rFonts w:ascii="Times New Roman" w:hAnsi="Times New Roman" w:cs="Times New Roman"/>
          <w:b w:val="0"/>
          <w:bCs w:val="0"/>
          <w:color w:val="484848"/>
          <w:shd w:val="clear" w:color="auto" w:fill="FFFFFF"/>
        </w:rPr>
        <w:t>ZOK</w:t>
      </w:r>
      <w:r w:rsidRPr="00947927">
        <w:rPr>
          <w:rFonts w:ascii="Times New Roman" w:hAnsi="Times New Roman" w:cs="Times New Roman"/>
          <w:b w:val="0"/>
          <w:bCs w:val="0"/>
          <w:color w:val="484848"/>
          <w:shd w:val="clear" w:color="auto" w:fill="FFFFFF"/>
        </w:rPr>
        <w:t>,</w:t>
      </w:r>
      <w:r w:rsidR="007C702B">
        <w:rPr>
          <w:rFonts w:ascii="Times New Roman" w:hAnsi="Times New Roman" w:cs="Times New Roman"/>
          <w:b w:val="0"/>
          <w:bCs w:val="0"/>
          <w:color w:val="484848"/>
          <w:shd w:val="clear" w:color="auto" w:fill="FFFFFF"/>
        </w:rPr>
        <w:t xml:space="preserve"> tj. notifikuje</w:t>
      </w:r>
      <w:r w:rsidR="0053745C">
        <w:rPr>
          <w:rFonts w:ascii="Times New Roman" w:hAnsi="Times New Roman" w:cs="Times New Roman"/>
          <w:b w:val="0"/>
          <w:bCs w:val="0"/>
          <w:color w:val="484848"/>
          <w:shd w:val="clear" w:color="auto" w:fill="FFFFFF"/>
        </w:rPr>
        <w:t xml:space="preserve"> korporaci hrozící zájmový konflikt,</w:t>
      </w:r>
      <w:r w:rsidRPr="00947927">
        <w:rPr>
          <w:rFonts w:ascii="Times New Roman" w:hAnsi="Times New Roman" w:cs="Times New Roman"/>
          <w:b w:val="0"/>
          <w:bCs w:val="0"/>
          <w:color w:val="484848"/>
          <w:shd w:val="clear" w:color="auto" w:fill="FFFFFF"/>
        </w:rPr>
        <w:t xml:space="preserve"> nebrání </w:t>
      </w:r>
      <w:r w:rsidR="00D329A3" w:rsidRPr="00947927">
        <w:rPr>
          <w:rFonts w:ascii="Times New Roman" w:hAnsi="Times New Roman" w:cs="Times New Roman"/>
          <w:b w:val="0"/>
          <w:bCs w:val="0"/>
          <w:color w:val="484848"/>
          <w:shd w:val="clear" w:color="auto" w:fill="FFFFFF"/>
        </w:rPr>
        <w:t xml:space="preserve">tento </w:t>
      </w:r>
      <w:r w:rsidR="00F8485B">
        <w:rPr>
          <w:rFonts w:ascii="Times New Roman" w:hAnsi="Times New Roman" w:cs="Times New Roman"/>
          <w:b w:val="0"/>
          <w:bCs w:val="0"/>
          <w:color w:val="484848"/>
          <w:shd w:val="clear" w:color="auto" w:fill="FFFFFF"/>
        </w:rPr>
        <w:t>konflikt zájmů</w:t>
      </w:r>
      <w:r w:rsidRPr="00947927">
        <w:rPr>
          <w:rFonts w:ascii="Times New Roman" w:hAnsi="Times New Roman" w:cs="Times New Roman"/>
          <w:b w:val="0"/>
          <w:bCs w:val="0"/>
          <w:color w:val="484848"/>
          <w:shd w:val="clear" w:color="auto" w:fill="FFFFFF"/>
        </w:rPr>
        <w:t xml:space="preserve"> </w:t>
      </w:r>
      <w:r w:rsidR="00D329A3" w:rsidRPr="00947927">
        <w:rPr>
          <w:rFonts w:ascii="Times New Roman" w:hAnsi="Times New Roman" w:cs="Times New Roman"/>
          <w:b w:val="0"/>
          <w:bCs w:val="0"/>
          <w:color w:val="484848"/>
          <w:shd w:val="clear" w:color="auto" w:fill="FFFFFF"/>
        </w:rPr>
        <w:t>zastoupení</w:t>
      </w:r>
      <w:r w:rsidR="00F8485B">
        <w:rPr>
          <w:rFonts w:ascii="Times New Roman" w:hAnsi="Times New Roman" w:cs="Times New Roman"/>
          <w:b w:val="0"/>
          <w:bCs w:val="0"/>
          <w:color w:val="484848"/>
          <w:shd w:val="clear" w:color="auto" w:fill="FFFFFF"/>
        </w:rPr>
        <w:t>.</w:t>
      </w:r>
      <w:r w:rsidR="00D329A3" w:rsidRPr="00947927">
        <w:rPr>
          <w:rFonts w:ascii="Times New Roman" w:hAnsi="Times New Roman" w:cs="Times New Roman"/>
          <w:b w:val="0"/>
          <w:bCs w:val="0"/>
          <w:color w:val="484848"/>
          <w:shd w:val="clear" w:color="auto" w:fill="FFFFFF"/>
        </w:rPr>
        <w:t xml:space="preserve"> Samozřejmě </w:t>
      </w:r>
      <w:r w:rsidR="003740EE">
        <w:rPr>
          <w:rFonts w:ascii="Times New Roman" w:hAnsi="Times New Roman" w:cs="Times New Roman"/>
          <w:b w:val="0"/>
          <w:bCs w:val="0"/>
          <w:color w:val="484848"/>
          <w:shd w:val="clear" w:color="auto" w:fill="FFFFFF"/>
        </w:rPr>
        <w:t xml:space="preserve">stále </w:t>
      </w:r>
      <w:r w:rsidR="00D329A3" w:rsidRPr="00947927">
        <w:rPr>
          <w:rFonts w:ascii="Times New Roman" w:hAnsi="Times New Roman" w:cs="Times New Roman"/>
          <w:b w:val="0"/>
          <w:bCs w:val="0"/>
          <w:color w:val="484848"/>
          <w:shd w:val="clear" w:color="auto" w:fill="FFFFFF"/>
        </w:rPr>
        <w:t xml:space="preserve">platí, že </w:t>
      </w:r>
      <w:r w:rsidR="0004673D" w:rsidRPr="00947927">
        <w:rPr>
          <w:rFonts w:ascii="Times New Roman" w:hAnsi="Times New Roman" w:cs="Times New Roman"/>
          <w:b w:val="0"/>
          <w:bCs w:val="0"/>
          <w:color w:val="484848"/>
          <w:shd w:val="clear" w:color="auto" w:fill="FFFFFF"/>
        </w:rPr>
        <w:t>člen má jednat s n</w:t>
      </w:r>
      <w:r w:rsidRPr="00947927">
        <w:rPr>
          <w:rFonts w:ascii="Times New Roman" w:hAnsi="Times New Roman" w:cs="Times New Roman"/>
          <w:b w:val="0"/>
          <w:bCs w:val="0"/>
          <w:color w:val="484848"/>
          <w:shd w:val="clear" w:color="auto" w:fill="FFFFFF"/>
        </w:rPr>
        <w:t>ezbytnou loajalit</w:t>
      </w:r>
      <w:r w:rsidR="0004673D" w:rsidRPr="00947927">
        <w:rPr>
          <w:rFonts w:ascii="Times New Roman" w:hAnsi="Times New Roman" w:cs="Times New Roman"/>
          <w:b w:val="0"/>
          <w:bCs w:val="0"/>
          <w:color w:val="484848"/>
          <w:shd w:val="clear" w:color="auto" w:fill="FFFFFF"/>
        </w:rPr>
        <w:t>ou a preferovat zájmy</w:t>
      </w:r>
      <w:r w:rsidRPr="00947927">
        <w:rPr>
          <w:rFonts w:ascii="Times New Roman" w:hAnsi="Times New Roman" w:cs="Times New Roman"/>
          <w:b w:val="0"/>
          <w:bCs w:val="0"/>
          <w:color w:val="484848"/>
          <w:shd w:val="clear" w:color="auto" w:fill="FFFFFF"/>
        </w:rPr>
        <w:t xml:space="preserve"> obchodní korporace před </w:t>
      </w:r>
      <w:r w:rsidR="00B45C22">
        <w:rPr>
          <w:rFonts w:ascii="Times New Roman" w:hAnsi="Times New Roman" w:cs="Times New Roman"/>
          <w:b w:val="0"/>
          <w:bCs w:val="0"/>
          <w:color w:val="484848"/>
          <w:shd w:val="clear" w:color="auto" w:fill="FFFFFF"/>
        </w:rPr>
        <w:t xml:space="preserve">svými </w:t>
      </w:r>
      <w:r w:rsidRPr="00947927">
        <w:rPr>
          <w:rFonts w:ascii="Times New Roman" w:hAnsi="Times New Roman" w:cs="Times New Roman"/>
          <w:b w:val="0"/>
          <w:bCs w:val="0"/>
          <w:color w:val="484848"/>
          <w:shd w:val="clear" w:color="auto" w:fill="FFFFFF"/>
        </w:rPr>
        <w:t xml:space="preserve">zájmy. </w:t>
      </w:r>
    </w:p>
    <w:p w14:paraId="60A72AE0" w14:textId="4329B526" w:rsidR="00A95BC1" w:rsidRPr="00947927" w:rsidRDefault="007E3484" w:rsidP="00501CD7">
      <w:pPr>
        <w:pStyle w:val="Ititlmskyuroven-2"/>
        <w:jc w:val="both"/>
        <w:rPr>
          <w:rFonts w:ascii="Times New Roman" w:hAnsi="Times New Roman" w:cs="Times New Roman"/>
          <w:b w:val="0"/>
          <w:bCs w:val="0"/>
          <w:color w:val="484848"/>
          <w:shd w:val="clear" w:color="auto" w:fill="FFFFFF"/>
        </w:rPr>
      </w:pPr>
      <w:r>
        <w:rPr>
          <w:rFonts w:ascii="Times New Roman" w:hAnsi="Times New Roman" w:cs="Times New Roman"/>
          <w:b w:val="0"/>
          <w:bCs w:val="0"/>
          <w:color w:val="484848"/>
          <w:shd w:val="clear" w:color="auto" w:fill="FFFFFF"/>
        </w:rPr>
        <w:t>Pokud</w:t>
      </w:r>
      <w:r w:rsidR="002510A0" w:rsidRPr="00947927">
        <w:rPr>
          <w:rFonts w:ascii="Times New Roman" w:hAnsi="Times New Roman" w:cs="Times New Roman"/>
          <w:b w:val="0"/>
          <w:bCs w:val="0"/>
          <w:color w:val="484848"/>
          <w:shd w:val="clear" w:color="auto" w:fill="FFFFFF"/>
        </w:rPr>
        <w:t xml:space="preserve"> </w:t>
      </w:r>
      <w:r w:rsidR="003740EE">
        <w:rPr>
          <w:rFonts w:ascii="Times New Roman" w:hAnsi="Times New Roman" w:cs="Times New Roman"/>
          <w:b w:val="0"/>
          <w:bCs w:val="0"/>
          <w:color w:val="484848"/>
          <w:shd w:val="clear" w:color="auto" w:fill="FFFFFF"/>
        </w:rPr>
        <w:t xml:space="preserve">ovšem </w:t>
      </w:r>
      <w:r w:rsidR="00A95BC1" w:rsidRPr="00947927">
        <w:rPr>
          <w:rFonts w:ascii="Times New Roman" w:hAnsi="Times New Roman" w:cs="Times New Roman"/>
          <w:b w:val="0"/>
          <w:bCs w:val="0"/>
          <w:color w:val="484848"/>
          <w:shd w:val="clear" w:color="auto" w:fill="FFFFFF"/>
        </w:rPr>
        <w:t xml:space="preserve">člen orgánu střet zájmů </w:t>
      </w:r>
      <w:r w:rsidR="00EF6585">
        <w:rPr>
          <w:rFonts w:ascii="Times New Roman" w:hAnsi="Times New Roman" w:cs="Times New Roman"/>
          <w:b w:val="0"/>
          <w:bCs w:val="0"/>
          <w:color w:val="484848"/>
          <w:shd w:val="clear" w:color="auto" w:fill="FFFFFF"/>
        </w:rPr>
        <w:t xml:space="preserve">utají a za korporaci jedná, </w:t>
      </w:r>
      <w:r>
        <w:rPr>
          <w:rFonts w:ascii="Times New Roman" w:hAnsi="Times New Roman" w:cs="Times New Roman"/>
          <w:b w:val="0"/>
          <w:bCs w:val="0"/>
          <w:color w:val="484848"/>
          <w:shd w:val="clear" w:color="auto" w:fill="FFFFFF"/>
        </w:rPr>
        <w:t>bude třeba najít ř</w:t>
      </w:r>
      <w:r w:rsidR="00947927" w:rsidRPr="00947927">
        <w:rPr>
          <w:rFonts w:ascii="Times New Roman" w:hAnsi="Times New Roman" w:cs="Times New Roman"/>
          <w:b w:val="0"/>
          <w:bCs w:val="0"/>
          <w:color w:val="484848"/>
          <w:shd w:val="clear" w:color="auto" w:fill="FFFFFF"/>
        </w:rPr>
        <w:t>ešení v</w:t>
      </w:r>
      <w:r w:rsidR="00A95BC1" w:rsidRPr="00947927">
        <w:rPr>
          <w:rFonts w:ascii="Times New Roman" w:hAnsi="Times New Roman" w:cs="Times New Roman"/>
          <w:b w:val="0"/>
          <w:bCs w:val="0"/>
          <w:color w:val="484848"/>
          <w:shd w:val="clear" w:color="auto" w:fill="FFFFFF"/>
        </w:rPr>
        <w:t xml:space="preserve"> obecn</w:t>
      </w:r>
      <w:r w:rsidR="00947927" w:rsidRPr="00947927">
        <w:rPr>
          <w:rFonts w:ascii="Times New Roman" w:hAnsi="Times New Roman" w:cs="Times New Roman"/>
          <w:b w:val="0"/>
          <w:bCs w:val="0"/>
          <w:color w:val="484848"/>
          <w:shd w:val="clear" w:color="auto" w:fill="FFFFFF"/>
        </w:rPr>
        <w:t>é</w:t>
      </w:r>
      <w:r w:rsidR="00A95BC1" w:rsidRPr="00947927">
        <w:rPr>
          <w:rFonts w:ascii="Times New Roman" w:hAnsi="Times New Roman" w:cs="Times New Roman"/>
          <w:b w:val="0"/>
          <w:bCs w:val="0"/>
          <w:color w:val="484848"/>
          <w:shd w:val="clear" w:color="auto" w:fill="FFFFFF"/>
        </w:rPr>
        <w:t xml:space="preserve"> úprav</w:t>
      </w:r>
      <w:r w:rsidR="00947927" w:rsidRPr="00947927">
        <w:rPr>
          <w:rFonts w:ascii="Times New Roman" w:hAnsi="Times New Roman" w:cs="Times New Roman"/>
          <w:b w:val="0"/>
          <w:bCs w:val="0"/>
          <w:color w:val="484848"/>
          <w:shd w:val="clear" w:color="auto" w:fill="FFFFFF"/>
        </w:rPr>
        <w:t>ě</w:t>
      </w:r>
      <w:r w:rsidR="00A95BC1" w:rsidRPr="00947927">
        <w:rPr>
          <w:rFonts w:ascii="Times New Roman" w:hAnsi="Times New Roman" w:cs="Times New Roman"/>
          <w:b w:val="0"/>
          <w:bCs w:val="0"/>
          <w:color w:val="484848"/>
          <w:shd w:val="clear" w:color="auto" w:fill="FFFFFF"/>
        </w:rPr>
        <w:t xml:space="preserve"> střetu zájmů zástupce a zastoupeného</w:t>
      </w:r>
      <w:r w:rsidR="00887B94">
        <w:rPr>
          <w:rFonts w:ascii="Times New Roman" w:hAnsi="Times New Roman" w:cs="Times New Roman"/>
          <w:b w:val="0"/>
          <w:bCs w:val="0"/>
          <w:color w:val="484848"/>
          <w:shd w:val="clear" w:color="auto" w:fill="FFFFFF"/>
        </w:rPr>
        <w:t xml:space="preserve">, tj. v </w:t>
      </w:r>
      <w:r w:rsidR="00A95BC1" w:rsidRPr="00947927">
        <w:rPr>
          <w:rFonts w:ascii="Times New Roman" w:hAnsi="Times New Roman" w:cs="Times New Roman"/>
          <w:b w:val="0"/>
          <w:bCs w:val="0"/>
          <w:color w:val="484848"/>
          <w:shd w:val="clear" w:color="auto" w:fill="FFFFFF"/>
        </w:rPr>
        <w:t xml:space="preserve">§ 437 </w:t>
      </w:r>
      <w:r w:rsidR="00947927" w:rsidRPr="00947927">
        <w:rPr>
          <w:rFonts w:ascii="Times New Roman" w:hAnsi="Times New Roman" w:cs="Times New Roman"/>
          <w:b w:val="0"/>
          <w:bCs w:val="0"/>
          <w:color w:val="484848"/>
          <w:shd w:val="clear" w:color="auto" w:fill="FFFFFF"/>
        </w:rPr>
        <w:t>OZ</w:t>
      </w:r>
      <w:r w:rsidR="00A95BC1" w:rsidRPr="00947927">
        <w:rPr>
          <w:rFonts w:ascii="Times New Roman" w:hAnsi="Times New Roman" w:cs="Times New Roman"/>
          <w:b w:val="0"/>
          <w:bCs w:val="0"/>
          <w:color w:val="484848"/>
          <w:shd w:val="clear" w:color="auto" w:fill="FFFFFF"/>
        </w:rPr>
        <w:t>.</w:t>
      </w:r>
    </w:p>
    <w:p w14:paraId="284CB2E4" w14:textId="55B0B11D" w:rsidR="00597BFF" w:rsidRPr="00B5481E" w:rsidRDefault="00602422" w:rsidP="00602422">
      <w:pPr>
        <w:pStyle w:val="Ititlmskyuroven-2"/>
        <w:jc w:val="both"/>
        <w:rPr>
          <w:rFonts w:ascii="Times New Roman" w:hAnsi="Times New Roman" w:cs="Times New Roman"/>
          <w:b w:val="0"/>
          <w:bCs w:val="0"/>
          <w:color w:val="484848"/>
          <w:shd w:val="clear" w:color="auto" w:fill="FFFFFF"/>
        </w:rPr>
      </w:pPr>
      <w:r w:rsidRPr="00B5481E">
        <w:rPr>
          <w:rFonts w:ascii="Times New Roman" w:hAnsi="Times New Roman" w:cs="Times New Roman"/>
          <w:b w:val="0"/>
          <w:bCs w:val="0"/>
        </w:rPr>
        <w:t xml:space="preserve">Dle cit. ustanovení </w:t>
      </w:r>
      <w:r w:rsidRPr="00477040">
        <w:rPr>
          <w:rFonts w:ascii="Times New Roman" w:hAnsi="Times New Roman" w:cs="Times New Roman"/>
        </w:rPr>
        <w:t>z</w:t>
      </w:r>
      <w:r w:rsidR="00B13FC6" w:rsidRPr="00477040">
        <w:rPr>
          <w:rFonts w:ascii="Times New Roman" w:hAnsi="Times New Roman" w:cs="Times New Roman"/>
        </w:rPr>
        <w:t>astoupit jiného nemůže ten,</w:t>
      </w:r>
      <w:r w:rsidR="00B13FC6" w:rsidRPr="00B5481E">
        <w:rPr>
          <w:rFonts w:ascii="Times New Roman" w:hAnsi="Times New Roman" w:cs="Times New Roman"/>
          <w:b w:val="0"/>
          <w:bCs w:val="0"/>
        </w:rPr>
        <w:t xml:space="preserve"> jehož zájmy jsou v </w:t>
      </w:r>
      <w:r w:rsidR="00B13FC6" w:rsidRPr="00477040">
        <w:rPr>
          <w:rFonts w:ascii="Times New Roman" w:hAnsi="Times New Roman" w:cs="Times New Roman"/>
        </w:rPr>
        <w:t>rozporu se zájmy zastoupeného</w:t>
      </w:r>
      <w:r w:rsidR="00B13FC6" w:rsidRPr="00B5481E">
        <w:rPr>
          <w:rFonts w:ascii="Times New Roman" w:hAnsi="Times New Roman" w:cs="Times New Roman"/>
          <w:b w:val="0"/>
          <w:bCs w:val="0"/>
        </w:rPr>
        <w:t xml:space="preserve">, ledaže při </w:t>
      </w:r>
      <w:r w:rsidR="00B13FC6" w:rsidRPr="007E3484">
        <w:rPr>
          <w:rFonts w:ascii="Times New Roman" w:hAnsi="Times New Roman" w:cs="Times New Roman"/>
        </w:rPr>
        <w:t>smluvním zastoupení</w:t>
      </w:r>
      <w:r w:rsidR="00B13FC6" w:rsidRPr="00B5481E">
        <w:rPr>
          <w:rFonts w:ascii="Times New Roman" w:hAnsi="Times New Roman" w:cs="Times New Roman"/>
          <w:b w:val="0"/>
          <w:bCs w:val="0"/>
        </w:rPr>
        <w:t xml:space="preserve"> zastoupený o takovém rozporu věděl nebo musel vědět</w:t>
      </w:r>
      <w:r w:rsidR="00B13FC6" w:rsidRPr="00B5481E">
        <w:rPr>
          <w:rFonts w:ascii="Times New Roman" w:hAnsi="Times New Roman" w:cs="Times New Roman"/>
          <w:b w:val="0"/>
          <w:bCs w:val="0"/>
        </w:rPr>
        <w:t xml:space="preserve">. </w:t>
      </w:r>
      <w:r w:rsidR="00B13FC6" w:rsidRPr="00B5481E">
        <w:rPr>
          <w:rFonts w:ascii="Times New Roman" w:hAnsi="Times New Roman" w:cs="Times New Roman"/>
          <w:b w:val="0"/>
          <w:bCs w:val="0"/>
        </w:rPr>
        <w:t xml:space="preserve">Jednal-li zástupce, jehož zájem je v rozporu se zájmem zastoupeného, s třetí osobou a věděla-li tato osoba o této okolnosti nebo musela-li o ní vědět, může se toho zastoupený dovolat. </w:t>
      </w:r>
    </w:p>
    <w:p w14:paraId="69D2607F" w14:textId="087C3F09" w:rsidR="00B2077B" w:rsidRPr="00B5481E" w:rsidRDefault="00337B80" w:rsidP="00501CD7">
      <w:pPr>
        <w:pStyle w:val="Ititlmskyuroven-2"/>
        <w:jc w:val="both"/>
        <w:rPr>
          <w:rFonts w:ascii="Times New Roman" w:hAnsi="Times New Roman" w:cs="Times New Roman"/>
          <w:b w:val="0"/>
          <w:bCs w:val="0"/>
          <w:color w:val="auto"/>
        </w:rPr>
      </w:pPr>
      <w:r>
        <w:rPr>
          <w:rFonts w:ascii="Times New Roman" w:hAnsi="Times New Roman" w:cs="Times New Roman"/>
          <w:b w:val="0"/>
          <w:bCs w:val="0"/>
          <w:color w:val="484848"/>
          <w:shd w:val="clear" w:color="auto" w:fill="FFFFFF"/>
        </w:rPr>
        <w:t>D</w:t>
      </w:r>
      <w:r w:rsidR="00ED088D" w:rsidRPr="00B5481E">
        <w:rPr>
          <w:rFonts w:ascii="Times New Roman" w:hAnsi="Times New Roman" w:cs="Times New Roman"/>
          <w:b w:val="0"/>
          <w:bCs w:val="0"/>
          <w:color w:val="484848"/>
          <w:shd w:val="clear" w:color="auto" w:fill="FFFFFF"/>
        </w:rPr>
        <w:t>ůsledky porušení § 437 OZ</w:t>
      </w:r>
      <w:r>
        <w:rPr>
          <w:rFonts w:ascii="Times New Roman" w:hAnsi="Times New Roman" w:cs="Times New Roman"/>
          <w:b w:val="0"/>
          <w:bCs w:val="0"/>
          <w:color w:val="484848"/>
          <w:shd w:val="clear" w:color="auto" w:fill="FFFFFF"/>
        </w:rPr>
        <w:t xml:space="preserve"> </w:t>
      </w:r>
      <w:r w:rsidR="00D15440">
        <w:rPr>
          <w:rFonts w:ascii="Times New Roman" w:hAnsi="Times New Roman" w:cs="Times New Roman"/>
          <w:b w:val="0"/>
          <w:bCs w:val="0"/>
          <w:color w:val="484848"/>
          <w:shd w:val="clear" w:color="auto" w:fill="FFFFFF"/>
        </w:rPr>
        <w:t xml:space="preserve">dlouho </w:t>
      </w:r>
      <w:r>
        <w:rPr>
          <w:rFonts w:ascii="Times New Roman" w:hAnsi="Times New Roman" w:cs="Times New Roman"/>
          <w:b w:val="0"/>
          <w:bCs w:val="0"/>
          <w:color w:val="484848"/>
          <w:shd w:val="clear" w:color="auto" w:fill="FFFFFF"/>
        </w:rPr>
        <w:t>nebyly jasné</w:t>
      </w:r>
      <w:r w:rsidR="00597BFF" w:rsidRPr="00B5481E">
        <w:rPr>
          <w:rFonts w:ascii="Times New Roman" w:hAnsi="Times New Roman" w:cs="Times New Roman"/>
          <w:b w:val="0"/>
          <w:bCs w:val="0"/>
          <w:color w:val="484848"/>
          <w:shd w:val="clear" w:color="auto" w:fill="FFFFFF"/>
        </w:rPr>
        <w:t xml:space="preserve">. </w:t>
      </w:r>
      <w:r>
        <w:rPr>
          <w:rFonts w:ascii="Times New Roman" w:hAnsi="Times New Roman" w:cs="Times New Roman"/>
          <w:b w:val="0"/>
          <w:bCs w:val="0"/>
          <w:color w:val="484848"/>
          <w:shd w:val="clear" w:color="auto" w:fill="FFFFFF"/>
        </w:rPr>
        <w:t>D</w:t>
      </w:r>
      <w:r w:rsidR="00607DA4" w:rsidRPr="00B5481E">
        <w:rPr>
          <w:rFonts w:ascii="Times New Roman" w:hAnsi="Times New Roman" w:cs="Times New Roman"/>
          <w:b w:val="0"/>
          <w:bCs w:val="0"/>
          <w:color w:val="484848"/>
          <w:shd w:val="clear" w:color="auto" w:fill="FFFFFF"/>
        </w:rPr>
        <w:t xml:space="preserve">iskutovala se otázka, zda porušení pravidel vede k neplatnosti (či </w:t>
      </w:r>
      <w:r w:rsidR="00831A09" w:rsidRPr="00B5481E">
        <w:rPr>
          <w:rFonts w:ascii="Times New Roman" w:hAnsi="Times New Roman" w:cs="Times New Roman"/>
          <w:b w:val="0"/>
          <w:bCs w:val="0"/>
          <w:color w:val="484848"/>
          <w:shd w:val="clear" w:color="auto" w:fill="FFFFFF"/>
        </w:rPr>
        <w:t>dokonce nicotnosti)</w:t>
      </w:r>
      <w:r w:rsidR="00A84270">
        <w:rPr>
          <w:rFonts w:ascii="Times New Roman" w:hAnsi="Times New Roman" w:cs="Times New Roman"/>
          <w:b w:val="0"/>
          <w:bCs w:val="0"/>
          <w:color w:val="484848"/>
          <w:shd w:val="clear" w:color="auto" w:fill="FFFFFF"/>
        </w:rPr>
        <w:t xml:space="preserve"> jednání</w:t>
      </w:r>
      <w:r w:rsidR="00831A09" w:rsidRPr="00B5481E">
        <w:rPr>
          <w:rFonts w:ascii="Times New Roman" w:hAnsi="Times New Roman" w:cs="Times New Roman"/>
          <w:b w:val="0"/>
          <w:bCs w:val="0"/>
          <w:color w:val="484848"/>
          <w:shd w:val="clear" w:color="auto" w:fill="FFFFFF"/>
        </w:rPr>
        <w:t xml:space="preserve"> a zda </w:t>
      </w:r>
      <w:r w:rsidR="00831A09" w:rsidRPr="00B5481E">
        <w:rPr>
          <w:rFonts w:ascii="Times New Roman" w:hAnsi="Times New Roman" w:cs="Times New Roman"/>
          <w:b w:val="0"/>
          <w:bCs w:val="0"/>
          <w:color w:val="484848"/>
          <w:shd w:val="clear" w:color="auto" w:fill="FFFFFF"/>
        </w:rPr>
        <w:lastRenderedPageBreak/>
        <w:t>zavazuje zastoupeného vždy, pokud třetí osoba (s níž zástupce jednal)</w:t>
      </w:r>
      <w:r w:rsidR="00741499">
        <w:rPr>
          <w:rFonts w:ascii="Times New Roman" w:hAnsi="Times New Roman" w:cs="Times New Roman"/>
          <w:b w:val="0"/>
          <w:bCs w:val="0"/>
          <w:color w:val="484848"/>
          <w:shd w:val="clear" w:color="auto" w:fill="FFFFFF"/>
        </w:rPr>
        <w:t xml:space="preserve"> byla</w:t>
      </w:r>
      <w:r w:rsidR="00831A09" w:rsidRPr="00B5481E">
        <w:rPr>
          <w:rFonts w:ascii="Times New Roman" w:hAnsi="Times New Roman" w:cs="Times New Roman"/>
          <w:b w:val="0"/>
          <w:bCs w:val="0"/>
          <w:color w:val="484848"/>
          <w:shd w:val="clear" w:color="auto" w:fill="FFFFFF"/>
        </w:rPr>
        <w:t xml:space="preserve"> v dobré víře.</w:t>
      </w:r>
      <w:r w:rsidR="00ED088D" w:rsidRPr="00B5481E">
        <w:rPr>
          <w:rFonts w:ascii="Times New Roman" w:hAnsi="Times New Roman" w:cs="Times New Roman"/>
          <w:b w:val="0"/>
          <w:bCs w:val="0"/>
          <w:color w:val="484848"/>
          <w:shd w:val="clear" w:color="auto" w:fill="FFFFFF"/>
        </w:rPr>
        <w:t xml:space="preserve"> </w:t>
      </w:r>
    </w:p>
    <w:p w14:paraId="4BF78E18" w14:textId="0395C3E4" w:rsidR="007E3484" w:rsidRDefault="00ED088D" w:rsidP="00501CD7">
      <w:pPr>
        <w:pStyle w:val="Ititlmskyuroven-2"/>
        <w:jc w:val="both"/>
        <w:rPr>
          <w:rFonts w:ascii="Times New Roman" w:hAnsi="Times New Roman" w:cs="Times New Roman"/>
          <w:b w:val="0"/>
          <w:bCs w:val="0"/>
          <w:color w:val="484848"/>
          <w:shd w:val="clear" w:color="auto" w:fill="FFFFFF"/>
        </w:rPr>
      </w:pPr>
      <w:r w:rsidRPr="00B5481E">
        <w:rPr>
          <w:rFonts w:ascii="Times New Roman" w:hAnsi="Times New Roman" w:cs="Times New Roman"/>
          <w:b w:val="0"/>
          <w:bCs w:val="0"/>
          <w:color w:val="484848"/>
          <w:shd w:val="clear" w:color="auto" w:fill="FFFFFF"/>
        </w:rPr>
        <w:t xml:space="preserve">Z judikatury </w:t>
      </w:r>
      <w:r w:rsidR="00DF388D">
        <w:rPr>
          <w:rFonts w:ascii="Times New Roman" w:hAnsi="Times New Roman" w:cs="Times New Roman"/>
          <w:b w:val="0"/>
          <w:bCs w:val="0"/>
          <w:color w:val="484848"/>
          <w:shd w:val="clear" w:color="auto" w:fill="FFFFFF"/>
        </w:rPr>
        <w:t>Nejvyššího</w:t>
      </w:r>
      <w:r w:rsidRPr="00B5481E">
        <w:rPr>
          <w:rFonts w:ascii="Times New Roman" w:hAnsi="Times New Roman" w:cs="Times New Roman"/>
          <w:b w:val="0"/>
          <w:bCs w:val="0"/>
          <w:color w:val="484848"/>
          <w:shd w:val="clear" w:color="auto" w:fill="FFFFFF"/>
        </w:rPr>
        <w:t xml:space="preserve"> soudu</w:t>
      </w:r>
      <w:r w:rsidRPr="00B5481E">
        <w:rPr>
          <w:rStyle w:val="Znakapoznpodarou"/>
          <w:rFonts w:ascii="Times New Roman" w:hAnsi="Times New Roman" w:cs="Times New Roman"/>
          <w:b w:val="0"/>
          <w:bCs w:val="0"/>
          <w:color w:val="484848"/>
          <w:shd w:val="clear" w:color="auto" w:fill="FFFFFF"/>
        </w:rPr>
        <w:footnoteReference w:id="23"/>
      </w:r>
      <w:r w:rsidRPr="00B5481E">
        <w:rPr>
          <w:rFonts w:ascii="Times New Roman" w:hAnsi="Times New Roman" w:cs="Times New Roman"/>
          <w:b w:val="0"/>
          <w:bCs w:val="0"/>
          <w:color w:val="484848"/>
          <w:shd w:val="clear" w:color="auto" w:fill="FFFFFF"/>
        </w:rPr>
        <w:t xml:space="preserve"> plynou následující závěry</w:t>
      </w:r>
      <w:r w:rsidR="00CC6380">
        <w:rPr>
          <w:rFonts w:ascii="Times New Roman" w:hAnsi="Times New Roman" w:cs="Times New Roman"/>
          <w:b w:val="0"/>
          <w:bCs w:val="0"/>
          <w:color w:val="484848"/>
          <w:shd w:val="clear" w:color="auto" w:fill="FFFFFF"/>
        </w:rPr>
        <w:t>:</w:t>
      </w:r>
      <w:r w:rsidRPr="00B5481E">
        <w:rPr>
          <w:rFonts w:ascii="Times New Roman" w:hAnsi="Times New Roman" w:cs="Times New Roman"/>
          <w:b w:val="0"/>
          <w:bCs w:val="0"/>
          <w:color w:val="484848"/>
          <w:shd w:val="clear" w:color="auto" w:fill="FFFFFF"/>
        </w:rPr>
        <w:t xml:space="preserve"> </w:t>
      </w:r>
      <w:r w:rsidR="00922CA4" w:rsidRPr="00B5481E">
        <w:rPr>
          <w:rFonts w:ascii="Times New Roman" w:hAnsi="Times New Roman" w:cs="Times New Roman"/>
          <w:b w:val="0"/>
          <w:bCs w:val="0"/>
          <w:color w:val="484848"/>
          <w:shd w:val="clear" w:color="auto" w:fill="FFFFFF"/>
        </w:rPr>
        <w:t>J</w:t>
      </w:r>
      <w:r w:rsidR="00922CA4" w:rsidRPr="00B5481E">
        <w:rPr>
          <w:rFonts w:ascii="Times New Roman" w:hAnsi="Times New Roman" w:cs="Times New Roman"/>
          <w:b w:val="0"/>
          <w:bCs w:val="0"/>
          <w:color w:val="484848"/>
          <w:shd w:val="clear" w:color="auto" w:fill="FFFFFF"/>
        </w:rPr>
        <w:t xml:space="preserve">edná-li zástupce, jehož zájmy jsou ve střetu se zájmy zastoupeného, je tímto jednáním zastoupený vázán vždy, byla-li třetí osoba (s níž zástupce jednal) </w:t>
      </w:r>
      <w:r w:rsidR="00922CA4" w:rsidRPr="004E33C6">
        <w:rPr>
          <w:rFonts w:ascii="Times New Roman" w:hAnsi="Times New Roman" w:cs="Times New Roman"/>
          <w:color w:val="484848"/>
          <w:shd w:val="clear" w:color="auto" w:fill="FFFFFF"/>
        </w:rPr>
        <w:t>v dobré víře</w:t>
      </w:r>
      <w:r w:rsidR="00922CA4" w:rsidRPr="00B5481E">
        <w:rPr>
          <w:rFonts w:ascii="Times New Roman" w:hAnsi="Times New Roman" w:cs="Times New Roman"/>
          <w:b w:val="0"/>
          <w:bCs w:val="0"/>
          <w:color w:val="484848"/>
          <w:shd w:val="clear" w:color="auto" w:fill="FFFFFF"/>
        </w:rPr>
        <w:t xml:space="preserve">, že zástupci svědčí zástupčí oprávnění (že mezi zájmy zástupce a zájmy zastoupeného není rozpor, popř. že existující rozpor neomezuje zástupčí oprávnění zástupce). </w:t>
      </w:r>
    </w:p>
    <w:p w14:paraId="348948BD" w14:textId="15FA94E3" w:rsidR="004B3571" w:rsidRDefault="00922CA4" w:rsidP="003B28C6">
      <w:pPr>
        <w:pStyle w:val="Ititlmskyuroven-2"/>
        <w:jc w:val="both"/>
        <w:rPr>
          <w:rFonts w:ascii="Times New Roman" w:hAnsi="Times New Roman" w:cs="Times New Roman"/>
          <w:b w:val="0"/>
          <w:bCs w:val="0"/>
          <w:color w:val="484848"/>
          <w:shd w:val="clear" w:color="auto" w:fill="FFFFFF"/>
        </w:rPr>
      </w:pPr>
      <w:r w:rsidRPr="0071500E">
        <w:rPr>
          <w:rFonts w:ascii="Times New Roman" w:hAnsi="Times New Roman" w:cs="Times New Roman"/>
          <w:color w:val="484848"/>
          <w:shd w:val="clear" w:color="auto" w:fill="FFFFFF"/>
        </w:rPr>
        <w:t>Není-li třetí osoba v dobré víře</w:t>
      </w:r>
      <w:r w:rsidRPr="00B5481E">
        <w:rPr>
          <w:rFonts w:ascii="Times New Roman" w:hAnsi="Times New Roman" w:cs="Times New Roman"/>
          <w:b w:val="0"/>
          <w:bCs w:val="0"/>
          <w:color w:val="484848"/>
          <w:shd w:val="clear" w:color="auto" w:fill="FFFFFF"/>
        </w:rPr>
        <w:t xml:space="preserve">, není zastoupený jednáním zástupce vázán; může je však v souladu s § 440 </w:t>
      </w:r>
      <w:r w:rsidR="00707594" w:rsidRPr="00B5481E">
        <w:rPr>
          <w:rFonts w:ascii="Times New Roman" w:hAnsi="Times New Roman" w:cs="Times New Roman"/>
          <w:b w:val="0"/>
          <w:bCs w:val="0"/>
          <w:color w:val="484848"/>
          <w:shd w:val="clear" w:color="auto" w:fill="FFFFFF"/>
        </w:rPr>
        <w:t>OZ</w:t>
      </w:r>
      <w:r w:rsidRPr="00B5481E">
        <w:rPr>
          <w:rFonts w:ascii="Times New Roman" w:hAnsi="Times New Roman" w:cs="Times New Roman"/>
          <w:b w:val="0"/>
          <w:bCs w:val="0"/>
          <w:color w:val="484848"/>
          <w:shd w:val="clear" w:color="auto" w:fill="FFFFFF"/>
        </w:rPr>
        <w:t xml:space="preserve"> dodatečně schválit.</w:t>
      </w:r>
      <w:r w:rsidR="00261092">
        <w:rPr>
          <w:rFonts w:ascii="Times New Roman" w:hAnsi="Times New Roman" w:cs="Times New Roman"/>
          <w:b w:val="0"/>
          <w:bCs w:val="0"/>
          <w:color w:val="484848"/>
          <w:shd w:val="clear" w:color="auto" w:fill="FFFFFF"/>
        </w:rPr>
        <w:t xml:space="preserve"> </w:t>
      </w:r>
      <w:r w:rsidR="00984CEA">
        <w:rPr>
          <w:rFonts w:ascii="Times New Roman" w:hAnsi="Times New Roman" w:cs="Times New Roman"/>
          <w:b w:val="0"/>
          <w:bCs w:val="0"/>
          <w:color w:val="484848"/>
          <w:shd w:val="clear" w:color="auto" w:fill="FFFFFF"/>
        </w:rPr>
        <w:t>Nedovolený střet zájmů má za následek nedostatek</w:t>
      </w:r>
      <w:r w:rsidRPr="008D36B5">
        <w:rPr>
          <w:rFonts w:ascii="Times New Roman" w:hAnsi="Times New Roman" w:cs="Times New Roman"/>
          <w:b w:val="0"/>
          <w:bCs w:val="0"/>
          <w:color w:val="484848"/>
          <w:shd w:val="clear" w:color="auto" w:fill="FFFFFF"/>
        </w:rPr>
        <w:t xml:space="preserve"> zástupčího oprávnění zástupce</w:t>
      </w:r>
      <w:r w:rsidR="00984CEA">
        <w:rPr>
          <w:rFonts w:ascii="Times New Roman" w:hAnsi="Times New Roman" w:cs="Times New Roman"/>
          <w:b w:val="0"/>
          <w:bCs w:val="0"/>
          <w:color w:val="484848"/>
          <w:shd w:val="clear" w:color="auto" w:fill="FFFFFF"/>
        </w:rPr>
        <w:t xml:space="preserve">. </w:t>
      </w:r>
      <w:r w:rsidR="000E1BD6">
        <w:rPr>
          <w:rFonts w:ascii="Times New Roman" w:hAnsi="Times New Roman" w:cs="Times New Roman"/>
          <w:b w:val="0"/>
          <w:bCs w:val="0"/>
          <w:color w:val="484848"/>
          <w:shd w:val="clear" w:color="auto" w:fill="FFFFFF"/>
        </w:rPr>
        <w:t>Dovolací soud vyřešil i otázku, jak se z</w:t>
      </w:r>
      <w:r w:rsidRPr="008D36B5">
        <w:rPr>
          <w:rFonts w:ascii="Times New Roman" w:hAnsi="Times New Roman" w:cs="Times New Roman"/>
          <w:b w:val="0"/>
          <w:bCs w:val="0"/>
          <w:color w:val="484848"/>
          <w:shd w:val="clear" w:color="auto" w:fill="FFFFFF"/>
        </w:rPr>
        <w:t>astoupený</w:t>
      </w:r>
      <w:r w:rsidR="000E1BD6">
        <w:rPr>
          <w:rFonts w:ascii="Times New Roman" w:hAnsi="Times New Roman" w:cs="Times New Roman"/>
          <w:b w:val="0"/>
          <w:bCs w:val="0"/>
          <w:color w:val="484848"/>
          <w:shd w:val="clear" w:color="auto" w:fill="FFFFFF"/>
        </w:rPr>
        <w:t xml:space="preserve"> této vady</w:t>
      </w:r>
      <w:r w:rsidR="00D7542C">
        <w:rPr>
          <w:rFonts w:ascii="Times New Roman" w:hAnsi="Times New Roman" w:cs="Times New Roman"/>
          <w:b w:val="0"/>
          <w:bCs w:val="0"/>
          <w:color w:val="484848"/>
          <w:shd w:val="clear" w:color="auto" w:fill="FFFFFF"/>
        </w:rPr>
        <w:t xml:space="preserve"> vůči </w:t>
      </w:r>
      <w:r w:rsidR="0007358A">
        <w:rPr>
          <w:rFonts w:ascii="Times New Roman" w:hAnsi="Times New Roman" w:cs="Times New Roman"/>
          <w:b w:val="0"/>
          <w:bCs w:val="0"/>
          <w:color w:val="484848"/>
          <w:shd w:val="clear" w:color="auto" w:fill="FFFFFF"/>
        </w:rPr>
        <w:t>nedobrověrné třetí straně</w:t>
      </w:r>
      <w:r w:rsidRPr="008D36B5">
        <w:rPr>
          <w:rFonts w:ascii="Times New Roman" w:hAnsi="Times New Roman" w:cs="Times New Roman"/>
          <w:b w:val="0"/>
          <w:bCs w:val="0"/>
          <w:color w:val="484848"/>
          <w:shd w:val="clear" w:color="auto" w:fill="FFFFFF"/>
        </w:rPr>
        <w:t xml:space="preserve"> </w:t>
      </w:r>
      <w:r w:rsidR="00DD6D5A">
        <w:rPr>
          <w:rFonts w:ascii="Times New Roman" w:hAnsi="Times New Roman" w:cs="Times New Roman"/>
          <w:b w:val="0"/>
          <w:bCs w:val="0"/>
          <w:color w:val="484848"/>
          <w:shd w:val="clear" w:color="auto" w:fill="FFFFFF"/>
        </w:rPr>
        <w:t>„</w:t>
      </w:r>
      <w:r w:rsidRPr="008D36B5">
        <w:rPr>
          <w:rFonts w:ascii="Times New Roman" w:hAnsi="Times New Roman" w:cs="Times New Roman"/>
          <w:b w:val="0"/>
          <w:bCs w:val="0"/>
          <w:color w:val="484848"/>
          <w:shd w:val="clear" w:color="auto" w:fill="FFFFFF"/>
        </w:rPr>
        <w:t>dovolá</w:t>
      </w:r>
      <w:r w:rsidR="00DD6D5A">
        <w:rPr>
          <w:rFonts w:ascii="Times New Roman" w:hAnsi="Times New Roman" w:cs="Times New Roman"/>
          <w:b w:val="0"/>
          <w:bCs w:val="0"/>
          <w:color w:val="484848"/>
          <w:shd w:val="clear" w:color="auto" w:fill="FFFFFF"/>
        </w:rPr>
        <w:t>“</w:t>
      </w:r>
      <w:r w:rsidRPr="008D36B5">
        <w:rPr>
          <w:rFonts w:ascii="Times New Roman" w:hAnsi="Times New Roman" w:cs="Times New Roman"/>
          <w:b w:val="0"/>
          <w:bCs w:val="0"/>
          <w:color w:val="484848"/>
          <w:shd w:val="clear" w:color="auto" w:fill="FFFFFF"/>
        </w:rPr>
        <w:t xml:space="preserve"> </w:t>
      </w:r>
      <w:r w:rsidR="000E1BD6">
        <w:rPr>
          <w:rFonts w:ascii="Times New Roman" w:hAnsi="Times New Roman" w:cs="Times New Roman"/>
          <w:b w:val="0"/>
          <w:bCs w:val="0"/>
          <w:color w:val="484848"/>
          <w:shd w:val="clear" w:color="auto" w:fill="FFFFFF"/>
        </w:rPr>
        <w:t xml:space="preserve">ve </w:t>
      </w:r>
      <w:r w:rsidR="00AA024E">
        <w:rPr>
          <w:rFonts w:ascii="Times New Roman" w:hAnsi="Times New Roman" w:cs="Times New Roman"/>
          <w:b w:val="0"/>
          <w:bCs w:val="0"/>
          <w:color w:val="484848"/>
          <w:shd w:val="clear" w:color="auto" w:fill="FFFFFF"/>
        </w:rPr>
        <w:t>s</w:t>
      </w:r>
      <w:r w:rsidR="000E1BD6">
        <w:rPr>
          <w:rFonts w:ascii="Times New Roman" w:hAnsi="Times New Roman" w:cs="Times New Roman"/>
          <w:b w:val="0"/>
          <w:bCs w:val="0"/>
          <w:color w:val="484848"/>
          <w:shd w:val="clear" w:color="auto" w:fill="FFFFFF"/>
        </w:rPr>
        <w:t>myslu</w:t>
      </w:r>
      <w:r w:rsidRPr="008D36B5">
        <w:rPr>
          <w:rFonts w:ascii="Times New Roman" w:hAnsi="Times New Roman" w:cs="Times New Roman"/>
          <w:b w:val="0"/>
          <w:bCs w:val="0"/>
          <w:color w:val="484848"/>
          <w:shd w:val="clear" w:color="auto" w:fill="FFFFFF"/>
        </w:rPr>
        <w:t xml:space="preserve"> § 437 odst. 2 věty první </w:t>
      </w:r>
      <w:r w:rsidR="000E1BD6">
        <w:rPr>
          <w:rFonts w:ascii="Times New Roman" w:hAnsi="Times New Roman" w:cs="Times New Roman"/>
          <w:b w:val="0"/>
          <w:bCs w:val="0"/>
          <w:color w:val="484848"/>
          <w:shd w:val="clear" w:color="auto" w:fill="FFFFFF"/>
        </w:rPr>
        <w:t xml:space="preserve">OZ. </w:t>
      </w:r>
      <w:r w:rsidRPr="008D36B5">
        <w:rPr>
          <w:rFonts w:ascii="Times New Roman" w:hAnsi="Times New Roman" w:cs="Times New Roman"/>
          <w:b w:val="0"/>
          <w:bCs w:val="0"/>
          <w:color w:val="484848"/>
          <w:shd w:val="clear" w:color="auto" w:fill="FFFFFF"/>
        </w:rPr>
        <w:t xml:space="preserve"> </w:t>
      </w:r>
      <w:r w:rsidR="000E1BD6">
        <w:rPr>
          <w:rFonts w:ascii="Times New Roman" w:hAnsi="Times New Roman" w:cs="Times New Roman"/>
          <w:b w:val="0"/>
          <w:bCs w:val="0"/>
          <w:color w:val="484848"/>
          <w:shd w:val="clear" w:color="auto" w:fill="FFFFFF"/>
        </w:rPr>
        <w:t>Podle soudu postačí</w:t>
      </w:r>
      <w:r w:rsidR="00CD5A72">
        <w:rPr>
          <w:rFonts w:ascii="Times New Roman" w:hAnsi="Times New Roman" w:cs="Times New Roman"/>
          <w:b w:val="0"/>
          <w:bCs w:val="0"/>
          <w:color w:val="484848"/>
          <w:shd w:val="clear" w:color="auto" w:fill="FFFFFF"/>
        </w:rPr>
        <w:t xml:space="preserve"> i to</w:t>
      </w:r>
      <w:r w:rsidR="000E1BD6">
        <w:rPr>
          <w:rFonts w:ascii="Times New Roman" w:hAnsi="Times New Roman" w:cs="Times New Roman"/>
          <w:b w:val="0"/>
          <w:bCs w:val="0"/>
          <w:color w:val="484848"/>
          <w:shd w:val="clear" w:color="auto" w:fill="FFFFFF"/>
        </w:rPr>
        <w:t xml:space="preserve">, </w:t>
      </w:r>
      <w:r w:rsidRPr="008D36B5">
        <w:rPr>
          <w:rFonts w:ascii="Times New Roman" w:hAnsi="Times New Roman" w:cs="Times New Roman"/>
          <w:b w:val="0"/>
          <w:bCs w:val="0"/>
          <w:color w:val="484848"/>
          <w:shd w:val="clear" w:color="auto" w:fill="FFFFFF"/>
        </w:rPr>
        <w:t xml:space="preserve">že </w:t>
      </w:r>
      <w:r w:rsidR="00CD5A72">
        <w:rPr>
          <w:rFonts w:ascii="Times New Roman" w:hAnsi="Times New Roman" w:cs="Times New Roman"/>
          <w:b w:val="0"/>
          <w:bCs w:val="0"/>
          <w:color w:val="484848"/>
          <w:shd w:val="clear" w:color="auto" w:fill="FFFFFF"/>
        </w:rPr>
        <w:t xml:space="preserve">zastoupený </w:t>
      </w:r>
      <w:r w:rsidRPr="008D36B5">
        <w:rPr>
          <w:rFonts w:ascii="Times New Roman" w:hAnsi="Times New Roman" w:cs="Times New Roman"/>
          <w:b w:val="0"/>
          <w:bCs w:val="0"/>
          <w:color w:val="484848"/>
          <w:shd w:val="clear" w:color="auto" w:fill="FFFFFF"/>
        </w:rPr>
        <w:t>právní jednání bez zbytečného odkladu dodatečně neschválí</w:t>
      </w:r>
      <w:r w:rsidR="006F30B1" w:rsidRPr="008D36B5">
        <w:rPr>
          <w:rStyle w:val="Znakapoznpodarou"/>
          <w:rFonts w:ascii="Times New Roman" w:hAnsi="Times New Roman" w:cs="Times New Roman"/>
          <w:b w:val="0"/>
          <w:bCs w:val="0"/>
          <w:color w:val="484848"/>
          <w:shd w:val="clear" w:color="auto" w:fill="FFFFFF"/>
        </w:rPr>
        <w:footnoteReference w:id="24"/>
      </w:r>
      <w:r w:rsidRPr="008D36B5">
        <w:rPr>
          <w:rFonts w:ascii="Times New Roman" w:hAnsi="Times New Roman" w:cs="Times New Roman"/>
          <w:b w:val="0"/>
          <w:bCs w:val="0"/>
          <w:color w:val="484848"/>
          <w:shd w:val="clear" w:color="auto" w:fill="FFFFFF"/>
        </w:rPr>
        <w:t>.</w:t>
      </w:r>
      <w:r w:rsidR="00A86099" w:rsidRPr="008D36B5">
        <w:rPr>
          <w:rFonts w:ascii="Times New Roman" w:hAnsi="Times New Roman" w:cs="Times New Roman"/>
          <w:b w:val="0"/>
          <w:bCs w:val="0"/>
          <w:color w:val="484848"/>
          <w:shd w:val="clear" w:color="auto" w:fill="FFFFFF"/>
        </w:rPr>
        <w:t xml:space="preserve"> Nejvyšší soud jde</w:t>
      </w:r>
      <w:r w:rsidR="008D36B5" w:rsidRPr="008D36B5">
        <w:rPr>
          <w:rFonts w:ascii="Times New Roman" w:hAnsi="Times New Roman" w:cs="Times New Roman"/>
          <w:b w:val="0"/>
          <w:bCs w:val="0"/>
          <w:color w:val="484848"/>
          <w:shd w:val="clear" w:color="auto" w:fill="FFFFFF"/>
        </w:rPr>
        <w:t xml:space="preserve"> tímto závěrem</w:t>
      </w:r>
      <w:r w:rsidR="00A86099" w:rsidRPr="008D36B5">
        <w:rPr>
          <w:rFonts w:ascii="Times New Roman" w:hAnsi="Times New Roman" w:cs="Times New Roman"/>
          <w:b w:val="0"/>
          <w:bCs w:val="0"/>
          <w:color w:val="484848"/>
          <w:shd w:val="clear" w:color="auto" w:fill="FFFFFF"/>
        </w:rPr>
        <w:t xml:space="preserve"> proti </w:t>
      </w:r>
      <w:r w:rsidR="00A86099" w:rsidRPr="008D36B5">
        <w:rPr>
          <w:rFonts w:ascii="Times New Roman" w:hAnsi="Times New Roman" w:cs="Times New Roman"/>
          <w:b w:val="0"/>
          <w:bCs w:val="0"/>
          <w:color w:val="484848"/>
          <w:shd w:val="clear" w:color="auto" w:fill="FFFFFF"/>
        </w:rPr>
        <w:t>jazykov</w:t>
      </w:r>
      <w:r w:rsidR="00A86099" w:rsidRPr="008D36B5">
        <w:rPr>
          <w:rFonts w:ascii="Times New Roman" w:hAnsi="Times New Roman" w:cs="Times New Roman"/>
          <w:b w:val="0"/>
          <w:bCs w:val="0"/>
          <w:color w:val="484848"/>
          <w:shd w:val="clear" w:color="auto" w:fill="FFFFFF"/>
        </w:rPr>
        <w:t>ému</w:t>
      </w:r>
      <w:r w:rsidR="00A86099" w:rsidRPr="008D36B5">
        <w:rPr>
          <w:rFonts w:ascii="Times New Roman" w:hAnsi="Times New Roman" w:cs="Times New Roman"/>
          <w:b w:val="0"/>
          <w:bCs w:val="0"/>
          <w:color w:val="484848"/>
          <w:shd w:val="clear" w:color="auto" w:fill="FFFFFF"/>
        </w:rPr>
        <w:t xml:space="preserve"> výklad</w:t>
      </w:r>
      <w:r w:rsidR="00A86099" w:rsidRPr="008D36B5">
        <w:rPr>
          <w:rFonts w:ascii="Times New Roman" w:hAnsi="Times New Roman" w:cs="Times New Roman"/>
          <w:b w:val="0"/>
          <w:bCs w:val="0"/>
          <w:color w:val="484848"/>
          <w:shd w:val="clear" w:color="auto" w:fill="FFFFFF"/>
        </w:rPr>
        <w:t>u</w:t>
      </w:r>
      <w:r w:rsidR="00A86099" w:rsidRPr="008D36B5">
        <w:rPr>
          <w:rFonts w:ascii="Times New Roman" w:hAnsi="Times New Roman" w:cs="Times New Roman"/>
          <w:b w:val="0"/>
          <w:bCs w:val="0"/>
          <w:color w:val="484848"/>
          <w:shd w:val="clear" w:color="auto" w:fill="FFFFFF"/>
        </w:rPr>
        <w:t xml:space="preserve"> § 437 odst. 2 věty první </w:t>
      </w:r>
      <w:r w:rsidR="00A86099" w:rsidRPr="008D36B5">
        <w:rPr>
          <w:rFonts w:ascii="Times New Roman" w:hAnsi="Times New Roman" w:cs="Times New Roman"/>
          <w:b w:val="0"/>
          <w:bCs w:val="0"/>
          <w:color w:val="484848"/>
          <w:shd w:val="clear" w:color="auto" w:fill="FFFFFF"/>
        </w:rPr>
        <w:t>OZ</w:t>
      </w:r>
      <w:r w:rsidR="00F352E6">
        <w:rPr>
          <w:rFonts w:ascii="Times New Roman" w:hAnsi="Times New Roman" w:cs="Times New Roman"/>
          <w:b w:val="0"/>
          <w:bCs w:val="0"/>
          <w:color w:val="484848"/>
          <w:shd w:val="clear" w:color="auto" w:fill="FFFFFF"/>
        </w:rPr>
        <w:t>,</w:t>
      </w:r>
      <w:r w:rsidR="00A86099" w:rsidRPr="008D36B5">
        <w:rPr>
          <w:rFonts w:ascii="Times New Roman" w:hAnsi="Times New Roman" w:cs="Times New Roman"/>
          <w:b w:val="0"/>
          <w:bCs w:val="0"/>
          <w:color w:val="484848"/>
          <w:shd w:val="clear" w:color="auto" w:fill="FFFFFF"/>
        </w:rPr>
        <w:t xml:space="preserve"> z </w:t>
      </w:r>
      <w:r w:rsidR="00720D5F">
        <w:rPr>
          <w:rFonts w:ascii="Times New Roman" w:hAnsi="Times New Roman" w:cs="Times New Roman"/>
          <w:b w:val="0"/>
          <w:bCs w:val="0"/>
          <w:color w:val="484848"/>
          <w:shd w:val="clear" w:color="auto" w:fill="FFFFFF"/>
        </w:rPr>
        <w:t>je</w:t>
      </w:r>
      <w:r w:rsidR="00A86099" w:rsidRPr="008D36B5">
        <w:rPr>
          <w:rFonts w:ascii="Times New Roman" w:hAnsi="Times New Roman" w:cs="Times New Roman"/>
          <w:b w:val="0"/>
          <w:bCs w:val="0"/>
          <w:color w:val="484848"/>
          <w:shd w:val="clear" w:color="auto" w:fill="FFFFFF"/>
        </w:rPr>
        <w:t xml:space="preserve">hož </w:t>
      </w:r>
      <w:r w:rsidR="00720D5F">
        <w:rPr>
          <w:rFonts w:ascii="Times New Roman" w:hAnsi="Times New Roman" w:cs="Times New Roman"/>
          <w:b w:val="0"/>
          <w:bCs w:val="0"/>
          <w:color w:val="484848"/>
          <w:shd w:val="clear" w:color="auto" w:fill="FFFFFF"/>
        </w:rPr>
        <w:t xml:space="preserve">znění </w:t>
      </w:r>
      <w:r w:rsidR="006D6CD1">
        <w:rPr>
          <w:rFonts w:ascii="Times New Roman" w:hAnsi="Times New Roman" w:cs="Times New Roman"/>
          <w:b w:val="0"/>
          <w:bCs w:val="0"/>
          <w:color w:val="484848"/>
          <w:shd w:val="clear" w:color="auto" w:fill="FFFFFF"/>
        </w:rPr>
        <w:t>by vy</w:t>
      </w:r>
      <w:r w:rsidR="00180E8B" w:rsidRPr="008D36B5">
        <w:rPr>
          <w:rFonts w:ascii="Times New Roman" w:hAnsi="Times New Roman" w:cs="Times New Roman"/>
          <w:b w:val="0"/>
          <w:bCs w:val="0"/>
          <w:color w:val="484848"/>
          <w:shd w:val="clear" w:color="auto" w:fill="FFFFFF"/>
        </w:rPr>
        <w:t>pl</w:t>
      </w:r>
      <w:r w:rsidR="006D6CD1">
        <w:rPr>
          <w:rFonts w:ascii="Times New Roman" w:hAnsi="Times New Roman" w:cs="Times New Roman"/>
          <w:b w:val="0"/>
          <w:bCs w:val="0"/>
          <w:color w:val="484848"/>
          <w:shd w:val="clear" w:color="auto" w:fill="FFFFFF"/>
        </w:rPr>
        <w:t>ývalo</w:t>
      </w:r>
      <w:r w:rsidR="00180E8B" w:rsidRPr="008D36B5">
        <w:rPr>
          <w:rFonts w:ascii="Times New Roman" w:hAnsi="Times New Roman" w:cs="Times New Roman"/>
          <w:b w:val="0"/>
          <w:bCs w:val="0"/>
          <w:color w:val="484848"/>
          <w:shd w:val="clear" w:color="auto" w:fill="FFFFFF"/>
        </w:rPr>
        <w:t xml:space="preserve">, že zastoupený musí být aktivní („dovolat“). </w:t>
      </w:r>
    </w:p>
    <w:p w14:paraId="5B908E98" w14:textId="504F723B" w:rsidR="002120D9" w:rsidRPr="008D36B5" w:rsidRDefault="003B28C6" w:rsidP="003B28C6">
      <w:pPr>
        <w:pStyle w:val="Ititlmskyuroven-2"/>
        <w:jc w:val="both"/>
        <w:rPr>
          <w:rFonts w:ascii="Times New Roman" w:hAnsi="Times New Roman" w:cs="Times New Roman"/>
          <w:b w:val="0"/>
          <w:bCs w:val="0"/>
          <w:color w:val="484848"/>
          <w:shd w:val="clear" w:color="auto" w:fill="FFFFFF"/>
        </w:rPr>
      </w:pPr>
      <w:r>
        <w:rPr>
          <w:rFonts w:ascii="Times New Roman" w:hAnsi="Times New Roman" w:cs="Times New Roman"/>
          <w:b w:val="0"/>
          <w:bCs w:val="0"/>
          <w:color w:val="484848"/>
          <w:shd w:val="clear" w:color="auto" w:fill="FFFFFF"/>
        </w:rPr>
        <w:t>Naopak aktivita je v souladu s úpravou § 440 odst. 1 věta první OZ vyžadována pro</w:t>
      </w:r>
      <w:r w:rsidRPr="004B3571">
        <w:rPr>
          <w:rFonts w:ascii="Times New Roman" w:hAnsi="Times New Roman" w:cs="Times New Roman"/>
          <w:b w:val="0"/>
          <w:bCs w:val="0"/>
          <w:color w:val="484848"/>
          <w:shd w:val="clear" w:color="auto" w:fill="FFFFFF"/>
        </w:rPr>
        <w:t xml:space="preserve"> </w:t>
      </w:r>
      <w:r w:rsidR="002120D9" w:rsidRPr="000F1FFC">
        <w:rPr>
          <w:rFonts w:ascii="Times New Roman" w:hAnsi="Times New Roman" w:cs="Times New Roman"/>
          <w:color w:val="484848"/>
          <w:shd w:val="clear" w:color="auto" w:fill="FFFFFF"/>
        </w:rPr>
        <w:t>dodatečné schválení</w:t>
      </w:r>
      <w:r w:rsidR="002120D9" w:rsidRPr="004B3571">
        <w:rPr>
          <w:rFonts w:ascii="Times New Roman" w:hAnsi="Times New Roman" w:cs="Times New Roman"/>
          <w:b w:val="0"/>
          <w:bCs w:val="0"/>
          <w:color w:val="484848"/>
          <w:shd w:val="clear" w:color="auto" w:fill="FFFFFF"/>
        </w:rPr>
        <w:t xml:space="preserve"> právního jednání neoprávněného zástupce</w:t>
      </w:r>
      <w:r w:rsidRPr="004B3571">
        <w:rPr>
          <w:rFonts w:ascii="Times New Roman" w:hAnsi="Times New Roman" w:cs="Times New Roman"/>
          <w:b w:val="0"/>
          <w:bCs w:val="0"/>
          <w:color w:val="484848"/>
          <w:shd w:val="clear" w:color="auto" w:fill="FFFFFF"/>
        </w:rPr>
        <w:t>.</w:t>
      </w:r>
      <w:r w:rsidR="004B3571" w:rsidRPr="004B3571">
        <w:rPr>
          <w:rFonts w:ascii="Times New Roman" w:hAnsi="Times New Roman" w:cs="Times New Roman"/>
          <w:b w:val="0"/>
          <w:bCs w:val="0"/>
          <w:color w:val="484848"/>
          <w:shd w:val="clear" w:color="auto" w:fill="FFFFFF"/>
        </w:rPr>
        <w:t xml:space="preserve"> </w:t>
      </w:r>
      <w:r w:rsidR="000F6B31">
        <w:rPr>
          <w:rFonts w:ascii="Times New Roman" w:hAnsi="Times New Roman" w:cs="Times New Roman"/>
          <w:b w:val="0"/>
          <w:bCs w:val="0"/>
          <w:color w:val="484848"/>
          <w:shd w:val="clear" w:color="auto" w:fill="FFFFFF"/>
        </w:rPr>
        <w:t>Ke schválení</w:t>
      </w:r>
      <w:r w:rsidR="004B3571" w:rsidRPr="004B3571">
        <w:rPr>
          <w:rFonts w:ascii="Times New Roman" w:hAnsi="Times New Roman" w:cs="Times New Roman"/>
          <w:b w:val="0"/>
          <w:bCs w:val="0"/>
          <w:color w:val="484848"/>
          <w:shd w:val="clear" w:color="auto" w:fill="FFFFFF"/>
        </w:rPr>
        <w:t xml:space="preserve"> </w:t>
      </w:r>
      <w:r w:rsidR="002120D9" w:rsidRPr="004B3571">
        <w:rPr>
          <w:rFonts w:ascii="Times New Roman" w:hAnsi="Times New Roman" w:cs="Times New Roman"/>
          <w:b w:val="0"/>
          <w:bCs w:val="0"/>
          <w:color w:val="484848"/>
          <w:shd w:val="clear" w:color="auto" w:fill="FFFFFF"/>
        </w:rPr>
        <w:t>musí dojít ve lhůtě bez zbytečného odkladu běžící od okamžiku, kdy se zastoupený dozví o tom, že zástupce jednající v nedovoleném střetu zájmů za něj učinil určité právní jednání. Vědomost zástupce ve střetu zájmů</w:t>
      </w:r>
      <w:r w:rsidR="004B3571" w:rsidRPr="004B3571">
        <w:rPr>
          <w:rFonts w:ascii="Times New Roman" w:hAnsi="Times New Roman" w:cs="Times New Roman"/>
          <w:b w:val="0"/>
          <w:bCs w:val="0"/>
          <w:color w:val="484848"/>
          <w:shd w:val="clear" w:color="auto" w:fill="FFFFFF"/>
        </w:rPr>
        <w:t xml:space="preserve"> se</w:t>
      </w:r>
      <w:r w:rsidR="002120D9" w:rsidRPr="004B3571">
        <w:rPr>
          <w:rFonts w:ascii="Times New Roman" w:hAnsi="Times New Roman" w:cs="Times New Roman"/>
          <w:b w:val="0"/>
          <w:bCs w:val="0"/>
          <w:color w:val="484848"/>
          <w:shd w:val="clear" w:color="auto" w:fill="FFFFFF"/>
        </w:rPr>
        <w:t xml:space="preserve"> zastoupenému</w:t>
      </w:r>
      <w:r w:rsidR="00261092">
        <w:rPr>
          <w:rFonts w:ascii="Times New Roman" w:hAnsi="Times New Roman" w:cs="Times New Roman"/>
          <w:b w:val="0"/>
          <w:bCs w:val="0"/>
          <w:color w:val="484848"/>
          <w:shd w:val="clear" w:color="auto" w:fill="FFFFFF"/>
        </w:rPr>
        <w:t xml:space="preserve"> samozřejmě</w:t>
      </w:r>
      <w:r w:rsidR="002120D9" w:rsidRPr="004B3571">
        <w:rPr>
          <w:rFonts w:ascii="Times New Roman" w:hAnsi="Times New Roman" w:cs="Times New Roman"/>
          <w:b w:val="0"/>
          <w:bCs w:val="0"/>
          <w:color w:val="484848"/>
          <w:shd w:val="clear" w:color="auto" w:fill="FFFFFF"/>
        </w:rPr>
        <w:t xml:space="preserve"> </w:t>
      </w:r>
      <w:r w:rsidR="004B3571" w:rsidRPr="004B3571">
        <w:rPr>
          <w:rFonts w:ascii="Times New Roman" w:hAnsi="Times New Roman" w:cs="Times New Roman"/>
          <w:b w:val="0"/>
          <w:bCs w:val="0"/>
          <w:color w:val="484848"/>
          <w:shd w:val="clear" w:color="auto" w:fill="FFFFFF"/>
        </w:rPr>
        <w:t>ne</w:t>
      </w:r>
      <w:r w:rsidR="002120D9" w:rsidRPr="004B3571">
        <w:rPr>
          <w:rFonts w:ascii="Times New Roman" w:hAnsi="Times New Roman" w:cs="Times New Roman"/>
          <w:b w:val="0"/>
          <w:bCs w:val="0"/>
          <w:color w:val="484848"/>
          <w:shd w:val="clear" w:color="auto" w:fill="FFFFFF"/>
        </w:rPr>
        <w:t>přičít</w:t>
      </w:r>
      <w:r w:rsidR="004B3571" w:rsidRPr="004B3571">
        <w:rPr>
          <w:rFonts w:ascii="Times New Roman" w:hAnsi="Times New Roman" w:cs="Times New Roman"/>
          <w:b w:val="0"/>
          <w:bCs w:val="0"/>
          <w:color w:val="484848"/>
          <w:shd w:val="clear" w:color="auto" w:fill="FFFFFF"/>
        </w:rPr>
        <w:t>á.</w:t>
      </w:r>
    </w:p>
    <w:p w14:paraId="07C12001" w14:textId="77777777" w:rsidR="00922CA4" w:rsidRPr="00043816" w:rsidRDefault="00922CA4" w:rsidP="00501CD7">
      <w:pPr>
        <w:pStyle w:val="Ititlmskyuroven-2"/>
        <w:jc w:val="both"/>
        <w:rPr>
          <w:rFonts w:ascii="Times New Roman" w:hAnsi="Times New Roman" w:cs="Times New Roman"/>
          <w:color w:val="auto"/>
        </w:rPr>
      </w:pPr>
    </w:p>
    <w:p w14:paraId="6679B755" w14:textId="4BE7BD1D" w:rsidR="000A05E8" w:rsidRPr="00043816" w:rsidRDefault="000A05E8" w:rsidP="00501CD7">
      <w:pPr>
        <w:pStyle w:val="Ititlmskyuroven-2"/>
        <w:jc w:val="both"/>
        <w:rPr>
          <w:rFonts w:ascii="Times New Roman" w:hAnsi="Times New Roman" w:cs="Times New Roman"/>
          <w:color w:val="auto"/>
        </w:rPr>
      </w:pPr>
      <w:r w:rsidRPr="00043816">
        <w:rPr>
          <w:rFonts w:ascii="Times New Roman" w:hAnsi="Times New Roman" w:cs="Times New Roman"/>
          <w:color w:val="auto"/>
        </w:rPr>
        <w:t>I</w:t>
      </w:r>
      <w:r w:rsidR="00FF317A" w:rsidRPr="00043816">
        <w:rPr>
          <w:rFonts w:ascii="Times New Roman" w:hAnsi="Times New Roman" w:cs="Times New Roman"/>
          <w:color w:val="auto"/>
        </w:rPr>
        <w:t>II</w:t>
      </w:r>
      <w:r w:rsidRPr="00043816">
        <w:rPr>
          <w:rFonts w:ascii="Times New Roman" w:hAnsi="Times New Roman" w:cs="Times New Roman"/>
          <w:color w:val="auto"/>
        </w:rPr>
        <w:t>.</w:t>
      </w:r>
      <w:r w:rsidRPr="00043816">
        <w:rPr>
          <w:rFonts w:ascii="Times New Roman" w:hAnsi="Times New Roman" w:cs="Times New Roman"/>
          <w:color w:val="auto"/>
        </w:rPr>
        <w:t> </w:t>
      </w:r>
      <w:r w:rsidRPr="00043816">
        <w:rPr>
          <w:rFonts w:ascii="Times New Roman" w:hAnsi="Times New Roman" w:cs="Times New Roman"/>
          <w:color w:val="auto"/>
        </w:rPr>
        <w:br/>
        <w:t xml:space="preserve">Způsoby jednání společné </w:t>
      </w:r>
      <w:r w:rsidR="00C204A1" w:rsidRPr="00043816">
        <w:rPr>
          <w:rFonts w:ascii="Times New Roman" w:hAnsi="Times New Roman" w:cs="Times New Roman"/>
          <w:color w:val="auto"/>
        </w:rPr>
        <w:t xml:space="preserve">protokolovaným </w:t>
      </w:r>
      <w:r w:rsidR="0012503B" w:rsidRPr="00043816">
        <w:rPr>
          <w:rFonts w:ascii="Times New Roman" w:hAnsi="Times New Roman" w:cs="Times New Roman"/>
          <w:color w:val="auto"/>
        </w:rPr>
        <w:t>podnikatelům</w:t>
      </w:r>
      <w:r w:rsidR="00C204A1" w:rsidRPr="00043816">
        <w:rPr>
          <w:rFonts w:ascii="Times New Roman" w:hAnsi="Times New Roman" w:cs="Times New Roman"/>
          <w:color w:val="auto"/>
        </w:rPr>
        <w:t xml:space="preserve"> </w:t>
      </w:r>
    </w:p>
    <w:p w14:paraId="667B1670" w14:textId="77777777" w:rsidR="000A05E8" w:rsidRPr="00043816" w:rsidRDefault="000A05E8" w:rsidP="00501CD7">
      <w:pPr>
        <w:pStyle w:val="1zakltextbezodsazeni"/>
        <w:rPr>
          <w:rFonts w:ascii="Times New Roman" w:hAnsi="Times New Roman" w:cs="Times New Roman"/>
          <w:color w:val="auto"/>
          <w:sz w:val="28"/>
          <w:szCs w:val="28"/>
        </w:rPr>
      </w:pPr>
    </w:p>
    <w:p w14:paraId="1B18A95F" w14:textId="77777777" w:rsidR="000A05E8" w:rsidRPr="00043816" w:rsidRDefault="000A05E8"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1.</w:t>
      </w:r>
      <w:r w:rsidRPr="00043816">
        <w:rPr>
          <w:rFonts w:ascii="Times New Roman" w:hAnsi="Times New Roman" w:cs="Times New Roman"/>
          <w:color w:val="auto"/>
        </w:rPr>
        <w:t> </w:t>
      </w:r>
      <w:r w:rsidRPr="00043816">
        <w:rPr>
          <w:rFonts w:ascii="Times New Roman" w:hAnsi="Times New Roman" w:cs="Times New Roman"/>
          <w:color w:val="auto"/>
        </w:rPr>
        <w:t>Prokura</w:t>
      </w:r>
    </w:p>
    <w:p w14:paraId="1C265D75" w14:textId="5354D79A"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1.1.</w:t>
      </w:r>
      <w:r w:rsidRPr="00043816">
        <w:rPr>
          <w:rStyle w:val="anadpis5rove"/>
          <w:rFonts w:ascii="Times New Roman" w:hAnsi="Times New Roman" w:cs="Times New Roman"/>
          <w:bCs/>
          <w:iCs w:val="0"/>
          <w:color w:val="auto"/>
          <w:sz w:val="28"/>
          <w:szCs w:val="28"/>
        </w:rPr>
        <w:t> </w:t>
      </w:r>
      <w:r w:rsidR="00111E0F" w:rsidRPr="00043816">
        <w:rPr>
          <w:rStyle w:val="anadpis5rove"/>
          <w:rFonts w:ascii="Times New Roman" w:hAnsi="Times New Roman" w:cs="Times New Roman"/>
          <w:bCs/>
          <w:iCs w:val="0"/>
          <w:color w:val="auto"/>
          <w:sz w:val="28"/>
          <w:szCs w:val="28"/>
        </w:rPr>
        <w:t>Charakte</w:t>
      </w:r>
      <w:r w:rsidR="00E53B7F" w:rsidRPr="00043816">
        <w:rPr>
          <w:rStyle w:val="anadpis5rove"/>
          <w:rFonts w:ascii="Times New Roman" w:hAnsi="Times New Roman" w:cs="Times New Roman"/>
          <w:bCs/>
          <w:iCs w:val="0"/>
          <w:color w:val="auto"/>
          <w:sz w:val="28"/>
          <w:szCs w:val="28"/>
        </w:rPr>
        <w:t>ristika</w:t>
      </w:r>
      <w:r w:rsidRPr="00043816">
        <w:rPr>
          <w:rStyle w:val="anadpis5rove"/>
          <w:rFonts w:ascii="Times New Roman" w:hAnsi="Times New Roman" w:cs="Times New Roman"/>
          <w:bCs/>
          <w:iCs w:val="0"/>
          <w:color w:val="auto"/>
          <w:sz w:val="28"/>
          <w:szCs w:val="28"/>
        </w:rPr>
        <w:t xml:space="preserve"> prokury</w:t>
      </w:r>
      <w:r w:rsidR="0012503B" w:rsidRPr="00043816">
        <w:rPr>
          <w:rStyle w:val="anadpis5rove"/>
          <w:rFonts w:ascii="Times New Roman" w:hAnsi="Times New Roman" w:cs="Times New Roman"/>
          <w:bCs/>
          <w:iCs w:val="0"/>
          <w:color w:val="auto"/>
          <w:sz w:val="28"/>
          <w:szCs w:val="28"/>
        </w:rPr>
        <w:t xml:space="preserve"> a její funkce</w:t>
      </w:r>
    </w:p>
    <w:p w14:paraId="6EACE205" w14:textId="0FE967C9" w:rsidR="001B61ED" w:rsidRPr="00043816" w:rsidRDefault="0012503B"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Prokura </w:t>
      </w:r>
      <w:r w:rsidR="00A12181" w:rsidRPr="00043816">
        <w:rPr>
          <w:rFonts w:ascii="Times New Roman" w:hAnsi="Times New Roman" w:cs="Times New Roman"/>
          <w:sz w:val="28"/>
          <w:szCs w:val="28"/>
        </w:rPr>
        <w:t>(§ 450 – 456 OZ</w:t>
      </w:r>
      <w:r w:rsidR="001A3707" w:rsidRPr="00043816">
        <w:rPr>
          <w:rStyle w:val="Znakapoznpodarou"/>
          <w:rFonts w:ascii="Times New Roman" w:hAnsi="Times New Roman" w:cs="Times New Roman"/>
          <w:sz w:val="28"/>
          <w:szCs w:val="28"/>
        </w:rPr>
        <w:footnoteReference w:id="25"/>
      </w:r>
      <w:r w:rsidR="00A12181" w:rsidRPr="00043816">
        <w:rPr>
          <w:rFonts w:ascii="Times New Roman" w:hAnsi="Times New Roman" w:cs="Times New Roman"/>
          <w:sz w:val="28"/>
          <w:szCs w:val="28"/>
        </w:rPr>
        <w:t xml:space="preserve">) </w:t>
      </w:r>
      <w:r w:rsidR="00412E80" w:rsidRPr="00043816">
        <w:rPr>
          <w:rFonts w:ascii="Times New Roman" w:hAnsi="Times New Roman" w:cs="Times New Roman"/>
          <w:sz w:val="28"/>
          <w:szCs w:val="28"/>
        </w:rPr>
        <w:t>představu</w:t>
      </w:r>
      <w:r w:rsidRPr="00043816">
        <w:rPr>
          <w:rFonts w:ascii="Times New Roman" w:hAnsi="Times New Roman" w:cs="Times New Roman"/>
          <w:sz w:val="28"/>
          <w:szCs w:val="28"/>
        </w:rPr>
        <w:t>je tradiční institut obchodního práva</w:t>
      </w:r>
      <w:r w:rsidR="003557CC" w:rsidRPr="00043816">
        <w:rPr>
          <w:rStyle w:val="Znakapoznpodarou"/>
          <w:rFonts w:ascii="Times New Roman" w:hAnsi="Times New Roman" w:cs="Times New Roman"/>
          <w:sz w:val="28"/>
          <w:szCs w:val="28"/>
        </w:rPr>
        <w:footnoteReference w:id="26"/>
      </w:r>
      <w:r w:rsidR="00133D3A" w:rsidRPr="00043816">
        <w:rPr>
          <w:rFonts w:ascii="Times New Roman" w:hAnsi="Times New Roman" w:cs="Times New Roman"/>
          <w:sz w:val="28"/>
          <w:szCs w:val="28"/>
        </w:rPr>
        <w:t xml:space="preserve">. </w:t>
      </w:r>
      <w:r w:rsidR="00C10945" w:rsidRPr="00043816">
        <w:rPr>
          <w:rFonts w:ascii="Times New Roman" w:hAnsi="Times New Roman" w:cs="Times New Roman"/>
          <w:sz w:val="28"/>
          <w:szCs w:val="28"/>
        </w:rPr>
        <w:t>Najdeme ji ve všech příbuzných právních řádech</w:t>
      </w:r>
      <w:r w:rsidR="00C10945" w:rsidRPr="00043816">
        <w:rPr>
          <w:rStyle w:val="Znakapoznpodarou"/>
          <w:rFonts w:ascii="Times New Roman" w:hAnsi="Times New Roman" w:cs="Times New Roman"/>
          <w:sz w:val="28"/>
          <w:szCs w:val="28"/>
        </w:rPr>
        <w:footnoteReference w:id="27"/>
      </w:r>
      <w:r w:rsidR="00C10945" w:rsidRPr="00043816">
        <w:rPr>
          <w:rFonts w:ascii="Times New Roman" w:hAnsi="Times New Roman" w:cs="Times New Roman"/>
          <w:sz w:val="28"/>
          <w:szCs w:val="28"/>
        </w:rPr>
        <w:t xml:space="preserve">. </w:t>
      </w:r>
      <w:r w:rsidR="00133D3A" w:rsidRPr="00043816">
        <w:rPr>
          <w:rFonts w:ascii="Times New Roman" w:hAnsi="Times New Roman" w:cs="Times New Roman"/>
          <w:sz w:val="28"/>
          <w:szCs w:val="28"/>
        </w:rPr>
        <w:t>Její základ</w:t>
      </w:r>
      <w:r w:rsidR="00CD5AD9" w:rsidRPr="00043816">
        <w:rPr>
          <w:rFonts w:ascii="Times New Roman" w:hAnsi="Times New Roman" w:cs="Times New Roman"/>
          <w:sz w:val="28"/>
          <w:szCs w:val="28"/>
        </w:rPr>
        <w:t>y</w:t>
      </w:r>
      <w:r w:rsidR="00334AA6" w:rsidRPr="00043816">
        <w:rPr>
          <w:rFonts w:ascii="Times New Roman" w:hAnsi="Times New Roman" w:cs="Times New Roman"/>
          <w:sz w:val="28"/>
          <w:szCs w:val="28"/>
        </w:rPr>
        <w:t xml:space="preserve"> </w:t>
      </w:r>
      <w:r w:rsidR="00A12181" w:rsidRPr="00043816">
        <w:rPr>
          <w:rFonts w:ascii="Times New Roman" w:hAnsi="Times New Roman" w:cs="Times New Roman"/>
          <w:sz w:val="28"/>
          <w:szCs w:val="28"/>
        </w:rPr>
        <w:t>vytýč</w:t>
      </w:r>
      <w:r w:rsidR="00133D3A" w:rsidRPr="00043816">
        <w:rPr>
          <w:rFonts w:ascii="Times New Roman" w:hAnsi="Times New Roman" w:cs="Times New Roman"/>
          <w:sz w:val="28"/>
          <w:szCs w:val="28"/>
        </w:rPr>
        <w:t>il</w:t>
      </w:r>
      <w:r w:rsidR="00A12181" w:rsidRPr="00043816">
        <w:rPr>
          <w:rFonts w:ascii="Times New Roman" w:hAnsi="Times New Roman" w:cs="Times New Roman"/>
          <w:sz w:val="28"/>
          <w:szCs w:val="28"/>
        </w:rPr>
        <w:t> rakousk</w:t>
      </w:r>
      <w:r w:rsidR="00133D3A" w:rsidRPr="00043816">
        <w:rPr>
          <w:rFonts w:ascii="Times New Roman" w:hAnsi="Times New Roman" w:cs="Times New Roman"/>
          <w:sz w:val="28"/>
          <w:szCs w:val="28"/>
        </w:rPr>
        <w:t>ý</w:t>
      </w:r>
      <w:r w:rsidR="00A12181" w:rsidRPr="00043816">
        <w:rPr>
          <w:rFonts w:ascii="Times New Roman" w:hAnsi="Times New Roman" w:cs="Times New Roman"/>
          <w:sz w:val="28"/>
          <w:szCs w:val="28"/>
        </w:rPr>
        <w:t xml:space="preserve"> </w:t>
      </w:r>
      <w:r w:rsidR="00D52392" w:rsidRPr="00043816">
        <w:rPr>
          <w:rFonts w:ascii="Times New Roman" w:hAnsi="Times New Roman" w:cs="Times New Roman"/>
          <w:sz w:val="28"/>
          <w:szCs w:val="28"/>
        </w:rPr>
        <w:lastRenderedPageBreak/>
        <w:t>německý AD</w:t>
      </w:r>
      <w:r w:rsidR="0085527D" w:rsidRPr="00043816">
        <w:rPr>
          <w:rFonts w:ascii="Times New Roman" w:hAnsi="Times New Roman" w:cs="Times New Roman"/>
          <w:sz w:val="28"/>
          <w:szCs w:val="28"/>
        </w:rPr>
        <w:t xml:space="preserve">HGB (1861), resp. </w:t>
      </w:r>
      <w:r w:rsidR="00A12181" w:rsidRPr="00043816">
        <w:rPr>
          <w:rFonts w:ascii="Times New Roman" w:hAnsi="Times New Roman" w:cs="Times New Roman"/>
          <w:sz w:val="28"/>
          <w:szCs w:val="28"/>
        </w:rPr>
        <w:t>Všeobecn</w:t>
      </w:r>
      <w:r w:rsidR="00133D3A" w:rsidRPr="00043816">
        <w:rPr>
          <w:rFonts w:ascii="Times New Roman" w:hAnsi="Times New Roman" w:cs="Times New Roman"/>
          <w:sz w:val="28"/>
          <w:szCs w:val="28"/>
        </w:rPr>
        <w:t>ý</w:t>
      </w:r>
      <w:r w:rsidR="00A12181" w:rsidRPr="00043816">
        <w:rPr>
          <w:rFonts w:ascii="Times New Roman" w:hAnsi="Times New Roman" w:cs="Times New Roman"/>
          <w:sz w:val="28"/>
          <w:szCs w:val="28"/>
        </w:rPr>
        <w:t xml:space="preserve"> obchodní zákoník</w:t>
      </w:r>
      <w:r w:rsidR="00A12181" w:rsidRPr="00043816">
        <w:rPr>
          <w:rStyle w:val="Znakapoznpodarou"/>
          <w:rFonts w:ascii="Times New Roman" w:hAnsi="Times New Roman" w:cs="Times New Roman"/>
          <w:sz w:val="28"/>
          <w:szCs w:val="28"/>
        </w:rPr>
        <w:footnoteReference w:id="28"/>
      </w:r>
      <w:r w:rsidR="00412E80" w:rsidRPr="00043816">
        <w:rPr>
          <w:rFonts w:ascii="Times New Roman" w:hAnsi="Times New Roman" w:cs="Times New Roman"/>
          <w:sz w:val="28"/>
          <w:szCs w:val="28"/>
        </w:rPr>
        <w:t>. K</w:t>
      </w:r>
      <w:r w:rsidR="001B1266" w:rsidRPr="00043816">
        <w:rPr>
          <w:rFonts w:ascii="Times New Roman" w:hAnsi="Times New Roman" w:cs="Times New Roman"/>
          <w:sz w:val="28"/>
          <w:szCs w:val="28"/>
        </w:rPr>
        <w:t xml:space="preserve">ořeny </w:t>
      </w:r>
      <w:r w:rsidR="009C2428" w:rsidRPr="00043816">
        <w:rPr>
          <w:rFonts w:ascii="Times New Roman" w:hAnsi="Times New Roman" w:cs="Times New Roman"/>
          <w:sz w:val="28"/>
          <w:szCs w:val="28"/>
        </w:rPr>
        <w:t>prokury</w:t>
      </w:r>
      <w:r w:rsidR="001B1266" w:rsidRPr="00043816">
        <w:rPr>
          <w:rFonts w:ascii="Times New Roman" w:hAnsi="Times New Roman" w:cs="Times New Roman"/>
          <w:sz w:val="28"/>
          <w:szCs w:val="28"/>
        </w:rPr>
        <w:t xml:space="preserve"> jsou </w:t>
      </w:r>
      <w:r w:rsidR="00412E80" w:rsidRPr="00043816">
        <w:rPr>
          <w:rFonts w:ascii="Times New Roman" w:hAnsi="Times New Roman" w:cs="Times New Roman"/>
          <w:sz w:val="28"/>
          <w:szCs w:val="28"/>
        </w:rPr>
        <w:t>však</w:t>
      </w:r>
      <w:r w:rsidR="001B1266" w:rsidRPr="00043816">
        <w:rPr>
          <w:rFonts w:ascii="Times New Roman" w:hAnsi="Times New Roman" w:cs="Times New Roman"/>
          <w:sz w:val="28"/>
          <w:szCs w:val="28"/>
        </w:rPr>
        <w:t xml:space="preserve"> ještě starší</w:t>
      </w:r>
      <w:r w:rsidR="001B1266" w:rsidRPr="00043816">
        <w:rPr>
          <w:rStyle w:val="Znakapoznpodarou"/>
          <w:rFonts w:ascii="Times New Roman" w:hAnsi="Times New Roman" w:cs="Times New Roman"/>
          <w:sz w:val="28"/>
          <w:szCs w:val="28"/>
        </w:rPr>
        <w:footnoteReference w:id="29"/>
      </w:r>
      <w:r w:rsidRPr="00043816">
        <w:rPr>
          <w:rFonts w:ascii="Times New Roman" w:hAnsi="Times New Roman" w:cs="Times New Roman"/>
          <w:sz w:val="28"/>
          <w:szCs w:val="28"/>
        </w:rPr>
        <w:t xml:space="preserve">. </w:t>
      </w:r>
    </w:p>
    <w:p w14:paraId="76B67F01" w14:textId="7A2ED680" w:rsidR="00E036E1" w:rsidRPr="00043816" w:rsidRDefault="00412E80" w:rsidP="00501CD7">
      <w:pPr>
        <w:jc w:val="both"/>
        <w:rPr>
          <w:rFonts w:ascii="Times New Roman" w:hAnsi="Times New Roman" w:cs="Times New Roman"/>
          <w:sz w:val="28"/>
          <w:szCs w:val="28"/>
        </w:rPr>
      </w:pPr>
      <w:r w:rsidRPr="00043816">
        <w:rPr>
          <w:rFonts w:ascii="Times New Roman" w:hAnsi="Times New Roman" w:cs="Times New Roman"/>
          <w:sz w:val="28"/>
          <w:szCs w:val="28"/>
        </w:rPr>
        <w:t>Prokura je</w:t>
      </w:r>
      <w:r w:rsidR="0012503B" w:rsidRPr="00043816">
        <w:rPr>
          <w:rFonts w:ascii="Times New Roman" w:hAnsi="Times New Roman" w:cs="Times New Roman"/>
          <w:sz w:val="28"/>
          <w:szCs w:val="28"/>
        </w:rPr>
        <w:t xml:space="preserve"> zvláštní druh podnikatelské plné moci</w:t>
      </w:r>
      <w:r w:rsidR="00E53B7F" w:rsidRPr="00043816">
        <w:rPr>
          <w:rFonts w:ascii="Times New Roman" w:hAnsi="Times New Roman" w:cs="Times New Roman"/>
          <w:sz w:val="28"/>
          <w:szCs w:val="28"/>
        </w:rPr>
        <w:t>.</w:t>
      </w:r>
      <w:r w:rsidR="00961CCC" w:rsidRPr="00043816">
        <w:rPr>
          <w:rFonts w:ascii="Times New Roman" w:hAnsi="Times New Roman" w:cs="Times New Roman"/>
          <w:sz w:val="28"/>
          <w:szCs w:val="28"/>
        </w:rPr>
        <w:t xml:space="preserve"> </w:t>
      </w:r>
      <w:r w:rsidR="0012503B" w:rsidRPr="00043816">
        <w:rPr>
          <w:rFonts w:ascii="Times New Roman" w:hAnsi="Times New Roman" w:cs="Times New Roman"/>
          <w:sz w:val="28"/>
          <w:szCs w:val="28"/>
        </w:rPr>
        <w:t>Švamberg</w:t>
      </w:r>
      <w:r w:rsidR="00E53B7F" w:rsidRPr="00043816">
        <w:rPr>
          <w:rFonts w:ascii="Times New Roman" w:hAnsi="Times New Roman" w:cs="Times New Roman"/>
          <w:sz w:val="28"/>
          <w:szCs w:val="28"/>
        </w:rPr>
        <w:t xml:space="preserve"> ji</w:t>
      </w:r>
      <w:r w:rsidR="0012503B" w:rsidRPr="00043816">
        <w:rPr>
          <w:rFonts w:ascii="Times New Roman" w:hAnsi="Times New Roman" w:cs="Times New Roman"/>
          <w:sz w:val="28"/>
          <w:szCs w:val="28"/>
        </w:rPr>
        <w:t xml:space="preserve"> právem označil za „nejrozsáhlejší dobrovolnou obchodní plnou moc“</w:t>
      </w:r>
      <w:r w:rsidR="0012503B" w:rsidRPr="00043816">
        <w:rPr>
          <w:rStyle w:val="Znakapoznpodarou"/>
          <w:rFonts w:ascii="Times New Roman" w:hAnsi="Times New Roman" w:cs="Times New Roman"/>
          <w:sz w:val="28"/>
          <w:szCs w:val="28"/>
        </w:rPr>
        <w:footnoteReference w:id="30"/>
      </w:r>
      <w:r w:rsidR="00775119" w:rsidRPr="00043816">
        <w:rPr>
          <w:rFonts w:ascii="Times New Roman" w:hAnsi="Times New Roman" w:cs="Times New Roman"/>
          <w:sz w:val="28"/>
          <w:szCs w:val="28"/>
        </w:rPr>
        <w:t xml:space="preserve">. </w:t>
      </w:r>
      <w:r w:rsidR="00D952B2" w:rsidRPr="00043816">
        <w:rPr>
          <w:rFonts w:ascii="Times New Roman" w:hAnsi="Times New Roman" w:cs="Times New Roman"/>
          <w:sz w:val="28"/>
          <w:szCs w:val="28"/>
        </w:rPr>
        <w:t xml:space="preserve">Ten, kdo byl zmocněn prokurou, </w:t>
      </w:r>
      <w:r w:rsidR="00094DA2" w:rsidRPr="00043816">
        <w:rPr>
          <w:rFonts w:ascii="Times New Roman" w:hAnsi="Times New Roman" w:cs="Times New Roman"/>
          <w:sz w:val="28"/>
          <w:szCs w:val="28"/>
        </w:rPr>
        <w:t xml:space="preserve">tedy </w:t>
      </w:r>
      <w:r w:rsidR="00D952B2" w:rsidRPr="00043816">
        <w:rPr>
          <w:rFonts w:ascii="Times New Roman" w:hAnsi="Times New Roman" w:cs="Times New Roman"/>
          <w:sz w:val="28"/>
          <w:szCs w:val="28"/>
        </w:rPr>
        <w:t>p</w:t>
      </w:r>
      <w:r w:rsidR="00775119" w:rsidRPr="00043816">
        <w:rPr>
          <w:rFonts w:ascii="Times New Roman" w:hAnsi="Times New Roman" w:cs="Times New Roman"/>
          <w:sz w:val="28"/>
          <w:szCs w:val="28"/>
        </w:rPr>
        <w:t>rokurista</w:t>
      </w:r>
      <w:r w:rsidR="00D952B2" w:rsidRPr="00043816">
        <w:rPr>
          <w:rFonts w:ascii="Times New Roman" w:hAnsi="Times New Roman" w:cs="Times New Roman"/>
          <w:sz w:val="28"/>
          <w:szCs w:val="28"/>
        </w:rPr>
        <w:t>,</w:t>
      </w:r>
      <w:r w:rsidR="00775119" w:rsidRPr="00043816">
        <w:rPr>
          <w:rFonts w:ascii="Times New Roman" w:hAnsi="Times New Roman" w:cs="Times New Roman"/>
          <w:sz w:val="28"/>
          <w:szCs w:val="28"/>
        </w:rPr>
        <w:t xml:space="preserve"> </w:t>
      </w:r>
      <w:r w:rsidR="000B759C" w:rsidRPr="00043816">
        <w:rPr>
          <w:rFonts w:ascii="Times New Roman" w:hAnsi="Times New Roman" w:cs="Times New Roman"/>
          <w:sz w:val="28"/>
          <w:szCs w:val="28"/>
        </w:rPr>
        <w:t>byl tradičně chápán jako</w:t>
      </w:r>
      <w:r w:rsidR="00775119" w:rsidRPr="00043816">
        <w:rPr>
          <w:rFonts w:ascii="Times New Roman" w:hAnsi="Times New Roman" w:cs="Times New Roman"/>
          <w:sz w:val="28"/>
          <w:szCs w:val="28"/>
        </w:rPr>
        <w:t xml:space="preserve"> „alter ego vlastníka“</w:t>
      </w:r>
      <w:r w:rsidR="00881483" w:rsidRPr="00043816">
        <w:rPr>
          <w:rFonts w:ascii="Times New Roman" w:hAnsi="Times New Roman" w:cs="Times New Roman"/>
          <w:sz w:val="28"/>
          <w:szCs w:val="28"/>
        </w:rPr>
        <w:t>, který jedná jako přímý zástupce a jeho jednání se</w:t>
      </w:r>
      <w:r w:rsidR="00F36FED" w:rsidRPr="00043816">
        <w:rPr>
          <w:rFonts w:ascii="Times New Roman" w:hAnsi="Times New Roman" w:cs="Times New Roman"/>
          <w:sz w:val="28"/>
          <w:szCs w:val="28"/>
        </w:rPr>
        <w:t xml:space="preserve"> tedy za splnění zákonných podmínek přičítají zastoupenému podnikateli. </w:t>
      </w:r>
      <w:r w:rsidR="000B759C" w:rsidRPr="00043816">
        <w:rPr>
          <w:rFonts w:ascii="Times New Roman" w:hAnsi="Times New Roman" w:cs="Times New Roman"/>
          <w:sz w:val="28"/>
          <w:szCs w:val="28"/>
        </w:rPr>
        <w:t xml:space="preserve">Od jiných zástupců, kteří </w:t>
      </w:r>
      <w:r w:rsidR="00E036E1" w:rsidRPr="00043816">
        <w:rPr>
          <w:rFonts w:ascii="Times New Roman" w:hAnsi="Times New Roman" w:cs="Times New Roman"/>
          <w:sz w:val="28"/>
          <w:szCs w:val="28"/>
        </w:rPr>
        <w:t xml:space="preserve">také </w:t>
      </w:r>
      <w:r w:rsidR="000B759C" w:rsidRPr="00043816">
        <w:rPr>
          <w:rFonts w:ascii="Times New Roman" w:hAnsi="Times New Roman" w:cs="Times New Roman"/>
          <w:sz w:val="28"/>
          <w:szCs w:val="28"/>
        </w:rPr>
        <w:t xml:space="preserve">jednají </w:t>
      </w:r>
      <w:r w:rsidR="0012503B" w:rsidRPr="00043816">
        <w:rPr>
          <w:rFonts w:ascii="Times New Roman" w:hAnsi="Times New Roman" w:cs="Times New Roman"/>
          <w:sz w:val="28"/>
          <w:szCs w:val="28"/>
        </w:rPr>
        <w:t>jménem podnikatele a na jeho účet</w:t>
      </w:r>
      <w:r w:rsidR="000B759C" w:rsidRPr="00043816">
        <w:rPr>
          <w:rFonts w:ascii="Times New Roman" w:hAnsi="Times New Roman" w:cs="Times New Roman"/>
          <w:sz w:val="28"/>
          <w:szCs w:val="28"/>
        </w:rPr>
        <w:t xml:space="preserve">, </w:t>
      </w:r>
      <w:r w:rsidR="005A7D98" w:rsidRPr="00043816">
        <w:rPr>
          <w:rFonts w:ascii="Times New Roman" w:hAnsi="Times New Roman" w:cs="Times New Roman"/>
          <w:sz w:val="28"/>
          <w:szCs w:val="28"/>
        </w:rPr>
        <w:t xml:space="preserve">např. na základě běžné plné moci, </w:t>
      </w:r>
      <w:r w:rsidR="000B759C" w:rsidRPr="00043816">
        <w:rPr>
          <w:rFonts w:ascii="Times New Roman" w:hAnsi="Times New Roman" w:cs="Times New Roman"/>
          <w:sz w:val="28"/>
          <w:szCs w:val="28"/>
        </w:rPr>
        <w:t xml:space="preserve">se </w:t>
      </w:r>
      <w:r w:rsidR="00D952B2" w:rsidRPr="00043816">
        <w:rPr>
          <w:rFonts w:ascii="Times New Roman" w:hAnsi="Times New Roman" w:cs="Times New Roman"/>
          <w:sz w:val="28"/>
          <w:szCs w:val="28"/>
        </w:rPr>
        <w:t xml:space="preserve">prokura </w:t>
      </w:r>
      <w:r w:rsidR="000B759C" w:rsidRPr="00043816">
        <w:rPr>
          <w:rFonts w:ascii="Times New Roman" w:hAnsi="Times New Roman" w:cs="Times New Roman"/>
          <w:sz w:val="28"/>
          <w:szCs w:val="28"/>
        </w:rPr>
        <w:t xml:space="preserve">odlišuje šíří </w:t>
      </w:r>
      <w:r w:rsidR="00E036E1" w:rsidRPr="00043816">
        <w:rPr>
          <w:rFonts w:ascii="Times New Roman" w:hAnsi="Times New Roman" w:cs="Times New Roman"/>
          <w:sz w:val="28"/>
          <w:szCs w:val="28"/>
        </w:rPr>
        <w:t>svého zmocnění</w:t>
      </w:r>
      <w:r w:rsidR="002D5E1B" w:rsidRPr="00043816">
        <w:rPr>
          <w:rFonts w:ascii="Times New Roman" w:hAnsi="Times New Roman" w:cs="Times New Roman"/>
          <w:sz w:val="28"/>
          <w:szCs w:val="28"/>
        </w:rPr>
        <w:t xml:space="preserve"> a </w:t>
      </w:r>
      <w:r w:rsidR="00625AB1" w:rsidRPr="00043816">
        <w:rPr>
          <w:rFonts w:ascii="Times New Roman" w:hAnsi="Times New Roman" w:cs="Times New Roman"/>
          <w:sz w:val="28"/>
          <w:szCs w:val="28"/>
        </w:rPr>
        <w:t xml:space="preserve">také </w:t>
      </w:r>
      <w:r w:rsidR="005A7666" w:rsidRPr="00043816">
        <w:rPr>
          <w:rFonts w:ascii="Times New Roman" w:hAnsi="Times New Roman" w:cs="Times New Roman"/>
          <w:sz w:val="28"/>
          <w:szCs w:val="28"/>
        </w:rPr>
        <w:t>jeho</w:t>
      </w:r>
      <w:r w:rsidR="00D952B2" w:rsidRPr="00043816">
        <w:rPr>
          <w:rFonts w:ascii="Times New Roman" w:hAnsi="Times New Roman" w:cs="Times New Roman"/>
          <w:sz w:val="28"/>
          <w:szCs w:val="28"/>
        </w:rPr>
        <w:t xml:space="preserve"> </w:t>
      </w:r>
      <w:r w:rsidR="005A7666" w:rsidRPr="00043816">
        <w:rPr>
          <w:rFonts w:ascii="Times New Roman" w:hAnsi="Times New Roman" w:cs="Times New Roman"/>
          <w:sz w:val="28"/>
          <w:szCs w:val="28"/>
        </w:rPr>
        <w:t>typizac</w:t>
      </w:r>
      <w:r w:rsidR="00B836AC">
        <w:rPr>
          <w:rFonts w:ascii="Times New Roman" w:hAnsi="Times New Roman" w:cs="Times New Roman"/>
          <w:sz w:val="28"/>
          <w:szCs w:val="28"/>
        </w:rPr>
        <w:t xml:space="preserve">í: </w:t>
      </w:r>
      <w:r w:rsidR="000B7FA2" w:rsidRPr="00043816">
        <w:rPr>
          <w:rFonts w:ascii="Times New Roman" w:hAnsi="Times New Roman" w:cs="Times New Roman"/>
          <w:sz w:val="28"/>
          <w:szCs w:val="28"/>
        </w:rPr>
        <w:t>k dispozici jsou pouze tři varianty prokury</w:t>
      </w:r>
      <w:r w:rsidR="00133D3A" w:rsidRPr="00043816">
        <w:rPr>
          <w:rFonts w:ascii="Times New Roman" w:hAnsi="Times New Roman" w:cs="Times New Roman"/>
          <w:sz w:val="28"/>
          <w:szCs w:val="28"/>
        </w:rPr>
        <w:t xml:space="preserve">. </w:t>
      </w:r>
    </w:p>
    <w:p w14:paraId="3E45BBB2" w14:textId="65CA66A6" w:rsidR="00CA11A6" w:rsidRPr="00043816" w:rsidRDefault="00DA793E" w:rsidP="00501CD7">
      <w:pPr>
        <w:jc w:val="both"/>
        <w:rPr>
          <w:rFonts w:ascii="Times New Roman" w:hAnsi="Times New Roman" w:cs="Times New Roman"/>
          <w:sz w:val="28"/>
          <w:szCs w:val="28"/>
        </w:rPr>
      </w:pPr>
      <w:r w:rsidRPr="00043816">
        <w:rPr>
          <w:rFonts w:ascii="Times New Roman" w:hAnsi="Times New Roman" w:cs="Times New Roman"/>
          <w:sz w:val="28"/>
          <w:szCs w:val="28"/>
        </w:rPr>
        <w:t>Není na místě</w:t>
      </w:r>
      <w:r w:rsidR="0012503B" w:rsidRPr="00043816">
        <w:rPr>
          <w:rFonts w:ascii="Times New Roman" w:hAnsi="Times New Roman" w:cs="Times New Roman"/>
          <w:sz w:val="28"/>
          <w:szCs w:val="28"/>
        </w:rPr>
        <w:t xml:space="preserve"> </w:t>
      </w:r>
      <w:r w:rsidRPr="00043816">
        <w:rPr>
          <w:rFonts w:ascii="Times New Roman" w:hAnsi="Times New Roman" w:cs="Times New Roman"/>
          <w:sz w:val="28"/>
          <w:szCs w:val="28"/>
        </w:rPr>
        <w:t>pojímat</w:t>
      </w:r>
      <w:r w:rsidR="0012503B" w:rsidRPr="00043816">
        <w:rPr>
          <w:rFonts w:ascii="Times New Roman" w:hAnsi="Times New Roman" w:cs="Times New Roman"/>
          <w:sz w:val="28"/>
          <w:szCs w:val="28"/>
        </w:rPr>
        <w:t xml:space="preserve"> prokuru jako </w:t>
      </w:r>
      <w:r w:rsidRPr="00043816">
        <w:rPr>
          <w:rFonts w:ascii="Times New Roman" w:hAnsi="Times New Roman" w:cs="Times New Roman"/>
          <w:sz w:val="28"/>
          <w:szCs w:val="28"/>
        </w:rPr>
        <w:t>určité</w:t>
      </w:r>
      <w:r w:rsidR="00061077" w:rsidRPr="00043816">
        <w:rPr>
          <w:rFonts w:ascii="Times New Roman" w:hAnsi="Times New Roman" w:cs="Times New Roman"/>
          <w:sz w:val="28"/>
          <w:szCs w:val="28"/>
        </w:rPr>
        <w:t xml:space="preserve"> </w:t>
      </w:r>
      <w:r w:rsidR="0012503B" w:rsidRPr="00043816">
        <w:rPr>
          <w:rFonts w:ascii="Times New Roman" w:hAnsi="Times New Roman" w:cs="Times New Roman"/>
          <w:sz w:val="28"/>
          <w:szCs w:val="28"/>
        </w:rPr>
        <w:t>funkční místo ve vnitřní organizaci závodu, který podnikatel provozuje, a prokuristu jako osobu p</w:t>
      </w:r>
      <w:r w:rsidRPr="00043816">
        <w:rPr>
          <w:rFonts w:ascii="Times New Roman" w:hAnsi="Times New Roman" w:cs="Times New Roman"/>
          <w:sz w:val="28"/>
          <w:szCs w:val="28"/>
        </w:rPr>
        <w:t>ůsobící</w:t>
      </w:r>
      <w:r w:rsidR="0012503B" w:rsidRPr="00043816">
        <w:rPr>
          <w:rFonts w:ascii="Times New Roman" w:hAnsi="Times New Roman" w:cs="Times New Roman"/>
          <w:sz w:val="28"/>
          <w:szCs w:val="28"/>
        </w:rPr>
        <w:t xml:space="preserve"> v této funkci. Primární funkcí prokury je </w:t>
      </w:r>
      <w:r w:rsidR="00821623" w:rsidRPr="00043816">
        <w:rPr>
          <w:rFonts w:ascii="Times New Roman" w:hAnsi="Times New Roman" w:cs="Times New Roman"/>
          <w:sz w:val="28"/>
          <w:szCs w:val="28"/>
        </w:rPr>
        <w:t>založit stabilní</w:t>
      </w:r>
      <w:r w:rsidR="00670003" w:rsidRPr="00043816">
        <w:rPr>
          <w:rFonts w:ascii="Times New Roman" w:hAnsi="Times New Roman" w:cs="Times New Roman"/>
          <w:sz w:val="28"/>
          <w:szCs w:val="28"/>
        </w:rPr>
        <w:t xml:space="preserve"> a dlouhodobější</w:t>
      </w:r>
      <w:r w:rsidR="00821623" w:rsidRPr="00043816">
        <w:rPr>
          <w:rFonts w:ascii="Times New Roman" w:hAnsi="Times New Roman" w:cs="Times New Roman"/>
          <w:sz w:val="28"/>
          <w:szCs w:val="28"/>
        </w:rPr>
        <w:t xml:space="preserve"> zastoupení podnikatele</w:t>
      </w:r>
      <w:r w:rsidR="00670003" w:rsidRPr="00043816">
        <w:rPr>
          <w:rFonts w:ascii="Times New Roman" w:hAnsi="Times New Roman" w:cs="Times New Roman"/>
          <w:sz w:val="28"/>
          <w:szCs w:val="28"/>
        </w:rPr>
        <w:t xml:space="preserve"> zapsaného v obchodním rejstříku</w:t>
      </w:r>
      <w:r w:rsidR="0012503B" w:rsidRPr="00043816">
        <w:rPr>
          <w:rFonts w:ascii="Times New Roman" w:hAnsi="Times New Roman" w:cs="Times New Roman"/>
          <w:sz w:val="28"/>
          <w:szCs w:val="28"/>
        </w:rPr>
        <w:t>. K tomu také směřuje právní úprava. Vnitřní poměry prokury, tj. vztah prokuristy k</w:t>
      </w:r>
      <w:r w:rsidR="00B836AC">
        <w:rPr>
          <w:rFonts w:ascii="Times New Roman" w:hAnsi="Times New Roman" w:cs="Times New Roman"/>
          <w:sz w:val="28"/>
          <w:szCs w:val="28"/>
        </w:rPr>
        <w:t> </w:t>
      </w:r>
      <w:r w:rsidR="0012503B" w:rsidRPr="00043816">
        <w:rPr>
          <w:rFonts w:ascii="Times New Roman" w:hAnsi="Times New Roman" w:cs="Times New Roman"/>
          <w:sz w:val="28"/>
          <w:szCs w:val="28"/>
        </w:rPr>
        <w:t>podnikateli</w:t>
      </w:r>
      <w:r w:rsidR="00B836AC">
        <w:rPr>
          <w:rFonts w:ascii="Times New Roman" w:hAnsi="Times New Roman" w:cs="Times New Roman"/>
          <w:sz w:val="28"/>
          <w:szCs w:val="28"/>
        </w:rPr>
        <w:t>,</w:t>
      </w:r>
      <w:r w:rsidR="0012503B" w:rsidRPr="00043816">
        <w:rPr>
          <w:rFonts w:ascii="Times New Roman" w:hAnsi="Times New Roman" w:cs="Times New Roman"/>
          <w:sz w:val="28"/>
          <w:szCs w:val="28"/>
        </w:rPr>
        <w:t xml:space="preserve"> zákon řeší pouze u vybraných otázek (standard péče) a vůči třetím stranám jsou tyto okolnosti v zásadě bez významu.</w:t>
      </w:r>
      <w:r w:rsidR="00776CFB" w:rsidRPr="00043816">
        <w:rPr>
          <w:rFonts w:ascii="Times New Roman" w:hAnsi="Times New Roman" w:cs="Times New Roman"/>
          <w:sz w:val="28"/>
          <w:szCs w:val="28"/>
        </w:rPr>
        <w:t xml:space="preserve"> </w:t>
      </w:r>
    </w:p>
    <w:p w14:paraId="58D4C736" w14:textId="0E786D85" w:rsidR="0012503B" w:rsidRPr="00043816" w:rsidRDefault="00B80AE2" w:rsidP="00501CD7">
      <w:pPr>
        <w:jc w:val="both"/>
        <w:rPr>
          <w:rFonts w:ascii="Times New Roman" w:hAnsi="Times New Roman" w:cs="Times New Roman"/>
          <w:sz w:val="28"/>
          <w:szCs w:val="28"/>
        </w:rPr>
      </w:pPr>
      <w:r w:rsidRPr="00043816">
        <w:rPr>
          <w:rFonts w:ascii="Times New Roman" w:hAnsi="Times New Roman" w:cs="Times New Roman"/>
          <w:sz w:val="28"/>
          <w:szCs w:val="28"/>
        </w:rPr>
        <w:t>P</w:t>
      </w:r>
      <w:r w:rsidR="006C7FE2" w:rsidRPr="00043816">
        <w:rPr>
          <w:rFonts w:ascii="Times New Roman" w:hAnsi="Times New Roman" w:cs="Times New Roman"/>
          <w:sz w:val="28"/>
          <w:szCs w:val="28"/>
        </w:rPr>
        <w:t xml:space="preserve">ověření k zastupování a vnitřní vztah </w:t>
      </w:r>
      <w:bookmarkStart w:id="0" w:name="highlightHit_23"/>
      <w:bookmarkEnd w:id="0"/>
      <w:r w:rsidR="006C7FE2" w:rsidRPr="00043816">
        <w:rPr>
          <w:rStyle w:val="highlight"/>
          <w:rFonts w:ascii="Times New Roman" w:hAnsi="Times New Roman" w:cs="Times New Roman"/>
          <w:sz w:val="28"/>
          <w:szCs w:val="28"/>
        </w:rPr>
        <w:t>prokuristy</w:t>
      </w:r>
      <w:r w:rsidR="006C7FE2" w:rsidRPr="00043816">
        <w:rPr>
          <w:rFonts w:ascii="Times New Roman" w:hAnsi="Times New Roman" w:cs="Times New Roman"/>
          <w:sz w:val="28"/>
          <w:szCs w:val="28"/>
        </w:rPr>
        <w:t xml:space="preserve"> k podnikateli jsou od sebe odděleny. </w:t>
      </w:r>
      <w:r w:rsidRPr="00043816">
        <w:rPr>
          <w:rFonts w:ascii="Times New Roman" w:hAnsi="Times New Roman" w:cs="Times New Roman"/>
          <w:sz w:val="28"/>
          <w:szCs w:val="28"/>
        </w:rPr>
        <w:t>V</w:t>
      </w:r>
      <w:r w:rsidR="006C7FE2" w:rsidRPr="00043816">
        <w:rPr>
          <w:rFonts w:ascii="Times New Roman" w:hAnsi="Times New Roman" w:cs="Times New Roman"/>
          <w:sz w:val="28"/>
          <w:szCs w:val="28"/>
        </w:rPr>
        <w:t xml:space="preserve">nitřní vztah </w:t>
      </w:r>
      <w:r w:rsidRPr="00043816">
        <w:rPr>
          <w:rFonts w:ascii="Times New Roman" w:hAnsi="Times New Roman" w:cs="Times New Roman"/>
          <w:sz w:val="28"/>
          <w:szCs w:val="28"/>
        </w:rPr>
        <w:t xml:space="preserve">může být teoreticky </w:t>
      </w:r>
      <w:r w:rsidR="006C7FE2" w:rsidRPr="00043816">
        <w:rPr>
          <w:rFonts w:ascii="Times New Roman" w:hAnsi="Times New Roman" w:cs="Times New Roman"/>
          <w:sz w:val="28"/>
          <w:szCs w:val="28"/>
        </w:rPr>
        <w:t>založen na smlouvě jakéhokoliv druhu</w:t>
      </w:r>
      <w:r w:rsidR="00A15B6A" w:rsidRPr="00043816">
        <w:rPr>
          <w:rStyle w:val="Znakapoznpodarou"/>
          <w:rFonts w:ascii="Times New Roman" w:hAnsi="Times New Roman" w:cs="Times New Roman"/>
          <w:sz w:val="28"/>
          <w:szCs w:val="28"/>
        </w:rPr>
        <w:footnoteReference w:id="31"/>
      </w:r>
      <w:r w:rsidR="006C7FE2" w:rsidRPr="00043816">
        <w:rPr>
          <w:rFonts w:ascii="Times New Roman" w:hAnsi="Times New Roman" w:cs="Times New Roman"/>
          <w:sz w:val="28"/>
          <w:szCs w:val="28"/>
        </w:rPr>
        <w:t>.</w:t>
      </w:r>
      <w:r w:rsidR="00B76E00" w:rsidRPr="00043816">
        <w:rPr>
          <w:rFonts w:ascii="Times New Roman" w:hAnsi="Times New Roman" w:cs="Times New Roman"/>
          <w:sz w:val="28"/>
          <w:szCs w:val="28"/>
        </w:rPr>
        <w:t xml:space="preserve"> </w:t>
      </w:r>
      <w:r w:rsidR="00841E1F" w:rsidRPr="00043816">
        <w:rPr>
          <w:rFonts w:ascii="Times New Roman" w:hAnsi="Times New Roman" w:cs="Times New Roman"/>
          <w:sz w:val="28"/>
          <w:szCs w:val="28"/>
        </w:rPr>
        <w:t>Prokura je standardně udělována zaměstnancům</w:t>
      </w:r>
      <w:r w:rsidR="00AE058D" w:rsidRPr="00043816">
        <w:rPr>
          <w:rStyle w:val="Znakapoznpodarou"/>
          <w:rFonts w:ascii="Times New Roman" w:hAnsi="Times New Roman" w:cs="Times New Roman"/>
          <w:sz w:val="28"/>
          <w:szCs w:val="28"/>
        </w:rPr>
        <w:footnoteReference w:id="32"/>
      </w:r>
      <w:r w:rsidR="00B76E00" w:rsidRPr="00043816">
        <w:rPr>
          <w:rFonts w:ascii="Times New Roman" w:hAnsi="Times New Roman" w:cs="Times New Roman"/>
          <w:sz w:val="28"/>
          <w:szCs w:val="28"/>
        </w:rPr>
        <w:t>.</w:t>
      </w:r>
    </w:p>
    <w:p w14:paraId="5D0E56D7" w14:textId="2FF46683" w:rsidR="00D668B0" w:rsidRPr="00043816" w:rsidRDefault="0012503B" w:rsidP="00501CD7">
      <w:pPr>
        <w:jc w:val="both"/>
        <w:rPr>
          <w:rFonts w:ascii="Times New Roman" w:hAnsi="Times New Roman" w:cs="Times New Roman"/>
          <w:sz w:val="28"/>
          <w:szCs w:val="28"/>
        </w:rPr>
      </w:pPr>
      <w:r w:rsidRPr="00043816">
        <w:rPr>
          <w:rFonts w:ascii="Times New Roman" w:hAnsi="Times New Roman" w:cs="Times New Roman"/>
          <w:sz w:val="28"/>
          <w:szCs w:val="28"/>
        </w:rPr>
        <w:t>Občanský zákoník stanoví, ke kterým transakcím je prokurista oprávněn</w:t>
      </w:r>
      <w:r w:rsidR="00E9072A" w:rsidRPr="00043816">
        <w:rPr>
          <w:rFonts w:ascii="Times New Roman" w:hAnsi="Times New Roman" w:cs="Times New Roman"/>
          <w:sz w:val="28"/>
          <w:szCs w:val="28"/>
        </w:rPr>
        <w:t>. N</w:t>
      </w:r>
      <w:r w:rsidRPr="00043816">
        <w:rPr>
          <w:rFonts w:ascii="Times New Roman" w:hAnsi="Times New Roman" w:cs="Times New Roman"/>
          <w:sz w:val="28"/>
          <w:szCs w:val="28"/>
        </w:rPr>
        <w:t>edává</w:t>
      </w:r>
      <w:r w:rsidR="00E9072A" w:rsidRPr="00043816">
        <w:rPr>
          <w:rFonts w:ascii="Times New Roman" w:hAnsi="Times New Roman" w:cs="Times New Roman"/>
          <w:sz w:val="28"/>
          <w:szCs w:val="28"/>
        </w:rPr>
        <w:t xml:space="preserve"> přitom</w:t>
      </w:r>
      <w:r w:rsidRPr="00043816">
        <w:rPr>
          <w:rFonts w:ascii="Times New Roman" w:hAnsi="Times New Roman" w:cs="Times New Roman"/>
          <w:sz w:val="28"/>
          <w:szCs w:val="28"/>
        </w:rPr>
        <w:t xml:space="preserve"> </w:t>
      </w:r>
      <w:r w:rsidR="00F82140" w:rsidRPr="00043816">
        <w:rPr>
          <w:rFonts w:ascii="Times New Roman" w:hAnsi="Times New Roman" w:cs="Times New Roman"/>
          <w:sz w:val="28"/>
          <w:szCs w:val="28"/>
        </w:rPr>
        <w:t>příliš</w:t>
      </w:r>
      <w:r w:rsidRPr="00043816">
        <w:rPr>
          <w:rFonts w:ascii="Times New Roman" w:hAnsi="Times New Roman" w:cs="Times New Roman"/>
          <w:sz w:val="28"/>
          <w:szCs w:val="28"/>
        </w:rPr>
        <w:t xml:space="preserve"> prostoru pro individuální řešení s účinky vůči třetím osobám. Prokura je </w:t>
      </w:r>
      <w:r w:rsidR="000A18B4">
        <w:rPr>
          <w:rFonts w:ascii="Times New Roman" w:hAnsi="Times New Roman" w:cs="Times New Roman"/>
          <w:sz w:val="28"/>
          <w:szCs w:val="28"/>
        </w:rPr>
        <w:t xml:space="preserve">sevřeným, </w:t>
      </w:r>
      <w:r w:rsidR="006D23E6" w:rsidRPr="00043816">
        <w:rPr>
          <w:rFonts w:ascii="Times New Roman" w:hAnsi="Times New Roman" w:cs="Times New Roman"/>
          <w:b/>
          <w:bCs/>
          <w:sz w:val="28"/>
          <w:szCs w:val="28"/>
        </w:rPr>
        <w:t xml:space="preserve">striktně </w:t>
      </w:r>
      <w:r w:rsidRPr="00043816">
        <w:rPr>
          <w:rFonts w:ascii="Times New Roman" w:hAnsi="Times New Roman" w:cs="Times New Roman"/>
          <w:b/>
          <w:bCs/>
          <w:sz w:val="28"/>
          <w:szCs w:val="28"/>
        </w:rPr>
        <w:t>typizova</w:t>
      </w:r>
      <w:r w:rsidR="00D35290" w:rsidRPr="00043816">
        <w:rPr>
          <w:rFonts w:ascii="Times New Roman" w:hAnsi="Times New Roman" w:cs="Times New Roman"/>
          <w:b/>
          <w:bCs/>
          <w:sz w:val="28"/>
          <w:szCs w:val="28"/>
        </w:rPr>
        <w:t>ným</w:t>
      </w:r>
      <w:r w:rsidR="00D35290" w:rsidRPr="00043816">
        <w:rPr>
          <w:rFonts w:ascii="Times New Roman" w:hAnsi="Times New Roman" w:cs="Times New Roman"/>
          <w:sz w:val="28"/>
          <w:szCs w:val="28"/>
        </w:rPr>
        <w:t xml:space="preserve"> zastoupením</w:t>
      </w:r>
      <w:r w:rsidR="00330642" w:rsidRPr="00043816">
        <w:rPr>
          <w:rFonts w:ascii="Times New Roman" w:hAnsi="Times New Roman" w:cs="Times New Roman"/>
          <w:sz w:val="28"/>
          <w:szCs w:val="28"/>
        </w:rPr>
        <w:t>, kompe</w:t>
      </w:r>
      <w:r w:rsidR="00590D8B" w:rsidRPr="00043816">
        <w:rPr>
          <w:rFonts w:ascii="Times New Roman" w:hAnsi="Times New Roman" w:cs="Times New Roman"/>
          <w:sz w:val="28"/>
          <w:szCs w:val="28"/>
        </w:rPr>
        <w:t>tence</w:t>
      </w:r>
      <w:r w:rsidR="00A10AD1">
        <w:rPr>
          <w:rFonts w:ascii="Times New Roman" w:hAnsi="Times New Roman" w:cs="Times New Roman"/>
          <w:sz w:val="28"/>
          <w:szCs w:val="28"/>
        </w:rPr>
        <w:t xml:space="preserve"> prokuristy</w:t>
      </w:r>
      <w:r w:rsidR="00590D8B" w:rsidRPr="00043816">
        <w:rPr>
          <w:rFonts w:ascii="Times New Roman" w:hAnsi="Times New Roman" w:cs="Times New Roman"/>
          <w:sz w:val="28"/>
          <w:szCs w:val="28"/>
        </w:rPr>
        <w:t xml:space="preserve"> jsou jasně vymezeny v zákoně. </w:t>
      </w:r>
    </w:p>
    <w:p w14:paraId="09FC3DB9" w14:textId="433005B0" w:rsidR="00D35290" w:rsidRPr="00043816" w:rsidRDefault="00590D8B" w:rsidP="00501CD7">
      <w:pPr>
        <w:jc w:val="both"/>
        <w:rPr>
          <w:rFonts w:ascii="Times New Roman" w:hAnsi="Times New Roman" w:cs="Times New Roman"/>
          <w:sz w:val="28"/>
          <w:szCs w:val="28"/>
        </w:rPr>
      </w:pPr>
      <w:r w:rsidRPr="00043816">
        <w:rPr>
          <w:rFonts w:ascii="Times New Roman" w:hAnsi="Times New Roman" w:cs="Times New Roman"/>
          <w:sz w:val="28"/>
          <w:szCs w:val="28"/>
        </w:rPr>
        <w:t>P</w:t>
      </w:r>
      <w:r w:rsidR="00D35290" w:rsidRPr="00043816">
        <w:rPr>
          <w:rFonts w:ascii="Times New Roman" w:hAnsi="Times New Roman" w:cs="Times New Roman"/>
          <w:sz w:val="28"/>
          <w:szCs w:val="28"/>
        </w:rPr>
        <w:t>odnikatel s prokuristou</w:t>
      </w:r>
      <w:r w:rsidR="0012503B" w:rsidRPr="00043816">
        <w:rPr>
          <w:rFonts w:ascii="Times New Roman" w:hAnsi="Times New Roman" w:cs="Times New Roman"/>
          <w:sz w:val="28"/>
          <w:szCs w:val="28"/>
        </w:rPr>
        <w:t xml:space="preserve"> mohou</w:t>
      </w:r>
      <w:r w:rsidR="00DD7921" w:rsidRPr="00043816">
        <w:rPr>
          <w:rFonts w:ascii="Times New Roman" w:hAnsi="Times New Roman" w:cs="Times New Roman"/>
          <w:sz w:val="28"/>
          <w:szCs w:val="28"/>
        </w:rPr>
        <w:t xml:space="preserve"> s účinky navenek</w:t>
      </w:r>
      <w:r w:rsidR="0012503B" w:rsidRPr="00043816">
        <w:rPr>
          <w:rFonts w:ascii="Times New Roman" w:hAnsi="Times New Roman" w:cs="Times New Roman"/>
          <w:sz w:val="28"/>
          <w:szCs w:val="28"/>
        </w:rPr>
        <w:t xml:space="preserve"> volit pouze mezi třemi </w:t>
      </w:r>
      <w:r w:rsidR="0012503B" w:rsidRPr="00043816">
        <w:rPr>
          <w:rFonts w:ascii="Times New Roman" w:hAnsi="Times New Roman" w:cs="Times New Roman"/>
          <w:b/>
          <w:bCs/>
          <w:sz w:val="28"/>
          <w:szCs w:val="28"/>
        </w:rPr>
        <w:t>modely</w:t>
      </w:r>
      <w:r w:rsidR="00F82140" w:rsidRPr="00043816">
        <w:rPr>
          <w:rFonts w:ascii="Times New Roman" w:hAnsi="Times New Roman" w:cs="Times New Roman"/>
          <w:sz w:val="28"/>
          <w:szCs w:val="28"/>
        </w:rPr>
        <w:t>:</w:t>
      </w:r>
      <w:r w:rsidR="0012503B" w:rsidRPr="00043816">
        <w:rPr>
          <w:rFonts w:ascii="Times New Roman" w:hAnsi="Times New Roman" w:cs="Times New Roman"/>
          <w:sz w:val="28"/>
          <w:szCs w:val="28"/>
        </w:rPr>
        <w:t xml:space="preserve"> </w:t>
      </w:r>
      <w:r w:rsidR="00F82140" w:rsidRPr="00043816">
        <w:rPr>
          <w:rFonts w:ascii="Times New Roman" w:hAnsi="Times New Roman" w:cs="Times New Roman"/>
          <w:b/>
          <w:bCs/>
          <w:sz w:val="28"/>
          <w:szCs w:val="28"/>
        </w:rPr>
        <w:t>základní (</w:t>
      </w:r>
      <w:r w:rsidR="0012503B" w:rsidRPr="00043816">
        <w:rPr>
          <w:rFonts w:ascii="Times New Roman" w:hAnsi="Times New Roman" w:cs="Times New Roman"/>
          <w:b/>
          <w:bCs/>
          <w:sz w:val="28"/>
          <w:szCs w:val="28"/>
        </w:rPr>
        <w:t>jednoduch</w:t>
      </w:r>
      <w:r w:rsidR="00F82140" w:rsidRPr="00043816">
        <w:rPr>
          <w:rFonts w:ascii="Times New Roman" w:hAnsi="Times New Roman" w:cs="Times New Roman"/>
          <w:b/>
          <w:bCs/>
          <w:sz w:val="28"/>
          <w:szCs w:val="28"/>
        </w:rPr>
        <w:t>ou)</w:t>
      </w:r>
      <w:r w:rsidR="0012503B" w:rsidRPr="00043816">
        <w:rPr>
          <w:rFonts w:ascii="Times New Roman" w:hAnsi="Times New Roman" w:cs="Times New Roman"/>
          <w:b/>
          <w:bCs/>
          <w:sz w:val="28"/>
          <w:szCs w:val="28"/>
        </w:rPr>
        <w:t>, rozšířen</w:t>
      </w:r>
      <w:r w:rsidR="00F82140" w:rsidRPr="00043816">
        <w:rPr>
          <w:rFonts w:ascii="Times New Roman" w:hAnsi="Times New Roman" w:cs="Times New Roman"/>
          <w:b/>
          <w:bCs/>
          <w:sz w:val="28"/>
          <w:szCs w:val="28"/>
        </w:rPr>
        <w:t xml:space="preserve">ou </w:t>
      </w:r>
      <w:r w:rsidR="00F82140" w:rsidRPr="00043816">
        <w:rPr>
          <w:rFonts w:ascii="Times New Roman" w:hAnsi="Times New Roman" w:cs="Times New Roman"/>
          <w:sz w:val="28"/>
          <w:szCs w:val="28"/>
        </w:rPr>
        <w:t xml:space="preserve">a </w:t>
      </w:r>
      <w:r w:rsidR="0012503B" w:rsidRPr="00043816">
        <w:rPr>
          <w:rFonts w:ascii="Times New Roman" w:hAnsi="Times New Roman" w:cs="Times New Roman"/>
          <w:b/>
          <w:bCs/>
          <w:sz w:val="28"/>
          <w:szCs w:val="28"/>
        </w:rPr>
        <w:t xml:space="preserve">filiální </w:t>
      </w:r>
      <w:r w:rsidR="009543F1" w:rsidRPr="00043816">
        <w:rPr>
          <w:rFonts w:ascii="Times New Roman" w:hAnsi="Times New Roman" w:cs="Times New Roman"/>
          <w:b/>
          <w:bCs/>
          <w:sz w:val="28"/>
          <w:szCs w:val="28"/>
        </w:rPr>
        <w:t xml:space="preserve">(pobočkovou) </w:t>
      </w:r>
      <w:r w:rsidR="0012503B" w:rsidRPr="00043816">
        <w:rPr>
          <w:rFonts w:ascii="Times New Roman" w:hAnsi="Times New Roman" w:cs="Times New Roman"/>
          <w:b/>
          <w:bCs/>
          <w:sz w:val="28"/>
          <w:szCs w:val="28"/>
        </w:rPr>
        <w:t>prokur</w:t>
      </w:r>
      <w:r w:rsidR="00F82140" w:rsidRPr="00043816">
        <w:rPr>
          <w:rFonts w:ascii="Times New Roman" w:hAnsi="Times New Roman" w:cs="Times New Roman"/>
          <w:b/>
          <w:bCs/>
          <w:sz w:val="28"/>
          <w:szCs w:val="28"/>
        </w:rPr>
        <w:t>ou</w:t>
      </w:r>
      <w:r w:rsidR="0012503B" w:rsidRPr="00043816">
        <w:rPr>
          <w:rFonts w:ascii="Times New Roman" w:hAnsi="Times New Roman" w:cs="Times New Roman"/>
          <w:sz w:val="28"/>
          <w:szCs w:val="28"/>
        </w:rPr>
        <w:t xml:space="preserve">, viz k tomu v podrobnostech </w:t>
      </w:r>
      <w:r w:rsidR="00A369C6" w:rsidRPr="00043816">
        <w:rPr>
          <w:rFonts w:ascii="Times New Roman" w:hAnsi="Times New Roman" w:cs="Times New Roman"/>
          <w:sz w:val="28"/>
          <w:szCs w:val="28"/>
        </w:rPr>
        <w:t>pod</w:t>
      </w:r>
      <w:r w:rsidR="0012503B" w:rsidRPr="00043816">
        <w:rPr>
          <w:rFonts w:ascii="Times New Roman" w:hAnsi="Times New Roman" w:cs="Times New Roman"/>
          <w:sz w:val="28"/>
          <w:szCs w:val="28"/>
        </w:rPr>
        <w:t xml:space="preserve">kapitolu </w:t>
      </w:r>
      <w:r w:rsidR="00A64E8A" w:rsidRPr="00043816">
        <w:rPr>
          <w:rFonts w:ascii="Times New Roman" w:hAnsi="Times New Roman" w:cs="Times New Roman"/>
          <w:sz w:val="28"/>
          <w:szCs w:val="28"/>
        </w:rPr>
        <w:t>1.5</w:t>
      </w:r>
      <w:r w:rsidR="0012503B" w:rsidRPr="00043816">
        <w:rPr>
          <w:rFonts w:ascii="Times New Roman" w:hAnsi="Times New Roman" w:cs="Times New Roman"/>
          <w:sz w:val="28"/>
          <w:szCs w:val="28"/>
        </w:rPr>
        <w:t xml:space="preserve">. </w:t>
      </w:r>
      <w:r w:rsidR="00726CFF" w:rsidRPr="00043816">
        <w:rPr>
          <w:rFonts w:ascii="Times New Roman" w:hAnsi="Times New Roman" w:cs="Times New Roman"/>
          <w:sz w:val="28"/>
          <w:szCs w:val="28"/>
        </w:rPr>
        <w:t>Z pohledu třetích osob jde o bezpečné</w:t>
      </w:r>
      <w:r w:rsidR="00A369C6" w:rsidRPr="00043816">
        <w:rPr>
          <w:rFonts w:ascii="Times New Roman" w:hAnsi="Times New Roman" w:cs="Times New Roman"/>
          <w:sz w:val="28"/>
          <w:szCs w:val="28"/>
        </w:rPr>
        <w:t>,</w:t>
      </w:r>
      <w:r w:rsidR="00726CFF" w:rsidRPr="00043816">
        <w:rPr>
          <w:rFonts w:ascii="Times New Roman" w:hAnsi="Times New Roman" w:cs="Times New Roman"/>
          <w:sz w:val="28"/>
          <w:szCs w:val="28"/>
        </w:rPr>
        <w:t xml:space="preserve"> přehledné</w:t>
      </w:r>
      <w:r w:rsidR="00A369C6" w:rsidRPr="00043816">
        <w:rPr>
          <w:rFonts w:ascii="Times New Roman" w:hAnsi="Times New Roman" w:cs="Times New Roman"/>
          <w:sz w:val="28"/>
          <w:szCs w:val="28"/>
        </w:rPr>
        <w:t xml:space="preserve"> a transparentní</w:t>
      </w:r>
      <w:r w:rsidR="00726CFF" w:rsidRPr="00043816">
        <w:rPr>
          <w:rFonts w:ascii="Times New Roman" w:hAnsi="Times New Roman" w:cs="Times New Roman"/>
          <w:sz w:val="28"/>
          <w:szCs w:val="28"/>
        </w:rPr>
        <w:t xml:space="preserve"> řešení, které </w:t>
      </w:r>
      <w:r w:rsidR="00AF464F" w:rsidRPr="00043816">
        <w:rPr>
          <w:rFonts w:ascii="Times New Roman" w:hAnsi="Times New Roman" w:cs="Times New Roman"/>
          <w:sz w:val="28"/>
          <w:szCs w:val="28"/>
        </w:rPr>
        <w:t xml:space="preserve">brání větší individualizaci ve vztahu </w:t>
      </w:r>
      <w:r w:rsidR="00AF464F" w:rsidRPr="00043816">
        <w:rPr>
          <w:rFonts w:ascii="Times New Roman" w:hAnsi="Times New Roman" w:cs="Times New Roman"/>
          <w:sz w:val="28"/>
          <w:szCs w:val="28"/>
        </w:rPr>
        <w:lastRenderedPageBreak/>
        <w:t>k</w:t>
      </w:r>
      <w:r w:rsidR="00202A19" w:rsidRPr="00043816">
        <w:rPr>
          <w:rFonts w:ascii="Times New Roman" w:hAnsi="Times New Roman" w:cs="Times New Roman"/>
          <w:sz w:val="28"/>
          <w:szCs w:val="28"/>
        </w:rPr>
        <w:t> </w:t>
      </w:r>
      <w:r w:rsidR="00AF464F" w:rsidRPr="00043816">
        <w:rPr>
          <w:rFonts w:ascii="Times New Roman" w:hAnsi="Times New Roman" w:cs="Times New Roman"/>
          <w:sz w:val="28"/>
          <w:szCs w:val="28"/>
        </w:rPr>
        <w:t>veřejnosti</w:t>
      </w:r>
      <w:r w:rsidR="00202A19" w:rsidRPr="00043816">
        <w:rPr>
          <w:rFonts w:ascii="Times New Roman" w:hAnsi="Times New Roman" w:cs="Times New Roman"/>
          <w:sz w:val="28"/>
          <w:szCs w:val="28"/>
        </w:rPr>
        <w:t xml:space="preserve"> a </w:t>
      </w:r>
      <w:r w:rsidR="0082329E" w:rsidRPr="00043816">
        <w:rPr>
          <w:rFonts w:ascii="Times New Roman" w:hAnsi="Times New Roman" w:cs="Times New Roman"/>
          <w:sz w:val="28"/>
          <w:szCs w:val="28"/>
        </w:rPr>
        <w:t xml:space="preserve">obchodní partnery </w:t>
      </w:r>
      <w:r w:rsidR="00726CFF" w:rsidRPr="00043816">
        <w:rPr>
          <w:rFonts w:ascii="Times New Roman" w:hAnsi="Times New Roman" w:cs="Times New Roman"/>
          <w:sz w:val="28"/>
          <w:szCs w:val="28"/>
        </w:rPr>
        <w:t xml:space="preserve">nenutí </w:t>
      </w:r>
      <w:r w:rsidR="00AF464F" w:rsidRPr="00043816">
        <w:rPr>
          <w:rFonts w:ascii="Times New Roman" w:hAnsi="Times New Roman" w:cs="Times New Roman"/>
          <w:sz w:val="28"/>
          <w:szCs w:val="28"/>
        </w:rPr>
        <w:t>k podrobnému zkoumání uděleného zmocnění</w:t>
      </w:r>
      <w:r w:rsidR="00AA0EA7">
        <w:rPr>
          <w:rFonts w:ascii="Times New Roman" w:hAnsi="Times New Roman" w:cs="Times New Roman"/>
          <w:sz w:val="28"/>
          <w:szCs w:val="28"/>
        </w:rPr>
        <w:t xml:space="preserve"> jako např. u plné moci</w:t>
      </w:r>
      <w:r w:rsidR="00AF464F" w:rsidRPr="00043816">
        <w:rPr>
          <w:rFonts w:ascii="Times New Roman" w:hAnsi="Times New Roman" w:cs="Times New Roman"/>
          <w:sz w:val="28"/>
          <w:szCs w:val="28"/>
        </w:rPr>
        <w:t>.</w:t>
      </w:r>
      <w:r w:rsidR="002F2133" w:rsidRPr="00043816">
        <w:rPr>
          <w:rFonts w:ascii="Times New Roman" w:hAnsi="Times New Roman" w:cs="Times New Roman"/>
          <w:sz w:val="28"/>
          <w:szCs w:val="28"/>
        </w:rPr>
        <w:t xml:space="preserve"> </w:t>
      </w:r>
    </w:p>
    <w:p w14:paraId="75EB5481" w14:textId="5D42FBB3" w:rsidR="0012503B" w:rsidRPr="00043816" w:rsidRDefault="007104A7" w:rsidP="00501CD7">
      <w:pPr>
        <w:jc w:val="both"/>
        <w:rPr>
          <w:rFonts w:ascii="Times New Roman" w:hAnsi="Times New Roman" w:cs="Times New Roman"/>
          <w:sz w:val="28"/>
          <w:szCs w:val="28"/>
        </w:rPr>
      </w:pPr>
      <w:r w:rsidRPr="00043816">
        <w:rPr>
          <w:rFonts w:ascii="Times New Roman" w:hAnsi="Times New Roman" w:cs="Times New Roman"/>
          <w:sz w:val="28"/>
          <w:szCs w:val="28"/>
        </w:rPr>
        <w:t>Ani r</w:t>
      </w:r>
      <w:r w:rsidR="00D35290" w:rsidRPr="00043816">
        <w:rPr>
          <w:rFonts w:ascii="Times New Roman" w:hAnsi="Times New Roman" w:cs="Times New Roman"/>
          <w:sz w:val="28"/>
          <w:szCs w:val="28"/>
        </w:rPr>
        <w:t xml:space="preserve">elativně </w:t>
      </w:r>
      <w:r w:rsidR="0012503B" w:rsidRPr="00043816">
        <w:rPr>
          <w:rFonts w:ascii="Times New Roman" w:hAnsi="Times New Roman" w:cs="Times New Roman"/>
          <w:sz w:val="28"/>
          <w:szCs w:val="28"/>
        </w:rPr>
        <w:t>rigidní rámec a omezen</w:t>
      </w:r>
      <w:r w:rsidR="007B3251" w:rsidRPr="00043816">
        <w:rPr>
          <w:rFonts w:ascii="Times New Roman" w:hAnsi="Times New Roman" w:cs="Times New Roman"/>
          <w:sz w:val="28"/>
          <w:szCs w:val="28"/>
        </w:rPr>
        <w:t>ý</w:t>
      </w:r>
      <w:r w:rsidR="0012503B" w:rsidRPr="00043816">
        <w:rPr>
          <w:rFonts w:ascii="Times New Roman" w:hAnsi="Times New Roman" w:cs="Times New Roman"/>
          <w:sz w:val="28"/>
          <w:szCs w:val="28"/>
        </w:rPr>
        <w:t xml:space="preserve"> výběr </w:t>
      </w:r>
      <w:r w:rsidR="00202A19" w:rsidRPr="00043816">
        <w:rPr>
          <w:rFonts w:ascii="Times New Roman" w:hAnsi="Times New Roman" w:cs="Times New Roman"/>
          <w:sz w:val="28"/>
          <w:szCs w:val="28"/>
        </w:rPr>
        <w:t xml:space="preserve">ovšem </w:t>
      </w:r>
      <w:r w:rsidR="00D73F06" w:rsidRPr="00043816">
        <w:rPr>
          <w:rFonts w:ascii="Times New Roman" w:hAnsi="Times New Roman" w:cs="Times New Roman"/>
          <w:sz w:val="28"/>
          <w:szCs w:val="28"/>
        </w:rPr>
        <w:t>nečiní z</w:t>
      </w:r>
      <w:r w:rsidR="00202A19" w:rsidRPr="00043816">
        <w:rPr>
          <w:rFonts w:ascii="Times New Roman" w:hAnsi="Times New Roman" w:cs="Times New Roman"/>
          <w:sz w:val="28"/>
          <w:szCs w:val="28"/>
        </w:rPr>
        <w:t xml:space="preserve"> prokur</w:t>
      </w:r>
      <w:r w:rsidR="00D73F06" w:rsidRPr="00043816">
        <w:rPr>
          <w:rFonts w:ascii="Times New Roman" w:hAnsi="Times New Roman" w:cs="Times New Roman"/>
          <w:sz w:val="28"/>
          <w:szCs w:val="28"/>
        </w:rPr>
        <w:t>y</w:t>
      </w:r>
      <w:r w:rsidR="00202A19" w:rsidRPr="00043816">
        <w:rPr>
          <w:rFonts w:ascii="Times New Roman" w:hAnsi="Times New Roman" w:cs="Times New Roman"/>
          <w:sz w:val="28"/>
          <w:szCs w:val="28"/>
        </w:rPr>
        <w:t xml:space="preserve"> zákonn</w:t>
      </w:r>
      <w:r w:rsidR="00D73F06" w:rsidRPr="00043816">
        <w:rPr>
          <w:rFonts w:ascii="Times New Roman" w:hAnsi="Times New Roman" w:cs="Times New Roman"/>
          <w:sz w:val="28"/>
          <w:szCs w:val="28"/>
        </w:rPr>
        <w:t>é</w:t>
      </w:r>
      <w:r w:rsidR="00202A19" w:rsidRPr="00043816">
        <w:rPr>
          <w:rFonts w:ascii="Times New Roman" w:hAnsi="Times New Roman" w:cs="Times New Roman"/>
          <w:sz w:val="28"/>
          <w:szCs w:val="28"/>
        </w:rPr>
        <w:t xml:space="preserve"> zastoupení. Ze své po</w:t>
      </w:r>
      <w:r w:rsidR="0012503B" w:rsidRPr="00043816">
        <w:rPr>
          <w:rFonts w:ascii="Times New Roman" w:hAnsi="Times New Roman" w:cs="Times New Roman"/>
          <w:sz w:val="28"/>
          <w:szCs w:val="28"/>
        </w:rPr>
        <w:t xml:space="preserve">dstaty </w:t>
      </w:r>
      <w:r w:rsidR="00202A19" w:rsidRPr="00043816">
        <w:rPr>
          <w:rFonts w:ascii="Times New Roman" w:hAnsi="Times New Roman" w:cs="Times New Roman"/>
          <w:sz w:val="28"/>
          <w:szCs w:val="28"/>
        </w:rPr>
        <w:t xml:space="preserve">jde </w:t>
      </w:r>
      <w:r w:rsidR="00D73F06" w:rsidRPr="00043816">
        <w:rPr>
          <w:rFonts w:ascii="Times New Roman" w:hAnsi="Times New Roman" w:cs="Times New Roman"/>
          <w:sz w:val="28"/>
          <w:szCs w:val="28"/>
        </w:rPr>
        <w:t xml:space="preserve">naopak </w:t>
      </w:r>
      <w:r w:rsidR="00202A19" w:rsidRPr="00043816">
        <w:rPr>
          <w:rFonts w:ascii="Times New Roman" w:hAnsi="Times New Roman" w:cs="Times New Roman"/>
          <w:sz w:val="28"/>
          <w:szCs w:val="28"/>
        </w:rPr>
        <w:t xml:space="preserve">o ukázkové </w:t>
      </w:r>
      <w:r w:rsidR="0012503B" w:rsidRPr="00043816">
        <w:rPr>
          <w:rFonts w:ascii="Times New Roman" w:hAnsi="Times New Roman" w:cs="Times New Roman"/>
          <w:sz w:val="28"/>
          <w:szCs w:val="28"/>
        </w:rPr>
        <w:t>smluvní zastoupení</w:t>
      </w:r>
      <w:r w:rsidR="00202A19" w:rsidRPr="00043816">
        <w:rPr>
          <w:rFonts w:ascii="Times New Roman" w:hAnsi="Times New Roman" w:cs="Times New Roman"/>
          <w:sz w:val="28"/>
          <w:szCs w:val="28"/>
        </w:rPr>
        <w:t>.</w:t>
      </w:r>
      <w:r w:rsidR="0012503B" w:rsidRPr="00043816">
        <w:rPr>
          <w:rFonts w:ascii="Times New Roman" w:hAnsi="Times New Roman" w:cs="Times New Roman"/>
          <w:sz w:val="28"/>
          <w:szCs w:val="28"/>
        </w:rPr>
        <w:t xml:space="preserve"> </w:t>
      </w:r>
      <w:r w:rsidR="000D6DAE" w:rsidRPr="00043816">
        <w:rPr>
          <w:rFonts w:ascii="Times New Roman" w:hAnsi="Times New Roman" w:cs="Times New Roman"/>
          <w:sz w:val="28"/>
          <w:szCs w:val="28"/>
        </w:rPr>
        <w:t>Z</w:t>
      </w:r>
      <w:r w:rsidR="0012503B" w:rsidRPr="00043816">
        <w:rPr>
          <w:rFonts w:ascii="Times New Roman" w:hAnsi="Times New Roman" w:cs="Times New Roman"/>
          <w:sz w:val="28"/>
          <w:szCs w:val="28"/>
        </w:rPr>
        <w:t>ákladem</w:t>
      </w:r>
      <w:r w:rsidR="000D6DAE" w:rsidRPr="00043816">
        <w:rPr>
          <w:rFonts w:ascii="Times New Roman" w:hAnsi="Times New Roman" w:cs="Times New Roman"/>
          <w:sz w:val="28"/>
          <w:szCs w:val="28"/>
        </w:rPr>
        <w:t xml:space="preserve"> prokury</w:t>
      </w:r>
      <w:r w:rsidR="0012503B" w:rsidRPr="00043816">
        <w:rPr>
          <w:rFonts w:ascii="Times New Roman" w:hAnsi="Times New Roman" w:cs="Times New Roman"/>
          <w:sz w:val="28"/>
          <w:szCs w:val="28"/>
        </w:rPr>
        <w:t xml:space="preserve"> je smlouva uzavřená mezi podnikatelem a jeho prokuristou a na tom nic nemění ani omezení rozsahu </w:t>
      </w:r>
      <w:r w:rsidR="007B3251" w:rsidRPr="00043816">
        <w:rPr>
          <w:rFonts w:ascii="Times New Roman" w:hAnsi="Times New Roman" w:cs="Times New Roman"/>
          <w:sz w:val="28"/>
          <w:szCs w:val="28"/>
        </w:rPr>
        <w:t>zmocnění</w:t>
      </w:r>
      <w:r w:rsidR="0012503B" w:rsidRPr="00043816">
        <w:rPr>
          <w:rFonts w:ascii="Times New Roman" w:hAnsi="Times New Roman" w:cs="Times New Roman"/>
          <w:sz w:val="28"/>
          <w:szCs w:val="28"/>
        </w:rPr>
        <w:t xml:space="preserve"> (vazba na závod), ani typizace prokury</w:t>
      </w:r>
      <w:r w:rsidR="004B5418" w:rsidRPr="00043816">
        <w:rPr>
          <w:rFonts w:ascii="Times New Roman" w:hAnsi="Times New Roman" w:cs="Times New Roman"/>
          <w:sz w:val="28"/>
          <w:szCs w:val="28"/>
        </w:rPr>
        <w:t xml:space="preserve"> </w:t>
      </w:r>
      <w:r w:rsidR="0012503B" w:rsidRPr="00043816">
        <w:rPr>
          <w:rFonts w:ascii="Times New Roman" w:hAnsi="Times New Roman" w:cs="Times New Roman"/>
          <w:sz w:val="28"/>
          <w:szCs w:val="28"/>
        </w:rPr>
        <w:t>model</w:t>
      </w:r>
      <w:r w:rsidR="004B5418" w:rsidRPr="00043816">
        <w:rPr>
          <w:rFonts w:ascii="Times New Roman" w:hAnsi="Times New Roman" w:cs="Times New Roman"/>
          <w:sz w:val="28"/>
          <w:szCs w:val="28"/>
        </w:rPr>
        <w:t>y, které jsou stranám k dispozici</w:t>
      </w:r>
      <w:r w:rsidR="0012503B" w:rsidRPr="00043816">
        <w:rPr>
          <w:rFonts w:ascii="Times New Roman" w:hAnsi="Times New Roman" w:cs="Times New Roman"/>
          <w:sz w:val="28"/>
          <w:szCs w:val="28"/>
        </w:rPr>
        <w:t xml:space="preserve">. Otázky, které nelze řešit </w:t>
      </w:r>
      <w:r w:rsidR="0093658F" w:rsidRPr="00043816">
        <w:rPr>
          <w:rFonts w:ascii="Times New Roman" w:hAnsi="Times New Roman" w:cs="Times New Roman"/>
          <w:sz w:val="28"/>
          <w:szCs w:val="28"/>
        </w:rPr>
        <w:t xml:space="preserve">podle </w:t>
      </w:r>
      <w:r w:rsidR="0012503B" w:rsidRPr="00043816">
        <w:rPr>
          <w:rFonts w:ascii="Times New Roman" w:hAnsi="Times New Roman" w:cs="Times New Roman"/>
          <w:sz w:val="28"/>
          <w:szCs w:val="28"/>
        </w:rPr>
        <w:t>ustanovení o prokuře, se tak budou posuzovat podle obecné úpravy smluvního zastoupení.</w:t>
      </w:r>
    </w:p>
    <w:p w14:paraId="6015DCA9" w14:textId="3C32DBCC" w:rsidR="0012503B" w:rsidRPr="00043816" w:rsidRDefault="0012503B" w:rsidP="00501CD7">
      <w:pPr>
        <w:jc w:val="both"/>
        <w:rPr>
          <w:rFonts w:ascii="Times New Roman" w:hAnsi="Times New Roman" w:cs="Times New Roman"/>
          <w:sz w:val="28"/>
          <w:szCs w:val="28"/>
        </w:rPr>
      </w:pPr>
      <w:r w:rsidRPr="00043816">
        <w:rPr>
          <w:rFonts w:ascii="Times New Roman" w:hAnsi="Times New Roman" w:cs="Times New Roman"/>
          <w:sz w:val="28"/>
          <w:szCs w:val="28"/>
        </w:rPr>
        <w:t>Klíčový rozdíl mezi zmocněním na základě plné moci a prokurou spočívá v tom, že prokurista jedná pouze ve věcech obchodního závodu, případně jeho části. Prokura je oproti plné moci zásadně transparentní, neboť prokurista se</w:t>
      </w:r>
      <w:r w:rsidR="000D2A3C" w:rsidRPr="00043816">
        <w:rPr>
          <w:rFonts w:ascii="Times New Roman" w:hAnsi="Times New Roman" w:cs="Times New Roman"/>
          <w:sz w:val="28"/>
          <w:szCs w:val="28"/>
        </w:rPr>
        <w:t xml:space="preserve"> (s deklaratorními účinky)</w:t>
      </w:r>
      <w:r w:rsidRPr="00043816">
        <w:rPr>
          <w:rFonts w:ascii="Times New Roman" w:hAnsi="Times New Roman" w:cs="Times New Roman"/>
          <w:sz w:val="28"/>
          <w:szCs w:val="28"/>
        </w:rPr>
        <w:t xml:space="preserve"> zapisuje do obchodního rejstříku</w:t>
      </w:r>
      <w:r w:rsidRPr="00043816">
        <w:rPr>
          <w:rStyle w:val="Znakapoznpodarou"/>
          <w:rFonts w:ascii="Times New Roman" w:hAnsi="Times New Roman" w:cs="Times New Roman"/>
          <w:sz w:val="28"/>
          <w:szCs w:val="28"/>
        </w:rPr>
        <w:footnoteReference w:id="33"/>
      </w:r>
      <w:r w:rsidRPr="00043816">
        <w:rPr>
          <w:rFonts w:ascii="Times New Roman" w:hAnsi="Times New Roman" w:cs="Times New Roman"/>
          <w:sz w:val="28"/>
          <w:szCs w:val="28"/>
        </w:rPr>
        <w:t xml:space="preserve">. </w:t>
      </w:r>
      <w:r w:rsidR="001F7D46" w:rsidRPr="00043816">
        <w:rPr>
          <w:rFonts w:ascii="Times New Roman" w:hAnsi="Times New Roman" w:cs="Times New Roman"/>
          <w:sz w:val="28"/>
          <w:szCs w:val="28"/>
        </w:rPr>
        <w:t xml:space="preserve">Prokurista je </w:t>
      </w:r>
      <w:r w:rsidR="000B7D7E" w:rsidRPr="00043816">
        <w:rPr>
          <w:rFonts w:ascii="Times New Roman" w:hAnsi="Times New Roman" w:cs="Times New Roman"/>
          <w:sz w:val="28"/>
          <w:szCs w:val="28"/>
        </w:rPr>
        <w:t xml:space="preserve">tak </w:t>
      </w:r>
      <w:r w:rsidR="001F7D46" w:rsidRPr="00043816">
        <w:rPr>
          <w:rFonts w:ascii="Times New Roman" w:hAnsi="Times New Roman" w:cs="Times New Roman"/>
          <w:sz w:val="28"/>
          <w:szCs w:val="28"/>
        </w:rPr>
        <w:t>spolu s</w:t>
      </w:r>
      <w:r w:rsidR="004B5418" w:rsidRPr="00043816">
        <w:rPr>
          <w:rFonts w:ascii="Times New Roman" w:hAnsi="Times New Roman" w:cs="Times New Roman"/>
          <w:sz w:val="28"/>
          <w:szCs w:val="28"/>
        </w:rPr>
        <w:t>e statutárním orgánem a</w:t>
      </w:r>
      <w:r w:rsidR="001F7D46" w:rsidRPr="00043816">
        <w:rPr>
          <w:rFonts w:ascii="Times New Roman" w:hAnsi="Times New Roman" w:cs="Times New Roman"/>
          <w:sz w:val="28"/>
          <w:szCs w:val="28"/>
        </w:rPr>
        <w:t> vedoucím odštěpného závodu tzv.</w:t>
      </w:r>
      <w:r w:rsidR="00D35290" w:rsidRPr="00043816">
        <w:rPr>
          <w:rFonts w:ascii="Times New Roman" w:hAnsi="Times New Roman" w:cs="Times New Roman"/>
          <w:sz w:val="28"/>
          <w:szCs w:val="28"/>
        </w:rPr>
        <w:t xml:space="preserve"> protokolovan</w:t>
      </w:r>
      <w:r w:rsidR="001F7D46" w:rsidRPr="00043816">
        <w:rPr>
          <w:rFonts w:ascii="Times New Roman" w:hAnsi="Times New Roman" w:cs="Times New Roman"/>
          <w:sz w:val="28"/>
          <w:szCs w:val="28"/>
        </w:rPr>
        <w:t>ým</w:t>
      </w:r>
      <w:r w:rsidR="00D35290" w:rsidRPr="00043816">
        <w:rPr>
          <w:rFonts w:ascii="Times New Roman" w:hAnsi="Times New Roman" w:cs="Times New Roman"/>
          <w:sz w:val="28"/>
          <w:szCs w:val="28"/>
        </w:rPr>
        <w:t xml:space="preserve"> zástupce</w:t>
      </w:r>
      <w:r w:rsidR="001F7D46" w:rsidRPr="00043816">
        <w:rPr>
          <w:rFonts w:ascii="Times New Roman" w:hAnsi="Times New Roman" w:cs="Times New Roman"/>
          <w:sz w:val="28"/>
          <w:szCs w:val="28"/>
        </w:rPr>
        <w:t>m</w:t>
      </w:r>
      <w:r w:rsidR="00D35290" w:rsidRPr="00043816">
        <w:rPr>
          <w:rFonts w:ascii="Times New Roman" w:hAnsi="Times New Roman" w:cs="Times New Roman"/>
          <w:sz w:val="28"/>
          <w:szCs w:val="28"/>
        </w:rPr>
        <w:t xml:space="preserve">. </w:t>
      </w:r>
    </w:p>
    <w:p w14:paraId="4B7A3909" w14:textId="666B3A87" w:rsidR="0003711C" w:rsidRPr="00043816" w:rsidRDefault="00D957AF"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Publicita obchodního rejstříku </w:t>
      </w:r>
      <w:r w:rsidR="0003711C" w:rsidRPr="00043816">
        <w:rPr>
          <w:rFonts w:ascii="Times New Roman" w:hAnsi="Times New Roman" w:cs="Times New Roman"/>
          <w:color w:val="auto"/>
          <w:sz w:val="28"/>
          <w:szCs w:val="28"/>
        </w:rPr>
        <w:t>snižuje riziko neoprávněného jednání, které by podnikatele ne</w:t>
      </w:r>
      <w:r w:rsidRPr="00043816">
        <w:rPr>
          <w:rFonts w:ascii="Times New Roman" w:hAnsi="Times New Roman" w:cs="Times New Roman"/>
          <w:color w:val="auto"/>
          <w:sz w:val="28"/>
          <w:szCs w:val="28"/>
        </w:rPr>
        <w:t>vázalo</w:t>
      </w:r>
      <w:r w:rsidR="005E7020"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naopak chrání podnikatele před excesy prokuristy</w:t>
      </w:r>
      <w:r w:rsidR="0003711C" w:rsidRPr="00043816">
        <w:rPr>
          <w:rFonts w:ascii="Times New Roman" w:hAnsi="Times New Roman" w:cs="Times New Roman"/>
          <w:color w:val="auto"/>
          <w:sz w:val="28"/>
          <w:szCs w:val="28"/>
        </w:rPr>
        <w:t xml:space="preserve">. </w:t>
      </w:r>
      <w:r w:rsidR="008A005E" w:rsidRPr="00043816">
        <w:rPr>
          <w:rFonts w:ascii="Times New Roman" w:hAnsi="Times New Roman" w:cs="Times New Roman"/>
          <w:color w:val="auto"/>
          <w:sz w:val="28"/>
          <w:szCs w:val="28"/>
        </w:rPr>
        <w:t>Je také</w:t>
      </w:r>
      <w:r w:rsidRPr="00043816">
        <w:rPr>
          <w:rFonts w:ascii="Times New Roman" w:hAnsi="Times New Roman" w:cs="Times New Roman"/>
          <w:color w:val="auto"/>
          <w:sz w:val="28"/>
          <w:szCs w:val="28"/>
        </w:rPr>
        <w:t xml:space="preserve"> rozhodná pro </w:t>
      </w:r>
      <w:r w:rsidR="0003711C" w:rsidRPr="00043816">
        <w:rPr>
          <w:rFonts w:ascii="Times New Roman" w:hAnsi="Times New Roman" w:cs="Times New Roman"/>
          <w:color w:val="auto"/>
          <w:sz w:val="28"/>
          <w:szCs w:val="28"/>
        </w:rPr>
        <w:t>posuzování dobré víry třetích osob, které se o</w:t>
      </w:r>
      <w:r w:rsidR="00151E0E" w:rsidRPr="00043816">
        <w:rPr>
          <w:rFonts w:ascii="Times New Roman" w:hAnsi="Times New Roman" w:cs="Times New Roman"/>
          <w:color w:val="auto"/>
          <w:sz w:val="28"/>
          <w:szCs w:val="28"/>
        </w:rPr>
        <w:t xml:space="preserve"> osobě prokuristy a</w:t>
      </w:r>
      <w:r w:rsidR="0003711C" w:rsidRPr="00043816">
        <w:rPr>
          <w:rFonts w:ascii="Times New Roman" w:hAnsi="Times New Roman" w:cs="Times New Roman"/>
          <w:color w:val="auto"/>
          <w:sz w:val="28"/>
          <w:szCs w:val="28"/>
        </w:rPr>
        <w:t> rozsahu jednatelské působnosti prokuristy mohou dovědět z</w:t>
      </w:r>
      <w:r w:rsidR="00151E0E" w:rsidRPr="00043816">
        <w:rPr>
          <w:rFonts w:ascii="Times New Roman" w:hAnsi="Times New Roman" w:cs="Times New Roman"/>
          <w:color w:val="auto"/>
          <w:sz w:val="28"/>
          <w:szCs w:val="28"/>
        </w:rPr>
        <w:t> rejstříku, resp. ze</w:t>
      </w:r>
      <w:r w:rsidR="0003711C" w:rsidRPr="00043816">
        <w:rPr>
          <w:rFonts w:ascii="Times New Roman" w:hAnsi="Times New Roman" w:cs="Times New Roman"/>
          <w:color w:val="auto"/>
          <w:sz w:val="28"/>
          <w:szCs w:val="28"/>
        </w:rPr>
        <w:t xml:space="preserve"> zákon</w:t>
      </w:r>
      <w:r w:rsidR="00162E3D" w:rsidRPr="00043816">
        <w:rPr>
          <w:rFonts w:ascii="Times New Roman" w:hAnsi="Times New Roman" w:cs="Times New Roman"/>
          <w:color w:val="auto"/>
          <w:sz w:val="28"/>
          <w:szCs w:val="28"/>
        </w:rPr>
        <w:t>né úpravy</w:t>
      </w:r>
      <w:r w:rsidR="0003711C" w:rsidRPr="00043816">
        <w:rPr>
          <w:rFonts w:ascii="Times New Roman" w:hAnsi="Times New Roman" w:cs="Times New Roman"/>
          <w:color w:val="auto"/>
          <w:sz w:val="28"/>
          <w:szCs w:val="28"/>
        </w:rPr>
        <w:t>.</w:t>
      </w:r>
    </w:p>
    <w:p w14:paraId="68241659" w14:textId="77777777" w:rsidR="0003711C" w:rsidRPr="00043816" w:rsidRDefault="0003711C" w:rsidP="00501CD7">
      <w:pPr>
        <w:jc w:val="both"/>
        <w:rPr>
          <w:rFonts w:ascii="Times New Roman" w:hAnsi="Times New Roman" w:cs="Times New Roman"/>
          <w:sz w:val="28"/>
          <w:szCs w:val="28"/>
        </w:rPr>
      </w:pPr>
    </w:p>
    <w:p w14:paraId="6D26B41C" w14:textId="44B9D1C7" w:rsidR="00C06955" w:rsidRPr="00043816" w:rsidRDefault="00C06955"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7806CA" w:rsidRPr="00043816">
        <w:rPr>
          <w:rStyle w:val="anadpis5rove"/>
          <w:rFonts w:ascii="Times New Roman" w:hAnsi="Times New Roman" w:cs="Times New Roman"/>
          <w:bCs/>
          <w:iCs w:val="0"/>
          <w:color w:val="auto"/>
          <w:sz w:val="28"/>
          <w:szCs w:val="28"/>
        </w:rPr>
        <w:t>2</w:t>
      </w:r>
      <w:r w:rsidRPr="00043816">
        <w:rPr>
          <w:rStyle w:val="anadpis5rove"/>
          <w:rFonts w:ascii="Times New Roman" w:hAnsi="Times New Roman" w:cs="Times New Roman"/>
          <w:bCs/>
          <w:iCs w:val="0"/>
          <w:color w:val="auto"/>
          <w:sz w:val="28"/>
          <w:szCs w:val="28"/>
        </w:rPr>
        <w:t>. Rozhodnutí o udělení prokury</w:t>
      </w:r>
    </w:p>
    <w:p w14:paraId="3CF04DEF" w14:textId="77777777" w:rsidR="000A05E8" w:rsidRPr="00043816" w:rsidRDefault="000A05E8" w:rsidP="00501CD7">
      <w:pPr>
        <w:pStyle w:val="1zakltextbezodsazeni"/>
        <w:rPr>
          <w:rFonts w:ascii="Times New Roman" w:hAnsi="Times New Roman" w:cs="Times New Roman"/>
          <w:color w:val="auto"/>
          <w:sz w:val="28"/>
          <w:szCs w:val="28"/>
        </w:rPr>
      </w:pPr>
    </w:p>
    <w:p w14:paraId="702A3A59" w14:textId="77777777" w:rsidR="00654313" w:rsidRPr="00043816" w:rsidRDefault="00914977"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U podnikatele – fyzické osoby je </w:t>
      </w:r>
      <w:r w:rsidR="00B618B2" w:rsidRPr="00043816">
        <w:rPr>
          <w:rFonts w:ascii="Times New Roman" w:hAnsi="Times New Roman" w:cs="Times New Roman"/>
          <w:color w:val="auto"/>
          <w:sz w:val="28"/>
          <w:szCs w:val="28"/>
        </w:rPr>
        <w:t>ustanovení prokuristy v rukou daného podnikatele, který je zapsán v obchodním rejstříku</w:t>
      </w:r>
      <w:r w:rsidR="00654313" w:rsidRPr="00043816">
        <w:rPr>
          <w:rFonts w:ascii="Times New Roman" w:hAnsi="Times New Roman" w:cs="Times New Roman"/>
          <w:color w:val="auto"/>
          <w:sz w:val="28"/>
          <w:szCs w:val="28"/>
        </w:rPr>
        <w:t>. P</w:t>
      </w:r>
      <w:r w:rsidR="002A6284" w:rsidRPr="00043816">
        <w:rPr>
          <w:rFonts w:ascii="Times New Roman" w:hAnsi="Times New Roman" w:cs="Times New Roman"/>
          <w:color w:val="auto"/>
          <w:sz w:val="28"/>
          <w:szCs w:val="28"/>
        </w:rPr>
        <w:t>rokuru</w:t>
      </w:r>
      <w:r w:rsidR="00654313" w:rsidRPr="00043816">
        <w:rPr>
          <w:rFonts w:ascii="Times New Roman" w:hAnsi="Times New Roman" w:cs="Times New Roman"/>
          <w:color w:val="auto"/>
          <w:sz w:val="28"/>
          <w:szCs w:val="28"/>
        </w:rPr>
        <w:t xml:space="preserve"> uděluje osobně</w:t>
      </w:r>
      <w:r w:rsidR="00B618B2" w:rsidRPr="00043816">
        <w:rPr>
          <w:rFonts w:ascii="Times New Roman" w:hAnsi="Times New Roman" w:cs="Times New Roman"/>
          <w:color w:val="auto"/>
          <w:sz w:val="28"/>
          <w:szCs w:val="28"/>
        </w:rPr>
        <w:t xml:space="preserve">. </w:t>
      </w:r>
    </w:p>
    <w:p w14:paraId="55F1AF84" w14:textId="207629B1" w:rsidR="00063A2D" w:rsidRPr="00043816" w:rsidRDefault="00B618B2"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U obchodních korporací je situace </w:t>
      </w:r>
      <w:r w:rsidR="00063A2D" w:rsidRPr="00043816">
        <w:rPr>
          <w:rFonts w:ascii="Times New Roman" w:hAnsi="Times New Roman" w:cs="Times New Roman"/>
          <w:color w:val="auto"/>
          <w:sz w:val="28"/>
          <w:szCs w:val="28"/>
        </w:rPr>
        <w:t>méně přehledná</w:t>
      </w:r>
      <w:r w:rsidRPr="00043816">
        <w:rPr>
          <w:rFonts w:ascii="Times New Roman" w:hAnsi="Times New Roman" w:cs="Times New Roman"/>
          <w:color w:val="auto"/>
          <w:sz w:val="28"/>
          <w:szCs w:val="28"/>
        </w:rPr>
        <w:t xml:space="preserve">. </w:t>
      </w:r>
      <w:r w:rsidR="00B00B49" w:rsidRPr="00043816">
        <w:rPr>
          <w:rFonts w:ascii="Times New Roman" w:hAnsi="Times New Roman" w:cs="Times New Roman"/>
          <w:color w:val="auto"/>
          <w:sz w:val="28"/>
          <w:szCs w:val="28"/>
        </w:rPr>
        <w:t xml:space="preserve">Prokura může být </w:t>
      </w:r>
      <w:r w:rsidR="0013753D" w:rsidRPr="00043816">
        <w:rPr>
          <w:rFonts w:ascii="Times New Roman" w:hAnsi="Times New Roman" w:cs="Times New Roman"/>
          <w:color w:val="auto"/>
          <w:sz w:val="28"/>
          <w:szCs w:val="28"/>
        </w:rPr>
        <w:t xml:space="preserve">udělena </w:t>
      </w:r>
      <w:r w:rsidR="00063A2D" w:rsidRPr="00043816">
        <w:rPr>
          <w:rFonts w:ascii="Times New Roman" w:hAnsi="Times New Roman" w:cs="Times New Roman"/>
          <w:color w:val="auto"/>
          <w:sz w:val="28"/>
          <w:szCs w:val="28"/>
        </w:rPr>
        <w:t>okamžitě</w:t>
      </w:r>
      <w:r w:rsidR="0013753D" w:rsidRPr="00043816">
        <w:rPr>
          <w:rFonts w:ascii="Times New Roman" w:hAnsi="Times New Roman" w:cs="Times New Roman"/>
          <w:color w:val="auto"/>
          <w:sz w:val="28"/>
          <w:szCs w:val="28"/>
        </w:rPr>
        <w:t xml:space="preserve"> po založení společnosti, </w:t>
      </w:r>
      <w:r w:rsidR="00063A2D" w:rsidRPr="00043816">
        <w:rPr>
          <w:rFonts w:ascii="Times New Roman" w:hAnsi="Times New Roman" w:cs="Times New Roman"/>
          <w:color w:val="auto"/>
          <w:sz w:val="28"/>
          <w:szCs w:val="28"/>
        </w:rPr>
        <w:t xml:space="preserve">tj. </w:t>
      </w:r>
      <w:r w:rsidR="0013753D" w:rsidRPr="00043816">
        <w:rPr>
          <w:rFonts w:ascii="Times New Roman" w:hAnsi="Times New Roman" w:cs="Times New Roman"/>
          <w:color w:val="auto"/>
          <w:sz w:val="28"/>
          <w:szCs w:val="28"/>
        </w:rPr>
        <w:t xml:space="preserve">ještě před jejím vznikem (zápisem do rejstříku). </w:t>
      </w:r>
      <w:r w:rsidR="00914977" w:rsidRPr="00043816">
        <w:rPr>
          <w:rFonts w:ascii="Times New Roman" w:hAnsi="Times New Roman" w:cs="Times New Roman"/>
          <w:color w:val="auto"/>
          <w:sz w:val="28"/>
          <w:szCs w:val="28"/>
        </w:rPr>
        <w:t>Prokura</w:t>
      </w:r>
      <w:r w:rsidR="00063A2D" w:rsidRPr="00043816">
        <w:rPr>
          <w:rFonts w:ascii="Times New Roman" w:hAnsi="Times New Roman" w:cs="Times New Roman"/>
          <w:color w:val="auto"/>
          <w:sz w:val="28"/>
          <w:szCs w:val="28"/>
        </w:rPr>
        <w:t xml:space="preserve"> tak</w:t>
      </w:r>
      <w:r w:rsidR="00914977" w:rsidRPr="00043816">
        <w:rPr>
          <w:rFonts w:ascii="Times New Roman" w:hAnsi="Times New Roman" w:cs="Times New Roman"/>
          <w:color w:val="auto"/>
          <w:sz w:val="28"/>
          <w:szCs w:val="28"/>
        </w:rPr>
        <w:t xml:space="preserve"> může být zapsána již v rámci prvozápisu korporace</w:t>
      </w:r>
      <w:r w:rsidR="00063A2D" w:rsidRPr="00043816">
        <w:rPr>
          <w:rFonts w:ascii="Times New Roman" w:hAnsi="Times New Roman" w:cs="Times New Roman"/>
          <w:color w:val="auto"/>
          <w:sz w:val="28"/>
          <w:szCs w:val="28"/>
        </w:rPr>
        <w:t xml:space="preserve"> a samozřejmě kdykoliv poté</w:t>
      </w:r>
      <w:r w:rsidR="00914977" w:rsidRPr="00043816">
        <w:rPr>
          <w:rFonts w:ascii="Times New Roman" w:hAnsi="Times New Roman" w:cs="Times New Roman"/>
          <w:color w:val="auto"/>
          <w:sz w:val="28"/>
          <w:szCs w:val="28"/>
        </w:rPr>
        <w:t xml:space="preserve">. </w:t>
      </w:r>
    </w:p>
    <w:p w14:paraId="52C256DC" w14:textId="3560999B" w:rsidR="00E0016B" w:rsidRPr="00043816" w:rsidRDefault="00E0016B"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Rozhodnutí o udělení prokury se liší </w:t>
      </w:r>
      <w:r w:rsidR="00CD3FAF" w:rsidRPr="00043816">
        <w:rPr>
          <w:rFonts w:ascii="Times New Roman" w:hAnsi="Times New Roman" w:cs="Times New Roman"/>
          <w:color w:val="auto"/>
          <w:sz w:val="28"/>
          <w:szCs w:val="28"/>
        </w:rPr>
        <w:t xml:space="preserve">podle typu korporace. U </w:t>
      </w:r>
      <w:r w:rsidR="00CD3FAF" w:rsidRPr="00043816">
        <w:rPr>
          <w:rFonts w:ascii="Times New Roman" w:hAnsi="Times New Roman" w:cs="Times New Roman"/>
          <w:b/>
          <w:bCs/>
          <w:color w:val="auto"/>
          <w:sz w:val="28"/>
          <w:szCs w:val="28"/>
        </w:rPr>
        <w:t>veřejné osobní společnosti</w:t>
      </w:r>
      <w:r w:rsidR="00CD3FAF"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105 ZOK</w:t>
      </w:r>
      <w:r w:rsidR="00CD3FAF" w:rsidRPr="00043816">
        <w:rPr>
          <w:rFonts w:ascii="Times New Roman" w:hAnsi="Times New Roman" w:cs="Times New Roman"/>
          <w:color w:val="auto"/>
          <w:sz w:val="28"/>
          <w:szCs w:val="28"/>
        </w:rPr>
        <w:t xml:space="preserve">) a </w:t>
      </w:r>
      <w:r w:rsidR="00CD3FAF" w:rsidRPr="00043816">
        <w:rPr>
          <w:rFonts w:ascii="Times New Roman" w:hAnsi="Times New Roman" w:cs="Times New Roman"/>
          <w:b/>
          <w:bCs/>
          <w:color w:val="auto"/>
          <w:sz w:val="28"/>
          <w:szCs w:val="28"/>
        </w:rPr>
        <w:t>komanditní společnosti</w:t>
      </w:r>
      <w:r w:rsidR="00CD3FAF" w:rsidRPr="00043816">
        <w:rPr>
          <w:rFonts w:ascii="Times New Roman" w:hAnsi="Times New Roman" w:cs="Times New Roman"/>
          <w:color w:val="auto"/>
          <w:sz w:val="28"/>
          <w:szCs w:val="28"/>
        </w:rPr>
        <w:t xml:space="preserve"> (</w:t>
      </w:r>
      <w:r w:rsidR="00F721C3" w:rsidRPr="00043816">
        <w:rPr>
          <w:rFonts w:ascii="Times New Roman" w:hAnsi="Times New Roman" w:cs="Times New Roman"/>
          <w:color w:val="auto"/>
          <w:sz w:val="28"/>
          <w:szCs w:val="28"/>
        </w:rPr>
        <w:t xml:space="preserve">v návaznosti na § 119 ZOK) přísluší </w:t>
      </w:r>
      <w:r w:rsidR="00AF0B2B" w:rsidRPr="00043816">
        <w:rPr>
          <w:rFonts w:ascii="Times New Roman" w:hAnsi="Times New Roman" w:cs="Times New Roman"/>
          <w:color w:val="auto"/>
          <w:sz w:val="28"/>
          <w:szCs w:val="28"/>
        </w:rPr>
        <w:t xml:space="preserve">rozhodnutí všem společníkům. Samotné </w:t>
      </w:r>
      <w:r w:rsidRPr="00043816">
        <w:rPr>
          <w:rFonts w:ascii="Times New Roman" w:hAnsi="Times New Roman" w:cs="Times New Roman"/>
          <w:color w:val="auto"/>
          <w:sz w:val="28"/>
          <w:szCs w:val="28"/>
        </w:rPr>
        <w:t xml:space="preserve">právní jednání udělení prokury potom vykoná </w:t>
      </w:r>
      <w:r w:rsidR="00AF0B2B" w:rsidRPr="00043816">
        <w:rPr>
          <w:rFonts w:ascii="Times New Roman" w:hAnsi="Times New Roman" w:cs="Times New Roman"/>
          <w:color w:val="auto"/>
          <w:sz w:val="28"/>
          <w:szCs w:val="28"/>
        </w:rPr>
        <w:t xml:space="preserve">příslušný statutární orgán. </w:t>
      </w:r>
    </w:p>
    <w:p w14:paraId="3FD00FD6" w14:textId="3B822FCD" w:rsidR="00C06955" w:rsidRPr="00043816" w:rsidRDefault="001A68F9"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S</w:t>
      </w:r>
      <w:r w:rsidR="00D96760" w:rsidRPr="00043816">
        <w:rPr>
          <w:rFonts w:ascii="Times New Roman" w:hAnsi="Times New Roman" w:cs="Times New Roman"/>
          <w:color w:val="auto"/>
          <w:sz w:val="28"/>
          <w:szCs w:val="28"/>
        </w:rPr>
        <w:t xml:space="preserve">ituace u </w:t>
      </w:r>
      <w:r w:rsidR="00D96760" w:rsidRPr="00043816">
        <w:rPr>
          <w:rFonts w:ascii="Times New Roman" w:hAnsi="Times New Roman" w:cs="Times New Roman"/>
          <w:b/>
          <w:bCs/>
          <w:color w:val="auto"/>
          <w:sz w:val="28"/>
          <w:szCs w:val="28"/>
        </w:rPr>
        <w:t>společnosti s ručením omezeným</w:t>
      </w:r>
      <w:r w:rsidRPr="00043816">
        <w:rPr>
          <w:rFonts w:ascii="Times New Roman" w:hAnsi="Times New Roman" w:cs="Times New Roman"/>
          <w:color w:val="auto"/>
          <w:sz w:val="28"/>
          <w:szCs w:val="28"/>
        </w:rPr>
        <w:t xml:space="preserve"> je </w:t>
      </w:r>
      <w:r w:rsidR="003F56C6">
        <w:rPr>
          <w:rFonts w:ascii="Times New Roman" w:hAnsi="Times New Roman" w:cs="Times New Roman"/>
          <w:color w:val="auto"/>
          <w:sz w:val="28"/>
          <w:szCs w:val="28"/>
        </w:rPr>
        <w:t>komplikovanější</w:t>
      </w:r>
      <w:r w:rsidR="00D96760" w:rsidRPr="00043816">
        <w:rPr>
          <w:rFonts w:ascii="Times New Roman" w:hAnsi="Times New Roman" w:cs="Times New Roman"/>
          <w:color w:val="auto"/>
          <w:sz w:val="28"/>
          <w:szCs w:val="28"/>
        </w:rPr>
        <w:t>.</w:t>
      </w:r>
      <w:r w:rsidR="00C06955" w:rsidRPr="00043816">
        <w:rPr>
          <w:rFonts w:ascii="Times New Roman" w:hAnsi="Times New Roman" w:cs="Times New Roman"/>
          <w:color w:val="auto"/>
          <w:sz w:val="28"/>
          <w:szCs w:val="28"/>
        </w:rPr>
        <w:t xml:space="preserve"> </w:t>
      </w:r>
      <w:r w:rsidR="00D96760" w:rsidRPr="00043816">
        <w:rPr>
          <w:rFonts w:ascii="Times New Roman" w:hAnsi="Times New Roman" w:cs="Times New Roman"/>
          <w:color w:val="auto"/>
          <w:sz w:val="28"/>
          <w:szCs w:val="28"/>
        </w:rPr>
        <w:t>Dle</w:t>
      </w:r>
      <w:r w:rsidR="00C06955" w:rsidRPr="00043816">
        <w:rPr>
          <w:rFonts w:ascii="Times New Roman" w:hAnsi="Times New Roman" w:cs="Times New Roman"/>
          <w:color w:val="auto"/>
          <w:sz w:val="28"/>
          <w:szCs w:val="28"/>
        </w:rPr>
        <w:t> § 190 odst. 2 písm. e) ZOK</w:t>
      </w:r>
      <w:r w:rsidR="009B63BB" w:rsidRPr="00043816">
        <w:rPr>
          <w:rFonts w:ascii="Times New Roman" w:hAnsi="Times New Roman" w:cs="Times New Roman"/>
          <w:color w:val="auto"/>
          <w:sz w:val="28"/>
          <w:szCs w:val="28"/>
        </w:rPr>
        <w:t xml:space="preserve"> schvaluje udělení prokury valná hromada. </w:t>
      </w:r>
      <w:r w:rsidR="0049720D" w:rsidRPr="00043816">
        <w:rPr>
          <w:rFonts w:ascii="Times New Roman" w:hAnsi="Times New Roman" w:cs="Times New Roman"/>
          <w:color w:val="auto"/>
          <w:sz w:val="28"/>
          <w:szCs w:val="28"/>
        </w:rPr>
        <w:t>Z toho část nauky dovozuje, že</w:t>
      </w:r>
      <w:r w:rsidR="00BB5392" w:rsidRPr="00043816">
        <w:rPr>
          <w:rFonts w:ascii="Times New Roman" w:hAnsi="Times New Roman" w:cs="Times New Roman"/>
          <w:color w:val="auto"/>
          <w:sz w:val="28"/>
          <w:szCs w:val="28"/>
        </w:rPr>
        <w:t xml:space="preserve"> prokuru uděluje</w:t>
      </w:r>
      <w:r w:rsidR="00516C02" w:rsidRPr="00043816">
        <w:rPr>
          <w:rFonts w:ascii="Times New Roman" w:hAnsi="Times New Roman" w:cs="Times New Roman"/>
          <w:color w:val="auto"/>
          <w:sz w:val="28"/>
          <w:szCs w:val="28"/>
        </w:rPr>
        <w:t xml:space="preserve"> již</w:t>
      </w:r>
      <w:r w:rsidR="00BB5392" w:rsidRPr="00043816">
        <w:rPr>
          <w:rFonts w:ascii="Times New Roman" w:hAnsi="Times New Roman" w:cs="Times New Roman"/>
          <w:color w:val="auto"/>
          <w:sz w:val="28"/>
          <w:szCs w:val="28"/>
        </w:rPr>
        <w:t xml:space="preserve"> valná hromada. Většinové stanovisko </w:t>
      </w:r>
      <w:r w:rsidR="00516C02" w:rsidRPr="00043816">
        <w:rPr>
          <w:rFonts w:ascii="Times New Roman" w:hAnsi="Times New Roman" w:cs="Times New Roman"/>
          <w:color w:val="auto"/>
          <w:sz w:val="28"/>
          <w:szCs w:val="28"/>
        </w:rPr>
        <w:t xml:space="preserve">ale </w:t>
      </w:r>
      <w:r w:rsidR="00BB5392" w:rsidRPr="00043816">
        <w:rPr>
          <w:rFonts w:ascii="Times New Roman" w:hAnsi="Times New Roman" w:cs="Times New Roman"/>
          <w:color w:val="auto"/>
          <w:sz w:val="28"/>
          <w:szCs w:val="28"/>
        </w:rPr>
        <w:t xml:space="preserve">vychází z toho, že valná hromada sice má v rukou samotného rozhodnutí udělit prokuru, nicméně technicky toto rozhodnutí </w:t>
      </w:r>
      <w:r w:rsidR="001A76E0">
        <w:rPr>
          <w:rFonts w:ascii="Times New Roman" w:hAnsi="Times New Roman" w:cs="Times New Roman"/>
          <w:color w:val="auto"/>
          <w:sz w:val="28"/>
          <w:szCs w:val="28"/>
        </w:rPr>
        <w:t xml:space="preserve">samozřejmě </w:t>
      </w:r>
      <w:r w:rsidR="00BB5392" w:rsidRPr="00043816">
        <w:rPr>
          <w:rFonts w:ascii="Times New Roman" w:hAnsi="Times New Roman" w:cs="Times New Roman"/>
          <w:color w:val="auto"/>
          <w:sz w:val="28"/>
          <w:szCs w:val="28"/>
        </w:rPr>
        <w:t>pro</w:t>
      </w:r>
      <w:r w:rsidR="008B42FB" w:rsidRPr="00043816">
        <w:rPr>
          <w:rFonts w:ascii="Times New Roman" w:hAnsi="Times New Roman" w:cs="Times New Roman"/>
          <w:color w:val="auto"/>
          <w:sz w:val="28"/>
          <w:szCs w:val="28"/>
        </w:rPr>
        <w:t>vádí jednatel</w:t>
      </w:r>
      <w:r w:rsidR="00BB5392" w:rsidRPr="00043816">
        <w:rPr>
          <w:rFonts w:ascii="Times New Roman" w:hAnsi="Times New Roman" w:cs="Times New Roman"/>
          <w:color w:val="auto"/>
          <w:sz w:val="28"/>
          <w:szCs w:val="28"/>
        </w:rPr>
        <w:t xml:space="preserve">. </w:t>
      </w:r>
      <w:r w:rsidR="008B42FB" w:rsidRPr="00043816">
        <w:rPr>
          <w:rFonts w:ascii="Times New Roman" w:hAnsi="Times New Roman" w:cs="Times New Roman"/>
          <w:color w:val="auto"/>
          <w:sz w:val="28"/>
          <w:szCs w:val="28"/>
        </w:rPr>
        <w:t xml:space="preserve">Další otázky </w:t>
      </w:r>
      <w:r w:rsidR="008B42FB" w:rsidRPr="00043816">
        <w:rPr>
          <w:rFonts w:ascii="Times New Roman" w:hAnsi="Times New Roman" w:cs="Times New Roman"/>
          <w:color w:val="auto"/>
          <w:sz w:val="28"/>
          <w:szCs w:val="28"/>
        </w:rPr>
        <w:lastRenderedPageBreak/>
        <w:t xml:space="preserve">vznikají u času schválení </w:t>
      </w:r>
      <w:r w:rsidR="00516C02" w:rsidRPr="00043816">
        <w:rPr>
          <w:rFonts w:ascii="Times New Roman" w:hAnsi="Times New Roman" w:cs="Times New Roman"/>
          <w:color w:val="auto"/>
          <w:sz w:val="28"/>
          <w:szCs w:val="28"/>
        </w:rPr>
        <w:t xml:space="preserve">prokury </w:t>
      </w:r>
      <w:r w:rsidR="008B42FB" w:rsidRPr="00043816">
        <w:rPr>
          <w:rFonts w:ascii="Times New Roman" w:hAnsi="Times New Roman" w:cs="Times New Roman"/>
          <w:color w:val="auto"/>
          <w:sz w:val="28"/>
          <w:szCs w:val="28"/>
        </w:rPr>
        <w:t>valnou hromadou. Valná hromada může</w:t>
      </w:r>
      <w:r w:rsidR="00C06955" w:rsidRPr="00043816">
        <w:rPr>
          <w:rFonts w:ascii="Times New Roman" w:hAnsi="Times New Roman" w:cs="Times New Roman"/>
          <w:color w:val="auto"/>
          <w:sz w:val="28"/>
          <w:szCs w:val="28"/>
        </w:rPr>
        <w:t xml:space="preserve"> schv</w:t>
      </w:r>
      <w:r w:rsidR="008B42FB" w:rsidRPr="00043816">
        <w:rPr>
          <w:rFonts w:ascii="Times New Roman" w:hAnsi="Times New Roman" w:cs="Times New Roman"/>
          <w:color w:val="auto"/>
          <w:sz w:val="28"/>
          <w:szCs w:val="28"/>
        </w:rPr>
        <w:t>álit</w:t>
      </w:r>
      <w:r w:rsidR="00C06955" w:rsidRPr="00043816">
        <w:rPr>
          <w:rFonts w:ascii="Times New Roman" w:hAnsi="Times New Roman" w:cs="Times New Roman"/>
          <w:color w:val="auto"/>
          <w:sz w:val="28"/>
          <w:szCs w:val="28"/>
        </w:rPr>
        <w:t xml:space="preserve"> návrh prokuristy</w:t>
      </w:r>
      <w:r w:rsidR="000610C1" w:rsidRPr="00043816">
        <w:rPr>
          <w:rFonts w:ascii="Times New Roman" w:hAnsi="Times New Roman" w:cs="Times New Roman"/>
          <w:color w:val="auto"/>
          <w:sz w:val="28"/>
          <w:szCs w:val="28"/>
        </w:rPr>
        <w:t xml:space="preserve"> a konkrétní rozsah prokury buď</w:t>
      </w:r>
      <w:r w:rsidR="00C06955" w:rsidRPr="00043816">
        <w:rPr>
          <w:rFonts w:ascii="Times New Roman" w:hAnsi="Times New Roman" w:cs="Times New Roman"/>
          <w:color w:val="auto"/>
          <w:sz w:val="28"/>
          <w:szCs w:val="28"/>
        </w:rPr>
        <w:t xml:space="preserve"> před jejím udělením, </w:t>
      </w:r>
      <w:r w:rsidR="000610C1" w:rsidRPr="00043816">
        <w:rPr>
          <w:rFonts w:ascii="Times New Roman" w:hAnsi="Times New Roman" w:cs="Times New Roman"/>
          <w:color w:val="auto"/>
          <w:sz w:val="28"/>
          <w:szCs w:val="28"/>
        </w:rPr>
        <w:t>a</w:t>
      </w:r>
      <w:r w:rsidR="00C06955" w:rsidRPr="00043816">
        <w:rPr>
          <w:rFonts w:ascii="Times New Roman" w:hAnsi="Times New Roman" w:cs="Times New Roman"/>
          <w:color w:val="auto"/>
          <w:sz w:val="28"/>
          <w:szCs w:val="28"/>
        </w:rPr>
        <w:t xml:space="preserve">nebo </w:t>
      </w:r>
      <w:r w:rsidR="000610C1" w:rsidRPr="00043816">
        <w:rPr>
          <w:rFonts w:ascii="Times New Roman" w:hAnsi="Times New Roman" w:cs="Times New Roman"/>
          <w:color w:val="auto"/>
          <w:sz w:val="28"/>
          <w:szCs w:val="28"/>
        </w:rPr>
        <w:t>až</w:t>
      </w:r>
      <w:r w:rsidR="00C06955" w:rsidRPr="00043816">
        <w:rPr>
          <w:rFonts w:ascii="Times New Roman" w:hAnsi="Times New Roman" w:cs="Times New Roman"/>
          <w:color w:val="auto"/>
          <w:sz w:val="28"/>
          <w:szCs w:val="28"/>
        </w:rPr>
        <w:t xml:space="preserve"> po</w:t>
      </w:r>
      <w:r w:rsidR="00516C02" w:rsidRPr="00043816">
        <w:rPr>
          <w:rFonts w:ascii="Times New Roman" w:hAnsi="Times New Roman" w:cs="Times New Roman"/>
          <w:color w:val="auto"/>
          <w:sz w:val="28"/>
          <w:szCs w:val="28"/>
        </w:rPr>
        <w:t>té</w:t>
      </w:r>
      <w:r w:rsidR="00C06955" w:rsidRPr="00043816">
        <w:rPr>
          <w:rFonts w:ascii="Times New Roman" w:hAnsi="Times New Roman" w:cs="Times New Roman"/>
          <w:color w:val="auto"/>
          <w:sz w:val="28"/>
          <w:szCs w:val="28"/>
        </w:rPr>
        <w:t xml:space="preserve">, </w:t>
      </w:r>
      <w:r w:rsidR="000610C1" w:rsidRPr="00043816">
        <w:rPr>
          <w:rFonts w:ascii="Times New Roman" w:hAnsi="Times New Roman" w:cs="Times New Roman"/>
          <w:color w:val="auto"/>
          <w:sz w:val="28"/>
          <w:szCs w:val="28"/>
        </w:rPr>
        <w:t>nicméně vždy</w:t>
      </w:r>
      <w:r w:rsidR="00C06955" w:rsidRPr="00043816">
        <w:rPr>
          <w:rFonts w:ascii="Times New Roman" w:hAnsi="Times New Roman" w:cs="Times New Roman"/>
          <w:color w:val="auto"/>
          <w:sz w:val="28"/>
          <w:szCs w:val="28"/>
        </w:rPr>
        <w:t xml:space="preserve"> před zápisem do obchodního rejstříku.</w:t>
      </w:r>
      <w:r w:rsidR="00144F1F" w:rsidRPr="00043816">
        <w:rPr>
          <w:rFonts w:ascii="Times New Roman" w:hAnsi="Times New Roman" w:cs="Times New Roman"/>
          <w:color w:val="auto"/>
          <w:sz w:val="28"/>
          <w:szCs w:val="28"/>
        </w:rPr>
        <w:t xml:space="preserve"> </w:t>
      </w:r>
      <w:r w:rsidR="000610C1" w:rsidRPr="00043816">
        <w:rPr>
          <w:rFonts w:ascii="Times New Roman" w:hAnsi="Times New Roman" w:cs="Times New Roman"/>
          <w:color w:val="auto"/>
          <w:sz w:val="28"/>
          <w:szCs w:val="28"/>
        </w:rPr>
        <w:t>Vzhledem k dispozitivnosti pravidla může s</w:t>
      </w:r>
      <w:r w:rsidR="00C06955" w:rsidRPr="00043816">
        <w:rPr>
          <w:rFonts w:ascii="Times New Roman" w:hAnsi="Times New Roman" w:cs="Times New Roman"/>
          <w:color w:val="auto"/>
          <w:sz w:val="28"/>
          <w:szCs w:val="28"/>
        </w:rPr>
        <w:t xml:space="preserve">polečenská smlouva </w:t>
      </w:r>
      <w:r w:rsidR="000610C1" w:rsidRPr="00043816">
        <w:rPr>
          <w:rFonts w:ascii="Times New Roman" w:hAnsi="Times New Roman" w:cs="Times New Roman"/>
          <w:color w:val="auto"/>
          <w:sz w:val="28"/>
          <w:szCs w:val="28"/>
        </w:rPr>
        <w:t>zavést</w:t>
      </w:r>
      <w:r w:rsidR="00C06955" w:rsidRPr="00043816">
        <w:rPr>
          <w:rFonts w:ascii="Times New Roman" w:hAnsi="Times New Roman" w:cs="Times New Roman"/>
          <w:color w:val="auto"/>
          <w:sz w:val="28"/>
          <w:szCs w:val="28"/>
        </w:rPr>
        <w:t xml:space="preserve"> i jiné</w:t>
      </w:r>
      <w:r w:rsidR="000610C1" w:rsidRPr="00043816">
        <w:rPr>
          <w:rFonts w:ascii="Times New Roman" w:hAnsi="Times New Roman" w:cs="Times New Roman"/>
          <w:color w:val="auto"/>
          <w:sz w:val="28"/>
          <w:szCs w:val="28"/>
        </w:rPr>
        <w:t xml:space="preserve"> flexibilnější</w:t>
      </w:r>
      <w:r w:rsidR="00C06955" w:rsidRPr="00043816">
        <w:rPr>
          <w:rFonts w:ascii="Times New Roman" w:hAnsi="Times New Roman" w:cs="Times New Roman"/>
          <w:color w:val="auto"/>
          <w:sz w:val="28"/>
          <w:szCs w:val="28"/>
        </w:rPr>
        <w:t xml:space="preserve"> řešení,</w:t>
      </w:r>
      <w:r w:rsidR="000610C1" w:rsidRPr="00043816">
        <w:rPr>
          <w:rFonts w:ascii="Times New Roman" w:hAnsi="Times New Roman" w:cs="Times New Roman"/>
          <w:color w:val="auto"/>
          <w:sz w:val="28"/>
          <w:szCs w:val="28"/>
        </w:rPr>
        <w:t xml:space="preserve"> např. </w:t>
      </w:r>
      <w:r w:rsidR="002C3583" w:rsidRPr="00043816">
        <w:rPr>
          <w:rFonts w:ascii="Times New Roman" w:hAnsi="Times New Roman" w:cs="Times New Roman"/>
          <w:color w:val="auto"/>
          <w:sz w:val="28"/>
          <w:szCs w:val="28"/>
        </w:rPr>
        <w:t>svěřit rozhodnutí</w:t>
      </w:r>
      <w:r w:rsidR="00C06955" w:rsidRPr="00043816">
        <w:rPr>
          <w:rFonts w:ascii="Times New Roman" w:hAnsi="Times New Roman" w:cs="Times New Roman"/>
          <w:color w:val="auto"/>
          <w:sz w:val="28"/>
          <w:szCs w:val="28"/>
        </w:rPr>
        <w:t xml:space="preserve"> </w:t>
      </w:r>
      <w:r w:rsidR="002C3583" w:rsidRPr="00043816">
        <w:rPr>
          <w:rFonts w:ascii="Times New Roman" w:hAnsi="Times New Roman" w:cs="Times New Roman"/>
          <w:color w:val="auto"/>
          <w:sz w:val="28"/>
          <w:szCs w:val="28"/>
        </w:rPr>
        <w:t>o</w:t>
      </w:r>
      <w:r w:rsidR="00C06955" w:rsidRPr="00043816">
        <w:rPr>
          <w:rFonts w:ascii="Times New Roman" w:hAnsi="Times New Roman" w:cs="Times New Roman"/>
          <w:color w:val="auto"/>
          <w:sz w:val="28"/>
          <w:szCs w:val="28"/>
        </w:rPr>
        <w:t xml:space="preserve"> udělení prokury jednatel</w:t>
      </w:r>
      <w:r w:rsidR="002C3583" w:rsidRPr="00043816">
        <w:rPr>
          <w:rFonts w:ascii="Times New Roman" w:hAnsi="Times New Roman" w:cs="Times New Roman"/>
          <w:color w:val="auto"/>
          <w:sz w:val="28"/>
          <w:szCs w:val="28"/>
        </w:rPr>
        <w:t>i, aniž by bylo nutné</w:t>
      </w:r>
      <w:r w:rsidR="00C06955" w:rsidRPr="00043816">
        <w:rPr>
          <w:rFonts w:ascii="Times New Roman" w:hAnsi="Times New Roman" w:cs="Times New Roman"/>
          <w:color w:val="auto"/>
          <w:sz w:val="28"/>
          <w:szCs w:val="28"/>
        </w:rPr>
        <w:t xml:space="preserve"> schválení valné hromady</w:t>
      </w:r>
      <w:r w:rsidR="001D4427" w:rsidRPr="00043816">
        <w:rPr>
          <w:rStyle w:val="Znakapoznpodarou"/>
          <w:rFonts w:ascii="Times New Roman" w:hAnsi="Times New Roman" w:cs="Times New Roman"/>
          <w:color w:val="auto"/>
          <w:sz w:val="28"/>
          <w:szCs w:val="28"/>
        </w:rPr>
        <w:footnoteReference w:id="34"/>
      </w:r>
      <w:r w:rsidR="00C06955" w:rsidRPr="00043816">
        <w:rPr>
          <w:rFonts w:ascii="Times New Roman" w:hAnsi="Times New Roman" w:cs="Times New Roman"/>
          <w:color w:val="auto"/>
          <w:sz w:val="28"/>
          <w:szCs w:val="28"/>
        </w:rPr>
        <w:t>.</w:t>
      </w:r>
    </w:p>
    <w:p w14:paraId="0BE7CA41" w14:textId="53ACEB92" w:rsidR="00C06955" w:rsidRPr="00043816" w:rsidRDefault="005C29C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Vzhledem k absenci výslovného pravidla u </w:t>
      </w:r>
      <w:r w:rsidR="00C06955" w:rsidRPr="00043816">
        <w:rPr>
          <w:rFonts w:ascii="Times New Roman" w:hAnsi="Times New Roman" w:cs="Times New Roman"/>
          <w:b/>
          <w:bCs/>
          <w:color w:val="auto"/>
          <w:sz w:val="28"/>
          <w:szCs w:val="28"/>
        </w:rPr>
        <w:t>akciové společnosti</w:t>
      </w:r>
      <w:r w:rsidRPr="00043816">
        <w:rPr>
          <w:rFonts w:ascii="Times New Roman" w:hAnsi="Times New Roman" w:cs="Times New Roman"/>
          <w:color w:val="auto"/>
          <w:sz w:val="28"/>
          <w:szCs w:val="28"/>
        </w:rPr>
        <w:t xml:space="preserve">, </w:t>
      </w:r>
      <w:r w:rsidR="00700F76" w:rsidRPr="00043816">
        <w:rPr>
          <w:rFonts w:ascii="Times New Roman" w:hAnsi="Times New Roman" w:cs="Times New Roman"/>
          <w:color w:val="auto"/>
          <w:sz w:val="28"/>
          <w:szCs w:val="28"/>
        </w:rPr>
        <w:t>dovozujeme</w:t>
      </w:r>
      <w:r w:rsidRPr="00043816">
        <w:rPr>
          <w:rFonts w:ascii="Times New Roman" w:hAnsi="Times New Roman" w:cs="Times New Roman"/>
          <w:color w:val="auto"/>
          <w:sz w:val="28"/>
          <w:szCs w:val="28"/>
        </w:rPr>
        <w:t>, že tato pravomoc náleží představenstvu</w:t>
      </w:r>
      <w:r w:rsidR="006D65E1" w:rsidRPr="00043816">
        <w:rPr>
          <w:rFonts w:ascii="Times New Roman" w:hAnsi="Times New Roman" w:cs="Times New Roman"/>
          <w:color w:val="auto"/>
          <w:sz w:val="28"/>
          <w:szCs w:val="28"/>
        </w:rPr>
        <w:t xml:space="preserve"> v rámci zbytkové působnosti</w:t>
      </w:r>
      <w:r w:rsidR="00A20493" w:rsidRPr="00043816">
        <w:rPr>
          <w:rFonts w:ascii="Times New Roman" w:hAnsi="Times New Roman" w:cs="Times New Roman"/>
          <w:color w:val="auto"/>
          <w:sz w:val="28"/>
          <w:szCs w:val="28"/>
        </w:rPr>
        <w:t xml:space="preserve"> (</w:t>
      </w:r>
      <w:r w:rsidR="00074DD8" w:rsidRPr="00043816">
        <w:rPr>
          <w:rFonts w:ascii="Times New Roman" w:hAnsi="Times New Roman" w:cs="Times New Roman"/>
          <w:color w:val="auto"/>
          <w:sz w:val="28"/>
          <w:szCs w:val="28"/>
        </w:rPr>
        <w:t xml:space="preserve">dle </w:t>
      </w:r>
      <w:r w:rsidR="00A20493" w:rsidRPr="00043816">
        <w:rPr>
          <w:rFonts w:ascii="Times New Roman" w:hAnsi="Times New Roman" w:cs="Times New Roman"/>
          <w:color w:val="auto"/>
          <w:sz w:val="28"/>
          <w:szCs w:val="28"/>
        </w:rPr>
        <w:t>§ 163 OZ</w:t>
      </w:r>
      <w:r w:rsidR="00074DD8" w:rsidRPr="00043816">
        <w:rPr>
          <w:rFonts w:ascii="Times New Roman" w:hAnsi="Times New Roman" w:cs="Times New Roman"/>
          <w:color w:val="auto"/>
          <w:sz w:val="28"/>
          <w:szCs w:val="28"/>
        </w:rPr>
        <w:t xml:space="preserve"> </w:t>
      </w:r>
      <w:r w:rsidR="00700F76" w:rsidRPr="00043816">
        <w:rPr>
          <w:rFonts w:ascii="Times New Roman" w:hAnsi="Times New Roman" w:cs="Times New Roman"/>
          <w:color w:val="auto"/>
          <w:sz w:val="28"/>
          <w:szCs w:val="28"/>
          <w:shd w:val="clear" w:color="auto" w:fill="FFFFFF"/>
        </w:rPr>
        <w:t>s</w:t>
      </w:r>
      <w:r w:rsidR="00074DD8" w:rsidRPr="00043816">
        <w:rPr>
          <w:rFonts w:ascii="Times New Roman" w:hAnsi="Times New Roman" w:cs="Times New Roman"/>
          <w:color w:val="auto"/>
          <w:sz w:val="28"/>
          <w:szCs w:val="28"/>
          <w:shd w:val="clear" w:color="auto" w:fill="FFFFFF"/>
        </w:rPr>
        <w:t>tatutárnímu orgánu náleží veškerá působnost, kterou zakladatelské právní jednání, zákon nebo rozhodnutí orgánu veřejné moci nesvěří jinému orgánu právnické osoby</w:t>
      </w:r>
      <w:r w:rsidR="00A20493" w:rsidRPr="00FA184C">
        <w:rPr>
          <w:rFonts w:ascii="Times New Roman" w:hAnsi="Times New Roman" w:cs="Times New Roman"/>
          <w:color w:val="auto"/>
          <w:sz w:val="28"/>
          <w:szCs w:val="28"/>
        </w:rPr>
        <w:t>)</w:t>
      </w:r>
      <w:r w:rsidR="00C06955" w:rsidRPr="00FA184C">
        <w:rPr>
          <w:rFonts w:ascii="Times New Roman" w:hAnsi="Times New Roman" w:cs="Times New Roman"/>
          <w:color w:val="auto"/>
          <w:sz w:val="28"/>
          <w:szCs w:val="28"/>
        </w:rPr>
        <w:t>.</w:t>
      </w:r>
      <w:r w:rsidR="00C06955" w:rsidRPr="00043816">
        <w:rPr>
          <w:rFonts w:ascii="Times New Roman" w:hAnsi="Times New Roman" w:cs="Times New Roman"/>
          <w:color w:val="auto"/>
          <w:sz w:val="28"/>
          <w:szCs w:val="28"/>
        </w:rPr>
        <w:t xml:space="preserve"> </w:t>
      </w:r>
      <w:r w:rsidR="00817537" w:rsidRPr="00043816">
        <w:rPr>
          <w:rFonts w:ascii="Times New Roman" w:hAnsi="Times New Roman" w:cs="Times New Roman"/>
          <w:color w:val="auto"/>
          <w:sz w:val="28"/>
          <w:szCs w:val="28"/>
        </w:rPr>
        <w:t xml:space="preserve">Podobně jako u společnosti s ručením </w:t>
      </w:r>
      <w:r w:rsidR="00700F76" w:rsidRPr="00043816">
        <w:rPr>
          <w:rFonts w:ascii="Times New Roman" w:hAnsi="Times New Roman" w:cs="Times New Roman"/>
          <w:color w:val="auto"/>
          <w:sz w:val="28"/>
          <w:szCs w:val="28"/>
        </w:rPr>
        <w:t xml:space="preserve">ovšem mohou stanovy zvolit řešení jiné, </w:t>
      </w:r>
      <w:r w:rsidR="00C06955" w:rsidRPr="00043816">
        <w:rPr>
          <w:rFonts w:ascii="Times New Roman" w:hAnsi="Times New Roman" w:cs="Times New Roman"/>
          <w:color w:val="auto"/>
          <w:sz w:val="28"/>
          <w:szCs w:val="28"/>
        </w:rPr>
        <w:t>schvalování osoby prokuristy a rozsahu prokury</w:t>
      </w:r>
      <w:r w:rsidR="00997520" w:rsidRPr="00043816">
        <w:rPr>
          <w:rFonts w:ascii="Times New Roman" w:hAnsi="Times New Roman" w:cs="Times New Roman"/>
          <w:color w:val="auto"/>
          <w:sz w:val="28"/>
          <w:szCs w:val="28"/>
        </w:rPr>
        <w:t xml:space="preserve"> mohou svěřit</w:t>
      </w:r>
      <w:r w:rsidR="00C06955" w:rsidRPr="00043816">
        <w:rPr>
          <w:rFonts w:ascii="Times New Roman" w:hAnsi="Times New Roman" w:cs="Times New Roman"/>
          <w:color w:val="auto"/>
          <w:sz w:val="28"/>
          <w:szCs w:val="28"/>
        </w:rPr>
        <w:t xml:space="preserve"> valné hromadě</w:t>
      </w:r>
      <w:r w:rsidR="00997520" w:rsidRPr="00043816">
        <w:rPr>
          <w:rFonts w:ascii="Times New Roman" w:hAnsi="Times New Roman" w:cs="Times New Roman"/>
          <w:color w:val="auto"/>
          <w:sz w:val="28"/>
          <w:szCs w:val="28"/>
        </w:rPr>
        <w:t xml:space="preserve">, případně </w:t>
      </w:r>
      <w:r w:rsidR="00DA0B0B" w:rsidRPr="00043816">
        <w:rPr>
          <w:rFonts w:ascii="Times New Roman" w:hAnsi="Times New Roman" w:cs="Times New Roman"/>
          <w:color w:val="auto"/>
          <w:sz w:val="28"/>
          <w:szCs w:val="28"/>
        </w:rPr>
        <w:t xml:space="preserve">i </w:t>
      </w:r>
      <w:r w:rsidR="00997520" w:rsidRPr="00043816">
        <w:rPr>
          <w:rFonts w:ascii="Times New Roman" w:hAnsi="Times New Roman" w:cs="Times New Roman"/>
          <w:color w:val="auto"/>
          <w:sz w:val="28"/>
          <w:szCs w:val="28"/>
        </w:rPr>
        <w:t>jinému</w:t>
      </w:r>
      <w:r w:rsidR="00DA0B0B" w:rsidRPr="00043816">
        <w:rPr>
          <w:rFonts w:ascii="Times New Roman" w:hAnsi="Times New Roman" w:cs="Times New Roman"/>
          <w:color w:val="auto"/>
          <w:sz w:val="28"/>
          <w:szCs w:val="28"/>
        </w:rPr>
        <w:t xml:space="preserve"> (fakultativnímu)</w:t>
      </w:r>
      <w:r w:rsidR="00997520" w:rsidRPr="00043816">
        <w:rPr>
          <w:rFonts w:ascii="Times New Roman" w:hAnsi="Times New Roman" w:cs="Times New Roman"/>
          <w:color w:val="auto"/>
          <w:sz w:val="28"/>
          <w:szCs w:val="28"/>
        </w:rPr>
        <w:t xml:space="preserve"> orgánu společnosti</w:t>
      </w:r>
      <w:r w:rsidR="00C06955" w:rsidRPr="00043816">
        <w:rPr>
          <w:rFonts w:ascii="Times New Roman" w:hAnsi="Times New Roman" w:cs="Times New Roman"/>
          <w:color w:val="auto"/>
          <w:sz w:val="28"/>
          <w:szCs w:val="28"/>
        </w:rPr>
        <w:t>.</w:t>
      </w:r>
      <w:r w:rsidR="008857BD" w:rsidRPr="00043816">
        <w:rPr>
          <w:rFonts w:ascii="Times New Roman" w:hAnsi="Times New Roman" w:cs="Times New Roman"/>
          <w:color w:val="auto"/>
          <w:sz w:val="28"/>
          <w:szCs w:val="28"/>
        </w:rPr>
        <w:t xml:space="preserve"> </w:t>
      </w:r>
      <w:r w:rsidR="00C06955" w:rsidRPr="00043816">
        <w:rPr>
          <w:rFonts w:ascii="Times New Roman" w:hAnsi="Times New Roman" w:cs="Times New Roman"/>
          <w:color w:val="auto"/>
          <w:sz w:val="28"/>
          <w:szCs w:val="28"/>
        </w:rPr>
        <w:t>U </w:t>
      </w:r>
      <w:r w:rsidR="00C06955" w:rsidRPr="00043816">
        <w:rPr>
          <w:rFonts w:ascii="Times New Roman" w:hAnsi="Times New Roman" w:cs="Times New Roman"/>
          <w:b/>
          <w:bCs/>
          <w:color w:val="auto"/>
          <w:sz w:val="28"/>
          <w:szCs w:val="28"/>
        </w:rPr>
        <w:t>společností s monistickou strukturou</w:t>
      </w:r>
      <w:r w:rsidR="00C06955" w:rsidRPr="00043816">
        <w:rPr>
          <w:rFonts w:ascii="Times New Roman" w:hAnsi="Times New Roman" w:cs="Times New Roman"/>
          <w:color w:val="auto"/>
          <w:sz w:val="28"/>
          <w:szCs w:val="28"/>
        </w:rPr>
        <w:t xml:space="preserve"> o osobě prokuristy a rozsahu prokury </w:t>
      </w:r>
      <w:r w:rsidR="003873E1" w:rsidRPr="00043816">
        <w:rPr>
          <w:rFonts w:ascii="Times New Roman" w:hAnsi="Times New Roman" w:cs="Times New Roman"/>
          <w:color w:val="auto"/>
          <w:sz w:val="28"/>
          <w:szCs w:val="28"/>
        </w:rPr>
        <w:t>rozhoduje</w:t>
      </w:r>
      <w:r w:rsidR="00C06955" w:rsidRPr="00043816">
        <w:rPr>
          <w:rFonts w:ascii="Times New Roman" w:hAnsi="Times New Roman" w:cs="Times New Roman"/>
          <w:color w:val="auto"/>
          <w:sz w:val="28"/>
          <w:szCs w:val="28"/>
        </w:rPr>
        <w:t xml:space="preserve"> správní rada</w:t>
      </w:r>
      <w:r w:rsidR="003873E1" w:rsidRPr="00043816">
        <w:rPr>
          <w:rFonts w:ascii="Times New Roman" w:hAnsi="Times New Roman" w:cs="Times New Roman"/>
          <w:color w:val="auto"/>
          <w:sz w:val="28"/>
          <w:szCs w:val="28"/>
        </w:rPr>
        <w:t xml:space="preserve">. Jiné řešení opět mohou upravit stanovy. </w:t>
      </w:r>
    </w:p>
    <w:p w14:paraId="74623EF1" w14:textId="5BF1A23C" w:rsidR="00C06955" w:rsidRPr="00043816" w:rsidRDefault="00C0695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Rozhodování o prokuře, osobě prokuristy i udělování prokury</w:t>
      </w:r>
      <w:r w:rsidR="000A6360" w:rsidRPr="00043816">
        <w:rPr>
          <w:rFonts w:ascii="Times New Roman" w:hAnsi="Times New Roman" w:cs="Times New Roman"/>
          <w:color w:val="auto"/>
          <w:sz w:val="28"/>
          <w:szCs w:val="28"/>
        </w:rPr>
        <w:t xml:space="preserve"> u </w:t>
      </w:r>
      <w:r w:rsidR="000A6360" w:rsidRPr="00043816">
        <w:rPr>
          <w:rFonts w:ascii="Times New Roman" w:hAnsi="Times New Roman" w:cs="Times New Roman"/>
          <w:b/>
          <w:bCs/>
          <w:color w:val="auto"/>
          <w:sz w:val="28"/>
          <w:szCs w:val="28"/>
        </w:rPr>
        <w:t>družstva</w:t>
      </w:r>
      <w:r w:rsidR="000A6360" w:rsidRPr="00043816">
        <w:rPr>
          <w:rFonts w:ascii="Times New Roman" w:hAnsi="Times New Roman" w:cs="Times New Roman"/>
          <w:color w:val="auto"/>
          <w:sz w:val="28"/>
          <w:szCs w:val="28"/>
        </w:rPr>
        <w:t xml:space="preserve"> přísluší</w:t>
      </w:r>
      <w:r w:rsidRPr="00043816">
        <w:rPr>
          <w:rFonts w:ascii="Times New Roman" w:hAnsi="Times New Roman" w:cs="Times New Roman"/>
          <w:color w:val="auto"/>
          <w:sz w:val="28"/>
          <w:szCs w:val="28"/>
        </w:rPr>
        <w:t xml:space="preserve"> představenstvu, </w:t>
      </w:r>
      <w:r w:rsidR="000A6360" w:rsidRPr="00043816">
        <w:rPr>
          <w:rFonts w:ascii="Times New Roman" w:hAnsi="Times New Roman" w:cs="Times New Roman"/>
          <w:color w:val="auto"/>
          <w:sz w:val="28"/>
          <w:szCs w:val="28"/>
        </w:rPr>
        <w:t>s</w:t>
      </w:r>
      <w:r w:rsidRPr="00043816">
        <w:rPr>
          <w:rFonts w:ascii="Times New Roman" w:hAnsi="Times New Roman" w:cs="Times New Roman"/>
          <w:color w:val="auto"/>
          <w:sz w:val="28"/>
          <w:szCs w:val="28"/>
        </w:rPr>
        <w:t>tanovy družstva</w:t>
      </w:r>
      <w:r w:rsidR="000A6360" w:rsidRPr="00043816">
        <w:rPr>
          <w:rFonts w:ascii="Times New Roman" w:hAnsi="Times New Roman" w:cs="Times New Roman"/>
          <w:color w:val="auto"/>
          <w:sz w:val="28"/>
          <w:szCs w:val="28"/>
        </w:rPr>
        <w:t xml:space="preserve"> opět</w:t>
      </w:r>
      <w:r w:rsidRPr="00043816">
        <w:rPr>
          <w:rFonts w:ascii="Times New Roman" w:hAnsi="Times New Roman" w:cs="Times New Roman"/>
          <w:color w:val="auto"/>
          <w:sz w:val="28"/>
          <w:szCs w:val="28"/>
        </w:rPr>
        <w:t xml:space="preserve"> mohou</w:t>
      </w:r>
      <w:r w:rsidR="000A6360" w:rsidRPr="00043816">
        <w:rPr>
          <w:rFonts w:ascii="Times New Roman" w:hAnsi="Times New Roman" w:cs="Times New Roman"/>
          <w:color w:val="auto"/>
          <w:sz w:val="28"/>
          <w:szCs w:val="28"/>
        </w:rPr>
        <w:t xml:space="preserve"> nastavit jiný režim a</w:t>
      </w:r>
      <w:r w:rsidRPr="00043816">
        <w:rPr>
          <w:rFonts w:ascii="Times New Roman" w:hAnsi="Times New Roman" w:cs="Times New Roman"/>
          <w:color w:val="auto"/>
          <w:sz w:val="28"/>
          <w:szCs w:val="28"/>
        </w:rPr>
        <w:t xml:space="preserve"> schvalování prokury svěřit</w:t>
      </w:r>
      <w:r w:rsidR="000A6360" w:rsidRPr="00043816">
        <w:rPr>
          <w:rFonts w:ascii="Times New Roman" w:hAnsi="Times New Roman" w:cs="Times New Roman"/>
          <w:color w:val="auto"/>
          <w:sz w:val="28"/>
          <w:szCs w:val="28"/>
        </w:rPr>
        <w:t xml:space="preserve"> např.</w:t>
      </w:r>
      <w:r w:rsidRPr="00043816">
        <w:rPr>
          <w:rFonts w:ascii="Times New Roman" w:hAnsi="Times New Roman" w:cs="Times New Roman"/>
          <w:color w:val="auto"/>
          <w:sz w:val="28"/>
          <w:szCs w:val="28"/>
        </w:rPr>
        <w:t xml:space="preserve"> členské schůzi [§ 656 písm. t)</w:t>
      </w:r>
      <w:r w:rsidR="008857BD" w:rsidRPr="00043816">
        <w:rPr>
          <w:rFonts w:ascii="Times New Roman" w:hAnsi="Times New Roman" w:cs="Times New Roman"/>
          <w:color w:val="auto"/>
          <w:sz w:val="28"/>
          <w:szCs w:val="28"/>
        </w:rPr>
        <w:t xml:space="preserve"> ZOK</w:t>
      </w:r>
      <w:r w:rsidRPr="00043816">
        <w:rPr>
          <w:rFonts w:ascii="Times New Roman" w:hAnsi="Times New Roman" w:cs="Times New Roman"/>
          <w:color w:val="auto"/>
          <w:sz w:val="28"/>
          <w:szCs w:val="28"/>
        </w:rPr>
        <w:t xml:space="preserve">]. </w:t>
      </w:r>
    </w:p>
    <w:p w14:paraId="290310C6" w14:textId="2BD61A38" w:rsidR="00C5338B" w:rsidRPr="00043816" w:rsidRDefault="00C5338B"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Zákon vylučuje substituci, tj. možnost, že by prokurista </w:t>
      </w:r>
      <w:r w:rsidRPr="00043816">
        <w:rPr>
          <w:rFonts w:ascii="Times New Roman" w:hAnsi="Times New Roman" w:cs="Times New Roman"/>
          <w:b/>
          <w:bCs/>
          <w:color w:val="auto"/>
          <w:sz w:val="28"/>
          <w:szCs w:val="28"/>
        </w:rPr>
        <w:t>udělil prokuru další osobě</w:t>
      </w:r>
      <w:r w:rsidR="00A8204C"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K udělování prokury je oprávněn pouze podnikatel a jednou udělená prokura je dále nepřenosná. </w:t>
      </w:r>
      <w:r w:rsidR="00522A4E" w:rsidRPr="00043816">
        <w:rPr>
          <w:rFonts w:ascii="Times New Roman" w:hAnsi="Times New Roman" w:cs="Times New Roman"/>
          <w:color w:val="auto"/>
          <w:sz w:val="28"/>
          <w:szCs w:val="28"/>
        </w:rPr>
        <w:t xml:space="preserve">Toto omezení plyne již z povahy zmocnění prokuristy, neboť nejde o otázku provozu závodu, nýbrž o zásadní </w:t>
      </w:r>
      <w:r w:rsidR="00D3603B" w:rsidRPr="00043816">
        <w:rPr>
          <w:rFonts w:ascii="Times New Roman" w:hAnsi="Times New Roman" w:cs="Times New Roman"/>
          <w:color w:val="auto"/>
          <w:sz w:val="28"/>
          <w:szCs w:val="28"/>
        </w:rPr>
        <w:t>rozhodnutí o reprezentaci</w:t>
      </w:r>
      <w:r w:rsidR="0041006C" w:rsidRPr="00043816">
        <w:rPr>
          <w:rFonts w:ascii="Times New Roman" w:hAnsi="Times New Roman" w:cs="Times New Roman"/>
          <w:color w:val="auto"/>
          <w:sz w:val="28"/>
          <w:szCs w:val="28"/>
        </w:rPr>
        <w:t xml:space="preserve">, které náleží </w:t>
      </w:r>
      <w:r w:rsidR="00151974" w:rsidRPr="00043816">
        <w:rPr>
          <w:rFonts w:ascii="Times New Roman" w:hAnsi="Times New Roman" w:cs="Times New Roman"/>
          <w:color w:val="auto"/>
          <w:sz w:val="28"/>
          <w:szCs w:val="28"/>
        </w:rPr>
        <w:t>principálovi</w:t>
      </w:r>
      <w:r w:rsidR="00D3603B" w:rsidRPr="00043816">
        <w:rPr>
          <w:rFonts w:ascii="Times New Roman" w:hAnsi="Times New Roman" w:cs="Times New Roman"/>
          <w:color w:val="auto"/>
          <w:sz w:val="28"/>
          <w:szCs w:val="28"/>
        </w:rPr>
        <w:t>.</w:t>
      </w:r>
    </w:p>
    <w:p w14:paraId="7561B0FF" w14:textId="77777777" w:rsidR="00C06955" w:rsidRPr="00043816" w:rsidRDefault="00C06955" w:rsidP="00501CD7">
      <w:pPr>
        <w:pStyle w:val="titlbezciseluroven-6"/>
        <w:jc w:val="both"/>
        <w:rPr>
          <w:rStyle w:val="anadpis5rove"/>
          <w:rFonts w:ascii="Times New Roman" w:hAnsi="Times New Roman" w:cs="Times New Roman"/>
          <w:bCs/>
          <w:iCs w:val="0"/>
          <w:color w:val="auto"/>
          <w:sz w:val="28"/>
          <w:szCs w:val="28"/>
        </w:rPr>
      </w:pPr>
    </w:p>
    <w:p w14:paraId="69EA974C" w14:textId="3988D837"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C06955" w:rsidRPr="00043816">
        <w:rPr>
          <w:rStyle w:val="anadpis5rove"/>
          <w:rFonts w:ascii="Times New Roman" w:hAnsi="Times New Roman" w:cs="Times New Roman"/>
          <w:bCs/>
          <w:iCs w:val="0"/>
          <w:color w:val="auto"/>
          <w:sz w:val="28"/>
          <w:szCs w:val="28"/>
        </w:rPr>
        <w:t>3</w:t>
      </w:r>
      <w:r w:rsidRPr="00043816">
        <w:rPr>
          <w:rStyle w:val="anadpis5rove"/>
          <w:rFonts w:ascii="Times New Roman" w:hAnsi="Times New Roman" w:cs="Times New Roman"/>
          <w:bCs/>
          <w:iCs w:val="0"/>
          <w:color w:val="auto"/>
          <w:sz w:val="28"/>
          <w:szCs w:val="28"/>
        </w:rPr>
        <w:t>. Zřízení prokury</w:t>
      </w:r>
    </w:p>
    <w:p w14:paraId="07EBAA56" w14:textId="526838E8" w:rsidR="008857BD" w:rsidRPr="00043816" w:rsidRDefault="00667363"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Udělit prokuru může pouze podnikatel zapsaný do obchodního rejstříku. </w:t>
      </w:r>
      <w:r w:rsidR="008D555D" w:rsidRPr="00043816">
        <w:rPr>
          <w:rFonts w:ascii="Times New Roman" w:hAnsi="Times New Roman" w:cs="Times New Roman"/>
          <w:color w:val="auto"/>
          <w:sz w:val="28"/>
          <w:szCs w:val="28"/>
        </w:rPr>
        <w:t>I aktuální úprava si tedy ponechává rozlišení mezi "plnoprávn</w:t>
      </w:r>
      <w:r w:rsidR="00CB7CA2" w:rsidRPr="00043816">
        <w:rPr>
          <w:rFonts w:ascii="Times New Roman" w:hAnsi="Times New Roman" w:cs="Times New Roman"/>
          <w:color w:val="auto"/>
          <w:sz w:val="28"/>
          <w:szCs w:val="28"/>
        </w:rPr>
        <w:t>ý</w:t>
      </w:r>
      <w:r w:rsidR="008D555D" w:rsidRPr="00043816">
        <w:rPr>
          <w:rFonts w:ascii="Times New Roman" w:hAnsi="Times New Roman" w:cs="Times New Roman"/>
          <w:color w:val="auto"/>
          <w:sz w:val="28"/>
          <w:szCs w:val="28"/>
        </w:rPr>
        <w:t>mi</w:t>
      </w:r>
      <w:r w:rsidR="007C29B9" w:rsidRPr="00043816">
        <w:rPr>
          <w:rFonts w:ascii="Times New Roman" w:hAnsi="Times New Roman" w:cs="Times New Roman"/>
          <w:color w:val="auto"/>
          <w:sz w:val="28"/>
          <w:szCs w:val="28"/>
        </w:rPr>
        <w:t>"</w:t>
      </w:r>
      <w:r w:rsidR="008D555D" w:rsidRPr="00043816">
        <w:rPr>
          <w:rFonts w:ascii="Times New Roman" w:hAnsi="Times New Roman" w:cs="Times New Roman"/>
          <w:color w:val="auto"/>
          <w:sz w:val="28"/>
          <w:szCs w:val="28"/>
        </w:rPr>
        <w:t xml:space="preserve"> </w:t>
      </w:r>
      <w:r w:rsidR="00804937" w:rsidRPr="00043816">
        <w:rPr>
          <w:rFonts w:ascii="Times New Roman" w:hAnsi="Times New Roman" w:cs="Times New Roman"/>
          <w:color w:val="auto"/>
          <w:sz w:val="28"/>
          <w:szCs w:val="28"/>
        </w:rPr>
        <w:t>(protokolovanými, registrovanými)</w:t>
      </w:r>
      <w:r w:rsidR="007C29B9" w:rsidRPr="00043816">
        <w:rPr>
          <w:rFonts w:ascii="Times New Roman" w:hAnsi="Times New Roman" w:cs="Times New Roman"/>
          <w:color w:val="auto"/>
          <w:sz w:val="28"/>
          <w:szCs w:val="28"/>
        </w:rPr>
        <w:t xml:space="preserve"> obchod</w:t>
      </w:r>
      <w:r w:rsidR="00CB7CA2" w:rsidRPr="00043816">
        <w:rPr>
          <w:rFonts w:ascii="Times New Roman" w:hAnsi="Times New Roman" w:cs="Times New Roman"/>
          <w:color w:val="auto"/>
          <w:sz w:val="28"/>
          <w:szCs w:val="28"/>
        </w:rPr>
        <w:t>n</w:t>
      </w:r>
      <w:r w:rsidR="007C29B9" w:rsidRPr="00043816">
        <w:rPr>
          <w:rFonts w:ascii="Times New Roman" w:hAnsi="Times New Roman" w:cs="Times New Roman"/>
          <w:color w:val="auto"/>
          <w:sz w:val="28"/>
          <w:szCs w:val="28"/>
        </w:rPr>
        <w:t>íky</w:t>
      </w:r>
      <w:r w:rsidR="008D555D" w:rsidRPr="00043816">
        <w:rPr>
          <w:rFonts w:ascii="Times New Roman" w:hAnsi="Times New Roman" w:cs="Times New Roman"/>
          <w:color w:val="auto"/>
          <w:sz w:val="28"/>
          <w:szCs w:val="28"/>
        </w:rPr>
        <w:t xml:space="preserve"> a obchodníky </w:t>
      </w:r>
      <w:r w:rsidR="00DC2C76" w:rsidRPr="00043816">
        <w:rPr>
          <w:rFonts w:ascii="Times New Roman" w:hAnsi="Times New Roman" w:cs="Times New Roman"/>
          <w:color w:val="auto"/>
          <w:sz w:val="28"/>
          <w:szCs w:val="28"/>
        </w:rPr>
        <w:t>evidovanými mimo obchodní rejstřík</w:t>
      </w:r>
      <w:r w:rsidR="00CB7CA2" w:rsidRPr="00043816">
        <w:rPr>
          <w:rFonts w:ascii="Times New Roman" w:hAnsi="Times New Roman" w:cs="Times New Roman"/>
          <w:color w:val="auto"/>
          <w:sz w:val="28"/>
          <w:szCs w:val="28"/>
        </w:rPr>
        <w:t>. P</w:t>
      </w:r>
      <w:r w:rsidR="00804937" w:rsidRPr="00043816">
        <w:rPr>
          <w:rFonts w:ascii="Times New Roman" w:hAnsi="Times New Roman" w:cs="Times New Roman"/>
          <w:color w:val="auto"/>
          <w:sz w:val="28"/>
          <w:szCs w:val="28"/>
        </w:rPr>
        <w:t>odnikatel</w:t>
      </w:r>
      <w:r w:rsidR="00CB7CA2" w:rsidRPr="00043816">
        <w:rPr>
          <w:rFonts w:ascii="Times New Roman" w:hAnsi="Times New Roman" w:cs="Times New Roman"/>
          <w:color w:val="auto"/>
          <w:sz w:val="28"/>
          <w:szCs w:val="28"/>
        </w:rPr>
        <w:t>é</w:t>
      </w:r>
      <w:r w:rsidR="00804937" w:rsidRPr="00043816">
        <w:rPr>
          <w:rFonts w:ascii="Times New Roman" w:hAnsi="Times New Roman" w:cs="Times New Roman"/>
          <w:color w:val="auto"/>
          <w:sz w:val="28"/>
          <w:szCs w:val="28"/>
        </w:rPr>
        <w:t xml:space="preserve"> nezapsan</w:t>
      </w:r>
      <w:r w:rsidR="00CB7CA2" w:rsidRPr="00043816">
        <w:rPr>
          <w:rFonts w:ascii="Times New Roman" w:hAnsi="Times New Roman" w:cs="Times New Roman"/>
          <w:color w:val="auto"/>
          <w:sz w:val="28"/>
          <w:szCs w:val="28"/>
        </w:rPr>
        <w:t>í</w:t>
      </w:r>
      <w:r w:rsidR="00804937" w:rsidRPr="00043816">
        <w:rPr>
          <w:rFonts w:ascii="Times New Roman" w:hAnsi="Times New Roman" w:cs="Times New Roman"/>
          <w:color w:val="auto"/>
          <w:sz w:val="28"/>
          <w:szCs w:val="28"/>
        </w:rPr>
        <w:t xml:space="preserve"> do obchodního rejstříku</w:t>
      </w:r>
      <w:r w:rsidR="008857BD" w:rsidRPr="00043816">
        <w:rPr>
          <w:rFonts w:ascii="Times New Roman" w:hAnsi="Times New Roman" w:cs="Times New Roman"/>
          <w:color w:val="auto"/>
          <w:sz w:val="28"/>
          <w:szCs w:val="28"/>
        </w:rPr>
        <w:t xml:space="preserve"> </w:t>
      </w:r>
      <w:r w:rsidR="00CB7CA2" w:rsidRPr="00043816">
        <w:rPr>
          <w:rFonts w:ascii="Times New Roman" w:hAnsi="Times New Roman" w:cs="Times New Roman"/>
          <w:color w:val="auto"/>
          <w:sz w:val="28"/>
          <w:szCs w:val="28"/>
        </w:rPr>
        <w:t>nemohou ustavit</w:t>
      </w:r>
      <w:r w:rsidR="00804937" w:rsidRPr="00043816">
        <w:rPr>
          <w:rFonts w:ascii="Times New Roman" w:hAnsi="Times New Roman" w:cs="Times New Roman"/>
          <w:color w:val="auto"/>
          <w:sz w:val="28"/>
          <w:szCs w:val="28"/>
        </w:rPr>
        <w:t xml:space="preserve"> prokuristy</w:t>
      </w:r>
      <w:r w:rsidR="00522E8D" w:rsidRPr="00043816">
        <w:rPr>
          <w:rFonts w:ascii="Times New Roman" w:hAnsi="Times New Roman" w:cs="Times New Roman"/>
          <w:color w:val="auto"/>
          <w:sz w:val="28"/>
          <w:szCs w:val="28"/>
        </w:rPr>
        <w:t xml:space="preserve">. </w:t>
      </w:r>
    </w:p>
    <w:p w14:paraId="679B9347" w14:textId="6661CBBF" w:rsidR="00594BCF" w:rsidRPr="00043816" w:rsidRDefault="007B13E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Prokur</w:t>
      </w:r>
      <w:r w:rsidR="00594BCF" w:rsidRPr="00043816">
        <w:rPr>
          <w:rFonts w:ascii="Times New Roman" w:hAnsi="Times New Roman" w:cs="Times New Roman"/>
          <w:color w:val="auto"/>
          <w:sz w:val="28"/>
          <w:szCs w:val="28"/>
        </w:rPr>
        <w:t>a se</w:t>
      </w:r>
      <w:r w:rsidR="007C29B9" w:rsidRPr="00043816">
        <w:rPr>
          <w:rFonts w:ascii="Times New Roman" w:hAnsi="Times New Roman" w:cs="Times New Roman"/>
          <w:color w:val="auto"/>
          <w:sz w:val="28"/>
          <w:szCs w:val="28"/>
        </w:rPr>
        <w:t xml:space="preserve"> povinně</w:t>
      </w:r>
      <w:r w:rsidRPr="00043816">
        <w:rPr>
          <w:rFonts w:ascii="Times New Roman" w:hAnsi="Times New Roman" w:cs="Times New Roman"/>
          <w:color w:val="auto"/>
          <w:sz w:val="28"/>
          <w:szCs w:val="28"/>
        </w:rPr>
        <w:t xml:space="preserve"> </w:t>
      </w:r>
      <w:r w:rsidRPr="00043816">
        <w:rPr>
          <w:rFonts w:ascii="Times New Roman" w:hAnsi="Times New Roman" w:cs="Times New Roman"/>
          <w:b/>
          <w:bCs/>
          <w:color w:val="auto"/>
          <w:sz w:val="28"/>
          <w:szCs w:val="28"/>
        </w:rPr>
        <w:t>zap</w:t>
      </w:r>
      <w:r w:rsidR="00594BCF" w:rsidRPr="00043816">
        <w:rPr>
          <w:rFonts w:ascii="Times New Roman" w:hAnsi="Times New Roman" w:cs="Times New Roman"/>
          <w:b/>
          <w:bCs/>
          <w:color w:val="auto"/>
          <w:sz w:val="28"/>
          <w:szCs w:val="28"/>
        </w:rPr>
        <w:t>isuje</w:t>
      </w:r>
      <w:r w:rsidRPr="00043816">
        <w:rPr>
          <w:rFonts w:ascii="Times New Roman" w:hAnsi="Times New Roman" w:cs="Times New Roman"/>
          <w:b/>
          <w:bCs/>
          <w:color w:val="auto"/>
          <w:sz w:val="28"/>
          <w:szCs w:val="28"/>
        </w:rPr>
        <w:t xml:space="preserve"> do obchodního rejstříku</w:t>
      </w:r>
      <w:r w:rsidRPr="00043816">
        <w:rPr>
          <w:rFonts w:ascii="Times New Roman" w:hAnsi="Times New Roman" w:cs="Times New Roman"/>
          <w:color w:val="auto"/>
          <w:sz w:val="28"/>
          <w:szCs w:val="28"/>
        </w:rPr>
        <w:t xml:space="preserve"> [§ 25 odst. 1 písm. i) VeřRej]. </w:t>
      </w:r>
      <w:r w:rsidR="008857BD" w:rsidRPr="00043816">
        <w:rPr>
          <w:rFonts w:ascii="Times New Roman" w:hAnsi="Times New Roman" w:cs="Times New Roman"/>
          <w:color w:val="auto"/>
          <w:sz w:val="28"/>
          <w:szCs w:val="28"/>
        </w:rPr>
        <w:t>Obsahem zápisu je</w:t>
      </w:r>
      <w:r w:rsidRPr="00043816">
        <w:rPr>
          <w:rFonts w:ascii="Times New Roman" w:hAnsi="Times New Roman" w:cs="Times New Roman"/>
          <w:color w:val="auto"/>
          <w:sz w:val="28"/>
          <w:szCs w:val="28"/>
        </w:rPr>
        <w:t xml:space="preserve"> jméno a adresa místa </w:t>
      </w:r>
      <w:r w:rsidR="00594BCF" w:rsidRPr="00043816">
        <w:rPr>
          <w:rFonts w:ascii="Times New Roman" w:hAnsi="Times New Roman" w:cs="Times New Roman"/>
          <w:color w:val="auto"/>
          <w:sz w:val="28"/>
          <w:szCs w:val="28"/>
        </w:rPr>
        <w:t xml:space="preserve">bydliště či </w:t>
      </w:r>
      <w:r w:rsidRPr="00043816">
        <w:rPr>
          <w:rFonts w:ascii="Times New Roman" w:hAnsi="Times New Roman" w:cs="Times New Roman"/>
          <w:color w:val="auto"/>
          <w:sz w:val="28"/>
          <w:szCs w:val="28"/>
        </w:rPr>
        <w:t>pobytu prokuristy, způsob</w:t>
      </w:r>
      <w:r w:rsidR="00594BCF" w:rsidRPr="00043816">
        <w:rPr>
          <w:rFonts w:ascii="Times New Roman" w:hAnsi="Times New Roman" w:cs="Times New Roman"/>
          <w:color w:val="auto"/>
          <w:sz w:val="28"/>
          <w:szCs w:val="28"/>
        </w:rPr>
        <w:t xml:space="preserve"> jeho</w:t>
      </w:r>
      <w:r w:rsidRPr="00043816">
        <w:rPr>
          <w:rFonts w:ascii="Times New Roman" w:hAnsi="Times New Roman" w:cs="Times New Roman"/>
          <w:color w:val="auto"/>
          <w:sz w:val="28"/>
          <w:szCs w:val="28"/>
        </w:rPr>
        <w:t xml:space="preserve"> jedná</w:t>
      </w:r>
      <w:r w:rsidR="00594BCF" w:rsidRPr="00043816">
        <w:rPr>
          <w:rFonts w:ascii="Times New Roman" w:hAnsi="Times New Roman" w:cs="Times New Roman"/>
          <w:color w:val="auto"/>
          <w:sz w:val="28"/>
          <w:szCs w:val="28"/>
        </w:rPr>
        <w:t>ní</w:t>
      </w:r>
      <w:r w:rsidRPr="00043816">
        <w:rPr>
          <w:rFonts w:ascii="Times New Roman" w:hAnsi="Times New Roman" w:cs="Times New Roman"/>
          <w:color w:val="auto"/>
          <w:sz w:val="28"/>
          <w:szCs w:val="28"/>
        </w:rPr>
        <w:t xml:space="preserve">, popř. i skutečnost, že se prokura vztahuje jen na určitou pobočku nebo závod. </w:t>
      </w:r>
    </w:p>
    <w:p w14:paraId="33C75C15" w14:textId="7E3D60D8" w:rsidR="00C20A79" w:rsidRPr="00043816" w:rsidRDefault="002B118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Základem právního vztahu mezi podnikatelem a prokuristou je smlouva</w:t>
      </w:r>
      <w:r w:rsidR="003B2517" w:rsidRPr="00043816">
        <w:rPr>
          <w:rFonts w:ascii="Times New Roman" w:hAnsi="Times New Roman" w:cs="Times New Roman"/>
          <w:color w:val="auto"/>
          <w:sz w:val="28"/>
          <w:szCs w:val="28"/>
        </w:rPr>
        <w:t xml:space="preserve">, ve které si strany sjednávají, že prokurista </w:t>
      </w:r>
      <w:r w:rsidR="007C29B9" w:rsidRPr="00043816">
        <w:rPr>
          <w:rFonts w:ascii="Times New Roman" w:hAnsi="Times New Roman" w:cs="Times New Roman"/>
          <w:color w:val="auto"/>
          <w:sz w:val="28"/>
          <w:szCs w:val="28"/>
        </w:rPr>
        <w:t xml:space="preserve">bude </w:t>
      </w:r>
      <w:r w:rsidR="003B2517" w:rsidRPr="00043816">
        <w:rPr>
          <w:rFonts w:ascii="Times New Roman" w:hAnsi="Times New Roman" w:cs="Times New Roman"/>
          <w:color w:val="auto"/>
          <w:sz w:val="28"/>
          <w:szCs w:val="28"/>
        </w:rPr>
        <w:t>zastup</w:t>
      </w:r>
      <w:r w:rsidR="007C29B9" w:rsidRPr="00043816">
        <w:rPr>
          <w:rFonts w:ascii="Times New Roman" w:hAnsi="Times New Roman" w:cs="Times New Roman"/>
          <w:color w:val="auto"/>
          <w:sz w:val="28"/>
          <w:szCs w:val="28"/>
        </w:rPr>
        <w:t>ovat</w:t>
      </w:r>
      <w:r w:rsidR="003B2517" w:rsidRPr="00043816">
        <w:rPr>
          <w:rFonts w:ascii="Times New Roman" w:hAnsi="Times New Roman" w:cs="Times New Roman"/>
          <w:color w:val="auto"/>
          <w:sz w:val="28"/>
          <w:szCs w:val="28"/>
        </w:rPr>
        <w:t xml:space="preserve"> podnikatele v pozici prokuristy. </w:t>
      </w:r>
      <w:r w:rsidR="00E300F1" w:rsidRPr="00043816">
        <w:rPr>
          <w:rFonts w:ascii="Times New Roman" w:hAnsi="Times New Roman" w:cs="Times New Roman"/>
          <w:color w:val="auto"/>
          <w:sz w:val="28"/>
          <w:szCs w:val="28"/>
        </w:rPr>
        <w:t>Podnikatel</w:t>
      </w:r>
      <w:r w:rsidR="00137FF2" w:rsidRPr="00043816">
        <w:rPr>
          <w:rFonts w:ascii="Times New Roman" w:hAnsi="Times New Roman" w:cs="Times New Roman"/>
          <w:color w:val="auto"/>
          <w:sz w:val="28"/>
          <w:szCs w:val="28"/>
        </w:rPr>
        <w:t xml:space="preserve"> </w:t>
      </w:r>
      <w:r w:rsidR="00C87FF4" w:rsidRPr="00043816">
        <w:rPr>
          <w:rFonts w:ascii="Times New Roman" w:hAnsi="Times New Roman" w:cs="Times New Roman"/>
          <w:color w:val="auto"/>
          <w:sz w:val="28"/>
          <w:szCs w:val="28"/>
        </w:rPr>
        <w:t>současně</w:t>
      </w:r>
      <w:r w:rsidR="00137FF2" w:rsidRPr="00043816">
        <w:rPr>
          <w:rFonts w:ascii="Times New Roman" w:hAnsi="Times New Roman" w:cs="Times New Roman"/>
          <w:color w:val="auto"/>
          <w:sz w:val="28"/>
          <w:szCs w:val="28"/>
        </w:rPr>
        <w:t xml:space="preserve"> udělí speciální plnou moc opravňující </w:t>
      </w:r>
      <w:r w:rsidR="00C77FDC" w:rsidRPr="00043816">
        <w:rPr>
          <w:rFonts w:ascii="Times New Roman" w:hAnsi="Times New Roman" w:cs="Times New Roman"/>
          <w:color w:val="auto"/>
          <w:sz w:val="28"/>
          <w:szCs w:val="28"/>
        </w:rPr>
        <w:t xml:space="preserve">zmocněnce </w:t>
      </w:r>
      <w:r w:rsidR="00C77FDC" w:rsidRPr="00043816">
        <w:rPr>
          <w:rFonts w:ascii="Times New Roman" w:hAnsi="Times New Roman" w:cs="Times New Roman"/>
          <w:color w:val="auto"/>
          <w:sz w:val="28"/>
          <w:szCs w:val="28"/>
        </w:rPr>
        <w:lastRenderedPageBreak/>
        <w:t xml:space="preserve">jednat </w:t>
      </w:r>
      <w:r w:rsidR="00C87FF4" w:rsidRPr="00043816">
        <w:rPr>
          <w:rFonts w:ascii="Times New Roman" w:hAnsi="Times New Roman" w:cs="Times New Roman"/>
          <w:color w:val="auto"/>
          <w:sz w:val="28"/>
          <w:szCs w:val="28"/>
        </w:rPr>
        <w:t>v pozici</w:t>
      </w:r>
      <w:r w:rsidR="00C77FDC" w:rsidRPr="00043816">
        <w:rPr>
          <w:rFonts w:ascii="Times New Roman" w:hAnsi="Times New Roman" w:cs="Times New Roman"/>
          <w:color w:val="auto"/>
          <w:sz w:val="28"/>
          <w:szCs w:val="28"/>
        </w:rPr>
        <w:t xml:space="preserve"> prokurist</w:t>
      </w:r>
      <w:r w:rsidR="00C87FF4" w:rsidRPr="00043816">
        <w:rPr>
          <w:rFonts w:ascii="Times New Roman" w:hAnsi="Times New Roman" w:cs="Times New Roman"/>
          <w:color w:val="auto"/>
          <w:sz w:val="28"/>
          <w:szCs w:val="28"/>
        </w:rPr>
        <w:t>y</w:t>
      </w:r>
      <w:r w:rsidR="00C20A79" w:rsidRPr="00043816">
        <w:rPr>
          <w:rFonts w:ascii="Times New Roman" w:hAnsi="Times New Roman" w:cs="Times New Roman"/>
          <w:color w:val="auto"/>
          <w:sz w:val="28"/>
          <w:szCs w:val="28"/>
        </w:rPr>
        <w:t xml:space="preserve">. </w:t>
      </w:r>
      <w:r w:rsidR="004D7677" w:rsidRPr="00043816">
        <w:rPr>
          <w:rFonts w:ascii="Times New Roman" w:hAnsi="Times New Roman" w:cs="Times New Roman"/>
          <w:color w:val="auto"/>
          <w:sz w:val="28"/>
          <w:szCs w:val="28"/>
        </w:rPr>
        <w:t xml:space="preserve">Podle § </w:t>
      </w:r>
      <w:r w:rsidR="00E822C7" w:rsidRPr="00043816">
        <w:rPr>
          <w:rFonts w:ascii="Times New Roman" w:hAnsi="Times New Roman" w:cs="Times New Roman"/>
          <w:color w:val="auto"/>
          <w:sz w:val="28"/>
          <w:szCs w:val="28"/>
        </w:rPr>
        <w:t>450 odst. 2 OZ „p</w:t>
      </w:r>
      <w:r w:rsidR="004D7677" w:rsidRPr="00043816">
        <w:rPr>
          <w:rFonts w:ascii="Times New Roman" w:hAnsi="Times New Roman" w:cs="Times New Roman"/>
          <w:color w:val="auto"/>
          <w:sz w:val="28"/>
          <w:szCs w:val="28"/>
          <w:shd w:val="clear" w:color="auto" w:fill="FFFFFF"/>
        </w:rPr>
        <w:t>ři udělení prokury musí být výslovně uvedeno, že jde o prokuru</w:t>
      </w:r>
      <w:r w:rsidR="00E822C7" w:rsidRPr="00043816">
        <w:rPr>
          <w:rFonts w:ascii="Times New Roman" w:hAnsi="Times New Roman" w:cs="Times New Roman"/>
          <w:color w:val="auto"/>
          <w:sz w:val="28"/>
          <w:szCs w:val="28"/>
          <w:shd w:val="clear" w:color="auto" w:fill="FFFFFF"/>
        </w:rPr>
        <w:t xml:space="preserve">. </w:t>
      </w:r>
      <w:r w:rsidR="00E822C7" w:rsidRPr="00043816">
        <w:rPr>
          <w:rFonts w:ascii="Times New Roman" w:hAnsi="Times New Roman" w:cs="Times New Roman"/>
          <w:color w:val="auto"/>
          <w:sz w:val="28"/>
          <w:szCs w:val="28"/>
        </w:rPr>
        <w:t>Ideální je tedy</w:t>
      </w:r>
      <w:r w:rsidR="00C87FF4" w:rsidRPr="00043816">
        <w:rPr>
          <w:rFonts w:ascii="Times New Roman" w:hAnsi="Times New Roman" w:cs="Times New Roman"/>
          <w:color w:val="auto"/>
          <w:sz w:val="28"/>
          <w:szCs w:val="28"/>
        </w:rPr>
        <w:t xml:space="preserve"> </w:t>
      </w:r>
      <w:r w:rsidR="007E3FE8" w:rsidRPr="00043816">
        <w:rPr>
          <w:rFonts w:ascii="Times New Roman" w:hAnsi="Times New Roman" w:cs="Times New Roman"/>
          <w:color w:val="auto"/>
          <w:sz w:val="28"/>
          <w:szCs w:val="28"/>
        </w:rPr>
        <w:t xml:space="preserve">danou </w:t>
      </w:r>
      <w:r w:rsidR="0002087A" w:rsidRPr="00043816">
        <w:rPr>
          <w:rFonts w:ascii="Times New Roman" w:hAnsi="Times New Roman" w:cs="Times New Roman"/>
          <w:color w:val="auto"/>
          <w:sz w:val="28"/>
          <w:szCs w:val="28"/>
        </w:rPr>
        <w:t>plnou moc označ</w:t>
      </w:r>
      <w:r w:rsidR="00E822C7" w:rsidRPr="00043816">
        <w:rPr>
          <w:rFonts w:ascii="Times New Roman" w:hAnsi="Times New Roman" w:cs="Times New Roman"/>
          <w:color w:val="auto"/>
          <w:sz w:val="28"/>
          <w:szCs w:val="28"/>
        </w:rPr>
        <w:t>it</w:t>
      </w:r>
      <w:r w:rsidR="0002087A" w:rsidRPr="00043816">
        <w:rPr>
          <w:rFonts w:ascii="Times New Roman" w:hAnsi="Times New Roman" w:cs="Times New Roman"/>
          <w:color w:val="auto"/>
          <w:sz w:val="28"/>
          <w:szCs w:val="28"/>
        </w:rPr>
        <w:t xml:space="preserve"> jako prokuru</w:t>
      </w:r>
      <w:r w:rsidR="0019338A" w:rsidRPr="00043816">
        <w:rPr>
          <w:rFonts w:ascii="Times New Roman" w:hAnsi="Times New Roman" w:cs="Times New Roman"/>
          <w:color w:val="auto"/>
          <w:sz w:val="28"/>
          <w:szCs w:val="28"/>
        </w:rPr>
        <w:t xml:space="preserve"> a </w:t>
      </w:r>
      <w:r w:rsidR="00D75DBE" w:rsidRPr="00043816">
        <w:rPr>
          <w:rFonts w:ascii="Times New Roman" w:hAnsi="Times New Roman" w:cs="Times New Roman"/>
          <w:color w:val="auto"/>
          <w:sz w:val="28"/>
          <w:szCs w:val="28"/>
        </w:rPr>
        <w:t>zástupce titulovat jako „prokurista“</w:t>
      </w:r>
      <w:r w:rsidR="005D0F6D" w:rsidRPr="00043816">
        <w:rPr>
          <w:rFonts w:ascii="Times New Roman" w:hAnsi="Times New Roman" w:cs="Times New Roman"/>
          <w:color w:val="auto"/>
          <w:sz w:val="28"/>
          <w:szCs w:val="28"/>
        </w:rPr>
        <w:t>.</w:t>
      </w:r>
      <w:r w:rsidR="00E94512" w:rsidRPr="00043816">
        <w:rPr>
          <w:rFonts w:ascii="Times New Roman" w:hAnsi="Times New Roman" w:cs="Times New Roman"/>
          <w:color w:val="auto"/>
          <w:sz w:val="28"/>
          <w:szCs w:val="28"/>
        </w:rPr>
        <w:t xml:space="preserve"> </w:t>
      </w:r>
      <w:r w:rsidR="00A2654C" w:rsidRPr="00043816">
        <w:rPr>
          <w:rFonts w:ascii="Times New Roman" w:hAnsi="Times New Roman" w:cs="Times New Roman"/>
          <w:color w:val="auto"/>
          <w:sz w:val="28"/>
          <w:szCs w:val="28"/>
        </w:rPr>
        <w:t xml:space="preserve">Slovo "prokura" </w:t>
      </w:r>
      <w:r w:rsidR="00D75DBE" w:rsidRPr="00043816">
        <w:rPr>
          <w:rFonts w:ascii="Times New Roman" w:hAnsi="Times New Roman" w:cs="Times New Roman"/>
          <w:color w:val="auto"/>
          <w:sz w:val="28"/>
          <w:szCs w:val="28"/>
        </w:rPr>
        <w:t xml:space="preserve">či „prokurista“ </w:t>
      </w:r>
      <w:r w:rsidR="00A2654C" w:rsidRPr="00043816">
        <w:rPr>
          <w:rFonts w:ascii="Times New Roman" w:hAnsi="Times New Roman" w:cs="Times New Roman"/>
          <w:color w:val="auto"/>
          <w:sz w:val="28"/>
          <w:szCs w:val="28"/>
        </w:rPr>
        <w:t>ne</w:t>
      </w:r>
      <w:r w:rsidR="00D75DBE" w:rsidRPr="00043816">
        <w:rPr>
          <w:rFonts w:ascii="Times New Roman" w:hAnsi="Times New Roman" w:cs="Times New Roman"/>
          <w:color w:val="auto"/>
          <w:sz w:val="28"/>
          <w:szCs w:val="28"/>
        </w:rPr>
        <w:t>představují</w:t>
      </w:r>
      <w:r w:rsidR="00A2654C" w:rsidRPr="00043816">
        <w:rPr>
          <w:rFonts w:ascii="Times New Roman" w:hAnsi="Times New Roman" w:cs="Times New Roman"/>
          <w:color w:val="auto"/>
          <w:sz w:val="28"/>
          <w:szCs w:val="28"/>
        </w:rPr>
        <w:t xml:space="preserve"> kouzeln</w:t>
      </w:r>
      <w:r w:rsidR="00D75DBE" w:rsidRPr="00043816">
        <w:rPr>
          <w:rFonts w:ascii="Times New Roman" w:hAnsi="Times New Roman" w:cs="Times New Roman"/>
          <w:color w:val="auto"/>
          <w:sz w:val="28"/>
          <w:szCs w:val="28"/>
        </w:rPr>
        <w:t>á</w:t>
      </w:r>
      <w:r w:rsidR="00A2654C" w:rsidRPr="00043816">
        <w:rPr>
          <w:rFonts w:ascii="Times New Roman" w:hAnsi="Times New Roman" w:cs="Times New Roman"/>
          <w:color w:val="auto"/>
          <w:sz w:val="28"/>
          <w:szCs w:val="28"/>
        </w:rPr>
        <w:t xml:space="preserve"> slov</w:t>
      </w:r>
      <w:r w:rsidR="00D75DBE" w:rsidRPr="00043816">
        <w:rPr>
          <w:rFonts w:ascii="Times New Roman" w:hAnsi="Times New Roman" w:cs="Times New Roman"/>
          <w:color w:val="auto"/>
          <w:sz w:val="28"/>
          <w:szCs w:val="28"/>
        </w:rPr>
        <w:t>a</w:t>
      </w:r>
      <w:r w:rsidR="00A2654C" w:rsidRPr="00043816">
        <w:rPr>
          <w:rFonts w:ascii="Times New Roman" w:hAnsi="Times New Roman" w:cs="Times New Roman"/>
          <w:color w:val="auto"/>
          <w:sz w:val="28"/>
          <w:szCs w:val="28"/>
        </w:rPr>
        <w:t>, kter</w:t>
      </w:r>
      <w:r w:rsidR="00D75DBE" w:rsidRPr="00043816">
        <w:rPr>
          <w:rFonts w:ascii="Times New Roman" w:hAnsi="Times New Roman" w:cs="Times New Roman"/>
          <w:color w:val="auto"/>
          <w:sz w:val="28"/>
          <w:szCs w:val="28"/>
        </w:rPr>
        <w:t xml:space="preserve">á by </w:t>
      </w:r>
      <w:r w:rsidR="00051BFD" w:rsidRPr="00043816">
        <w:rPr>
          <w:rFonts w:ascii="Times New Roman" w:hAnsi="Times New Roman" w:cs="Times New Roman"/>
          <w:color w:val="auto"/>
          <w:sz w:val="28"/>
          <w:szCs w:val="28"/>
        </w:rPr>
        <w:t xml:space="preserve">snad </w:t>
      </w:r>
      <w:r w:rsidR="00D75DBE" w:rsidRPr="00043816">
        <w:rPr>
          <w:rFonts w:ascii="Times New Roman" w:hAnsi="Times New Roman" w:cs="Times New Roman"/>
          <w:color w:val="auto"/>
          <w:sz w:val="28"/>
          <w:szCs w:val="28"/>
        </w:rPr>
        <w:t xml:space="preserve">musela být </w:t>
      </w:r>
      <w:r w:rsidR="00051BFD" w:rsidRPr="00043816">
        <w:rPr>
          <w:rFonts w:ascii="Times New Roman" w:hAnsi="Times New Roman" w:cs="Times New Roman"/>
          <w:color w:val="auto"/>
          <w:sz w:val="28"/>
          <w:szCs w:val="28"/>
        </w:rPr>
        <w:t xml:space="preserve">v prokuře vždy </w:t>
      </w:r>
      <w:r w:rsidR="00D75DBE" w:rsidRPr="00043816">
        <w:rPr>
          <w:rFonts w:ascii="Times New Roman" w:hAnsi="Times New Roman" w:cs="Times New Roman"/>
          <w:color w:val="auto"/>
          <w:sz w:val="28"/>
          <w:szCs w:val="28"/>
        </w:rPr>
        <w:t>uvedena</w:t>
      </w:r>
      <w:r w:rsidR="00A2654C" w:rsidRPr="00043816">
        <w:rPr>
          <w:rFonts w:ascii="Times New Roman" w:hAnsi="Times New Roman" w:cs="Times New Roman"/>
          <w:color w:val="auto"/>
          <w:sz w:val="28"/>
          <w:szCs w:val="28"/>
        </w:rPr>
        <w:t xml:space="preserve">. </w:t>
      </w:r>
      <w:r w:rsidR="00E822C7" w:rsidRPr="00043816">
        <w:rPr>
          <w:rFonts w:ascii="Times New Roman" w:hAnsi="Times New Roman" w:cs="Times New Roman"/>
          <w:color w:val="auto"/>
          <w:sz w:val="28"/>
          <w:szCs w:val="28"/>
        </w:rPr>
        <w:t>O</w:t>
      </w:r>
      <w:r w:rsidR="006A445F" w:rsidRPr="00043816">
        <w:rPr>
          <w:rFonts w:ascii="Times New Roman" w:hAnsi="Times New Roman" w:cs="Times New Roman"/>
          <w:color w:val="auto"/>
          <w:sz w:val="28"/>
          <w:szCs w:val="28"/>
        </w:rPr>
        <w:t xml:space="preserve">bstojí i jiné způsoby </w:t>
      </w:r>
      <w:r w:rsidR="00CB0AAA" w:rsidRPr="00043816">
        <w:rPr>
          <w:rFonts w:ascii="Times New Roman" w:hAnsi="Times New Roman" w:cs="Times New Roman"/>
          <w:color w:val="auto"/>
          <w:sz w:val="28"/>
          <w:szCs w:val="28"/>
        </w:rPr>
        <w:t>explicitní</w:t>
      </w:r>
      <w:r w:rsidR="006D149A" w:rsidRPr="00043816">
        <w:rPr>
          <w:rFonts w:ascii="Times New Roman" w:hAnsi="Times New Roman" w:cs="Times New Roman"/>
          <w:color w:val="auto"/>
          <w:sz w:val="28"/>
          <w:szCs w:val="28"/>
        </w:rPr>
        <w:t>ho</w:t>
      </w:r>
      <w:r w:rsidR="00CB0AAA" w:rsidRPr="00043816">
        <w:rPr>
          <w:rFonts w:ascii="Times New Roman" w:hAnsi="Times New Roman" w:cs="Times New Roman"/>
          <w:color w:val="auto"/>
          <w:sz w:val="28"/>
          <w:szCs w:val="28"/>
        </w:rPr>
        <w:t xml:space="preserve"> </w:t>
      </w:r>
      <w:r w:rsidR="006A445F" w:rsidRPr="00043816">
        <w:rPr>
          <w:rFonts w:ascii="Times New Roman" w:hAnsi="Times New Roman" w:cs="Times New Roman"/>
          <w:color w:val="auto"/>
          <w:sz w:val="28"/>
          <w:szCs w:val="28"/>
        </w:rPr>
        <w:t>určení prokury</w:t>
      </w:r>
      <w:r w:rsidR="00C20A79" w:rsidRPr="00043816">
        <w:rPr>
          <w:rFonts w:ascii="Times New Roman" w:hAnsi="Times New Roman" w:cs="Times New Roman"/>
          <w:color w:val="auto"/>
          <w:sz w:val="28"/>
          <w:szCs w:val="28"/>
        </w:rPr>
        <w:t>, např.</w:t>
      </w:r>
      <w:r w:rsidR="00A2654C" w:rsidRPr="00043816">
        <w:rPr>
          <w:rFonts w:ascii="Times New Roman" w:hAnsi="Times New Roman" w:cs="Times New Roman"/>
          <w:color w:val="auto"/>
          <w:sz w:val="28"/>
          <w:szCs w:val="28"/>
        </w:rPr>
        <w:t xml:space="preserve"> </w:t>
      </w:r>
      <w:r w:rsidR="003D27B2" w:rsidRPr="00043816">
        <w:rPr>
          <w:rFonts w:ascii="Times New Roman" w:hAnsi="Times New Roman" w:cs="Times New Roman"/>
          <w:color w:val="auto"/>
          <w:sz w:val="28"/>
          <w:szCs w:val="28"/>
        </w:rPr>
        <w:t>uvedením způsobu jednání</w:t>
      </w:r>
      <w:r w:rsidR="00A2654C" w:rsidRPr="00043816">
        <w:rPr>
          <w:rFonts w:ascii="Times New Roman" w:hAnsi="Times New Roman" w:cs="Times New Roman"/>
          <w:color w:val="auto"/>
          <w:sz w:val="28"/>
          <w:szCs w:val="28"/>
        </w:rPr>
        <w:t xml:space="preserve">, z něhož </w:t>
      </w:r>
      <w:r w:rsidR="00051BFD" w:rsidRPr="00043816">
        <w:rPr>
          <w:rFonts w:ascii="Times New Roman" w:hAnsi="Times New Roman" w:cs="Times New Roman"/>
          <w:color w:val="auto"/>
          <w:sz w:val="28"/>
          <w:szCs w:val="28"/>
        </w:rPr>
        <w:t>bude</w:t>
      </w:r>
      <w:r w:rsidR="00A2654C" w:rsidRPr="00043816">
        <w:rPr>
          <w:rFonts w:ascii="Times New Roman" w:hAnsi="Times New Roman" w:cs="Times New Roman"/>
          <w:color w:val="auto"/>
          <w:sz w:val="28"/>
          <w:szCs w:val="28"/>
        </w:rPr>
        <w:t xml:space="preserve"> </w:t>
      </w:r>
      <w:r w:rsidR="00051BFD" w:rsidRPr="00043816">
        <w:rPr>
          <w:rFonts w:ascii="Times New Roman" w:hAnsi="Times New Roman" w:cs="Times New Roman"/>
          <w:color w:val="auto"/>
          <w:sz w:val="28"/>
          <w:szCs w:val="28"/>
        </w:rPr>
        <w:t xml:space="preserve">zřejmá </w:t>
      </w:r>
      <w:r w:rsidR="00A2654C" w:rsidRPr="00043816">
        <w:rPr>
          <w:rFonts w:ascii="Times New Roman" w:hAnsi="Times New Roman" w:cs="Times New Roman"/>
          <w:color w:val="auto"/>
          <w:sz w:val="28"/>
          <w:szCs w:val="28"/>
        </w:rPr>
        <w:t xml:space="preserve">povaha zastoupení </w:t>
      </w:r>
      <w:r w:rsidR="00CB0AAA" w:rsidRPr="00043816">
        <w:rPr>
          <w:rFonts w:ascii="Times New Roman" w:hAnsi="Times New Roman" w:cs="Times New Roman"/>
          <w:color w:val="auto"/>
          <w:sz w:val="28"/>
          <w:szCs w:val="28"/>
        </w:rPr>
        <w:t>(</w:t>
      </w:r>
      <w:r w:rsidR="005C5E45" w:rsidRPr="00043816">
        <w:rPr>
          <w:rFonts w:ascii="Times New Roman" w:hAnsi="Times New Roman" w:cs="Times New Roman"/>
          <w:color w:val="auto"/>
          <w:sz w:val="28"/>
          <w:szCs w:val="28"/>
        </w:rPr>
        <w:t xml:space="preserve">např. tím, že uloží zástupci podepisování s dovětkem </w:t>
      </w:r>
      <w:r w:rsidR="00CB0AAA" w:rsidRPr="00043816">
        <w:rPr>
          <w:rFonts w:ascii="Times New Roman" w:hAnsi="Times New Roman" w:cs="Times New Roman"/>
          <w:color w:val="auto"/>
          <w:sz w:val="28"/>
          <w:szCs w:val="28"/>
        </w:rPr>
        <w:t>„per prokura“)</w:t>
      </w:r>
      <w:r w:rsidR="007E3FE8" w:rsidRPr="00043816">
        <w:rPr>
          <w:rFonts w:ascii="Times New Roman" w:hAnsi="Times New Roman" w:cs="Times New Roman"/>
          <w:color w:val="auto"/>
          <w:sz w:val="28"/>
          <w:szCs w:val="28"/>
        </w:rPr>
        <w:t xml:space="preserve">. </w:t>
      </w:r>
    </w:p>
    <w:p w14:paraId="0DC6C6BA" w14:textId="1A8D2815" w:rsidR="003B2517" w:rsidRPr="00043816" w:rsidRDefault="00C87FF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Oproti plné moci </w:t>
      </w:r>
      <w:r w:rsidR="00354B95" w:rsidRPr="00043816">
        <w:rPr>
          <w:rFonts w:ascii="Times New Roman" w:hAnsi="Times New Roman" w:cs="Times New Roman"/>
          <w:color w:val="auto"/>
          <w:sz w:val="28"/>
          <w:szCs w:val="28"/>
        </w:rPr>
        <w:t xml:space="preserve">nemusí podnikatel </w:t>
      </w:r>
      <w:r w:rsidRPr="00043816">
        <w:rPr>
          <w:rFonts w:ascii="Times New Roman" w:hAnsi="Times New Roman" w:cs="Times New Roman"/>
          <w:color w:val="auto"/>
          <w:sz w:val="28"/>
          <w:szCs w:val="28"/>
        </w:rPr>
        <w:t>nutn</w:t>
      </w:r>
      <w:r w:rsidR="003D27B2" w:rsidRPr="00043816">
        <w:rPr>
          <w:rFonts w:ascii="Times New Roman" w:hAnsi="Times New Roman" w:cs="Times New Roman"/>
          <w:color w:val="auto"/>
          <w:sz w:val="28"/>
          <w:szCs w:val="28"/>
        </w:rPr>
        <w:t>ě</w:t>
      </w:r>
      <w:r w:rsidRPr="00043816">
        <w:rPr>
          <w:rFonts w:ascii="Times New Roman" w:hAnsi="Times New Roman" w:cs="Times New Roman"/>
          <w:color w:val="auto"/>
          <w:sz w:val="28"/>
          <w:szCs w:val="28"/>
        </w:rPr>
        <w:t xml:space="preserve"> uvádět rozsah zastoupení,</w:t>
      </w:r>
      <w:r w:rsidR="008B623E" w:rsidRPr="00043816">
        <w:rPr>
          <w:rFonts w:ascii="Times New Roman" w:hAnsi="Times New Roman" w:cs="Times New Roman"/>
          <w:color w:val="auto"/>
          <w:sz w:val="28"/>
          <w:szCs w:val="28"/>
        </w:rPr>
        <w:t xml:space="preserve"> prokura je typizována v OZ</w:t>
      </w:r>
      <w:r w:rsidR="003D27B2" w:rsidRPr="00043816">
        <w:rPr>
          <w:rFonts w:ascii="Times New Roman" w:hAnsi="Times New Roman" w:cs="Times New Roman"/>
          <w:color w:val="auto"/>
          <w:sz w:val="28"/>
          <w:szCs w:val="28"/>
        </w:rPr>
        <w:t xml:space="preserve"> a</w:t>
      </w:r>
      <w:r w:rsidR="008B623E" w:rsidRPr="00043816">
        <w:rPr>
          <w:rFonts w:ascii="Times New Roman" w:hAnsi="Times New Roman" w:cs="Times New Roman"/>
          <w:color w:val="auto"/>
          <w:sz w:val="28"/>
          <w:szCs w:val="28"/>
        </w:rPr>
        <w:t xml:space="preserve"> </w:t>
      </w:r>
      <w:r w:rsidR="003D27B2" w:rsidRPr="00043816">
        <w:rPr>
          <w:rFonts w:ascii="Times New Roman" w:hAnsi="Times New Roman" w:cs="Times New Roman"/>
          <w:color w:val="auto"/>
          <w:sz w:val="28"/>
          <w:szCs w:val="28"/>
        </w:rPr>
        <w:t xml:space="preserve">pokud není zvoleno jiné řešení, </w:t>
      </w:r>
      <w:r w:rsidRPr="00043816">
        <w:rPr>
          <w:rFonts w:ascii="Times New Roman" w:hAnsi="Times New Roman" w:cs="Times New Roman"/>
          <w:color w:val="auto"/>
          <w:sz w:val="28"/>
          <w:szCs w:val="28"/>
        </w:rPr>
        <w:t>vycházíme z</w:t>
      </w:r>
      <w:r w:rsidR="003D27B2" w:rsidRPr="00043816">
        <w:rPr>
          <w:rFonts w:ascii="Times New Roman" w:hAnsi="Times New Roman" w:cs="Times New Roman"/>
          <w:color w:val="auto"/>
          <w:sz w:val="28"/>
          <w:szCs w:val="28"/>
        </w:rPr>
        <w:t> toho, že byla udělena</w:t>
      </w:r>
      <w:r w:rsidR="004A6150" w:rsidRPr="00043816">
        <w:rPr>
          <w:rFonts w:ascii="Times New Roman" w:hAnsi="Times New Roman" w:cs="Times New Roman"/>
          <w:color w:val="auto"/>
          <w:sz w:val="28"/>
          <w:szCs w:val="28"/>
        </w:rPr>
        <w:t xml:space="preserve"> v</w:t>
      </w:r>
      <w:r w:rsidR="00441DD3" w:rsidRPr="00043816">
        <w:rPr>
          <w:rFonts w:ascii="Times New Roman" w:hAnsi="Times New Roman" w:cs="Times New Roman"/>
          <w:color w:val="auto"/>
          <w:sz w:val="28"/>
          <w:szCs w:val="28"/>
        </w:rPr>
        <w:t> základním modelu</w:t>
      </w:r>
      <w:r w:rsidRPr="00043816">
        <w:rPr>
          <w:rFonts w:ascii="Times New Roman" w:hAnsi="Times New Roman" w:cs="Times New Roman"/>
          <w:color w:val="auto"/>
          <w:sz w:val="28"/>
          <w:szCs w:val="28"/>
        </w:rPr>
        <w:t xml:space="preserve"> tzv. </w:t>
      </w:r>
      <w:r w:rsidR="00441DD3" w:rsidRPr="00043816">
        <w:rPr>
          <w:rFonts w:ascii="Times New Roman" w:hAnsi="Times New Roman" w:cs="Times New Roman"/>
          <w:color w:val="auto"/>
          <w:sz w:val="28"/>
          <w:szCs w:val="28"/>
        </w:rPr>
        <w:t>jednoduché</w:t>
      </w:r>
      <w:r w:rsidRPr="00043816">
        <w:rPr>
          <w:rFonts w:ascii="Times New Roman" w:hAnsi="Times New Roman" w:cs="Times New Roman"/>
          <w:color w:val="auto"/>
          <w:sz w:val="28"/>
          <w:szCs w:val="28"/>
        </w:rPr>
        <w:t xml:space="preserve"> prokur</w:t>
      </w:r>
      <w:r w:rsidR="004A6150" w:rsidRPr="00043816">
        <w:rPr>
          <w:rFonts w:ascii="Times New Roman" w:hAnsi="Times New Roman" w:cs="Times New Roman"/>
          <w:color w:val="auto"/>
          <w:sz w:val="28"/>
          <w:szCs w:val="28"/>
        </w:rPr>
        <w:t>y</w:t>
      </w:r>
      <w:r w:rsidR="007C29B9" w:rsidRPr="00043816">
        <w:rPr>
          <w:rFonts w:ascii="Times New Roman" w:hAnsi="Times New Roman" w:cs="Times New Roman"/>
          <w:color w:val="auto"/>
          <w:sz w:val="28"/>
          <w:szCs w:val="28"/>
        </w:rPr>
        <w:t>.</w:t>
      </w:r>
      <w:r w:rsidR="00354B95" w:rsidRPr="00043816">
        <w:rPr>
          <w:rFonts w:ascii="Times New Roman" w:hAnsi="Times New Roman" w:cs="Times New Roman"/>
          <w:color w:val="auto"/>
          <w:sz w:val="28"/>
          <w:szCs w:val="28"/>
        </w:rPr>
        <w:t xml:space="preserve"> Pokud </w:t>
      </w:r>
      <w:r w:rsidR="003D27B2" w:rsidRPr="00043816">
        <w:rPr>
          <w:rFonts w:ascii="Times New Roman" w:hAnsi="Times New Roman" w:cs="Times New Roman"/>
          <w:color w:val="auto"/>
          <w:sz w:val="28"/>
          <w:szCs w:val="28"/>
        </w:rPr>
        <w:t xml:space="preserve">ale </w:t>
      </w:r>
      <w:r w:rsidR="006F452C" w:rsidRPr="00043816">
        <w:rPr>
          <w:rFonts w:ascii="Times New Roman" w:hAnsi="Times New Roman" w:cs="Times New Roman"/>
          <w:color w:val="auto"/>
          <w:sz w:val="28"/>
          <w:szCs w:val="28"/>
        </w:rPr>
        <w:t xml:space="preserve">podnikatel </w:t>
      </w:r>
      <w:r w:rsidR="003D27B2" w:rsidRPr="00043816">
        <w:rPr>
          <w:rFonts w:ascii="Times New Roman" w:hAnsi="Times New Roman" w:cs="Times New Roman"/>
          <w:color w:val="auto"/>
          <w:sz w:val="28"/>
          <w:szCs w:val="28"/>
        </w:rPr>
        <w:t>usiluje o</w:t>
      </w:r>
      <w:r w:rsidR="00354B95" w:rsidRPr="00043816">
        <w:rPr>
          <w:rFonts w:ascii="Times New Roman" w:hAnsi="Times New Roman" w:cs="Times New Roman"/>
          <w:color w:val="auto"/>
          <w:sz w:val="28"/>
          <w:szCs w:val="28"/>
        </w:rPr>
        <w:t xml:space="preserve"> rozší</w:t>
      </w:r>
      <w:r w:rsidR="003D27B2" w:rsidRPr="00043816">
        <w:rPr>
          <w:rFonts w:ascii="Times New Roman" w:hAnsi="Times New Roman" w:cs="Times New Roman"/>
          <w:color w:val="auto"/>
          <w:sz w:val="28"/>
          <w:szCs w:val="28"/>
        </w:rPr>
        <w:t>ření</w:t>
      </w:r>
      <w:r w:rsidR="00354B95" w:rsidRPr="00043816">
        <w:rPr>
          <w:rFonts w:ascii="Times New Roman" w:hAnsi="Times New Roman" w:cs="Times New Roman"/>
          <w:color w:val="auto"/>
          <w:sz w:val="28"/>
          <w:szCs w:val="28"/>
        </w:rPr>
        <w:t xml:space="preserve"> prokur</w:t>
      </w:r>
      <w:r w:rsidR="003D27B2" w:rsidRPr="00043816">
        <w:rPr>
          <w:rFonts w:ascii="Times New Roman" w:hAnsi="Times New Roman" w:cs="Times New Roman"/>
          <w:color w:val="auto"/>
          <w:sz w:val="28"/>
          <w:szCs w:val="28"/>
        </w:rPr>
        <w:t>y</w:t>
      </w:r>
      <w:r w:rsidR="00354B95" w:rsidRPr="00043816">
        <w:rPr>
          <w:rFonts w:ascii="Times New Roman" w:hAnsi="Times New Roman" w:cs="Times New Roman"/>
          <w:color w:val="auto"/>
          <w:sz w:val="28"/>
          <w:szCs w:val="28"/>
        </w:rPr>
        <w:t xml:space="preserve"> i na zcizování nebo zatěžování nemovitých věcí, případně </w:t>
      </w:r>
      <w:r w:rsidR="004A6150" w:rsidRPr="00043816">
        <w:rPr>
          <w:rFonts w:ascii="Times New Roman" w:hAnsi="Times New Roman" w:cs="Times New Roman"/>
          <w:color w:val="auto"/>
          <w:sz w:val="28"/>
          <w:szCs w:val="28"/>
        </w:rPr>
        <w:t>ji chce</w:t>
      </w:r>
      <w:r w:rsidR="003D27B2" w:rsidRPr="00043816">
        <w:rPr>
          <w:rFonts w:ascii="Times New Roman" w:hAnsi="Times New Roman" w:cs="Times New Roman"/>
          <w:color w:val="auto"/>
          <w:sz w:val="28"/>
          <w:szCs w:val="28"/>
        </w:rPr>
        <w:t xml:space="preserve"> limit</w:t>
      </w:r>
      <w:r w:rsidR="00DC6639" w:rsidRPr="00043816">
        <w:rPr>
          <w:rFonts w:ascii="Times New Roman" w:hAnsi="Times New Roman" w:cs="Times New Roman"/>
          <w:color w:val="auto"/>
          <w:sz w:val="28"/>
          <w:szCs w:val="28"/>
        </w:rPr>
        <w:t>ovat</w:t>
      </w:r>
      <w:r w:rsidR="003D27B2" w:rsidRPr="00043816">
        <w:rPr>
          <w:rFonts w:ascii="Times New Roman" w:hAnsi="Times New Roman" w:cs="Times New Roman"/>
          <w:color w:val="auto"/>
          <w:sz w:val="28"/>
          <w:szCs w:val="28"/>
        </w:rPr>
        <w:t xml:space="preserve"> pro</w:t>
      </w:r>
      <w:r w:rsidR="00354B95" w:rsidRPr="00043816">
        <w:rPr>
          <w:rFonts w:ascii="Times New Roman" w:hAnsi="Times New Roman" w:cs="Times New Roman"/>
          <w:color w:val="auto"/>
          <w:sz w:val="28"/>
          <w:szCs w:val="28"/>
        </w:rPr>
        <w:t xml:space="preserve"> </w:t>
      </w:r>
      <w:r w:rsidR="00DC6639" w:rsidRPr="00043816">
        <w:rPr>
          <w:rFonts w:ascii="Times New Roman" w:hAnsi="Times New Roman" w:cs="Times New Roman"/>
          <w:color w:val="auto"/>
          <w:sz w:val="28"/>
          <w:szCs w:val="28"/>
        </w:rPr>
        <w:t xml:space="preserve">určitou </w:t>
      </w:r>
      <w:r w:rsidR="00C20A79" w:rsidRPr="00043816">
        <w:rPr>
          <w:rFonts w:ascii="Times New Roman" w:hAnsi="Times New Roman" w:cs="Times New Roman"/>
          <w:color w:val="auto"/>
          <w:sz w:val="28"/>
          <w:szCs w:val="28"/>
        </w:rPr>
        <w:t xml:space="preserve">část závodu, </w:t>
      </w:r>
      <w:r w:rsidR="006F452C" w:rsidRPr="00043816">
        <w:rPr>
          <w:rFonts w:ascii="Times New Roman" w:hAnsi="Times New Roman" w:cs="Times New Roman"/>
          <w:color w:val="auto"/>
          <w:sz w:val="28"/>
          <w:szCs w:val="28"/>
        </w:rPr>
        <w:t>musí být tyto modifikace v prokuře uvedeny</w:t>
      </w:r>
      <w:r w:rsidR="00A816FF" w:rsidRPr="00043816">
        <w:rPr>
          <w:rFonts w:ascii="Times New Roman" w:hAnsi="Times New Roman" w:cs="Times New Roman"/>
          <w:color w:val="auto"/>
          <w:sz w:val="28"/>
          <w:szCs w:val="28"/>
        </w:rPr>
        <w:t>, jinak půjde o základní prokuru</w:t>
      </w:r>
      <w:r w:rsidR="001E4375" w:rsidRPr="00043816">
        <w:rPr>
          <w:rFonts w:ascii="Times New Roman" w:hAnsi="Times New Roman" w:cs="Times New Roman"/>
          <w:color w:val="auto"/>
          <w:sz w:val="28"/>
          <w:szCs w:val="28"/>
        </w:rPr>
        <w:t xml:space="preserve"> (blíže kapitola 1.5)</w:t>
      </w:r>
      <w:r w:rsidR="006F452C" w:rsidRPr="00043816">
        <w:rPr>
          <w:rFonts w:ascii="Times New Roman" w:hAnsi="Times New Roman" w:cs="Times New Roman"/>
          <w:color w:val="auto"/>
          <w:sz w:val="28"/>
          <w:szCs w:val="28"/>
        </w:rPr>
        <w:t>.</w:t>
      </w:r>
    </w:p>
    <w:p w14:paraId="16810385" w14:textId="01AB5CC4" w:rsidR="0053210F" w:rsidRPr="00043816" w:rsidRDefault="003D27B2"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 nauce nepanuje jednota o formě </w:t>
      </w:r>
      <w:r w:rsidR="00DC6639" w:rsidRPr="00043816">
        <w:rPr>
          <w:rFonts w:ascii="Times New Roman" w:hAnsi="Times New Roman" w:cs="Times New Roman"/>
          <w:color w:val="auto"/>
          <w:sz w:val="28"/>
          <w:szCs w:val="28"/>
        </w:rPr>
        <w:t xml:space="preserve">udělení </w:t>
      </w:r>
      <w:r w:rsidRPr="00043816">
        <w:rPr>
          <w:rFonts w:ascii="Times New Roman" w:hAnsi="Times New Roman" w:cs="Times New Roman"/>
          <w:color w:val="auto"/>
          <w:sz w:val="28"/>
          <w:szCs w:val="28"/>
        </w:rPr>
        <w:t>p</w:t>
      </w:r>
      <w:r w:rsidR="0053210F" w:rsidRPr="00043816">
        <w:rPr>
          <w:rFonts w:ascii="Times New Roman" w:hAnsi="Times New Roman" w:cs="Times New Roman"/>
          <w:color w:val="auto"/>
          <w:sz w:val="28"/>
          <w:szCs w:val="28"/>
        </w:rPr>
        <w:t xml:space="preserve">rokury. Z OZ neplyne </w:t>
      </w:r>
      <w:r w:rsidR="005C4558" w:rsidRPr="00043816">
        <w:rPr>
          <w:rFonts w:ascii="Times New Roman" w:hAnsi="Times New Roman" w:cs="Times New Roman"/>
          <w:color w:val="auto"/>
          <w:sz w:val="28"/>
          <w:szCs w:val="28"/>
        </w:rPr>
        <w:t xml:space="preserve">explicitní </w:t>
      </w:r>
      <w:r w:rsidR="0053210F" w:rsidRPr="00043816">
        <w:rPr>
          <w:rFonts w:ascii="Times New Roman" w:hAnsi="Times New Roman" w:cs="Times New Roman"/>
          <w:color w:val="auto"/>
          <w:sz w:val="28"/>
          <w:szCs w:val="28"/>
        </w:rPr>
        <w:t>požadavek na písemnou formu</w:t>
      </w:r>
      <w:r w:rsidR="00DC6639" w:rsidRPr="00043816">
        <w:rPr>
          <w:rFonts w:ascii="Times New Roman" w:hAnsi="Times New Roman" w:cs="Times New Roman"/>
          <w:color w:val="auto"/>
          <w:sz w:val="28"/>
          <w:szCs w:val="28"/>
        </w:rPr>
        <w:t xml:space="preserve">, ovšem z </w:t>
      </w:r>
      <w:r w:rsidR="0053210F" w:rsidRPr="00043816">
        <w:rPr>
          <w:rFonts w:ascii="Times New Roman" w:hAnsi="Times New Roman" w:cs="Times New Roman"/>
          <w:color w:val="auto"/>
          <w:sz w:val="28"/>
          <w:szCs w:val="28"/>
        </w:rPr>
        <w:t xml:space="preserve">obecné úpravy udělení plné moci (§ 441 OZ) </w:t>
      </w:r>
      <w:r w:rsidR="005C4558" w:rsidRPr="00043816">
        <w:rPr>
          <w:rFonts w:ascii="Times New Roman" w:hAnsi="Times New Roman" w:cs="Times New Roman"/>
          <w:color w:val="auto"/>
          <w:sz w:val="28"/>
          <w:szCs w:val="28"/>
        </w:rPr>
        <w:t>lze dovodit</w:t>
      </w:r>
      <w:r w:rsidR="0053210F" w:rsidRPr="00043816">
        <w:rPr>
          <w:rFonts w:ascii="Times New Roman" w:hAnsi="Times New Roman" w:cs="Times New Roman"/>
          <w:color w:val="auto"/>
          <w:sz w:val="28"/>
          <w:szCs w:val="28"/>
        </w:rPr>
        <w:t xml:space="preserve">, že plná moc musí být udělena písemně, pokud se netýká jen určitého právního jednání. </w:t>
      </w:r>
      <w:r w:rsidR="00510407" w:rsidRPr="00043816">
        <w:rPr>
          <w:rFonts w:ascii="Times New Roman" w:hAnsi="Times New Roman" w:cs="Times New Roman"/>
          <w:color w:val="auto"/>
          <w:sz w:val="28"/>
          <w:szCs w:val="28"/>
        </w:rPr>
        <w:t xml:space="preserve">Podstata prokury je v kontinuálním výkonu zastoupení, prokura je </w:t>
      </w:r>
      <w:r w:rsidR="00084004" w:rsidRPr="00043816">
        <w:rPr>
          <w:rFonts w:ascii="Times New Roman" w:hAnsi="Times New Roman" w:cs="Times New Roman"/>
          <w:color w:val="auto"/>
          <w:sz w:val="28"/>
          <w:szCs w:val="28"/>
        </w:rPr>
        <w:t xml:space="preserve">tak z povahy </w:t>
      </w:r>
      <w:r w:rsidR="00510407" w:rsidRPr="00043816">
        <w:rPr>
          <w:rFonts w:ascii="Times New Roman" w:hAnsi="Times New Roman" w:cs="Times New Roman"/>
          <w:color w:val="auto"/>
          <w:sz w:val="28"/>
          <w:szCs w:val="28"/>
        </w:rPr>
        <w:t xml:space="preserve">plnou mocí </w:t>
      </w:r>
      <w:r w:rsidR="0053210F" w:rsidRPr="00043816">
        <w:rPr>
          <w:rFonts w:ascii="Times New Roman" w:hAnsi="Times New Roman" w:cs="Times New Roman"/>
          <w:color w:val="auto"/>
          <w:sz w:val="28"/>
          <w:szCs w:val="28"/>
        </w:rPr>
        <w:t>pro všechna jednání, k nimž dochází při provozu obchodního závodu podnikatele.</w:t>
      </w:r>
      <w:r w:rsidR="00084004" w:rsidRPr="00043816">
        <w:rPr>
          <w:rFonts w:ascii="Times New Roman" w:hAnsi="Times New Roman" w:cs="Times New Roman"/>
          <w:color w:val="auto"/>
          <w:sz w:val="28"/>
          <w:szCs w:val="28"/>
        </w:rPr>
        <w:t xml:space="preserve"> Závěr o povinné písemné formě prokury není ovšem v nauce zastáván jednotně.</w:t>
      </w:r>
    </w:p>
    <w:p w14:paraId="748D8C76" w14:textId="02477F1E" w:rsidR="000A05E8" w:rsidRPr="00043816" w:rsidRDefault="0082398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Listina o udělení prokury má význam zejména v období před zápisem prokury do obchodního rejstříku. </w:t>
      </w:r>
      <w:r w:rsidR="00AD5242" w:rsidRPr="00043816">
        <w:rPr>
          <w:rFonts w:ascii="Times New Roman" w:hAnsi="Times New Roman" w:cs="Times New Roman"/>
          <w:color w:val="auto"/>
          <w:sz w:val="28"/>
          <w:szCs w:val="28"/>
        </w:rPr>
        <w:t>Vzhledem k tomu, že z</w:t>
      </w:r>
      <w:r w:rsidR="001211FC" w:rsidRPr="00043816">
        <w:rPr>
          <w:rFonts w:ascii="Times New Roman" w:hAnsi="Times New Roman" w:cs="Times New Roman"/>
          <w:color w:val="auto"/>
          <w:sz w:val="28"/>
          <w:szCs w:val="28"/>
        </w:rPr>
        <w:t xml:space="preserve">ápis má deklaratorní účinky, </w:t>
      </w:r>
      <w:r w:rsidR="00AD5242" w:rsidRPr="00043816">
        <w:rPr>
          <w:rFonts w:ascii="Times New Roman" w:hAnsi="Times New Roman" w:cs="Times New Roman"/>
          <w:color w:val="auto"/>
          <w:sz w:val="28"/>
          <w:szCs w:val="28"/>
        </w:rPr>
        <w:t>může</w:t>
      </w:r>
      <w:r w:rsidR="001211FC" w:rsidRPr="00043816">
        <w:rPr>
          <w:rFonts w:ascii="Times New Roman" w:hAnsi="Times New Roman" w:cs="Times New Roman"/>
          <w:color w:val="auto"/>
          <w:sz w:val="28"/>
          <w:szCs w:val="28"/>
        </w:rPr>
        <w:t xml:space="preserve"> prokurista teoreticky jednat se třetími osobami okamžitě po zřízení prokury a nemusí </w:t>
      </w:r>
      <w:r w:rsidR="00AD5242" w:rsidRPr="00043816">
        <w:rPr>
          <w:rFonts w:ascii="Times New Roman" w:hAnsi="Times New Roman" w:cs="Times New Roman"/>
          <w:color w:val="auto"/>
          <w:sz w:val="28"/>
          <w:szCs w:val="28"/>
        </w:rPr>
        <w:t xml:space="preserve">tedy </w:t>
      </w:r>
      <w:r w:rsidR="001211FC" w:rsidRPr="00043816">
        <w:rPr>
          <w:rFonts w:ascii="Times New Roman" w:hAnsi="Times New Roman" w:cs="Times New Roman"/>
          <w:color w:val="auto"/>
          <w:sz w:val="28"/>
          <w:szCs w:val="28"/>
        </w:rPr>
        <w:t xml:space="preserve">čekat na </w:t>
      </w:r>
      <w:r w:rsidR="00AD5242" w:rsidRPr="00043816">
        <w:rPr>
          <w:rFonts w:ascii="Times New Roman" w:hAnsi="Times New Roman" w:cs="Times New Roman"/>
          <w:color w:val="auto"/>
          <w:sz w:val="28"/>
          <w:szCs w:val="28"/>
        </w:rPr>
        <w:t>"</w:t>
      </w:r>
      <w:r w:rsidR="001211FC" w:rsidRPr="00043816">
        <w:rPr>
          <w:rFonts w:ascii="Times New Roman" w:hAnsi="Times New Roman" w:cs="Times New Roman"/>
          <w:color w:val="auto"/>
          <w:sz w:val="28"/>
          <w:szCs w:val="28"/>
        </w:rPr>
        <w:t>svůj</w:t>
      </w:r>
      <w:r w:rsidR="00AD5242" w:rsidRPr="00043816">
        <w:rPr>
          <w:rFonts w:ascii="Times New Roman" w:hAnsi="Times New Roman" w:cs="Times New Roman"/>
          <w:color w:val="auto"/>
          <w:sz w:val="28"/>
          <w:szCs w:val="28"/>
        </w:rPr>
        <w:t>"</w:t>
      </w:r>
      <w:r w:rsidR="001211FC" w:rsidRPr="00043816">
        <w:rPr>
          <w:rFonts w:ascii="Times New Roman" w:hAnsi="Times New Roman" w:cs="Times New Roman"/>
          <w:color w:val="auto"/>
          <w:sz w:val="28"/>
          <w:szCs w:val="28"/>
        </w:rPr>
        <w:t xml:space="preserve"> zápis. </w:t>
      </w:r>
      <w:r w:rsidR="00325B61" w:rsidRPr="00043816">
        <w:rPr>
          <w:rFonts w:ascii="Times New Roman" w:hAnsi="Times New Roman" w:cs="Times New Roman"/>
          <w:color w:val="auto"/>
          <w:sz w:val="28"/>
          <w:szCs w:val="28"/>
        </w:rPr>
        <w:t>Právě v</w:t>
      </w:r>
      <w:r w:rsidR="008847E2" w:rsidRPr="00043816">
        <w:rPr>
          <w:rFonts w:ascii="Times New Roman" w:hAnsi="Times New Roman" w:cs="Times New Roman"/>
          <w:color w:val="auto"/>
          <w:sz w:val="28"/>
          <w:szCs w:val="28"/>
        </w:rPr>
        <w:t> tomto stadiu se bude v</w:t>
      </w:r>
      <w:r w:rsidR="004D449A" w:rsidRPr="00043816">
        <w:rPr>
          <w:rFonts w:ascii="Times New Roman" w:hAnsi="Times New Roman" w:cs="Times New Roman"/>
          <w:color w:val="auto"/>
          <w:sz w:val="28"/>
          <w:szCs w:val="28"/>
        </w:rPr>
        <w:t>ůči třetím osobám prokazovat</w:t>
      </w:r>
      <w:r w:rsidR="008847E2" w:rsidRPr="00043816">
        <w:rPr>
          <w:rFonts w:ascii="Times New Roman" w:hAnsi="Times New Roman" w:cs="Times New Roman"/>
          <w:color w:val="auto"/>
          <w:sz w:val="28"/>
          <w:szCs w:val="28"/>
        </w:rPr>
        <w:t xml:space="preserve"> </w:t>
      </w:r>
      <w:r w:rsidR="004D449A" w:rsidRPr="00043816">
        <w:rPr>
          <w:rFonts w:ascii="Times New Roman" w:hAnsi="Times New Roman" w:cs="Times New Roman"/>
          <w:color w:val="auto"/>
          <w:sz w:val="28"/>
          <w:szCs w:val="28"/>
        </w:rPr>
        <w:t xml:space="preserve">listinou </w:t>
      </w:r>
      <w:r w:rsidR="00246BCE" w:rsidRPr="00043816">
        <w:rPr>
          <w:rFonts w:ascii="Times New Roman" w:hAnsi="Times New Roman" w:cs="Times New Roman"/>
          <w:color w:val="auto"/>
          <w:sz w:val="28"/>
          <w:szCs w:val="28"/>
        </w:rPr>
        <w:t>prokurou</w:t>
      </w:r>
      <w:r w:rsidR="004D449A" w:rsidRPr="00043816">
        <w:rPr>
          <w:rFonts w:ascii="Times New Roman" w:hAnsi="Times New Roman" w:cs="Times New Roman"/>
          <w:color w:val="auto"/>
          <w:sz w:val="28"/>
          <w:szCs w:val="28"/>
        </w:rPr>
        <w:t xml:space="preserve">. </w:t>
      </w:r>
      <w:r w:rsidR="001F47BF" w:rsidRPr="00043816">
        <w:rPr>
          <w:rFonts w:ascii="Times New Roman" w:hAnsi="Times New Roman" w:cs="Times New Roman"/>
          <w:color w:val="auto"/>
          <w:sz w:val="28"/>
          <w:szCs w:val="28"/>
        </w:rPr>
        <w:t xml:space="preserve">Po zápisu </w:t>
      </w:r>
      <w:r w:rsidR="004D449A" w:rsidRPr="00043816">
        <w:rPr>
          <w:rFonts w:ascii="Times New Roman" w:hAnsi="Times New Roman" w:cs="Times New Roman"/>
          <w:color w:val="auto"/>
          <w:sz w:val="28"/>
          <w:szCs w:val="28"/>
        </w:rPr>
        <w:t>rejstříku</w:t>
      </w:r>
      <w:r w:rsidR="000D7AE9" w:rsidRPr="00043816">
        <w:rPr>
          <w:rFonts w:ascii="Times New Roman" w:hAnsi="Times New Roman" w:cs="Times New Roman"/>
          <w:color w:val="auto"/>
          <w:sz w:val="28"/>
          <w:szCs w:val="28"/>
        </w:rPr>
        <w:t xml:space="preserve"> </w:t>
      </w:r>
      <w:r w:rsidR="008847E2" w:rsidRPr="00043816">
        <w:rPr>
          <w:rFonts w:ascii="Times New Roman" w:hAnsi="Times New Roman" w:cs="Times New Roman"/>
          <w:color w:val="auto"/>
          <w:sz w:val="28"/>
          <w:szCs w:val="28"/>
        </w:rPr>
        <w:t xml:space="preserve">již </w:t>
      </w:r>
      <w:r w:rsidR="000D7AE9" w:rsidRPr="00043816">
        <w:rPr>
          <w:rFonts w:ascii="Times New Roman" w:hAnsi="Times New Roman" w:cs="Times New Roman"/>
          <w:color w:val="auto"/>
          <w:sz w:val="28"/>
          <w:szCs w:val="28"/>
        </w:rPr>
        <w:t>budou třetí osoby</w:t>
      </w:r>
      <w:r w:rsidR="00421C2E" w:rsidRPr="00043816">
        <w:rPr>
          <w:rFonts w:ascii="Times New Roman" w:hAnsi="Times New Roman" w:cs="Times New Roman"/>
          <w:color w:val="auto"/>
          <w:sz w:val="28"/>
          <w:szCs w:val="28"/>
        </w:rPr>
        <w:t xml:space="preserve"> </w:t>
      </w:r>
      <w:r w:rsidR="000D7AE9" w:rsidRPr="00043816">
        <w:rPr>
          <w:rFonts w:ascii="Times New Roman" w:hAnsi="Times New Roman" w:cs="Times New Roman"/>
          <w:color w:val="auto"/>
          <w:sz w:val="28"/>
          <w:szCs w:val="28"/>
        </w:rPr>
        <w:t>vycházet ze zapsaných údajů</w:t>
      </w:r>
      <w:r w:rsidR="004770AF" w:rsidRPr="00043816">
        <w:rPr>
          <w:rFonts w:ascii="Times New Roman" w:hAnsi="Times New Roman" w:cs="Times New Roman"/>
          <w:color w:val="auto"/>
          <w:sz w:val="28"/>
          <w:szCs w:val="28"/>
        </w:rPr>
        <w:t xml:space="preserve"> a </w:t>
      </w:r>
      <w:r w:rsidR="0018055D" w:rsidRPr="00043816">
        <w:rPr>
          <w:rFonts w:ascii="Times New Roman" w:hAnsi="Times New Roman" w:cs="Times New Roman"/>
          <w:color w:val="auto"/>
          <w:sz w:val="28"/>
          <w:szCs w:val="28"/>
        </w:rPr>
        <w:t xml:space="preserve">není </w:t>
      </w:r>
      <w:r w:rsidR="004770AF" w:rsidRPr="00043816">
        <w:rPr>
          <w:rFonts w:ascii="Times New Roman" w:hAnsi="Times New Roman" w:cs="Times New Roman"/>
          <w:color w:val="auto"/>
          <w:sz w:val="28"/>
          <w:szCs w:val="28"/>
        </w:rPr>
        <w:t>potřeba</w:t>
      </w:r>
      <w:r w:rsidR="00EF302D" w:rsidRPr="00043816">
        <w:rPr>
          <w:rFonts w:ascii="Times New Roman" w:hAnsi="Times New Roman" w:cs="Times New Roman"/>
          <w:color w:val="auto"/>
          <w:sz w:val="28"/>
          <w:szCs w:val="28"/>
        </w:rPr>
        <w:t xml:space="preserve"> žádné</w:t>
      </w:r>
      <w:r w:rsidR="004770AF" w:rsidRPr="00043816">
        <w:rPr>
          <w:rFonts w:ascii="Times New Roman" w:hAnsi="Times New Roman" w:cs="Times New Roman"/>
          <w:color w:val="auto"/>
          <w:sz w:val="28"/>
          <w:szCs w:val="28"/>
        </w:rPr>
        <w:t xml:space="preserve"> </w:t>
      </w:r>
      <w:r w:rsidR="0018055D" w:rsidRPr="00043816">
        <w:rPr>
          <w:rFonts w:ascii="Times New Roman" w:hAnsi="Times New Roman" w:cs="Times New Roman"/>
          <w:color w:val="auto"/>
          <w:sz w:val="28"/>
          <w:szCs w:val="28"/>
        </w:rPr>
        <w:t>jiné</w:t>
      </w:r>
      <w:r w:rsidR="004770AF" w:rsidRPr="00043816">
        <w:rPr>
          <w:rFonts w:ascii="Times New Roman" w:hAnsi="Times New Roman" w:cs="Times New Roman"/>
          <w:color w:val="auto"/>
          <w:sz w:val="28"/>
          <w:szCs w:val="28"/>
        </w:rPr>
        <w:t xml:space="preserve"> legitimace</w:t>
      </w:r>
      <w:r w:rsidR="000D7AE9" w:rsidRPr="00043816">
        <w:rPr>
          <w:rFonts w:ascii="Times New Roman" w:hAnsi="Times New Roman" w:cs="Times New Roman"/>
          <w:color w:val="auto"/>
          <w:sz w:val="28"/>
          <w:szCs w:val="28"/>
        </w:rPr>
        <w:t xml:space="preserve">. </w:t>
      </w:r>
    </w:p>
    <w:p w14:paraId="7552829A" w14:textId="3592CA29" w:rsidR="000A05E8" w:rsidRPr="00043816" w:rsidRDefault="0017540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Pokud prokuru udělí podnikatel </w:t>
      </w:r>
      <w:r w:rsidRPr="00043816">
        <w:rPr>
          <w:rFonts w:ascii="Times New Roman" w:hAnsi="Times New Roman" w:cs="Times New Roman"/>
          <w:b/>
          <w:bCs/>
          <w:color w:val="auto"/>
          <w:sz w:val="28"/>
          <w:szCs w:val="28"/>
        </w:rPr>
        <w:t xml:space="preserve">nezapsaný </w:t>
      </w:r>
      <w:r w:rsidR="000A05E8" w:rsidRPr="00043816">
        <w:rPr>
          <w:rFonts w:ascii="Times New Roman" w:hAnsi="Times New Roman" w:cs="Times New Roman"/>
          <w:b/>
          <w:bCs/>
          <w:color w:val="auto"/>
          <w:sz w:val="28"/>
          <w:szCs w:val="28"/>
        </w:rPr>
        <w:t>do obchodního rejstříku,</w:t>
      </w:r>
      <w:r w:rsidR="000A05E8"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xml:space="preserve">hovoříme o tzv. kvaziprokuře. Standardní řešení </w:t>
      </w:r>
      <w:r w:rsidR="00EF302D" w:rsidRPr="00043816">
        <w:rPr>
          <w:rFonts w:ascii="Times New Roman" w:hAnsi="Times New Roman" w:cs="Times New Roman"/>
          <w:color w:val="auto"/>
          <w:sz w:val="28"/>
          <w:szCs w:val="28"/>
        </w:rPr>
        <w:t>této kuriozní situace se opírá o</w:t>
      </w:r>
      <w:r w:rsidR="000A05E8" w:rsidRPr="00043816">
        <w:rPr>
          <w:rFonts w:ascii="Times New Roman" w:hAnsi="Times New Roman" w:cs="Times New Roman"/>
          <w:color w:val="auto"/>
          <w:sz w:val="28"/>
          <w:szCs w:val="28"/>
        </w:rPr>
        <w:t xml:space="preserve"> § 444 odst. 1 </w:t>
      </w:r>
      <w:r w:rsidRPr="00043816">
        <w:rPr>
          <w:rFonts w:ascii="Times New Roman" w:hAnsi="Times New Roman" w:cs="Times New Roman"/>
          <w:color w:val="auto"/>
          <w:sz w:val="28"/>
          <w:szCs w:val="28"/>
        </w:rPr>
        <w:t>OZ</w:t>
      </w:r>
      <w:r w:rsidR="00EF302D" w:rsidRPr="00043816">
        <w:rPr>
          <w:rFonts w:ascii="Times New Roman" w:hAnsi="Times New Roman" w:cs="Times New Roman"/>
          <w:color w:val="auto"/>
          <w:sz w:val="28"/>
          <w:szCs w:val="28"/>
        </w:rPr>
        <w:t>:</w:t>
      </w:r>
      <w:r w:rsidR="005B4635" w:rsidRPr="00043816">
        <w:rPr>
          <w:rFonts w:ascii="Times New Roman" w:hAnsi="Times New Roman" w:cs="Times New Roman"/>
          <w:color w:val="auto"/>
          <w:sz w:val="28"/>
          <w:szCs w:val="28"/>
        </w:rPr>
        <w:t xml:space="preserve"> </w:t>
      </w:r>
      <w:r w:rsidR="00EF302D" w:rsidRPr="00043816">
        <w:rPr>
          <w:rFonts w:ascii="Times New Roman" w:hAnsi="Times New Roman" w:cs="Times New Roman"/>
          <w:color w:val="auto"/>
          <w:sz w:val="28"/>
          <w:szCs w:val="28"/>
        </w:rPr>
        <w:t>"p</w:t>
      </w:r>
      <w:r w:rsidR="005B4635" w:rsidRPr="00043816">
        <w:rPr>
          <w:rFonts w:ascii="Times New Roman" w:hAnsi="Times New Roman" w:cs="Times New Roman"/>
          <w:color w:val="auto"/>
          <w:sz w:val="28"/>
          <w:szCs w:val="28"/>
        </w:rPr>
        <w:t xml:space="preserve">rokuru" neprotokolovaného podnikatele můžeme na základě konverze </w:t>
      </w:r>
      <w:r w:rsidR="000A05E8" w:rsidRPr="00043816">
        <w:rPr>
          <w:rFonts w:ascii="Times New Roman" w:hAnsi="Times New Roman" w:cs="Times New Roman"/>
          <w:color w:val="auto"/>
          <w:sz w:val="28"/>
          <w:szCs w:val="28"/>
        </w:rPr>
        <w:t>považovat za plnou moc k právnímu jednání, ovšem jen do té míry, pokud mohla být třetí osoba v dobré víře, že zmocnění bylo uděleno</w:t>
      </w:r>
      <w:r w:rsidR="00C0302A" w:rsidRPr="00043816">
        <w:rPr>
          <w:rStyle w:val="Znakapoznpodarou"/>
          <w:rFonts w:ascii="Times New Roman" w:hAnsi="Times New Roman" w:cs="Times New Roman"/>
          <w:color w:val="auto"/>
          <w:sz w:val="28"/>
          <w:szCs w:val="28"/>
        </w:rPr>
        <w:footnoteReference w:id="35"/>
      </w:r>
      <w:r w:rsidR="000A05E8" w:rsidRPr="00043816">
        <w:rPr>
          <w:rFonts w:ascii="Times New Roman" w:hAnsi="Times New Roman" w:cs="Times New Roman"/>
          <w:color w:val="auto"/>
          <w:sz w:val="28"/>
          <w:szCs w:val="28"/>
        </w:rPr>
        <w:t xml:space="preserve">. </w:t>
      </w:r>
      <w:r w:rsidR="00E73FDA" w:rsidRPr="00043816">
        <w:rPr>
          <w:rFonts w:ascii="Times New Roman" w:hAnsi="Times New Roman" w:cs="Times New Roman"/>
          <w:color w:val="auto"/>
          <w:sz w:val="28"/>
          <w:szCs w:val="28"/>
        </w:rPr>
        <w:t xml:space="preserve">Taková plná moc se sice obsahově blíží prokuře, netýká se ovšem jednání, ke kterým se vyžaduje zvláštní plná moc. </w:t>
      </w:r>
      <w:r w:rsidR="002B2B79" w:rsidRPr="00043816">
        <w:rPr>
          <w:rFonts w:ascii="Times New Roman" w:hAnsi="Times New Roman" w:cs="Times New Roman"/>
          <w:color w:val="auto"/>
          <w:sz w:val="28"/>
          <w:szCs w:val="28"/>
        </w:rPr>
        <w:t xml:space="preserve">Podle § </w:t>
      </w:r>
      <w:r w:rsidR="00394973" w:rsidRPr="00043816">
        <w:rPr>
          <w:rFonts w:ascii="Times New Roman" w:hAnsi="Times New Roman" w:cs="Times New Roman"/>
          <w:color w:val="auto"/>
          <w:sz w:val="28"/>
          <w:szCs w:val="28"/>
        </w:rPr>
        <w:t>450 odst. 1 OZ u</w:t>
      </w:r>
      <w:r w:rsidR="00C0302A" w:rsidRPr="00043816">
        <w:rPr>
          <w:rFonts w:ascii="Times New Roman" w:hAnsi="Times New Roman" w:cs="Times New Roman"/>
          <w:color w:val="auto"/>
          <w:sz w:val="28"/>
          <w:szCs w:val="28"/>
          <w:shd w:val="clear" w:color="auto" w:fill="FFFFFF"/>
        </w:rPr>
        <w:t xml:space="preserve">dělením prokury </w:t>
      </w:r>
      <w:r w:rsidR="001F53BE" w:rsidRPr="00043816">
        <w:rPr>
          <w:rFonts w:ascii="Times New Roman" w:hAnsi="Times New Roman" w:cs="Times New Roman"/>
          <w:color w:val="auto"/>
          <w:sz w:val="28"/>
          <w:szCs w:val="28"/>
          <w:shd w:val="clear" w:color="auto" w:fill="FFFFFF"/>
        </w:rPr>
        <w:t xml:space="preserve">totiž </w:t>
      </w:r>
      <w:r w:rsidR="00C0302A" w:rsidRPr="00043816">
        <w:rPr>
          <w:rFonts w:ascii="Times New Roman" w:hAnsi="Times New Roman" w:cs="Times New Roman"/>
          <w:color w:val="auto"/>
          <w:sz w:val="28"/>
          <w:szCs w:val="28"/>
          <w:shd w:val="clear" w:color="auto" w:fill="FFFFFF"/>
        </w:rPr>
        <w:t>zmocňuje podnikatel prokuristu k právním jednáním, ke kterým dochází při provozu obchodního závodu</w:t>
      </w:r>
      <w:r w:rsidR="001F53BE" w:rsidRPr="00043816">
        <w:rPr>
          <w:rFonts w:ascii="Times New Roman" w:hAnsi="Times New Roman" w:cs="Times New Roman"/>
          <w:color w:val="auto"/>
          <w:sz w:val="28"/>
          <w:szCs w:val="28"/>
          <w:shd w:val="clear" w:color="auto" w:fill="FFFFFF"/>
        </w:rPr>
        <w:t xml:space="preserve"> (</w:t>
      </w:r>
      <w:r w:rsidR="00C0302A" w:rsidRPr="00043816">
        <w:rPr>
          <w:rFonts w:ascii="Times New Roman" w:hAnsi="Times New Roman" w:cs="Times New Roman"/>
          <w:color w:val="auto"/>
          <w:sz w:val="28"/>
          <w:szCs w:val="28"/>
          <w:shd w:val="clear" w:color="auto" w:fill="FFFFFF"/>
        </w:rPr>
        <w:t>popřípadě pobočky</w:t>
      </w:r>
      <w:r w:rsidR="001F53BE" w:rsidRPr="00043816">
        <w:rPr>
          <w:rFonts w:ascii="Times New Roman" w:hAnsi="Times New Roman" w:cs="Times New Roman"/>
          <w:color w:val="auto"/>
          <w:sz w:val="28"/>
          <w:szCs w:val="28"/>
          <w:shd w:val="clear" w:color="auto" w:fill="FFFFFF"/>
        </w:rPr>
        <w:t>)</w:t>
      </w:r>
      <w:r w:rsidR="00C0302A" w:rsidRPr="00043816">
        <w:rPr>
          <w:rFonts w:ascii="Times New Roman" w:hAnsi="Times New Roman" w:cs="Times New Roman"/>
          <w:color w:val="auto"/>
          <w:sz w:val="28"/>
          <w:szCs w:val="28"/>
          <w:shd w:val="clear" w:color="auto" w:fill="FFFFFF"/>
        </w:rPr>
        <w:t>, a to i k těm, pro která se jinak vyžaduje zvláštní plná moc</w:t>
      </w:r>
      <w:r w:rsidR="00304D64" w:rsidRPr="00043816">
        <w:rPr>
          <w:rFonts w:ascii="Times New Roman" w:hAnsi="Times New Roman" w:cs="Times New Roman"/>
          <w:color w:val="auto"/>
          <w:sz w:val="28"/>
          <w:szCs w:val="28"/>
          <w:shd w:val="clear" w:color="auto" w:fill="FFFFFF"/>
        </w:rPr>
        <w:t>.</w:t>
      </w:r>
      <w:r w:rsidR="00DD5E7B" w:rsidRPr="00043816">
        <w:rPr>
          <w:rFonts w:ascii="Times New Roman" w:hAnsi="Times New Roman" w:cs="Times New Roman"/>
          <w:color w:val="auto"/>
          <w:sz w:val="28"/>
          <w:szCs w:val="28"/>
          <w:shd w:val="clear" w:color="auto" w:fill="FFFFFF"/>
        </w:rPr>
        <w:t xml:space="preserve"> Z</w:t>
      </w:r>
      <w:r w:rsidR="00CD5A2B" w:rsidRPr="00043816">
        <w:rPr>
          <w:rFonts w:ascii="Times New Roman" w:hAnsi="Times New Roman" w:cs="Times New Roman"/>
          <w:color w:val="auto"/>
          <w:sz w:val="28"/>
          <w:szCs w:val="28"/>
          <w:shd w:val="clear" w:color="auto" w:fill="FFFFFF"/>
        </w:rPr>
        <w:t> této výhody kvaziprokura logicky těžit nemůže.</w:t>
      </w:r>
    </w:p>
    <w:p w14:paraId="3476D303" w14:textId="0797E03E" w:rsidR="000A05E8" w:rsidRPr="00043816" w:rsidRDefault="002455E7"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Na prokuristu dopadá právní</w:t>
      </w:r>
      <w:r w:rsidR="000A05E8" w:rsidRPr="00043816">
        <w:rPr>
          <w:rFonts w:ascii="Times New Roman" w:hAnsi="Times New Roman" w:cs="Times New Roman"/>
          <w:color w:val="auto"/>
          <w:sz w:val="28"/>
          <w:szCs w:val="28"/>
        </w:rPr>
        <w:t xml:space="preserve"> </w:t>
      </w:r>
      <w:r w:rsidR="000A05E8" w:rsidRPr="00043816">
        <w:rPr>
          <w:rFonts w:ascii="Times New Roman" w:hAnsi="Times New Roman" w:cs="Times New Roman"/>
          <w:b/>
          <w:bCs/>
          <w:color w:val="auto"/>
          <w:sz w:val="28"/>
          <w:szCs w:val="28"/>
        </w:rPr>
        <w:t>úprav</w:t>
      </w:r>
      <w:r w:rsidRPr="00043816">
        <w:rPr>
          <w:rFonts w:ascii="Times New Roman" w:hAnsi="Times New Roman" w:cs="Times New Roman"/>
          <w:b/>
          <w:bCs/>
          <w:color w:val="auto"/>
          <w:sz w:val="28"/>
          <w:szCs w:val="28"/>
        </w:rPr>
        <w:t>a</w:t>
      </w:r>
      <w:r w:rsidR="000A05E8" w:rsidRPr="00043816">
        <w:rPr>
          <w:rFonts w:ascii="Times New Roman" w:hAnsi="Times New Roman" w:cs="Times New Roman"/>
          <w:b/>
          <w:bCs/>
          <w:color w:val="auto"/>
          <w:sz w:val="28"/>
          <w:szCs w:val="28"/>
        </w:rPr>
        <w:t> střetu zájmů</w:t>
      </w:r>
      <w:r w:rsidRPr="00043816">
        <w:rPr>
          <w:rFonts w:ascii="Times New Roman" w:hAnsi="Times New Roman" w:cs="Times New Roman"/>
          <w:b/>
          <w:bCs/>
          <w:color w:val="auto"/>
          <w:sz w:val="28"/>
          <w:szCs w:val="28"/>
        </w:rPr>
        <w:t xml:space="preserve"> obsažená v ZOK</w:t>
      </w:r>
      <w:r w:rsidR="005C5DC0" w:rsidRPr="00043816">
        <w:rPr>
          <w:rFonts w:ascii="Times New Roman" w:hAnsi="Times New Roman" w:cs="Times New Roman"/>
          <w:b/>
          <w:bCs/>
          <w:color w:val="auto"/>
          <w:sz w:val="28"/>
          <w:szCs w:val="28"/>
        </w:rPr>
        <w:t xml:space="preserve">. </w:t>
      </w:r>
      <w:r w:rsidR="005C5DC0" w:rsidRPr="00043816">
        <w:rPr>
          <w:rFonts w:ascii="Times New Roman" w:hAnsi="Times New Roman" w:cs="Times New Roman"/>
          <w:color w:val="auto"/>
          <w:sz w:val="28"/>
          <w:szCs w:val="28"/>
        </w:rPr>
        <w:t xml:space="preserve">Prokuristovi z ní plyne </w:t>
      </w:r>
      <w:r w:rsidR="004A7097" w:rsidRPr="00043816">
        <w:rPr>
          <w:rFonts w:ascii="Times New Roman" w:hAnsi="Times New Roman" w:cs="Times New Roman"/>
          <w:color w:val="auto"/>
          <w:sz w:val="28"/>
          <w:szCs w:val="28"/>
        </w:rPr>
        <w:t xml:space="preserve">několik </w:t>
      </w:r>
      <w:r w:rsidRPr="00043816">
        <w:rPr>
          <w:rFonts w:ascii="Times New Roman" w:hAnsi="Times New Roman" w:cs="Times New Roman"/>
          <w:color w:val="auto"/>
          <w:sz w:val="28"/>
          <w:szCs w:val="28"/>
        </w:rPr>
        <w:t>notifikační</w:t>
      </w:r>
      <w:r w:rsidR="004A7097" w:rsidRPr="00043816">
        <w:rPr>
          <w:rFonts w:ascii="Times New Roman" w:hAnsi="Times New Roman" w:cs="Times New Roman"/>
          <w:color w:val="auto"/>
          <w:sz w:val="28"/>
          <w:szCs w:val="28"/>
        </w:rPr>
        <w:t>ch</w:t>
      </w:r>
      <w:r w:rsidRPr="00043816">
        <w:rPr>
          <w:rFonts w:ascii="Times New Roman" w:hAnsi="Times New Roman" w:cs="Times New Roman"/>
          <w:color w:val="auto"/>
          <w:sz w:val="28"/>
          <w:szCs w:val="28"/>
        </w:rPr>
        <w:t xml:space="preserve"> povinnost</w:t>
      </w:r>
      <w:r w:rsidR="004A7097" w:rsidRPr="00043816">
        <w:rPr>
          <w:rFonts w:ascii="Times New Roman" w:hAnsi="Times New Roman" w:cs="Times New Roman"/>
          <w:color w:val="auto"/>
          <w:sz w:val="28"/>
          <w:szCs w:val="28"/>
        </w:rPr>
        <w:t>í</w:t>
      </w:r>
      <w:r w:rsidRPr="00043816">
        <w:rPr>
          <w:rFonts w:ascii="Times New Roman" w:hAnsi="Times New Roman" w:cs="Times New Roman"/>
          <w:color w:val="auto"/>
          <w:sz w:val="28"/>
          <w:szCs w:val="28"/>
        </w:rPr>
        <w:t>. P</w:t>
      </w:r>
      <w:r w:rsidR="004A7097" w:rsidRPr="00043816">
        <w:rPr>
          <w:rFonts w:ascii="Times New Roman" w:hAnsi="Times New Roman" w:cs="Times New Roman"/>
          <w:color w:val="auto"/>
          <w:sz w:val="28"/>
          <w:szCs w:val="28"/>
        </w:rPr>
        <w:t>ředně je p</w:t>
      </w:r>
      <w:r w:rsidR="000A05E8" w:rsidRPr="00043816">
        <w:rPr>
          <w:rFonts w:ascii="Times New Roman" w:hAnsi="Times New Roman" w:cs="Times New Roman"/>
          <w:color w:val="auto"/>
          <w:sz w:val="28"/>
          <w:szCs w:val="28"/>
        </w:rPr>
        <w:t xml:space="preserve">rokurista povinen informovat o střetu svého zájmu se zájmem obchodní korporace </w:t>
      </w:r>
      <w:r w:rsidRPr="00043816">
        <w:rPr>
          <w:rFonts w:ascii="Times New Roman" w:hAnsi="Times New Roman" w:cs="Times New Roman"/>
          <w:color w:val="auto"/>
          <w:sz w:val="28"/>
          <w:szCs w:val="28"/>
        </w:rPr>
        <w:t xml:space="preserve">ten </w:t>
      </w:r>
      <w:r w:rsidR="000A05E8" w:rsidRPr="00043816">
        <w:rPr>
          <w:rFonts w:ascii="Times New Roman" w:hAnsi="Times New Roman" w:cs="Times New Roman"/>
          <w:color w:val="auto"/>
          <w:sz w:val="28"/>
          <w:szCs w:val="28"/>
        </w:rPr>
        <w:t xml:space="preserve">orgán korporace, který jej jmenoval. Tento orgán </w:t>
      </w:r>
      <w:r w:rsidRPr="00043816">
        <w:rPr>
          <w:rFonts w:ascii="Times New Roman" w:hAnsi="Times New Roman" w:cs="Times New Roman"/>
          <w:color w:val="auto"/>
          <w:sz w:val="28"/>
          <w:szCs w:val="28"/>
        </w:rPr>
        <w:t>je pak oprávněn na limitovanou</w:t>
      </w:r>
      <w:r w:rsidR="000A05E8" w:rsidRPr="00043816">
        <w:rPr>
          <w:rFonts w:ascii="Times New Roman" w:hAnsi="Times New Roman" w:cs="Times New Roman"/>
          <w:color w:val="auto"/>
          <w:sz w:val="28"/>
          <w:szCs w:val="28"/>
        </w:rPr>
        <w:t xml:space="preserve"> </w:t>
      </w:r>
      <w:r w:rsidR="000A05E8" w:rsidRPr="00043816">
        <w:rPr>
          <w:rFonts w:ascii="Times New Roman" w:hAnsi="Times New Roman" w:cs="Times New Roman"/>
          <w:color w:val="auto"/>
          <w:sz w:val="28"/>
          <w:szCs w:val="28"/>
        </w:rPr>
        <w:lastRenderedPageBreak/>
        <w:t xml:space="preserve">dobu prokuristovi pozastavit výkon jeho činnosti. </w:t>
      </w:r>
      <w:r w:rsidR="005346FE" w:rsidRPr="00043816">
        <w:rPr>
          <w:rFonts w:ascii="Times New Roman" w:hAnsi="Times New Roman" w:cs="Times New Roman"/>
          <w:color w:val="auto"/>
          <w:sz w:val="28"/>
          <w:szCs w:val="28"/>
        </w:rPr>
        <w:t xml:space="preserve">Další </w:t>
      </w:r>
      <w:r w:rsidR="000A05E8" w:rsidRPr="00043816">
        <w:rPr>
          <w:rFonts w:ascii="Times New Roman" w:hAnsi="Times New Roman" w:cs="Times New Roman"/>
          <w:color w:val="auto"/>
          <w:sz w:val="28"/>
          <w:szCs w:val="28"/>
        </w:rPr>
        <w:t xml:space="preserve">notifikační povinnost </w:t>
      </w:r>
      <w:r w:rsidR="005346FE" w:rsidRPr="00043816">
        <w:rPr>
          <w:rFonts w:ascii="Times New Roman" w:hAnsi="Times New Roman" w:cs="Times New Roman"/>
          <w:color w:val="auto"/>
          <w:sz w:val="28"/>
          <w:szCs w:val="28"/>
        </w:rPr>
        <w:t>stíhá</w:t>
      </w:r>
      <w:r w:rsidR="000A05E8" w:rsidRPr="00043816">
        <w:rPr>
          <w:rFonts w:ascii="Times New Roman" w:hAnsi="Times New Roman" w:cs="Times New Roman"/>
          <w:color w:val="auto"/>
          <w:sz w:val="28"/>
          <w:szCs w:val="28"/>
        </w:rPr>
        <w:t xml:space="preserve"> prokurist</w:t>
      </w:r>
      <w:r w:rsidR="005346FE" w:rsidRPr="00043816">
        <w:rPr>
          <w:rFonts w:ascii="Times New Roman" w:hAnsi="Times New Roman" w:cs="Times New Roman"/>
          <w:color w:val="auto"/>
          <w:sz w:val="28"/>
          <w:szCs w:val="28"/>
        </w:rPr>
        <w:t>u</w:t>
      </w:r>
      <w:r w:rsidR="000A05E8" w:rsidRPr="00043816">
        <w:rPr>
          <w:rFonts w:ascii="Times New Roman" w:hAnsi="Times New Roman" w:cs="Times New Roman"/>
          <w:color w:val="auto"/>
          <w:sz w:val="28"/>
          <w:szCs w:val="28"/>
        </w:rPr>
        <w:t xml:space="preserve">, </w:t>
      </w:r>
      <w:r w:rsidR="005346FE" w:rsidRPr="00043816">
        <w:rPr>
          <w:rFonts w:ascii="Times New Roman" w:hAnsi="Times New Roman" w:cs="Times New Roman"/>
          <w:color w:val="auto"/>
          <w:sz w:val="28"/>
          <w:szCs w:val="28"/>
        </w:rPr>
        <w:t xml:space="preserve">který zamýšlí </w:t>
      </w:r>
      <w:r w:rsidR="000A05E8" w:rsidRPr="00043816">
        <w:rPr>
          <w:rFonts w:ascii="Times New Roman" w:hAnsi="Times New Roman" w:cs="Times New Roman"/>
          <w:color w:val="auto"/>
          <w:sz w:val="28"/>
          <w:szCs w:val="28"/>
        </w:rPr>
        <w:t>uzavřít s korporací smlouvu</w:t>
      </w:r>
      <w:r w:rsidR="005346FE" w:rsidRPr="00043816">
        <w:rPr>
          <w:rFonts w:ascii="Times New Roman" w:hAnsi="Times New Roman" w:cs="Times New Roman"/>
          <w:color w:val="auto"/>
          <w:sz w:val="28"/>
          <w:szCs w:val="28"/>
        </w:rPr>
        <w:t>. V oznámení příslušnému orgánu prokurista uve</w:t>
      </w:r>
      <w:r w:rsidR="000A05E8" w:rsidRPr="00043816">
        <w:rPr>
          <w:rFonts w:ascii="Times New Roman" w:hAnsi="Times New Roman" w:cs="Times New Roman"/>
          <w:color w:val="auto"/>
          <w:sz w:val="28"/>
          <w:szCs w:val="28"/>
        </w:rPr>
        <w:t xml:space="preserve">de, za jakých podmínek má být smlouva uzavřena. </w:t>
      </w:r>
      <w:r w:rsidR="005346FE" w:rsidRPr="00043816">
        <w:rPr>
          <w:rFonts w:ascii="Times New Roman" w:hAnsi="Times New Roman" w:cs="Times New Roman"/>
          <w:color w:val="auto"/>
          <w:sz w:val="28"/>
          <w:szCs w:val="28"/>
        </w:rPr>
        <w:t>Stejná n</w:t>
      </w:r>
      <w:r w:rsidR="000A05E8" w:rsidRPr="00043816">
        <w:rPr>
          <w:rFonts w:ascii="Times New Roman" w:hAnsi="Times New Roman" w:cs="Times New Roman"/>
          <w:color w:val="auto"/>
          <w:sz w:val="28"/>
          <w:szCs w:val="28"/>
        </w:rPr>
        <w:t xml:space="preserve">otifikační povinnost </w:t>
      </w:r>
      <w:r w:rsidR="00560C89" w:rsidRPr="00043816">
        <w:rPr>
          <w:rFonts w:ascii="Times New Roman" w:hAnsi="Times New Roman" w:cs="Times New Roman"/>
          <w:color w:val="auto"/>
          <w:sz w:val="28"/>
          <w:szCs w:val="28"/>
        </w:rPr>
        <w:t>se týká</w:t>
      </w:r>
      <w:r w:rsidR="00BC51CE" w:rsidRPr="00043816">
        <w:rPr>
          <w:rFonts w:ascii="Times New Roman" w:hAnsi="Times New Roman" w:cs="Times New Roman"/>
          <w:color w:val="auto"/>
          <w:sz w:val="28"/>
          <w:szCs w:val="28"/>
        </w:rPr>
        <w:t xml:space="preserve"> </w:t>
      </w:r>
      <w:r w:rsidR="000A05E8" w:rsidRPr="00043816">
        <w:rPr>
          <w:rFonts w:ascii="Times New Roman" w:hAnsi="Times New Roman" w:cs="Times New Roman"/>
          <w:color w:val="auto"/>
          <w:sz w:val="28"/>
          <w:szCs w:val="28"/>
        </w:rPr>
        <w:t>smluv mezi korporací a osobou blízkou</w:t>
      </w:r>
      <w:r w:rsidR="00BC51CE" w:rsidRPr="00043816">
        <w:rPr>
          <w:rFonts w:ascii="Times New Roman" w:hAnsi="Times New Roman" w:cs="Times New Roman"/>
          <w:color w:val="auto"/>
          <w:sz w:val="28"/>
          <w:szCs w:val="28"/>
        </w:rPr>
        <w:t xml:space="preserve"> prokuristovi</w:t>
      </w:r>
      <w:r w:rsidR="000A05E8" w:rsidRPr="00043816">
        <w:rPr>
          <w:rFonts w:ascii="Times New Roman" w:hAnsi="Times New Roman" w:cs="Times New Roman"/>
          <w:color w:val="auto"/>
          <w:sz w:val="28"/>
          <w:szCs w:val="28"/>
        </w:rPr>
        <w:t xml:space="preserve">, v případě, že korporace má převzít zajištění nebo utvrzení pohledávek, </w:t>
      </w:r>
      <w:r w:rsidR="00560C89" w:rsidRPr="00043816">
        <w:rPr>
          <w:rFonts w:ascii="Times New Roman" w:hAnsi="Times New Roman" w:cs="Times New Roman"/>
          <w:color w:val="auto"/>
          <w:sz w:val="28"/>
          <w:szCs w:val="28"/>
        </w:rPr>
        <w:t>jež</w:t>
      </w:r>
      <w:r w:rsidR="000A05E8" w:rsidRPr="00043816">
        <w:rPr>
          <w:rFonts w:ascii="Times New Roman" w:hAnsi="Times New Roman" w:cs="Times New Roman"/>
          <w:color w:val="auto"/>
          <w:sz w:val="28"/>
          <w:szCs w:val="28"/>
        </w:rPr>
        <w:t xml:space="preserve"> mají třetí osoby proti prokuristovi nebo osobám jemu blízkým, nebo se stát spoludlužníkem </w:t>
      </w:r>
      <w:r w:rsidR="001052C9" w:rsidRPr="00043816">
        <w:rPr>
          <w:rFonts w:ascii="Times New Roman" w:hAnsi="Times New Roman" w:cs="Times New Roman"/>
          <w:color w:val="auto"/>
          <w:sz w:val="28"/>
          <w:szCs w:val="28"/>
        </w:rPr>
        <w:t>vedle</w:t>
      </w:r>
      <w:r w:rsidR="000A05E8" w:rsidRPr="00043816">
        <w:rPr>
          <w:rFonts w:ascii="Times New Roman" w:hAnsi="Times New Roman" w:cs="Times New Roman"/>
          <w:color w:val="auto"/>
          <w:sz w:val="28"/>
          <w:szCs w:val="28"/>
        </w:rPr>
        <w:t> prokurist</w:t>
      </w:r>
      <w:r w:rsidR="001052C9" w:rsidRPr="00043816">
        <w:rPr>
          <w:rFonts w:ascii="Times New Roman" w:hAnsi="Times New Roman" w:cs="Times New Roman"/>
          <w:color w:val="auto"/>
          <w:sz w:val="28"/>
          <w:szCs w:val="28"/>
        </w:rPr>
        <w:t>y</w:t>
      </w:r>
      <w:r w:rsidR="000A05E8" w:rsidRPr="00043816">
        <w:rPr>
          <w:rFonts w:ascii="Times New Roman" w:hAnsi="Times New Roman" w:cs="Times New Roman"/>
          <w:color w:val="auto"/>
          <w:sz w:val="28"/>
          <w:szCs w:val="28"/>
        </w:rPr>
        <w:t>.</w:t>
      </w:r>
      <w:r w:rsidR="00D15440">
        <w:rPr>
          <w:rFonts w:ascii="Times New Roman" w:hAnsi="Times New Roman" w:cs="Times New Roman"/>
          <w:color w:val="auto"/>
          <w:sz w:val="28"/>
          <w:szCs w:val="28"/>
        </w:rPr>
        <w:t xml:space="preserve"> Více </w:t>
      </w:r>
      <w:r w:rsidR="00425EFF">
        <w:rPr>
          <w:rFonts w:ascii="Times New Roman" w:hAnsi="Times New Roman" w:cs="Times New Roman"/>
          <w:color w:val="auto"/>
          <w:sz w:val="28"/>
          <w:szCs w:val="28"/>
        </w:rPr>
        <w:t xml:space="preserve">o střetu zájmů zástupce a zastoupeného </w:t>
      </w:r>
      <w:r w:rsidR="008425D9">
        <w:rPr>
          <w:rFonts w:ascii="Times New Roman" w:hAnsi="Times New Roman" w:cs="Times New Roman"/>
          <w:color w:val="auto"/>
          <w:sz w:val="28"/>
          <w:szCs w:val="28"/>
        </w:rPr>
        <w:t>najde čtenář v pasážích věnovaných jednání statutárními orgány.</w:t>
      </w:r>
    </w:p>
    <w:p w14:paraId="4D89F9C6" w14:textId="77777777" w:rsidR="000A05E8" w:rsidRPr="00043816" w:rsidRDefault="000A05E8" w:rsidP="00501CD7">
      <w:pPr>
        <w:pStyle w:val="1zakltextbezodsazeni"/>
        <w:rPr>
          <w:rFonts w:ascii="Times New Roman" w:hAnsi="Times New Roman" w:cs="Times New Roman"/>
          <w:color w:val="auto"/>
          <w:sz w:val="28"/>
          <w:szCs w:val="28"/>
        </w:rPr>
      </w:pPr>
    </w:p>
    <w:p w14:paraId="55AAF480" w14:textId="1CC8D858" w:rsidR="007806CA" w:rsidRPr="00043816" w:rsidRDefault="007806CA" w:rsidP="00501CD7">
      <w:pPr>
        <w:pStyle w:val="titauroven-5"/>
        <w:jc w:val="both"/>
        <w:rPr>
          <w:rFonts w:ascii="Times New Roman" w:hAnsi="Times New Roman" w:cs="Times New Roman"/>
          <w:i w:val="0"/>
          <w:iCs w:val="0"/>
          <w:color w:val="auto"/>
          <w:sz w:val="28"/>
          <w:szCs w:val="28"/>
        </w:rPr>
      </w:pPr>
      <w:r w:rsidRPr="00043816">
        <w:rPr>
          <w:rFonts w:ascii="Times New Roman" w:hAnsi="Times New Roman" w:cs="Times New Roman"/>
          <w:i w:val="0"/>
          <w:iCs w:val="0"/>
          <w:color w:val="auto"/>
          <w:sz w:val="28"/>
          <w:szCs w:val="28"/>
        </w:rPr>
        <w:t>1.4. Prokurista</w:t>
      </w:r>
    </w:p>
    <w:p w14:paraId="37DD6B1B" w14:textId="77777777" w:rsidR="00310941" w:rsidRPr="00043816" w:rsidRDefault="00DD6FD2" w:rsidP="00501CD7">
      <w:pPr>
        <w:pStyle w:val="titauroven-5"/>
        <w:jc w:val="both"/>
        <w:rPr>
          <w:rFonts w:ascii="Times New Roman" w:hAnsi="Times New Roman" w:cs="Times New Roman"/>
          <w:b w:val="0"/>
          <w:bCs w:val="0"/>
          <w:i w:val="0"/>
          <w:iCs w:val="0"/>
          <w:color w:val="auto"/>
          <w:sz w:val="28"/>
          <w:szCs w:val="28"/>
          <w:shd w:val="clear" w:color="auto" w:fill="FFFFFF"/>
        </w:rPr>
      </w:pPr>
      <w:r w:rsidRPr="00043816">
        <w:rPr>
          <w:rFonts w:ascii="Times New Roman" w:hAnsi="Times New Roman" w:cs="Times New Roman"/>
          <w:b w:val="0"/>
          <w:bCs w:val="0"/>
          <w:i w:val="0"/>
          <w:iCs w:val="0"/>
          <w:color w:val="auto"/>
          <w:sz w:val="28"/>
          <w:szCs w:val="28"/>
        </w:rPr>
        <w:t xml:space="preserve">Prokuristou může být </w:t>
      </w:r>
      <w:r w:rsidRPr="00043816">
        <w:rPr>
          <w:rFonts w:ascii="Times New Roman" w:hAnsi="Times New Roman" w:cs="Times New Roman"/>
          <w:i w:val="0"/>
          <w:iCs w:val="0"/>
          <w:color w:val="auto"/>
          <w:sz w:val="28"/>
          <w:szCs w:val="28"/>
        </w:rPr>
        <w:t>pouze fyzická osoba</w:t>
      </w:r>
      <w:r w:rsidRPr="00043816">
        <w:rPr>
          <w:rFonts w:ascii="Times New Roman" w:hAnsi="Times New Roman" w:cs="Times New Roman"/>
          <w:b w:val="0"/>
          <w:bCs w:val="0"/>
          <w:i w:val="0"/>
          <w:iCs w:val="0"/>
          <w:color w:val="auto"/>
          <w:sz w:val="28"/>
          <w:szCs w:val="28"/>
        </w:rPr>
        <w:t xml:space="preserve">. </w:t>
      </w:r>
      <w:r w:rsidR="001B7518" w:rsidRPr="00043816">
        <w:rPr>
          <w:rFonts w:ascii="Times New Roman" w:hAnsi="Times New Roman" w:cs="Times New Roman"/>
          <w:b w:val="0"/>
          <w:bCs w:val="0"/>
          <w:i w:val="0"/>
          <w:iCs w:val="0"/>
          <w:color w:val="auto"/>
          <w:sz w:val="28"/>
          <w:szCs w:val="28"/>
        </w:rPr>
        <w:t xml:space="preserve">Udělit prokuru osobě právnické </w:t>
      </w:r>
      <w:r w:rsidR="00B874BB" w:rsidRPr="00043816">
        <w:rPr>
          <w:rFonts w:ascii="Times New Roman" w:hAnsi="Times New Roman" w:cs="Times New Roman"/>
          <w:b w:val="0"/>
          <w:bCs w:val="0"/>
          <w:i w:val="0"/>
          <w:iCs w:val="0"/>
          <w:color w:val="auto"/>
          <w:sz w:val="28"/>
          <w:szCs w:val="28"/>
        </w:rPr>
        <w:t>naše úprava</w:t>
      </w:r>
      <w:r w:rsidR="001B7518" w:rsidRPr="00043816">
        <w:rPr>
          <w:rFonts w:ascii="Times New Roman" w:hAnsi="Times New Roman" w:cs="Times New Roman"/>
          <w:b w:val="0"/>
          <w:bCs w:val="0"/>
          <w:i w:val="0"/>
          <w:iCs w:val="0"/>
          <w:color w:val="auto"/>
          <w:sz w:val="28"/>
          <w:szCs w:val="28"/>
        </w:rPr>
        <w:t xml:space="preserve"> výslovně zakazuje. </w:t>
      </w:r>
      <w:r w:rsidR="00EB3C70" w:rsidRPr="00043816">
        <w:rPr>
          <w:rFonts w:ascii="Times New Roman" w:hAnsi="Times New Roman" w:cs="Times New Roman"/>
          <w:b w:val="0"/>
          <w:bCs w:val="0"/>
          <w:i w:val="0"/>
          <w:iCs w:val="0"/>
          <w:color w:val="auto"/>
          <w:sz w:val="28"/>
          <w:szCs w:val="28"/>
        </w:rPr>
        <w:t>Zákaz je</w:t>
      </w:r>
      <w:r w:rsidR="0067302F" w:rsidRPr="00043816">
        <w:rPr>
          <w:rFonts w:ascii="Times New Roman" w:hAnsi="Times New Roman" w:cs="Times New Roman"/>
          <w:b w:val="0"/>
          <w:bCs w:val="0"/>
          <w:i w:val="0"/>
          <w:iCs w:val="0"/>
          <w:color w:val="auto"/>
          <w:sz w:val="28"/>
          <w:szCs w:val="28"/>
        </w:rPr>
        <w:t xml:space="preserve"> tradičně</w:t>
      </w:r>
      <w:r w:rsidR="00EB3C70" w:rsidRPr="00043816">
        <w:rPr>
          <w:rFonts w:ascii="Times New Roman" w:hAnsi="Times New Roman" w:cs="Times New Roman"/>
          <w:b w:val="0"/>
          <w:bCs w:val="0"/>
          <w:i w:val="0"/>
          <w:iCs w:val="0"/>
          <w:color w:val="auto"/>
          <w:sz w:val="28"/>
          <w:szCs w:val="28"/>
        </w:rPr>
        <w:t xml:space="preserve"> zdůvodňován </w:t>
      </w:r>
      <w:r w:rsidR="006473B2" w:rsidRPr="00043816">
        <w:rPr>
          <w:rFonts w:ascii="Times New Roman" w:hAnsi="Times New Roman" w:cs="Times New Roman"/>
          <w:b w:val="0"/>
          <w:bCs w:val="0"/>
          <w:i w:val="0"/>
          <w:iCs w:val="0"/>
          <w:color w:val="auto"/>
          <w:sz w:val="28"/>
          <w:szCs w:val="28"/>
        </w:rPr>
        <w:t xml:space="preserve">nepřenositelností prokury, kterou </w:t>
      </w:r>
      <w:r w:rsidR="001E4375" w:rsidRPr="00043816">
        <w:rPr>
          <w:rFonts w:ascii="Times New Roman" w:hAnsi="Times New Roman" w:cs="Times New Roman"/>
          <w:b w:val="0"/>
          <w:bCs w:val="0"/>
          <w:i w:val="0"/>
          <w:iCs w:val="0"/>
          <w:color w:val="auto"/>
          <w:sz w:val="28"/>
          <w:szCs w:val="28"/>
        </w:rPr>
        <w:t>upravuje</w:t>
      </w:r>
      <w:r w:rsidR="006473B2" w:rsidRPr="00043816">
        <w:rPr>
          <w:rFonts w:ascii="Times New Roman" w:hAnsi="Times New Roman" w:cs="Times New Roman"/>
          <w:b w:val="0"/>
          <w:bCs w:val="0"/>
          <w:i w:val="0"/>
          <w:iCs w:val="0"/>
          <w:color w:val="auto"/>
          <w:sz w:val="28"/>
          <w:szCs w:val="28"/>
        </w:rPr>
        <w:t xml:space="preserve"> § 451 OZ</w:t>
      </w:r>
      <w:r w:rsidR="00310941" w:rsidRPr="00043816">
        <w:rPr>
          <w:rFonts w:ascii="Times New Roman" w:hAnsi="Times New Roman" w:cs="Times New Roman"/>
          <w:b w:val="0"/>
          <w:bCs w:val="0"/>
          <w:i w:val="0"/>
          <w:iCs w:val="0"/>
          <w:color w:val="auto"/>
          <w:sz w:val="28"/>
          <w:szCs w:val="28"/>
        </w:rPr>
        <w:t>. D</w:t>
      </w:r>
      <w:r w:rsidR="0038596D" w:rsidRPr="00043816">
        <w:rPr>
          <w:rFonts w:ascii="Times New Roman" w:hAnsi="Times New Roman" w:cs="Times New Roman"/>
          <w:b w:val="0"/>
          <w:bCs w:val="0"/>
          <w:i w:val="0"/>
          <w:iCs w:val="0"/>
          <w:color w:val="auto"/>
          <w:sz w:val="28"/>
          <w:szCs w:val="28"/>
        </w:rPr>
        <w:t>le citovaného ustanovení p</w:t>
      </w:r>
      <w:r w:rsidR="006473B2" w:rsidRPr="00043816">
        <w:rPr>
          <w:rFonts w:ascii="Times New Roman" w:hAnsi="Times New Roman" w:cs="Times New Roman"/>
          <w:b w:val="0"/>
          <w:bCs w:val="0"/>
          <w:i w:val="0"/>
          <w:iCs w:val="0"/>
          <w:color w:val="auto"/>
          <w:sz w:val="28"/>
          <w:szCs w:val="28"/>
          <w:shd w:val="clear" w:color="auto" w:fill="FFFFFF"/>
        </w:rPr>
        <w:t>rokurista není oprávněn přenést prokuru na někoho jiného ani udělit další prokuru; k opačným ujednáním se nepřihlíží</w:t>
      </w:r>
      <w:r w:rsidR="00310941" w:rsidRPr="00043816">
        <w:rPr>
          <w:rFonts w:ascii="Times New Roman" w:hAnsi="Times New Roman" w:cs="Times New Roman"/>
          <w:b w:val="0"/>
          <w:bCs w:val="0"/>
          <w:i w:val="0"/>
          <w:iCs w:val="0"/>
          <w:color w:val="auto"/>
          <w:sz w:val="28"/>
          <w:szCs w:val="28"/>
          <w:shd w:val="clear" w:color="auto" w:fill="FFFFFF"/>
        </w:rPr>
        <w:t xml:space="preserve"> (jde tedy o zdánlivé právní jednání</w:t>
      </w:r>
      <w:r w:rsidR="0038596D" w:rsidRPr="00043816">
        <w:rPr>
          <w:rFonts w:ascii="Times New Roman" w:hAnsi="Times New Roman" w:cs="Times New Roman"/>
          <w:b w:val="0"/>
          <w:bCs w:val="0"/>
          <w:i w:val="0"/>
          <w:iCs w:val="0"/>
          <w:color w:val="auto"/>
          <w:sz w:val="28"/>
          <w:szCs w:val="28"/>
          <w:shd w:val="clear" w:color="auto" w:fill="FFFFFF"/>
        </w:rPr>
        <w:t>)</w:t>
      </w:r>
      <w:r w:rsidR="006473B2" w:rsidRPr="00043816">
        <w:rPr>
          <w:rFonts w:ascii="Times New Roman" w:hAnsi="Times New Roman" w:cs="Times New Roman"/>
          <w:b w:val="0"/>
          <w:bCs w:val="0"/>
          <w:i w:val="0"/>
          <w:iCs w:val="0"/>
          <w:color w:val="auto"/>
          <w:sz w:val="28"/>
          <w:szCs w:val="28"/>
          <w:shd w:val="clear" w:color="auto" w:fill="FFFFFF"/>
        </w:rPr>
        <w:t xml:space="preserve">. </w:t>
      </w:r>
    </w:p>
    <w:p w14:paraId="7043F7C2" w14:textId="30B94422" w:rsidR="00524F68" w:rsidRPr="00043816" w:rsidRDefault="00524F68" w:rsidP="00501CD7">
      <w:pPr>
        <w:pStyle w:val="titauroven-5"/>
        <w:jc w:val="both"/>
        <w:rPr>
          <w:rFonts w:ascii="Times New Roman" w:hAnsi="Times New Roman" w:cs="Times New Roman"/>
          <w:b w:val="0"/>
          <w:bCs w:val="0"/>
          <w:i w:val="0"/>
          <w:iCs w:val="0"/>
          <w:color w:val="auto"/>
          <w:sz w:val="28"/>
          <w:szCs w:val="28"/>
        </w:rPr>
      </w:pPr>
      <w:r w:rsidRPr="00043816">
        <w:rPr>
          <w:rFonts w:ascii="Times New Roman" w:hAnsi="Times New Roman" w:cs="Times New Roman"/>
          <w:b w:val="0"/>
          <w:bCs w:val="0"/>
          <w:i w:val="0"/>
          <w:iCs w:val="0"/>
          <w:color w:val="auto"/>
          <w:sz w:val="28"/>
          <w:szCs w:val="28"/>
          <w:shd w:val="clear" w:color="auto" w:fill="FFFFFF"/>
        </w:rPr>
        <w:t>Připustit právnickou osobu jako prokuristu by s tímto principem nebylo v souladu, v rámci právnické osoby by totiž nutně muselo dojít k nějaké formě přenosu zmocnění</w:t>
      </w:r>
      <w:r w:rsidRPr="00043816">
        <w:rPr>
          <w:rStyle w:val="Znakapoznpodarou"/>
          <w:rFonts w:ascii="Times New Roman" w:hAnsi="Times New Roman" w:cs="Times New Roman"/>
          <w:b w:val="0"/>
          <w:bCs w:val="0"/>
          <w:i w:val="0"/>
          <w:iCs w:val="0"/>
          <w:color w:val="auto"/>
          <w:sz w:val="28"/>
          <w:szCs w:val="28"/>
          <w:shd w:val="clear" w:color="auto" w:fill="FFFFFF"/>
        </w:rPr>
        <w:footnoteReference w:id="36"/>
      </w:r>
      <w:r w:rsidRPr="00043816">
        <w:rPr>
          <w:rFonts w:ascii="Times New Roman" w:hAnsi="Times New Roman" w:cs="Times New Roman"/>
          <w:b w:val="0"/>
          <w:bCs w:val="0"/>
          <w:i w:val="0"/>
          <w:iCs w:val="0"/>
          <w:color w:val="auto"/>
          <w:sz w:val="28"/>
          <w:szCs w:val="28"/>
          <w:shd w:val="clear" w:color="auto" w:fill="FFFFFF"/>
        </w:rPr>
        <w:t>. Určení konkrétní jednající osoby v pozici prokuristy by již neměl v rukou podnikatel, nýbrž právě pověřená právnická osoba. Prokurista má přitom jednat jako zástupce</w:t>
      </w:r>
      <w:r w:rsidR="00973E61" w:rsidRPr="00043816">
        <w:rPr>
          <w:rFonts w:ascii="Times New Roman" w:hAnsi="Times New Roman" w:cs="Times New Roman"/>
          <w:b w:val="0"/>
          <w:bCs w:val="0"/>
          <w:i w:val="0"/>
          <w:iCs w:val="0"/>
          <w:color w:val="auto"/>
          <w:sz w:val="28"/>
          <w:szCs w:val="28"/>
          <w:shd w:val="clear" w:color="auto" w:fill="FFFFFF"/>
        </w:rPr>
        <w:t xml:space="preserve"> designovaný</w:t>
      </w:r>
      <w:r w:rsidRPr="00043816">
        <w:rPr>
          <w:rFonts w:ascii="Times New Roman" w:hAnsi="Times New Roman" w:cs="Times New Roman"/>
          <w:b w:val="0"/>
          <w:bCs w:val="0"/>
          <w:i w:val="0"/>
          <w:iCs w:val="0"/>
          <w:color w:val="auto"/>
          <w:sz w:val="28"/>
          <w:szCs w:val="28"/>
          <w:shd w:val="clear" w:color="auto" w:fill="FFFFFF"/>
        </w:rPr>
        <w:t xml:space="preserve"> „zevnitř“ obchodního závodu, nikoliv jako zástupce vybraný externisty.</w:t>
      </w:r>
    </w:p>
    <w:p w14:paraId="471584B7" w14:textId="5C3D9009" w:rsidR="0038596D" w:rsidRPr="00043816" w:rsidRDefault="00BA53E6" w:rsidP="00501CD7">
      <w:pPr>
        <w:pStyle w:val="titauroven-5"/>
        <w:jc w:val="both"/>
        <w:rPr>
          <w:rFonts w:ascii="Times New Roman" w:hAnsi="Times New Roman" w:cs="Times New Roman"/>
          <w:b w:val="0"/>
          <w:bCs w:val="0"/>
          <w:i w:val="0"/>
          <w:iCs w:val="0"/>
          <w:color w:val="auto"/>
          <w:sz w:val="28"/>
          <w:szCs w:val="28"/>
          <w:shd w:val="clear" w:color="auto" w:fill="FFFFFF"/>
        </w:rPr>
      </w:pPr>
      <w:r w:rsidRPr="00043816">
        <w:rPr>
          <w:rFonts w:ascii="Times New Roman" w:hAnsi="Times New Roman" w:cs="Times New Roman"/>
          <w:b w:val="0"/>
          <w:bCs w:val="0"/>
          <w:i w:val="0"/>
          <w:iCs w:val="0"/>
          <w:color w:val="auto"/>
          <w:sz w:val="28"/>
          <w:szCs w:val="28"/>
          <w:shd w:val="clear" w:color="auto" w:fill="FFFFFF"/>
        </w:rPr>
        <w:t>Nositelem prokury může být pouze svéprávný člověk.</w:t>
      </w:r>
      <w:r w:rsidR="003843FE" w:rsidRPr="00043816">
        <w:rPr>
          <w:rFonts w:ascii="Times New Roman" w:hAnsi="Times New Roman" w:cs="Times New Roman"/>
          <w:b w:val="0"/>
          <w:bCs w:val="0"/>
          <w:i w:val="0"/>
          <w:iCs w:val="0"/>
          <w:color w:val="auto"/>
          <w:sz w:val="28"/>
          <w:szCs w:val="28"/>
          <w:shd w:val="clear" w:color="auto" w:fill="FFFFFF"/>
        </w:rPr>
        <w:t xml:space="preserve"> Udělení prokury právnické osobě povede k </w:t>
      </w:r>
      <w:r w:rsidR="00760B77" w:rsidRPr="00043816">
        <w:rPr>
          <w:rFonts w:ascii="Times New Roman" w:hAnsi="Times New Roman" w:cs="Times New Roman"/>
          <w:b w:val="0"/>
          <w:bCs w:val="0"/>
          <w:i w:val="0"/>
          <w:iCs w:val="0"/>
          <w:color w:val="auto"/>
          <w:sz w:val="28"/>
          <w:szCs w:val="28"/>
          <w:shd w:val="clear" w:color="auto" w:fill="FFFFFF"/>
        </w:rPr>
        <w:t>absolutní</w:t>
      </w:r>
      <w:r w:rsidR="003843FE" w:rsidRPr="00043816">
        <w:rPr>
          <w:rFonts w:ascii="Times New Roman" w:hAnsi="Times New Roman" w:cs="Times New Roman"/>
          <w:b w:val="0"/>
          <w:bCs w:val="0"/>
          <w:i w:val="0"/>
          <w:iCs w:val="0"/>
          <w:color w:val="auto"/>
          <w:sz w:val="28"/>
          <w:szCs w:val="28"/>
          <w:shd w:val="clear" w:color="auto" w:fill="FFFFFF"/>
        </w:rPr>
        <w:t xml:space="preserve"> neplatnosti prokury</w:t>
      </w:r>
      <w:r w:rsidR="00760B77" w:rsidRPr="00043816">
        <w:rPr>
          <w:rStyle w:val="Znakapoznpodarou"/>
          <w:rFonts w:ascii="Times New Roman" w:hAnsi="Times New Roman" w:cs="Times New Roman"/>
          <w:b w:val="0"/>
          <w:bCs w:val="0"/>
          <w:i w:val="0"/>
          <w:iCs w:val="0"/>
          <w:color w:val="auto"/>
          <w:sz w:val="28"/>
          <w:szCs w:val="28"/>
          <w:shd w:val="clear" w:color="auto" w:fill="FFFFFF"/>
        </w:rPr>
        <w:footnoteReference w:id="37"/>
      </w:r>
      <w:r w:rsidR="003843FE" w:rsidRPr="00043816">
        <w:rPr>
          <w:rFonts w:ascii="Times New Roman" w:hAnsi="Times New Roman" w:cs="Times New Roman"/>
          <w:b w:val="0"/>
          <w:bCs w:val="0"/>
          <w:i w:val="0"/>
          <w:iCs w:val="0"/>
          <w:color w:val="auto"/>
          <w:sz w:val="28"/>
          <w:szCs w:val="28"/>
          <w:shd w:val="clear" w:color="auto" w:fill="FFFFFF"/>
        </w:rPr>
        <w:t xml:space="preserve">. </w:t>
      </w:r>
      <w:r w:rsidR="004A4765" w:rsidRPr="00043816">
        <w:rPr>
          <w:rFonts w:ascii="Times New Roman" w:hAnsi="Times New Roman" w:cs="Times New Roman"/>
          <w:b w:val="0"/>
          <w:bCs w:val="0"/>
          <w:i w:val="0"/>
          <w:iCs w:val="0"/>
          <w:color w:val="auto"/>
          <w:sz w:val="28"/>
          <w:szCs w:val="28"/>
          <w:shd w:val="clear" w:color="auto" w:fill="FFFFFF"/>
        </w:rPr>
        <w:t>Pokud bychom se s</w:t>
      </w:r>
      <w:r w:rsidR="00CE12F2" w:rsidRPr="00043816">
        <w:rPr>
          <w:rFonts w:ascii="Times New Roman" w:hAnsi="Times New Roman" w:cs="Times New Roman"/>
          <w:b w:val="0"/>
          <w:bCs w:val="0"/>
          <w:i w:val="0"/>
          <w:iCs w:val="0"/>
          <w:color w:val="auto"/>
          <w:sz w:val="28"/>
          <w:szCs w:val="28"/>
          <w:shd w:val="clear" w:color="auto" w:fill="FFFFFF"/>
        </w:rPr>
        <w:t xml:space="preserve">nad s </w:t>
      </w:r>
      <w:r w:rsidR="004A4765" w:rsidRPr="00043816">
        <w:rPr>
          <w:rFonts w:ascii="Times New Roman" w:hAnsi="Times New Roman" w:cs="Times New Roman"/>
          <w:b w:val="0"/>
          <w:bCs w:val="0"/>
          <w:i w:val="0"/>
          <w:iCs w:val="0"/>
          <w:color w:val="auto"/>
          <w:sz w:val="28"/>
          <w:szCs w:val="28"/>
          <w:shd w:val="clear" w:color="auto" w:fill="FFFFFF"/>
        </w:rPr>
        <w:t>touto kuriozitou setkali v</w:t>
      </w:r>
      <w:r w:rsidR="00274CEF" w:rsidRPr="00043816">
        <w:rPr>
          <w:rFonts w:ascii="Times New Roman" w:hAnsi="Times New Roman" w:cs="Times New Roman"/>
          <w:b w:val="0"/>
          <w:bCs w:val="0"/>
          <w:i w:val="0"/>
          <w:iCs w:val="0"/>
          <w:color w:val="auto"/>
          <w:sz w:val="28"/>
          <w:szCs w:val="28"/>
          <w:shd w:val="clear" w:color="auto" w:fill="FFFFFF"/>
        </w:rPr>
        <w:t> </w:t>
      </w:r>
      <w:r w:rsidR="004A4765" w:rsidRPr="00043816">
        <w:rPr>
          <w:rFonts w:ascii="Times New Roman" w:hAnsi="Times New Roman" w:cs="Times New Roman"/>
          <w:b w:val="0"/>
          <w:bCs w:val="0"/>
          <w:i w:val="0"/>
          <w:iCs w:val="0"/>
          <w:color w:val="auto"/>
          <w:sz w:val="28"/>
          <w:szCs w:val="28"/>
          <w:shd w:val="clear" w:color="auto" w:fill="FFFFFF"/>
        </w:rPr>
        <w:t>praxi</w:t>
      </w:r>
      <w:r w:rsidR="00274CEF" w:rsidRPr="00043816">
        <w:rPr>
          <w:rFonts w:ascii="Times New Roman" w:hAnsi="Times New Roman" w:cs="Times New Roman"/>
          <w:b w:val="0"/>
          <w:bCs w:val="0"/>
          <w:i w:val="0"/>
          <w:iCs w:val="0"/>
          <w:color w:val="auto"/>
          <w:sz w:val="28"/>
          <w:szCs w:val="28"/>
          <w:shd w:val="clear" w:color="auto" w:fill="FFFFFF"/>
        </w:rPr>
        <w:t>, je řešení poměrně jednoduché: ten, kdo by jednal s</w:t>
      </w:r>
      <w:r w:rsidR="00DD24B7" w:rsidRPr="00043816">
        <w:rPr>
          <w:rFonts w:ascii="Times New Roman" w:hAnsi="Times New Roman" w:cs="Times New Roman"/>
          <w:b w:val="0"/>
          <w:bCs w:val="0"/>
          <w:i w:val="0"/>
          <w:iCs w:val="0"/>
          <w:color w:val="auto"/>
          <w:sz w:val="28"/>
          <w:szCs w:val="28"/>
          <w:shd w:val="clear" w:color="auto" w:fill="FFFFFF"/>
        </w:rPr>
        <w:t> </w:t>
      </w:r>
      <w:r w:rsidR="00274CEF" w:rsidRPr="00043816">
        <w:rPr>
          <w:rFonts w:ascii="Times New Roman" w:hAnsi="Times New Roman" w:cs="Times New Roman"/>
          <w:b w:val="0"/>
          <w:bCs w:val="0"/>
          <w:i w:val="0"/>
          <w:iCs w:val="0"/>
          <w:color w:val="auto"/>
          <w:sz w:val="28"/>
          <w:szCs w:val="28"/>
          <w:shd w:val="clear" w:color="auto" w:fill="FFFFFF"/>
        </w:rPr>
        <w:t>tímto</w:t>
      </w:r>
      <w:r w:rsidR="00DD24B7" w:rsidRPr="00043816">
        <w:rPr>
          <w:rFonts w:ascii="Times New Roman" w:hAnsi="Times New Roman" w:cs="Times New Roman"/>
          <w:b w:val="0"/>
          <w:bCs w:val="0"/>
          <w:i w:val="0"/>
          <w:iCs w:val="0"/>
          <w:color w:val="auto"/>
          <w:sz w:val="28"/>
          <w:szCs w:val="28"/>
          <w:shd w:val="clear" w:color="auto" w:fill="FFFFFF"/>
        </w:rPr>
        <w:t xml:space="preserve"> nezapsaným</w:t>
      </w:r>
      <w:r w:rsidR="00274CEF" w:rsidRPr="00043816">
        <w:rPr>
          <w:rFonts w:ascii="Times New Roman" w:hAnsi="Times New Roman" w:cs="Times New Roman"/>
          <w:b w:val="0"/>
          <w:bCs w:val="0"/>
          <w:i w:val="0"/>
          <w:iCs w:val="0"/>
          <w:color w:val="auto"/>
          <w:sz w:val="28"/>
          <w:szCs w:val="28"/>
          <w:shd w:val="clear" w:color="auto" w:fill="FFFFFF"/>
        </w:rPr>
        <w:t xml:space="preserve"> „prokuristou“, nebude v dobré víře (ustavení </w:t>
      </w:r>
      <w:r w:rsidR="00CE12F2" w:rsidRPr="00043816">
        <w:rPr>
          <w:rFonts w:ascii="Times New Roman" w:hAnsi="Times New Roman" w:cs="Times New Roman"/>
          <w:b w:val="0"/>
          <w:bCs w:val="0"/>
          <w:i w:val="0"/>
          <w:iCs w:val="0"/>
          <w:color w:val="auto"/>
          <w:sz w:val="28"/>
          <w:szCs w:val="28"/>
          <w:shd w:val="clear" w:color="auto" w:fill="FFFFFF"/>
        </w:rPr>
        <w:t xml:space="preserve">právnické osoby jako </w:t>
      </w:r>
      <w:r w:rsidR="00274CEF" w:rsidRPr="00043816">
        <w:rPr>
          <w:rFonts w:ascii="Times New Roman" w:hAnsi="Times New Roman" w:cs="Times New Roman"/>
          <w:b w:val="0"/>
          <w:bCs w:val="0"/>
          <w:i w:val="0"/>
          <w:iCs w:val="0"/>
          <w:color w:val="auto"/>
          <w:sz w:val="28"/>
          <w:szCs w:val="28"/>
          <w:shd w:val="clear" w:color="auto" w:fill="FFFFFF"/>
        </w:rPr>
        <w:t>prokuristy je v rozporu se zákonem)</w:t>
      </w:r>
      <w:r w:rsidR="00DD24B7" w:rsidRPr="00043816">
        <w:rPr>
          <w:rFonts w:ascii="Times New Roman" w:hAnsi="Times New Roman" w:cs="Times New Roman"/>
          <w:b w:val="0"/>
          <w:bCs w:val="0"/>
          <w:i w:val="0"/>
          <w:iCs w:val="0"/>
          <w:color w:val="auto"/>
          <w:sz w:val="28"/>
          <w:szCs w:val="28"/>
          <w:shd w:val="clear" w:color="auto" w:fill="FFFFFF"/>
        </w:rPr>
        <w:t xml:space="preserve"> a zápisu právnické osoby jako prokuristy rejstříkový soud nevyhoví.</w:t>
      </w:r>
    </w:p>
    <w:p w14:paraId="282CB1BA" w14:textId="4CE33D6A" w:rsidR="007806CA" w:rsidRPr="00043816" w:rsidRDefault="00654313"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S funkcí prokuristy není </w:t>
      </w:r>
      <w:r w:rsidR="002277D7" w:rsidRPr="00043816">
        <w:rPr>
          <w:rFonts w:ascii="Times New Roman" w:hAnsi="Times New Roman" w:cs="Times New Roman"/>
          <w:color w:val="auto"/>
          <w:sz w:val="28"/>
          <w:szCs w:val="28"/>
        </w:rPr>
        <w:t xml:space="preserve">podle převažujících názorů </w:t>
      </w:r>
      <w:r w:rsidRPr="00043816">
        <w:rPr>
          <w:rFonts w:ascii="Times New Roman" w:hAnsi="Times New Roman" w:cs="Times New Roman"/>
          <w:color w:val="auto"/>
          <w:sz w:val="28"/>
          <w:szCs w:val="28"/>
        </w:rPr>
        <w:t>slučiteln</w:t>
      </w:r>
      <w:r w:rsidR="00ED39D5" w:rsidRPr="00043816">
        <w:rPr>
          <w:rFonts w:ascii="Times New Roman" w:hAnsi="Times New Roman" w:cs="Times New Roman"/>
          <w:color w:val="auto"/>
          <w:sz w:val="28"/>
          <w:szCs w:val="28"/>
        </w:rPr>
        <w:t>á funkce člena statutárního orgánu právnické osoby</w:t>
      </w:r>
      <w:r w:rsidR="002277D7" w:rsidRPr="00043816">
        <w:rPr>
          <w:rFonts w:ascii="Times New Roman" w:hAnsi="Times New Roman" w:cs="Times New Roman"/>
          <w:color w:val="auto"/>
          <w:sz w:val="28"/>
          <w:szCs w:val="28"/>
        </w:rPr>
        <w:t xml:space="preserve"> nebo člena dozorčího orgánu.</w:t>
      </w:r>
      <w:r w:rsidR="00D86193" w:rsidRPr="00043816">
        <w:rPr>
          <w:rFonts w:ascii="Times New Roman" w:hAnsi="Times New Roman" w:cs="Times New Roman"/>
          <w:color w:val="auto"/>
          <w:sz w:val="28"/>
          <w:szCs w:val="28"/>
        </w:rPr>
        <w:t xml:space="preserve"> </w:t>
      </w:r>
    </w:p>
    <w:p w14:paraId="5E50DA08" w14:textId="77777777" w:rsidR="00654313" w:rsidRPr="00043816" w:rsidRDefault="00654313" w:rsidP="00501CD7">
      <w:pPr>
        <w:pStyle w:val="1zakltextbezodsazeni"/>
        <w:rPr>
          <w:rFonts w:ascii="Times New Roman" w:hAnsi="Times New Roman" w:cs="Times New Roman"/>
          <w:color w:val="auto"/>
          <w:sz w:val="28"/>
          <w:szCs w:val="28"/>
        </w:rPr>
      </w:pPr>
    </w:p>
    <w:p w14:paraId="413FF90C" w14:textId="3185B161" w:rsidR="000A05E8" w:rsidRPr="00043816" w:rsidRDefault="000A05E8" w:rsidP="00501CD7">
      <w:pPr>
        <w:pStyle w:val="titauroven-5"/>
        <w:jc w:val="both"/>
        <w:rPr>
          <w:rFonts w:ascii="Times New Roman" w:hAnsi="Times New Roman" w:cs="Times New Roman"/>
          <w:i w:val="0"/>
          <w:iCs w:val="0"/>
          <w:color w:val="auto"/>
          <w:sz w:val="28"/>
          <w:szCs w:val="28"/>
        </w:rPr>
      </w:pPr>
      <w:r w:rsidRPr="00043816">
        <w:rPr>
          <w:rFonts w:ascii="Times New Roman" w:hAnsi="Times New Roman" w:cs="Times New Roman"/>
          <w:i w:val="0"/>
          <w:iCs w:val="0"/>
          <w:color w:val="auto"/>
          <w:sz w:val="28"/>
          <w:szCs w:val="28"/>
        </w:rPr>
        <w:t>1.</w:t>
      </w:r>
      <w:r w:rsidR="00DD2B3E" w:rsidRPr="00043816">
        <w:rPr>
          <w:rFonts w:ascii="Times New Roman" w:hAnsi="Times New Roman" w:cs="Times New Roman"/>
          <w:i w:val="0"/>
          <w:iCs w:val="0"/>
          <w:color w:val="auto"/>
          <w:sz w:val="28"/>
          <w:szCs w:val="28"/>
        </w:rPr>
        <w:t>5</w:t>
      </w:r>
      <w:r w:rsidRPr="00043816">
        <w:rPr>
          <w:rFonts w:ascii="Times New Roman" w:hAnsi="Times New Roman" w:cs="Times New Roman"/>
          <w:i w:val="0"/>
          <w:iCs w:val="0"/>
          <w:color w:val="auto"/>
          <w:sz w:val="28"/>
          <w:szCs w:val="28"/>
        </w:rPr>
        <w:t>. Rozsah prokury</w:t>
      </w:r>
    </w:p>
    <w:p w14:paraId="28275879" w14:textId="27E67D1D" w:rsidR="00271211" w:rsidRPr="00043816" w:rsidRDefault="008D722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Podle </w:t>
      </w:r>
      <w:r w:rsidR="00E34844" w:rsidRPr="00043816">
        <w:rPr>
          <w:rFonts w:ascii="Times New Roman" w:hAnsi="Times New Roman" w:cs="Times New Roman"/>
          <w:color w:val="auto"/>
          <w:sz w:val="28"/>
          <w:szCs w:val="28"/>
        </w:rPr>
        <w:t>OZ se prokura</w:t>
      </w:r>
      <w:r w:rsidR="00071845" w:rsidRPr="00043816">
        <w:rPr>
          <w:rFonts w:ascii="Times New Roman" w:hAnsi="Times New Roman" w:cs="Times New Roman"/>
          <w:color w:val="auto"/>
          <w:sz w:val="28"/>
          <w:szCs w:val="28"/>
        </w:rPr>
        <w:t xml:space="preserve"> vztahuje na „všechna právní jednání, ke kterým dochází při provozu obchodního závodu“. </w:t>
      </w:r>
      <w:r w:rsidR="00AC5AEF" w:rsidRPr="00043816">
        <w:rPr>
          <w:rFonts w:ascii="Times New Roman" w:hAnsi="Times New Roman" w:cs="Times New Roman"/>
          <w:color w:val="auto"/>
          <w:sz w:val="28"/>
          <w:szCs w:val="28"/>
        </w:rPr>
        <w:t>Citované ustanovení je však třeba číst v kontextu navazujících ustanovení o prokuře.</w:t>
      </w:r>
      <w:r w:rsidR="00E34844" w:rsidRPr="00043816">
        <w:rPr>
          <w:rFonts w:ascii="Times New Roman" w:hAnsi="Times New Roman" w:cs="Times New Roman"/>
          <w:color w:val="auto"/>
          <w:sz w:val="28"/>
          <w:szCs w:val="28"/>
        </w:rPr>
        <w:t xml:space="preserve"> Teprve </w:t>
      </w:r>
      <w:r w:rsidR="006D4238" w:rsidRPr="00043816">
        <w:rPr>
          <w:rFonts w:ascii="Times New Roman" w:hAnsi="Times New Roman" w:cs="Times New Roman"/>
          <w:color w:val="auto"/>
          <w:sz w:val="28"/>
          <w:szCs w:val="28"/>
        </w:rPr>
        <w:t>z nich</w:t>
      </w:r>
      <w:r w:rsidR="00E34844" w:rsidRPr="00043816">
        <w:rPr>
          <w:rFonts w:ascii="Times New Roman" w:hAnsi="Times New Roman" w:cs="Times New Roman"/>
          <w:color w:val="auto"/>
          <w:sz w:val="28"/>
          <w:szCs w:val="28"/>
        </w:rPr>
        <w:t xml:space="preserve"> </w:t>
      </w:r>
      <w:r w:rsidR="006D4238" w:rsidRPr="00043816">
        <w:rPr>
          <w:rFonts w:ascii="Times New Roman" w:hAnsi="Times New Roman" w:cs="Times New Roman"/>
          <w:color w:val="auto"/>
          <w:sz w:val="28"/>
          <w:szCs w:val="28"/>
        </w:rPr>
        <w:t>je</w:t>
      </w:r>
      <w:r w:rsidR="00E34844" w:rsidRPr="00043816">
        <w:rPr>
          <w:rFonts w:ascii="Times New Roman" w:hAnsi="Times New Roman" w:cs="Times New Roman"/>
          <w:color w:val="auto"/>
          <w:sz w:val="28"/>
          <w:szCs w:val="28"/>
        </w:rPr>
        <w:t xml:space="preserve"> zřejmé, kde jsou hranice </w:t>
      </w:r>
      <w:r w:rsidR="002B1F77" w:rsidRPr="00043816">
        <w:rPr>
          <w:rFonts w:ascii="Times New Roman" w:hAnsi="Times New Roman" w:cs="Times New Roman"/>
          <w:color w:val="auto"/>
          <w:sz w:val="28"/>
          <w:szCs w:val="28"/>
        </w:rPr>
        <w:t>zástupčího oprávnění prokuristy</w:t>
      </w:r>
      <w:r w:rsidR="002F29E5" w:rsidRPr="00043816">
        <w:rPr>
          <w:rFonts w:ascii="Times New Roman" w:hAnsi="Times New Roman" w:cs="Times New Roman"/>
          <w:color w:val="auto"/>
          <w:sz w:val="28"/>
          <w:szCs w:val="28"/>
        </w:rPr>
        <w:t xml:space="preserve"> a </w:t>
      </w:r>
      <w:r w:rsidR="00781DC4" w:rsidRPr="00043816">
        <w:rPr>
          <w:rFonts w:ascii="Times New Roman" w:hAnsi="Times New Roman" w:cs="Times New Roman"/>
          <w:color w:val="auto"/>
          <w:sz w:val="28"/>
          <w:szCs w:val="28"/>
        </w:rPr>
        <w:t xml:space="preserve">jak jsou </w:t>
      </w:r>
      <w:r w:rsidR="002F29E5" w:rsidRPr="00043816">
        <w:rPr>
          <w:rFonts w:ascii="Times New Roman" w:hAnsi="Times New Roman" w:cs="Times New Roman"/>
          <w:color w:val="auto"/>
          <w:sz w:val="28"/>
          <w:szCs w:val="28"/>
        </w:rPr>
        <w:t>omezen</w:t>
      </w:r>
      <w:r w:rsidR="00781DC4" w:rsidRPr="00043816">
        <w:rPr>
          <w:rFonts w:ascii="Times New Roman" w:hAnsi="Times New Roman" w:cs="Times New Roman"/>
          <w:color w:val="auto"/>
          <w:sz w:val="28"/>
          <w:szCs w:val="28"/>
        </w:rPr>
        <w:t>y</w:t>
      </w:r>
      <w:r w:rsidR="00F57A37" w:rsidRPr="00043816">
        <w:rPr>
          <w:rFonts w:ascii="Times New Roman" w:hAnsi="Times New Roman" w:cs="Times New Roman"/>
          <w:color w:val="auto"/>
          <w:sz w:val="28"/>
          <w:szCs w:val="28"/>
        </w:rPr>
        <w:t xml:space="preserve"> možnosti </w:t>
      </w:r>
      <w:r w:rsidR="00271211" w:rsidRPr="00043816">
        <w:rPr>
          <w:rFonts w:ascii="Times New Roman" w:hAnsi="Times New Roman" w:cs="Times New Roman"/>
          <w:color w:val="auto"/>
          <w:sz w:val="28"/>
          <w:szCs w:val="28"/>
        </w:rPr>
        <w:t>individuálního nastavení</w:t>
      </w:r>
      <w:r w:rsidR="002B1F77" w:rsidRPr="00043816">
        <w:rPr>
          <w:rFonts w:ascii="Times New Roman" w:hAnsi="Times New Roman" w:cs="Times New Roman"/>
          <w:color w:val="auto"/>
          <w:sz w:val="28"/>
          <w:szCs w:val="28"/>
        </w:rPr>
        <w:t>.</w:t>
      </w:r>
      <w:r w:rsidR="0039335C" w:rsidRPr="00043816">
        <w:rPr>
          <w:rFonts w:ascii="Times New Roman" w:hAnsi="Times New Roman" w:cs="Times New Roman"/>
          <w:color w:val="auto"/>
          <w:sz w:val="28"/>
          <w:szCs w:val="28"/>
        </w:rPr>
        <w:t xml:space="preserve"> </w:t>
      </w:r>
    </w:p>
    <w:p w14:paraId="43A3BF8D" w14:textId="4BFEB00F" w:rsidR="0039335C" w:rsidRPr="00043816" w:rsidRDefault="002B1F77"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lastRenderedPageBreak/>
        <w:t>Z úpravy plyn</w:t>
      </w:r>
      <w:r w:rsidR="00271211" w:rsidRPr="00043816">
        <w:rPr>
          <w:rFonts w:ascii="Times New Roman" w:hAnsi="Times New Roman" w:cs="Times New Roman"/>
          <w:color w:val="auto"/>
          <w:sz w:val="28"/>
          <w:szCs w:val="28"/>
        </w:rPr>
        <w:t>e, že podnikateli se v zásadě nabízí tři paušální modely:</w:t>
      </w:r>
      <w:r w:rsidR="0078009A" w:rsidRPr="00043816">
        <w:rPr>
          <w:rFonts w:ascii="Times New Roman" w:hAnsi="Times New Roman" w:cs="Times New Roman"/>
          <w:color w:val="auto"/>
          <w:sz w:val="28"/>
          <w:szCs w:val="28"/>
        </w:rPr>
        <w:t xml:space="preserve"> </w:t>
      </w:r>
      <w:r w:rsidR="0078009A" w:rsidRPr="00043816">
        <w:rPr>
          <w:rFonts w:ascii="Times New Roman" w:hAnsi="Times New Roman" w:cs="Times New Roman"/>
          <w:b/>
          <w:bCs/>
          <w:color w:val="auto"/>
          <w:sz w:val="28"/>
          <w:szCs w:val="28"/>
        </w:rPr>
        <w:t>základní</w:t>
      </w:r>
      <w:r w:rsidR="00271211" w:rsidRPr="00043816">
        <w:rPr>
          <w:rFonts w:ascii="Times New Roman" w:hAnsi="Times New Roman" w:cs="Times New Roman"/>
          <w:b/>
          <w:bCs/>
          <w:color w:val="auto"/>
          <w:sz w:val="28"/>
          <w:szCs w:val="28"/>
        </w:rPr>
        <w:t xml:space="preserve"> (jednoduchá, prostá)</w:t>
      </w:r>
      <w:r w:rsidR="0078009A" w:rsidRPr="00043816">
        <w:rPr>
          <w:rFonts w:ascii="Times New Roman" w:hAnsi="Times New Roman" w:cs="Times New Roman"/>
          <w:b/>
          <w:bCs/>
          <w:color w:val="auto"/>
          <w:sz w:val="28"/>
          <w:szCs w:val="28"/>
        </w:rPr>
        <w:t xml:space="preserve">, rozšířená a </w:t>
      </w:r>
      <w:r w:rsidR="008A462F" w:rsidRPr="00043816">
        <w:rPr>
          <w:rFonts w:ascii="Times New Roman" w:hAnsi="Times New Roman" w:cs="Times New Roman"/>
          <w:b/>
          <w:bCs/>
          <w:color w:val="auto"/>
          <w:sz w:val="28"/>
          <w:szCs w:val="28"/>
        </w:rPr>
        <w:t>pobočková (</w:t>
      </w:r>
      <w:r w:rsidR="0078009A" w:rsidRPr="00043816">
        <w:rPr>
          <w:rFonts w:ascii="Times New Roman" w:hAnsi="Times New Roman" w:cs="Times New Roman"/>
          <w:b/>
          <w:bCs/>
          <w:color w:val="auto"/>
          <w:sz w:val="28"/>
          <w:szCs w:val="28"/>
        </w:rPr>
        <w:t>filiální</w:t>
      </w:r>
      <w:r w:rsidR="008A462F" w:rsidRPr="00043816">
        <w:rPr>
          <w:rFonts w:ascii="Times New Roman" w:hAnsi="Times New Roman" w:cs="Times New Roman"/>
          <w:b/>
          <w:bCs/>
          <w:color w:val="auto"/>
          <w:sz w:val="28"/>
          <w:szCs w:val="28"/>
        </w:rPr>
        <w:t>)</w:t>
      </w:r>
      <w:r w:rsidR="0078009A" w:rsidRPr="00043816">
        <w:rPr>
          <w:rFonts w:ascii="Times New Roman" w:hAnsi="Times New Roman" w:cs="Times New Roman"/>
          <w:b/>
          <w:bCs/>
          <w:color w:val="auto"/>
          <w:sz w:val="28"/>
          <w:szCs w:val="28"/>
        </w:rPr>
        <w:t xml:space="preserve"> prokura</w:t>
      </w:r>
      <w:r w:rsidR="0078009A" w:rsidRPr="00043816">
        <w:rPr>
          <w:rFonts w:ascii="Times New Roman" w:hAnsi="Times New Roman" w:cs="Times New Roman"/>
          <w:color w:val="auto"/>
          <w:sz w:val="28"/>
          <w:szCs w:val="28"/>
        </w:rPr>
        <w:t>.</w:t>
      </w:r>
      <w:r w:rsidR="00D015C4" w:rsidRPr="00043816">
        <w:rPr>
          <w:rFonts w:ascii="Times New Roman" w:hAnsi="Times New Roman" w:cs="Times New Roman"/>
          <w:color w:val="auto"/>
          <w:sz w:val="28"/>
          <w:szCs w:val="28"/>
        </w:rPr>
        <w:t xml:space="preserve"> </w:t>
      </w:r>
    </w:p>
    <w:p w14:paraId="6C8D6FC5" w14:textId="77777777" w:rsidR="00B7098C" w:rsidRPr="00043816" w:rsidRDefault="00D015C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Již </w:t>
      </w:r>
      <w:r w:rsidRPr="00043816">
        <w:rPr>
          <w:rFonts w:ascii="Times New Roman" w:hAnsi="Times New Roman" w:cs="Times New Roman"/>
          <w:b/>
          <w:bCs/>
          <w:color w:val="auto"/>
          <w:sz w:val="28"/>
          <w:szCs w:val="28"/>
        </w:rPr>
        <w:t>z</w:t>
      </w:r>
      <w:r w:rsidR="00AC5AEF" w:rsidRPr="00043816">
        <w:rPr>
          <w:rFonts w:ascii="Times New Roman" w:hAnsi="Times New Roman" w:cs="Times New Roman"/>
          <w:b/>
          <w:bCs/>
          <w:color w:val="auto"/>
          <w:sz w:val="28"/>
          <w:szCs w:val="28"/>
        </w:rPr>
        <w:t>ákladní prokur</w:t>
      </w:r>
      <w:r w:rsidRPr="00043816">
        <w:rPr>
          <w:rFonts w:ascii="Times New Roman" w:hAnsi="Times New Roman" w:cs="Times New Roman"/>
          <w:b/>
          <w:bCs/>
          <w:color w:val="auto"/>
          <w:sz w:val="28"/>
          <w:szCs w:val="28"/>
        </w:rPr>
        <w:t>a</w:t>
      </w:r>
      <w:r w:rsidR="00AC5AEF" w:rsidRPr="00043816">
        <w:rPr>
          <w:rFonts w:ascii="Times New Roman" w:hAnsi="Times New Roman" w:cs="Times New Roman"/>
          <w:color w:val="auto"/>
          <w:sz w:val="28"/>
          <w:szCs w:val="28"/>
        </w:rPr>
        <w:t xml:space="preserve"> </w:t>
      </w:r>
      <w:r w:rsidR="004A2AD5" w:rsidRPr="00043816">
        <w:rPr>
          <w:rFonts w:ascii="Times New Roman" w:hAnsi="Times New Roman" w:cs="Times New Roman"/>
          <w:color w:val="auto"/>
          <w:sz w:val="28"/>
          <w:szCs w:val="28"/>
        </w:rPr>
        <w:t>dává prokuristovi široké oprávnění</w:t>
      </w:r>
      <w:r w:rsidRPr="00043816">
        <w:rPr>
          <w:rFonts w:ascii="Times New Roman" w:hAnsi="Times New Roman" w:cs="Times New Roman"/>
          <w:color w:val="auto"/>
          <w:sz w:val="28"/>
          <w:szCs w:val="28"/>
        </w:rPr>
        <w:t xml:space="preserve"> </w:t>
      </w:r>
      <w:r w:rsidR="00DF06CB" w:rsidRPr="00043816">
        <w:rPr>
          <w:rFonts w:ascii="Times New Roman" w:hAnsi="Times New Roman" w:cs="Times New Roman"/>
          <w:color w:val="auto"/>
          <w:sz w:val="28"/>
          <w:szCs w:val="28"/>
        </w:rPr>
        <w:t>na</w:t>
      </w:r>
      <w:r w:rsidR="00781DC4" w:rsidRPr="00043816">
        <w:rPr>
          <w:rFonts w:ascii="Times New Roman" w:hAnsi="Times New Roman" w:cs="Times New Roman"/>
          <w:color w:val="auto"/>
          <w:sz w:val="28"/>
          <w:szCs w:val="28"/>
        </w:rPr>
        <w:t xml:space="preserve"> veškerá</w:t>
      </w:r>
      <w:r w:rsidR="00DF06CB" w:rsidRPr="00043816">
        <w:rPr>
          <w:rFonts w:ascii="Times New Roman" w:hAnsi="Times New Roman" w:cs="Times New Roman"/>
          <w:color w:val="auto"/>
          <w:sz w:val="28"/>
          <w:szCs w:val="28"/>
        </w:rPr>
        <w:t xml:space="preserve"> jednání, ke kterými dochází při provozu závodu</w:t>
      </w:r>
      <w:r w:rsidR="00781DC4" w:rsidRPr="00043816">
        <w:rPr>
          <w:rFonts w:ascii="Times New Roman" w:hAnsi="Times New Roman" w:cs="Times New Roman"/>
          <w:color w:val="auto"/>
          <w:sz w:val="28"/>
          <w:szCs w:val="28"/>
        </w:rPr>
        <w:t xml:space="preserve"> (i ta, která nejsou běžná)</w:t>
      </w:r>
      <w:r w:rsidR="004A2AD5" w:rsidRPr="00043816">
        <w:rPr>
          <w:rFonts w:ascii="Times New Roman" w:hAnsi="Times New Roman" w:cs="Times New Roman"/>
          <w:color w:val="auto"/>
          <w:sz w:val="28"/>
          <w:szCs w:val="28"/>
        </w:rPr>
        <w:t xml:space="preserve">. Úprava </w:t>
      </w:r>
      <w:r w:rsidR="00DF06CB" w:rsidRPr="00043816">
        <w:rPr>
          <w:rFonts w:ascii="Times New Roman" w:hAnsi="Times New Roman" w:cs="Times New Roman"/>
          <w:color w:val="auto"/>
          <w:sz w:val="28"/>
          <w:szCs w:val="28"/>
        </w:rPr>
        <w:t xml:space="preserve">neobsahuje </w:t>
      </w:r>
      <w:r w:rsidR="004A2AD5" w:rsidRPr="00043816">
        <w:rPr>
          <w:rFonts w:ascii="Times New Roman" w:hAnsi="Times New Roman" w:cs="Times New Roman"/>
          <w:color w:val="auto"/>
          <w:sz w:val="28"/>
          <w:szCs w:val="28"/>
        </w:rPr>
        <w:t xml:space="preserve">příklady </w:t>
      </w:r>
      <w:r w:rsidR="00DF06CB" w:rsidRPr="00043816">
        <w:rPr>
          <w:rFonts w:ascii="Times New Roman" w:hAnsi="Times New Roman" w:cs="Times New Roman"/>
          <w:color w:val="auto"/>
          <w:sz w:val="28"/>
          <w:szCs w:val="28"/>
        </w:rPr>
        <w:t>situací</w:t>
      </w:r>
      <w:r w:rsidR="004A2AD5" w:rsidRPr="00043816">
        <w:rPr>
          <w:rFonts w:ascii="Times New Roman" w:hAnsi="Times New Roman" w:cs="Times New Roman"/>
          <w:color w:val="auto"/>
          <w:sz w:val="28"/>
          <w:szCs w:val="28"/>
        </w:rPr>
        <w:t xml:space="preserve">, které </w:t>
      </w:r>
      <w:r w:rsidR="00460BCA" w:rsidRPr="00043816">
        <w:rPr>
          <w:rFonts w:ascii="Times New Roman" w:hAnsi="Times New Roman" w:cs="Times New Roman"/>
          <w:color w:val="auto"/>
          <w:sz w:val="28"/>
          <w:szCs w:val="28"/>
        </w:rPr>
        <w:t>obvykle</w:t>
      </w:r>
      <w:r w:rsidR="004A2AD5" w:rsidRPr="00043816">
        <w:rPr>
          <w:rFonts w:ascii="Times New Roman" w:hAnsi="Times New Roman" w:cs="Times New Roman"/>
          <w:color w:val="auto"/>
          <w:sz w:val="28"/>
          <w:szCs w:val="28"/>
        </w:rPr>
        <w:t xml:space="preserve"> spadají do </w:t>
      </w:r>
      <w:r w:rsidR="0094109D" w:rsidRPr="00043816">
        <w:rPr>
          <w:rFonts w:ascii="Times New Roman" w:hAnsi="Times New Roman" w:cs="Times New Roman"/>
          <w:color w:val="auto"/>
          <w:sz w:val="28"/>
          <w:szCs w:val="28"/>
        </w:rPr>
        <w:t>okruhu jednání, k nimž "dochází při provozu obchodního závodu"</w:t>
      </w:r>
      <w:r w:rsidR="000A05E8" w:rsidRPr="00043816">
        <w:rPr>
          <w:rFonts w:ascii="Times New Roman" w:hAnsi="Times New Roman" w:cs="Times New Roman"/>
          <w:color w:val="auto"/>
          <w:sz w:val="28"/>
          <w:szCs w:val="28"/>
        </w:rPr>
        <w:t>.</w:t>
      </w:r>
      <w:r w:rsidR="001A7E7B" w:rsidRPr="00043816">
        <w:rPr>
          <w:rFonts w:ascii="Times New Roman" w:hAnsi="Times New Roman" w:cs="Times New Roman"/>
          <w:color w:val="auto"/>
          <w:sz w:val="28"/>
          <w:szCs w:val="28"/>
        </w:rPr>
        <w:t xml:space="preserve"> </w:t>
      </w:r>
      <w:r w:rsidR="00460BCA" w:rsidRPr="00043816">
        <w:rPr>
          <w:rFonts w:ascii="Times New Roman" w:hAnsi="Times New Roman" w:cs="Times New Roman"/>
          <w:color w:val="auto"/>
          <w:sz w:val="28"/>
          <w:szCs w:val="28"/>
        </w:rPr>
        <w:t>Patří sem</w:t>
      </w:r>
      <w:r w:rsidR="001A7E7B" w:rsidRPr="00043816">
        <w:rPr>
          <w:rFonts w:ascii="Times New Roman" w:hAnsi="Times New Roman" w:cs="Times New Roman"/>
          <w:color w:val="auto"/>
          <w:sz w:val="28"/>
          <w:szCs w:val="28"/>
        </w:rPr>
        <w:t xml:space="preserve"> rutinní </w:t>
      </w:r>
      <w:r w:rsidR="000808A5" w:rsidRPr="00043816">
        <w:rPr>
          <w:rFonts w:ascii="Times New Roman" w:hAnsi="Times New Roman" w:cs="Times New Roman"/>
          <w:color w:val="auto"/>
          <w:sz w:val="28"/>
          <w:szCs w:val="28"/>
        </w:rPr>
        <w:t xml:space="preserve">denní </w:t>
      </w:r>
      <w:r w:rsidR="00125515" w:rsidRPr="00043816">
        <w:rPr>
          <w:rFonts w:ascii="Times New Roman" w:hAnsi="Times New Roman" w:cs="Times New Roman"/>
          <w:color w:val="auto"/>
          <w:sz w:val="28"/>
          <w:szCs w:val="28"/>
        </w:rPr>
        <w:t>agend</w:t>
      </w:r>
      <w:r w:rsidR="00460BCA" w:rsidRPr="00043816">
        <w:rPr>
          <w:rFonts w:ascii="Times New Roman" w:hAnsi="Times New Roman" w:cs="Times New Roman"/>
          <w:color w:val="auto"/>
          <w:sz w:val="28"/>
          <w:szCs w:val="28"/>
        </w:rPr>
        <w:t>a obchodního závodu</w:t>
      </w:r>
      <w:r w:rsidR="000808A5" w:rsidRPr="00043816">
        <w:rPr>
          <w:rFonts w:ascii="Times New Roman" w:hAnsi="Times New Roman" w:cs="Times New Roman"/>
          <w:color w:val="auto"/>
          <w:sz w:val="28"/>
          <w:szCs w:val="28"/>
        </w:rPr>
        <w:t xml:space="preserve">, ale také </w:t>
      </w:r>
      <w:r w:rsidR="00DD7A20" w:rsidRPr="00043816">
        <w:rPr>
          <w:rFonts w:ascii="Times New Roman" w:hAnsi="Times New Roman" w:cs="Times New Roman"/>
          <w:color w:val="auto"/>
          <w:sz w:val="28"/>
          <w:szCs w:val="28"/>
        </w:rPr>
        <w:t>jednání, kter</w:t>
      </w:r>
      <w:r w:rsidR="00460BCA" w:rsidRPr="00043816">
        <w:rPr>
          <w:rFonts w:ascii="Times New Roman" w:hAnsi="Times New Roman" w:cs="Times New Roman"/>
          <w:color w:val="auto"/>
          <w:sz w:val="28"/>
          <w:szCs w:val="28"/>
        </w:rPr>
        <w:t>á</w:t>
      </w:r>
      <w:r w:rsidR="00DD7A20" w:rsidRPr="00043816">
        <w:rPr>
          <w:rFonts w:ascii="Times New Roman" w:hAnsi="Times New Roman" w:cs="Times New Roman"/>
          <w:color w:val="auto"/>
          <w:sz w:val="28"/>
          <w:szCs w:val="28"/>
        </w:rPr>
        <w:t xml:space="preserve"> jdou nad jeho rámec (</w:t>
      </w:r>
      <w:r w:rsidR="000A05E8" w:rsidRPr="00043816">
        <w:rPr>
          <w:rFonts w:ascii="Times New Roman" w:hAnsi="Times New Roman" w:cs="Times New Roman"/>
          <w:color w:val="auto"/>
          <w:sz w:val="28"/>
          <w:szCs w:val="28"/>
        </w:rPr>
        <w:t>uzavírání</w:t>
      </w:r>
      <w:r w:rsidR="00AE3898" w:rsidRPr="00043816">
        <w:rPr>
          <w:rFonts w:ascii="Times New Roman" w:hAnsi="Times New Roman" w:cs="Times New Roman"/>
          <w:color w:val="auto"/>
          <w:sz w:val="28"/>
          <w:szCs w:val="28"/>
        </w:rPr>
        <w:t xml:space="preserve"> úvěrových či jiných</w:t>
      </w:r>
      <w:r w:rsidR="000A05E8" w:rsidRPr="00043816">
        <w:rPr>
          <w:rFonts w:ascii="Times New Roman" w:hAnsi="Times New Roman" w:cs="Times New Roman"/>
          <w:color w:val="auto"/>
          <w:sz w:val="28"/>
          <w:szCs w:val="28"/>
        </w:rPr>
        <w:t xml:space="preserve"> dlouhodobých smluv</w:t>
      </w:r>
      <w:r w:rsidR="00DD7A20" w:rsidRPr="00043816">
        <w:rPr>
          <w:rFonts w:ascii="Times New Roman" w:hAnsi="Times New Roman" w:cs="Times New Roman"/>
          <w:color w:val="auto"/>
          <w:sz w:val="28"/>
          <w:szCs w:val="28"/>
        </w:rPr>
        <w:t>)</w:t>
      </w:r>
      <w:r w:rsidR="007E48FF" w:rsidRPr="00043816">
        <w:rPr>
          <w:rFonts w:ascii="Times New Roman" w:hAnsi="Times New Roman" w:cs="Times New Roman"/>
          <w:color w:val="auto"/>
          <w:sz w:val="28"/>
          <w:szCs w:val="28"/>
        </w:rPr>
        <w:t xml:space="preserve"> a bez pochybností také </w:t>
      </w:r>
      <w:r w:rsidR="0081274A" w:rsidRPr="00043816">
        <w:rPr>
          <w:rFonts w:ascii="Times New Roman" w:hAnsi="Times New Roman" w:cs="Times New Roman"/>
          <w:color w:val="auto"/>
          <w:sz w:val="28"/>
          <w:szCs w:val="28"/>
        </w:rPr>
        <w:t>uzavírání pracovních smluv, jejich změn a skončení pracovních poměrů</w:t>
      </w:r>
      <w:r w:rsidR="00DD7A20" w:rsidRPr="00043816">
        <w:rPr>
          <w:rFonts w:ascii="Times New Roman" w:hAnsi="Times New Roman" w:cs="Times New Roman"/>
          <w:color w:val="auto"/>
          <w:sz w:val="28"/>
          <w:szCs w:val="28"/>
        </w:rPr>
        <w:t>.</w:t>
      </w:r>
      <w:r w:rsidR="000A05E8" w:rsidRPr="00043816">
        <w:rPr>
          <w:rFonts w:ascii="Times New Roman" w:hAnsi="Times New Roman" w:cs="Times New Roman"/>
          <w:color w:val="auto"/>
          <w:sz w:val="28"/>
          <w:szCs w:val="28"/>
        </w:rPr>
        <w:t xml:space="preserve"> </w:t>
      </w:r>
    </w:p>
    <w:p w14:paraId="061ED62E" w14:textId="537C9FFF" w:rsidR="000C368C" w:rsidRPr="00043816" w:rsidRDefault="00460BCA"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w:t>
      </w:r>
      <w:r w:rsidR="000A05E8" w:rsidRPr="00043816">
        <w:rPr>
          <w:rFonts w:ascii="Times New Roman" w:hAnsi="Times New Roman" w:cs="Times New Roman"/>
          <w:color w:val="auto"/>
          <w:sz w:val="28"/>
          <w:szCs w:val="28"/>
        </w:rPr>
        <w:t xml:space="preserve">rokura </w:t>
      </w:r>
      <w:r w:rsidRPr="00043816">
        <w:rPr>
          <w:rFonts w:ascii="Times New Roman" w:hAnsi="Times New Roman" w:cs="Times New Roman"/>
          <w:color w:val="auto"/>
          <w:sz w:val="28"/>
          <w:szCs w:val="28"/>
        </w:rPr>
        <w:t xml:space="preserve">se tím </w:t>
      </w:r>
      <w:r w:rsidR="000A05E8" w:rsidRPr="00043816">
        <w:rPr>
          <w:rFonts w:ascii="Times New Roman" w:hAnsi="Times New Roman" w:cs="Times New Roman"/>
          <w:color w:val="auto"/>
          <w:sz w:val="28"/>
          <w:szCs w:val="28"/>
        </w:rPr>
        <w:t>blíží jednatelskému oprávnění statutárních orgánů,</w:t>
      </w:r>
      <w:r w:rsidR="00CC2BB6" w:rsidRPr="00043816">
        <w:rPr>
          <w:rFonts w:ascii="Times New Roman" w:hAnsi="Times New Roman" w:cs="Times New Roman"/>
          <w:color w:val="auto"/>
          <w:sz w:val="28"/>
          <w:szCs w:val="28"/>
        </w:rPr>
        <w:t xml:space="preserve"> </w:t>
      </w:r>
      <w:r w:rsidR="007701A6" w:rsidRPr="00043816">
        <w:rPr>
          <w:rFonts w:ascii="Times New Roman" w:hAnsi="Times New Roman" w:cs="Times New Roman"/>
          <w:color w:val="auto"/>
          <w:sz w:val="28"/>
          <w:szCs w:val="28"/>
        </w:rPr>
        <w:t>přesto si udržuje odlišnost</w:t>
      </w:r>
      <w:r w:rsidR="00C03E8C" w:rsidRPr="00043816">
        <w:rPr>
          <w:rFonts w:ascii="Times New Roman" w:hAnsi="Times New Roman" w:cs="Times New Roman"/>
          <w:color w:val="auto"/>
          <w:sz w:val="28"/>
          <w:szCs w:val="28"/>
        </w:rPr>
        <w:t xml:space="preserve">, která je dána </w:t>
      </w:r>
      <w:r w:rsidR="00494A9B" w:rsidRPr="00043816">
        <w:rPr>
          <w:rFonts w:ascii="Times New Roman" w:hAnsi="Times New Roman" w:cs="Times New Roman"/>
          <w:color w:val="auto"/>
          <w:sz w:val="28"/>
          <w:szCs w:val="28"/>
        </w:rPr>
        <w:t>vyžadovanou</w:t>
      </w:r>
      <w:r w:rsidR="00EB1402" w:rsidRPr="00043816">
        <w:rPr>
          <w:rFonts w:ascii="Times New Roman" w:hAnsi="Times New Roman" w:cs="Times New Roman"/>
          <w:color w:val="auto"/>
          <w:sz w:val="28"/>
          <w:szCs w:val="28"/>
        </w:rPr>
        <w:t xml:space="preserve"> </w:t>
      </w:r>
      <w:r w:rsidR="00A43370" w:rsidRPr="00043816">
        <w:rPr>
          <w:rFonts w:ascii="Times New Roman" w:hAnsi="Times New Roman" w:cs="Times New Roman"/>
          <w:color w:val="auto"/>
          <w:sz w:val="28"/>
          <w:szCs w:val="28"/>
        </w:rPr>
        <w:t xml:space="preserve">vazbou na </w:t>
      </w:r>
      <w:r w:rsidR="00494A9B" w:rsidRPr="00043816">
        <w:rPr>
          <w:rFonts w:ascii="Times New Roman" w:hAnsi="Times New Roman" w:cs="Times New Roman"/>
          <w:color w:val="auto"/>
          <w:sz w:val="28"/>
          <w:szCs w:val="28"/>
        </w:rPr>
        <w:t xml:space="preserve">provoz </w:t>
      </w:r>
      <w:r w:rsidR="00A43370" w:rsidRPr="00043816">
        <w:rPr>
          <w:rFonts w:ascii="Times New Roman" w:hAnsi="Times New Roman" w:cs="Times New Roman"/>
          <w:color w:val="auto"/>
          <w:sz w:val="28"/>
          <w:szCs w:val="28"/>
        </w:rPr>
        <w:t>obchodní</w:t>
      </w:r>
      <w:r w:rsidR="00494A9B" w:rsidRPr="00043816">
        <w:rPr>
          <w:rFonts w:ascii="Times New Roman" w:hAnsi="Times New Roman" w:cs="Times New Roman"/>
          <w:color w:val="auto"/>
          <w:sz w:val="28"/>
          <w:szCs w:val="28"/>
        </w:rPr>
        <w:t>ho</w:t>
      </w:r>
      <w:r w:rsidR="00A43370" w:rsidRPr="00043816">
        <w:rPr>
          <w:rFonts w:ascii="Times New Roman" w:hAnsi="Times New Roman" w:cs="Times New Roman"/>
          <w:color w:val="auto"/>
          <w:sz w:val="28"/>
          <w:szCs w:val="28"/>
        </w:rPr>
        <w:t xml:space="preserve"> závod</w:t>
      </w:r>
      <w:r w:rsidR="00494A9B" w:rsidRPr="00043816">
        <w:rPr>
          <w:rFonts w:ascii="Times New Roman" w:hAnsi="Times New Roman" w:cs="Times New Roman"/>
          <w:color w:val="auto"/>
          <w:sz w:val="28"/>
          <w:szCs w:val="28"/>
        </w:rPr>
        <w:t>u</w:t>
      </w:r>
      <w:r w:rsidR="000A05E8"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w:t>
      </w:r>
      <w:r w:rsidR="0078009A" w:rsidRPr="00043816">
        <w:rPr>
          <w:rFonts w:ascii="Times New Roman" w:hAnsi="Times New Roman" w:cs="Times New Roman"/>
          <w:b/>
          <w:bCs/>
          <w:color w:val="auto"/>
          <w:sz w:val="28"/>
          <w:szCs w:val="28"/>
        </w:rPr>
        <w:t>Prokurist</w:t>
      </w:r>
      <w:r w:rsidR="00F501AD" w:rsidRPr="00043816">
        <w:rPr>
          <w:rFonts w:ascii="Times New Roman" w:hAnsi="Times New Roman" w:cs="Times New Roman"/>
          <w:b/>
          <w:bCs/>
          <w:color w:val="auto"/>
          <w:sz w:val="28"/>
          <w:szCs w:val="28"/>
        </w:rPr>
        <w:t xml:space="preserve">a tedy nemůže jednat v záležitostech, </w:t>
      </w:r>
      <w:r w:rsidR="0078009A" w:rsidRPr="00043816">
        <w:rPr>
          <w:rFonts w:ascii="Times New Roman" w:hAnsi="Times New Roman" w:cs="Times New Roman"/>
          <w:b/>
          <w:bCs/>
          <w:color w:val="auto"/>
          <w:sz w:val="28"/>
          <w:szCs w:val="28"/>
        </w:rPr>
        <w:t>kter</w:t>
      </w:r>
      <w:r w:rsidR="00F501AD" w:rsidRPr="00043816">
        <w:rPr>
          <w:rFonts w:ascii="Times New Roman" w:hAnsi="Times New Roman" w:cs="Times New Roman"/>
          <w:b/>
          <w:bCs/>
          <w:color w:val="auto"/>
          <w:sz w:val="28"/>
          <w:szCs w:val="28"/>
        </w:rPr>
        <w:t xml:space="preserve">é </w:t>
      </w:r>
      <w:r w:rsidR="00EB1402" w:rsidRPr="00043816">
        <w:rPr>
          <w:rFonts w:ascii="Times New Roman" w:hAnsi="Times New Roman" w:cs="Times New Roman"/>
          <w:b/>
          <w:bCs/>
          <w:color w:val="auto"/>
          <w:sz w:val="28"/>
          <w:szCs w:val="28"/>
        </w:rPr>
        <w:t>překračují</w:t>
      </w:r>
      <w:r w:rsidR="00F501AD" w:rsidRPr="00043816">
        <w:rPr>
          <w:rFonts w:ascii="Times New Roman" w:hAnsi="Times New Roman" w:cs="Times New Roman"/>
          <w:b/>
          <w:bCs/>
          <w:color w:val="auto"/>
          <w:sz w:val="28"/>
          <w:szCs w:val="28"/>
        </w:rPr>
        <w:t xml:space="preserve"> hranice</w:t>
      </w:r>
      <w:r w:rsidR="0096348F" w:rsidRPr="00043816">
        <w:rPr>
          <w:rFonts w:ascii="Times New Roman" w:hAnsi="Times New Roman" w:cs="Times New Roman"/>
          <w:b/>
          <w:bCs/>
          <w:color w:val="auto"/>
          <w:sz w:val="28"/>
          <w:szCs w:val="28"/>
        </w:rPr>
        <w:t xml:space="preserve"> </w:t>
      </w:r>
      <w:r w:rsidR="00F501AD" w:rsidRPr="00043816">
        <w:rPr>
          <w:rFonts w:ascii="Times New Roman" w:hAnsi="Times New Roman" w:cs="Times New Roman"/>
          <w:b/>
          <w:bCs/>
          <w:color w:val="auto"/>
          <w:sz w:val="28"/>
          <w:szCs w:val="28"/>
        </w:rPr>
        <w:t>agendy</w:t>
      </w:r>
      <w:r w:rsidR="0039335C" w:rsidRPr="00043816">
        <w:rPr>
          <w:rFonts w:ascii="Times New Roman" w:hAnsi="Times New Roman" w:cs="Times New Roman"/>
          <w:b/>
          <w:bCs/>
          <w:color w:val="auto"/>
          <w:sz w:val="28"/>
          <w:szCs w:val="28"/>
        </w:rPr>
        <w:t xml:space="preserve"> obchodního závodu</w:t>
      </w:r>
      <w:r w:rsidR="00F501AD" w:rsidRPr="00043816">
        <w:rPr>
          <w:rFonts w:ascii="Times New Roman" w:hAnsi="Times New Roman" w:cs="Times New Roman"/>
          <w:b/>
          <w:bCs/>
          <w:color w:val="auto"/>
          <w:sz w:val="28"/>
          <w:szCs w:val="28"/>
        </w:rPr>
        <w:t>.</w:t>
      </w:r>
      <w:r w:rsidR="0078009A" w:rsidRPr="00043816">
        <w:rPr>
          <w:rFonts w:ascii="Times New Roman" w:hAnsi="Times New Roman" w:cs="Times New Roman"/>
          <w:color w:val="auto"/>
          <w:sz w:val="28"/>
          <w:szCs w:val="28"/>
        </w:rPr>
        <w:t xml:space="preserve"> </w:t>
      </w:r>
      <w:r w:rsidR="00EC6414" w:rsidRPr="00043816">
        <w:rPr>
          <w:rFonts w:ascii="Times New Roman" w:hAnsi="Times New Roman" w:cs="Times New Roman"/>
          <w:color w:val="auto"/>
          <w:sz w:val="28"/>
          <w:szCs w:val="28"/>
        </w:rPr>
        <w:t>Ne</w:t>
      </w:r>
      <w:r w:rsidR="0039335C" w:rsidRPr="00043816">
        <w:rPr>
          <w:rFonts w:ascii="Times New Roman" w:hAnsi="Times New Roman" w:cs="Times New Roman"/>
          <w:color w:val="auto"/>
          <w:sz w:val="28"/>
          <w:szCs w:val="28"/>
        </w:rPr>
        <w:t>může činit</w:t>
      </w:r>
      <w:r w:rsidR="00EC6414" w:rsidRPr="00043816">
        <w:rPr>
          <w:rFonts w:ascii="Times New Roman" w:hAnsi="Times New Roman" w:cs="Times New Roman"/>
          <w:color w:val="auto"/>
          <w:sz w:val="28"/>
          <w:szCs w:val="28"/>
        </w:rPr>
        <w:t xml:space="preserve"> z</w:t>
      </w:r>
      <w:r w:rsidR="00F501AD" w:rsidRPr="00043816">
        <w:rPr>
          <w:rFonts w:ascii="Times New Roman" w:hAnsi="Times New Roman" w:cs="Times New Roman"/>
          <w:color w:val="auto"/>
          <w:sz w:val="28"/>
          <w:szCs w:val="28"/>
        </w:rPr>
        <w:t xml:space="preserve">ásadní podnikatelská rozhodnutí </w:t>
      </w:r>
      <w:r w:rsidR="0039335C" w:rsidRPr="00043816">
        <w:rPr>
          <w:rFonts w:ascii="Times New Roman" w:hAnsi="Times New Roman" w:cs="Times New Roman"/>
          <w:color w:val="auto"/>
          <w:sz w:val="28"/>
          <w:szCs w:val="28"/>
        </w:rPr>
        <w:t>např. o prodeji</w:t>
      </w:r>
      <w:r w:rsidR="00F501AD" w:rsidRPr="00043816">
        <w:rPr>
          <w:rFonts w:ascii="Times New Roman" w:hAnsi="Times New Roman" w:cs="Times New Roman"/>
          <w:color w:val="auto"/>
          <w:sz w:val="28"/>
          <w:szCs w:val="28"/>
        </w:rPr>
        <w:t xml:space="preserve"> závodu</w:t>
      </w:r>
      <w:r w:rsidR="00323493" w:rsidRPr="00043816">
        <w:rPr>
          <w:rFonts w:ascii="Times New Roman" w:hAnsi="Times New Roman" w:cs="Times New Roman"/>
          <w:color w:val="auto"/>
          <w:sz w:val="28"/>
          <w:szCs w:val="28"/>
        </w:rPr>
        <w:t xml:space="preserve"> či jeho pach</w:t>
      </w:r>
      <w:r w:rsidR="0039335C" w:rsidRPr="00043816">
        <w:rPr>
          <w:rFonts w:ascii="Times New Roman" w:hAnsi="Times New Roman" w:cs="Times New Roman"/>
          <w:color w:val="auto"/>
          <w:sz w:val="28"/>
          <w:szCs w:val="28"/>
        </w:rPr>
        <w:t>t</w:t>
      </w:r>
      <w:r w:rsidR="00323493" w:rsidRPr="00043816">
        <w:rPr>
          <w:rFonts w:ascii="Times New Roman" w:hAnsi="Times New Roman" w:cs="Times New Roman"/>
          <w:color w:val="auto"/>
          <w:sz w:val="28"/>
          <w:szCs w:val="28"/>
        </w:rPr>
        <w:t xml:space="preserve">u, změny předmětu podnikání, </w:t>
      </w:r>
      <w:r w:rsidR="000C368C" w:rsidRPr="00043816">
        <w:rPr>
          <w:rFonts w:ascii="Times New Roman" w:hAnsi="Times New Roman" w:cs="Times New Roman"/>
          <w:color w:val="auto"/>
          <w:sz w:val="28"/>
          <w:szCs w:val="28"/>
        </w:rPr>
        <w:t xml:space="preserve">a rovněž není oprávněn </w:t>
      </w:r>
      <w:r w:rsidR="00323493" w:rsidRPr="00043816">
        <w:rPr>
          <w:rFonts w:ascii="Times New Roman" w:hAnsi="Times New Roman" w:cs="Times New Roman"/>
          <w:color w:val="auto"/>
          <w:sz w:val="28"/>
          <w:szCs w:val="28"/>
        </w:rPr>
        <w:t>uzav</w:t>
      </w:r>
      <w:r w:rsidR="00C03E8C" w:rsidRPr="00043816">
        <w:rPr>
          <w:rFonts w:ascii="Times New Roman" w:hAnsi="Times New Roman" w:cs="Times New Roman"/>
          <w:color w:val="auto"/>
          <w:sz w:val="28"/>
          <w:szCs w:val="28"/>
        </w:rPr>
        <w:t>írat</w:t>
      </w:r>
      <w:r w:rsidR="00323493" w:rsidRPr="00043816">
        <w:rPr>
          <w:rFonts w:ascii="Times New Roman" w:hAnsi="Times New Roman" w:cs="Times New Roman"/>
          <w:color w:val="auto"/>
          <w:sz w:val="28"/>
          <w:szCs w:val="28"/>
        </w:rPr>
        <w:t xml:space="preserve"> kolektivní smlouvy, </w:t>
      </w:r>
      <w:r w:rsidR="00EC6414" w:rsidRPr="00043816">
        <w:rPr>
          <w:rFonts w:ascii="Times New Roman" w:hAnsi="Times New Roman" w:cs="Times New Roman"/>
          <w:color w:val="auto"/>
          <w:sz w:val="28"/>
          <w:szCs w:val="28"/>
        </w:rPr>
        <w:t xml:space="preserve">či dokonce </w:t>
      </w:r>
      <w:r w:rsidR="00C03E8C" w:rsidRPr="00043816">
        <w:rPr>
          <w:rFonts w:ascii="Times New Roman" w:hAnsi="Times New Roman" w:cs="Times New Roman"/>
          <w:color w:val="auto"/>
          <w:sz w:val="28"/>
          <w:szCs w:val="28"/>
        </w:rPr>
        <w:t xml:space="preserve">řešit </w:t>
      </w:r>
      <w:r w:rsidR="00EC6414" w:rsidRPr="00043816">
        <w:rPr>
          <w:rFonts w:ascii="Times New Roman" w:hAnsi="Times New Roman" w:cs="Times New Roman"/>
          <w:color w:val="auto"/>
          <w:sz w:val="28"/>
          <w:szCs w:val="28"/>
        </w:rPr>
        <w:t>záležitosti</w:t>
      </w:r>
      <w:r w:rsidR="00082D75" w:rsidRPr="00043816">
        <w:rPr>
          <w:rFonts w:ascii="Times New Roman" w:hAnsi="Times New Roman" w:cs="Times New Roman"/>
          <w:color w:val="auto"/>
          <w:sz w:val="28"/>
          <w:szCs w:val="28"/>
        </w:rPr>
        <w:t xml:space="preserve"> o</w:t>
      </w:r>
      <w:r w:rsidR="00EC6414" w:rsidRPr="00043816">
        <w:rPr>
          <w:rFonts w:ascii="Times New Roman" w:hAnsi="Times New Roman" w:cs="Times New Roman"/>
          <w:color w:val="auto"/>
          <w:sz w:val="28"/>
          <w:szCs w:val="28"/>
        </w:rPr>
        <w:t xml:space="preserve"> </w:t>
      </w:r>
      <w:r w:rsidR="005A5ACF" w:rsidRPr="00043816">
        <w:rPr>
          <w:rFonts w:ascii="Times New Roman" w:hAnsi="Times New Roman" w:cs="Times New Roman"/>
          <w:color w:val="auto"/>
          <w:sz w:val="28"/>
          <w:szCs w:val="28"/>
        </w:rPr>
        <w:t>st</w:t>
      </w:r>
      <w:r w:rsidR="00121C9D" w:rsidRPr="00043816">
        <w:rPr>
          <w:rFonts w:ascii="Times New Roman" w:hAnsi="Times New Roman" w:cs="Times New Roman"/>
          <w:color w:val="auto"/>
          <w:sz w:val="28"/>
          <w:szCs w:val="28"/>
        </w:rPr>
        <w:t>a</w:t>
      </w:r>
      <w:r w:rsidR="005A5ACF" w:rsidRPr="00043816">
        <w:rPr>
          <w:rFonts w:ascii="Times New Roman" w:hAnsi="Times New Roman" w:cs="Times New Roman"/>
          <w:color w:val="auto"/>
          <w:sz w:val="28"/>
          <w:szCs w:val="28"/>
        </w:rPr>
        <w:t>tusové</w:t>
      </w:r>
      <w:r w:rsidR="0039335C" w:rsidRPr="00043816">
        <w:rPr>
          <w:rFonts w:ascii="Times New Roman" w:hAnsi="Times New Roman" w:cs="Times New Roman"/>
          <w:color w:val="auto"/>
          <w:sz w:val="28"/>
          <w:szCs w:val="28"/>
        </w:rPr>
        <w:t>, kterou jsou standardně v pravomoci nejvyššího orgánu</w:t>
      </w:r>
      <w:r w:rsidR="00EC6414" w:rsidRPr="00043816">
        <w:rPr>
          <w:rFonts w:ascii="Times New Roman" w:hAnsi="Times New Roman" w:cs="Times New Roman"/>
          <w:color w:val="auto"/>
          <w:sz w:val="28"/>
          <w:szCs w:val="28"/>
        </w:rPr>
        <w:t xml:space="preserve"> (</w:t>
      </w:r>
      <w:r w:rsidR="00082D75" w:rsidRPr="00043816">
        <w:rPr>
          <w:rFonts w:ascii="Times New Roman" w:hAnsi="Times New Roman" w:cs="Times New Roman"/>
          <w:color w:val="auto"/>
          <w:sz w:val="28"/>
          <w:szCs w:val="28"/>
        </w:rPr>
        <w:t xml:space="preserve">svolání valné hromady, </w:t>
      </w:r>
      <w:r w:rsidR="00EC6414" w:rsidRPr="00043816">
        <w:rPr>
          <w:rFonts w:ascii="Times New Roman" w:hAnsi="Times New Roman" w:cs="Times New Roman"/>
          <w:color w:val="auto"/>
          <w:sz w:val="28"/>
          <w:szCs w:val="28"/>
        </w:rPr>
        <w:t>z</w:t>
      </w:r>
      <w:r w:rsidR="001B016F" w:rsidRPr="00043816">
        <w:rPr>
          <w:rFonts w:ascii="Times New Roman" w:hAnsi="Times New Roman" w:cs="Times New Roman"/>
          <w:color w:val="auto"/>
          <w:sz w:val="28"/>
          <w:szCs w:val="28"/>
        </w:rPr>
        <w:t>rušení korporace, změna sídla apod.)</w:t>
      </w:r>
      <w:r w:rsidR="00536939" w:rsidRPr="00043816">
        <w:rPr>
          <w:rFonts w:ascii="Times New Roman" w:hAnsi="Times New Roman" w:cs="Times New Roman"/>
          <w:color w:val="auto"/>
          <w:sz w:val="28"/>
          <w:szCs w:val="28"/>
        </w:rPr>
        <w:t>.</w:t>
      </w:r>
      <w:r w:rsidR="005231C0" w:rsidRPr="00043816">
        <w:rPr>
          <w:rFonts w:ascii="Times New Roman" w:hAnsi="Times New Roman" w:cs="Times New Roman"/>
          <w:color w:val="auto"/>
          <w:sz w:val="28"/>
          <w:szCs w:val="28"/>
        </w:rPr>
        <w:t xml:space="preserve"> </w:t>
      </w:r>
    </w:p>
    <w:p w14:paraId="5ECB13F3" w14:textId="77777777" w:rsidR="00AD1ADB" w:rsidRPr="00043816" w:rsidRDefault="006C5855" w:rsidP="00501CD7">
      <w:pPr>
        <w:pStyle w:val="p2"/>
        <w:jc w:val="both"/>
        <w:rPr>
          <w:sz w:val="28"/>
          <w:szCs w:val="28"/>
        </w:rPr>
      </w:pPr>
      <w:r w:rsidRPr="00043816">
        <w:rPr>
          <w:sz w:val="28"/>
          <w:szCs w:val="28"/>
        </w:rPr>
        <w:t>P</w:t>
      </w:r>
      <w:r w:rsidR="0078009A" w:rsidRPr="00043816">
        <w:rPr>
          <w:sz w:val="28"/>
          <w:szCs w:val="28"/>
        </w:rPr>
        <w:t>rokurista je oprávněn</w:t>
      </w:r>
      <w:r w:rsidR="0078009A" w:rsidRPr="00043816">
        <w:rPr>
          <w:b/>
          <w:bCs/>
          <w:sz w:val="28"/>
          <w:szCs w:val="28"/>
        </w:rPr>
        <w:t xml:space="preserve"> zastupovat podnikatele i u soudu v občanském soudním řízení</w:t>
      </w:r>
      <w:r w:rsidR="0078009A" w:rsidRPr="00043816">
        <w:rPr>
          <w:sz w:val="28"/>
          <w:szCs w:val="28"/>
        </w:rPr>
        <w:t>, za podmínky, že může jednat samostatně [§ 21 odst. 1 písm. d) OSŘ].</w:t>
      </w:r>
      <w:r w:rsidR="0012655E" w:rsidRPr="00043816">
        <w:rPr>
          <w:sz w:val="28"/>
          <w:szCs w:val="28"/>
        </w:rPr>
        <w:t xml:space="preserve"> </w:t>
      </w:r>
    </w:p>
    <w:p w14:paraId="5C9B21E6" w14:textId="3CF29A93" w:rsidR="00147586" w:rsidRPr="00043816" w:rsidRDefault="00FA6B99" w:rsidP="00501CD7">
      <w:pPr>
        <w:pStyle w:val="p2"/>
        <w:jc w:val="both"/>
        <w:rPr>
          <w:sz w:val="28"/>
          <w:szCs w:val="28"/>
        </w:rPr>
      </w:pPr>
      <w:r w:rsidRPr="00043816">
        <w:rPr>
          <w:sz w:val="28"/>
          <w:szCs w:val="28"/>
        </w:rPr>
        <w:t>Co se týče pravomocí</w:t>
      </w:r>
      <w:r w:rsidR="00401F21" w:rsidRPr="00043816">
        <w:rPr>
          <w:sz w:val="28"/>
          <w:szCs w:val="28"/>
        </w:rPr>
        <w:t xml:space="preserve"> k odvádění povinných plateb </w:t>
      </w:r>
      <w:r w:rsidR="00AD1ADB" w:rsidRPr="00043816">
        <w:rPr>
          <w:sz w:val="28"/>
          <w:szCs w:val="28"/>
        </w:rPr>
        <w:t xml:space="preserve">státu </w:t>
      </w:r>
      <w:r w:rsidRPr="00043816">
        <w:rPr>
          <w:sz w:val="28"/>
          <w:szCs w:val="28"/>
        </w:rPr>
        <w:t xml:space="preserve">je </w:t>
      </w:r>
      <w:r w:rsidR="008C1E2E" w:rsidRPr="00043816">
        <w:rPr>
          <w:sz w:val="28"/>
          <w:szCs w:val="28"/>
        </w:rPr>
        <w:t xml:space="preserve">ovšem </w:t>
      </w:r>
      <w:r w:rsidRPr="00043816">
        <w:rPr>
          <w:sz w:val="28"/>
          <w:szCs w:val="28"/>
        </w:rPr>
        <w:t>u prokuristy judikatura poměrně restriktivní</w:t>
      </w:r>
      <w:r w:rsidR="00222CD2" w:rsidRPr="00043816">
        <w:rPr>
          <w:sz w:val="28"/>
          <w:szCs w:val="28"/>
        </w:rPr>
        <w:t xml:space="preserve"> a považuje za věc „majitele“</w:t>
      </w:r>
      <w:r w:rsidR="00AD1ADB" w:rsidRPr="00043816">
        <w:rPr>
          <w:rStyle w:val="Znakapoznpodarou"/>
          <w:sz w:val="28"/>
          <w:szCs w:val="28"/>
        </w:rPr>
        <w:t xml:space="preserve"> </w:t>
      </w:r>
      <w:r w:rsidR="00AD1ADB" w:rsidRPr="00043816">
        <w:rPr>
          <w:rStyle w:val="Znakapoznpodarou"/>
          <w:sz w:val="28"/>
          <w:szCs w:val="28"/>
        </w:rPr>
        <w:footnoteReference w:id="38"/>
      </w:r>
      <w:r w:rsidRPr="00043816">
        <w:rPr>
          <w:sz w:val="28"/>
          <w:szCs w:val="28"/>
        </w:rPr>
        <w:t xml:space="preserve">. </w:t>
      </w:r>
      <w:r w:rsidR="00222CD2" w:rsidRPr="00043816">
        <w:rPr>
          <w:sz w:val="28"/>
          <w:szCs w:val="28"/>
        </w:rPr>
        <w:t>Např.</w:t>
      </w:r>
      <w:r w:rsidR="008C1E2E" w:rsidRPr="00043816">
        <w:rPr>
          <w:sz w:val="28"/>
          <w:szCs w:val="28"/>
        </w:rPr>
        <w:t> Nejvyšší správní sou</w:t>
      </w:r>
      <w:r w:rsidR="00222CD2" w:rsidRPr="00043816">
        <w:rPr>
          <w:sz w:val="28"/>
          <w:szCs w:val="28"/>
        </w:rPr>
        <w:t>d</w:t>
      </w:r>
      <w:r w:rsidR="008C1E2E" w:rsidRPr="00043816">
        <w:rPr>
          <w:sz w:val="28"/>
          <w:szCs w:val="28"/>
        </w:rPr>
        <w:t xml:space="preserve"> neorganicky rozlišuje oprávnění </w:t>
      </w:r>
      <w:bookmarkStart w:id="1" w:name="highlightHit_74"/>
      <w:bookmarkEnd w:id="1"/>
      <w:r w:rsidR="008C1E2E" w:rsidRPr="00043816">
        <w:rPr>
          <w:rStyle w:val="highlight"/>
          <w:sz w:val="28"/>
          <w:szCs w:val="28"/>
        </w:rPr>
        <w:t>prokuristy</w:t>
      </w:r>
      <w:r w:rsidR="008C1E2E" w:rsidRPr="00043816">
        <w:rPr>
          <w:sz w:val="28"/>
          <w:szCs w:val="28"/>
        </w:rPr>
        <w:t xml:space="preserve"> optikou soukromého a veřejného práva a vychází z toho, že </w:t>
      </w:r>
      <w:r w:rsidR="008C1E2E" w:rsidRPr="00043816">
        <w:rPr>
          <w:i/>
          <w:iCs/>
          <w:sz w:val="28"/>
          <w:szCs w:val="28"/>
        </w:rPr>
        <w:t xml:space="preserve">„… v oblasti veřejného práva je nutné na osobu </w:t>
      </w:r>
      <w:bookmarkStart w:id="2" w:name="highlightHit_75"/>
      <w:bookmarkEnd w:id="2"/>
      <w:r w:rsidR="008C1E2E" w:rsidRPr="00043816">
        <w:rPr>
          <w:rStyle w:val="highlight"/>
          <w:i/>
          <w:iCs/>
          <w:sz w:val="28"/>
          <w:szCs w:val="28"/>
        </w:rPr>
        <w:t>prokuristy</w:t>
      </w:r>
      <w:r w:rsidR="008C1E2E" w:rsidRPr="00043816">
        <w:rPr>
          <w:i/>
          <w:iCs/>
          <w:sz w:val="28"/>
          <w:szCs w:val="28"/>
        </w:rPr>
        <w:t xml:space="preserve"> nahlížet jiným úhlem pohledu. </w:t>
      </w:r>
      <w:bookmarkStart w:id="3" w:name="highlightHit_76"/>
      <w:bookmarkEnd w:id="3"/>
      <w:r w:rsidR="008C1E2E" w:rsidRPr="00043816">
        <w:rPr>
          <w:rStyle w:val="highlight"/>
          <w:i/>
          <w:iCs/>
          <w:sz w:val="28"/>
          <w:szCs w:val="28"/>
        </w:rPr>
        <w:t>Prokurista</w:t>
      </w:r>
      <w:r w:rsidR="008C1E2E" w:rsidRPr="00043816">
        <w:rPr>
          <w:i/>
          <w:iCs/>
          <w:sz w:val="28"/>
          <w:szCs w:val="28"/>
        </w:rPr>
        <w:t xml:space="preserve"> je osobou, jež má za úkol zabezpečit provoz podniku, není ovšem osobou oprávněnou či povinnou plnit závazky a povinnosti, jež pro společnost vyplývají z norem veřejného práva.“</w:t>
      </w:r>
      <w:r w:rsidR="00DA0968" w:rsidRPr="00043816">
        <w:rPr>
          <w:rStyle w:val="Znakapoznpodarou"/>
          <w:i/>
          <w:iCs/>
          <w:sz w:val="28"/>
          <w:szCs w:val="28"/>
        </w:rPr>
        <w:footnoteReference w:id="39"/>
      </w:r>
      <w:r w:rsidR="00A21C02" w:rsidRPr="00043816">
        <w:rPr>
          <w:i/>
          <w:iCs/>
          <w:sz w:val="28"/>
          <w:szCs w:val="28"/>
        </w:rPr>
        <w:t xml:space="preserve"> </w:t>
      </w:r>
      <w:r w:rsidR="00A21C02" w:rsidRPr="00043816">
        <w:rPr>
          <w:sz w:val="28"/>
          <w:szCs w:val="28"/>
        </w:rPr>
        <w:t xml:space="preserve">Speciální úprava se ovšem uplatní </w:t>
      </w:r>
      <w:r w:rsidR="008C1E2E" w:rsidRPr="00043816">
        <w:rPr>
          <w:sz w:val="28"/>
          <w:szCs w:val="28"/>
        </w:rPr>
        <w:t>pro zastoupení podnikatele před správcem daně</w:t>
      </w:r>
      <w:r w:rsidR="00A21C02" w:rsidRPr="00043816">
        <w:rPr>
          <w:sz w:val="28"/>
          <w:szCs w:val="28"/>
        </w:rPr>
        <w:t xml:space="preserve">, kde jednání prokuristy aprobuje </w:t>
      </w:r>
      <w:r w:rsidR="008C1E2E" w:rsidRPr="00043816">
        <w:rPr>
          <w:sz w:val="28"/>
          <w:szCs w:val="28"/>
        </w:rPr>
        <w:t>§ 24 odst. 3 DŘ</w:t>
      </w:r>
      <w:r w:rsidR="00A21C02" w:rsidRPr="00043816">
        <w:rPr>
          <w:sz w:val="28"/>
          <w:szCs w:val="28"/>
        </w:rPr>
        <w:t xml:space="preserve"> za podmínky, že je prokurista oprávněn jednat individuálně.</w:t>
      </w:r>
    </w:p>
    <w:p w14:paraId="3C4E51EF" w14:textId="7FE4A97A" w:rsidR="000A05E8" w:rsidRPr="00043816" w:rsidRDefault="002E63A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Dle</w:t>
      </w:r>
      <w:r w:rsidR="000A05E8" w:rsidRPr="00043816">
        <w:rPr>
          <w:rFonts w:ascii="Times New Roman" w:hAnsi="Times New Roman" w:cs="Times New Roman"/>
          <w:color w:val="auto"/>
          <w:sz w:val="28"/>
          <w:szCs w:val="28"/>
        </w:rPr>
        <w:t> § 450 odst. 1 O</w:t>
      </w:r>
      <w:r w:rsidRPr="00043816">
        <w:rPr>
          <w:rFonts w:ascii="Times New Roman" w:hAnsi="Times New Roman" w:cs="Times New Roman"/>
          <w:color w:val="auto"/>
          <w:sz w:val="28"/>
          <w:szCs w:val="28"/>
        </w:rPr>
        <w:t xml:space="preserve">Z součástí tzv. základní prokury </w:t>
      </w:r>
      <w:r w:rsidR="003559A1" w:rsidRPr="00043816">
        <w:rPr>
          <w:rFonts w:ascii="Times New Roman" w:hAnsi="Times New Roman" w:cs="Times New Roman"/>
          <w:color w:val="auto"/>
          <w:sz w:val="28"/>
          <w:szCs w:val="28"/>
        </w:rPr>
        <w:t xml:space="preserve">není </w:t>
      </w:r>
      <w:r w:rsidR="000A05E8" w:rsidRPr="00043816">
        <w:rPr>
          <w:rFonts w:ascii="Times New Roman" w:hAnsi="Times New Roman" w:cs="Times New Roman"/>
          <w:color w:val="auto"/>
          <w:sz w:val="28"/>
          <w:szCs w:val="28"/>
        </w:rPr>
        <w:t>oprávněn</w:t>
      </w:r>
      <w:r w:rsidRPr="00043816">
        <w:rPr>
          <w:rFonts w:ascii="Times New Roman" w:hAnsi="Times New Roman" w:cs="Times New Roman"/>
          <w:color w:val="auto"/>
          <w:sz w:val="28"/>
          <w:szCs w:val="28"/>
        </w:rPr>
        <w:t>í</w:t>
      </w:r>
      <w:r w:rsidR="000A05E8" w:rsidRPr="00043816">
        <w:rPr>
          <w:rFonts w:ascii="Times New Roman" w:hAnsi="Times New Roman" w:cs="Times New Roman"/>
          <w:color w:val="auto"/>
          <w:sz w:val="28"/>
          <w:szCs w:val="28"/>
        </w:rPr>
        <w:t xml:space="preserve"> jménem podnikatele zcizovat nebo zatěžovat nemovitosti. Podnikatel však může jednatelské oprávnění rozšířit i na </w:t>
      </w:r>
      <w:r w:rsidRPr="00043816">
        <w:rPr>
          <w:rFonts w:ascii="Times New Roman" w:hAnsi="Times New Roman" w:cs="Times New Roman"/>
          <w:color w:val="auto"/>
          <w:sz w:val="28"/>
          <w:szCs w:val="28"/>
        </w:rPr>
        <w:t>tato</w:t>
      </w:r>
      <w:r w:rsidR="000A05E8" w:rsidRPr="00043816">
        <w:rPr>
          <w:rFonts w:ascii="Times New Roman" w:hAnsi="Times New Roman" w:cs="Times New Roman"/>
          <w:color w:val="auto"/>
          <w:sz w:val="28"/>
          <w:szCs w:val="28"/>
        </w:rPr>
        <w:t xml:space="preserve"> jednání. </w:t>
      </w:r>
      <w:r w:rsidR="00817C21" w:rsidRPr="00043816">
        <w:rPr>
          <w:rFonts w:ascii="Times New Roman" w:hAnsi="Times New Roman" w:cs="Times New Roman"/>
          <w:color w:val="auto"/>
          <w:sz w:val="28"/>
          <w:szCs w:val="28"/>
        </w:rPr>
        <w:t>Pak jde o druhý z</w:t>
      </w:r>
      <w:r w:rsidR="00A913CA" w:rsidRPr="00043816">
        <w:rPr>
          <w:rFonts w:ascii="Times New Roman" w:hAnsi="Times New Roman" w:cs="Times New Roman"/>
          <w:color w:val="auto"/>
          <w:sz w:val="28"/>
          <w:szCs w:val="28"/>
        </w:rPr>
        <w:t xml:space="preserve"> možných </w:t>
      </w:r>
      <w:r w:rsidR="00817C21" w:rsidRPr="00043816">
        <w:rPr>
          <w:rFonts w:ascii="Times New Roman" w:hAnsi="Times New Roman" w:cs="Times New Roman"/>
          <w:color w:val="auto"/>
          <w:sz w:val="28"/>
          <w:szCs w:val="28"/>
        </w:rPr>
        <w:t xml:space="preserve">modelů prokury - prokura </w:t>
      </w:r>
      <w:r w:rsidR="00817C21" w:rsidRPr="00043816">
        <w:rPr>
          <w:rFonts w:ascii="Times New Roman" w:hAnsi="Times New Roman" w:cs="Times New Roman"/>
          <w:b/>
          <w:bCs/>
          <w:color w:val="auto"/>
          <w:sz w:val="28"/>
          <w:szCs w:val="28"/>
        </w:rPr>
        <w:t>rozšířená</w:t>
      </w:r>
      <w:r w:rsidR="00817C21"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xml:space="preserve">Tato extenze se zapisuje </w:t>
      </w:r>
      <w:r w:rsidR="000A05E8" w:rsidRPr="00043816">
        <w:rPr>
          <w:rFonts w:ascii="Times New Roman" w:hAnsi="Times New Roman" w:cs="Times New Roman"/>
          <w:color w:val="auto"/>
          <w:sz w:val="28"/>
          <w:szCs w:val="28"/>
        </w:rPr>
        <w:t>do obchodního rejstříku</w:t>
      </w:r>
      <w:r w:rsidRPr="00043816">
        <w:rPr>
          <w:rFonts w:ascii="Times New Roman" w:hAnsi="Times New Roman" w:cs="Times New Roman"/>
          <w:color w:val="auto"/>
          <w:sz w:val="28"/>
          <w:szCs w:val="28"/>
        </w:rPr>
        <w:t>.</w:t>
      </w:r>
    </w:p>
    <w:p w14:paraId="7E7EF890" w14:textId="77777777" w:rsidR="00710451" w:rsidRPr="00043816" w:rsidRDefault="00710451" w:rsidP="00501CD7">
      <w:pPr>
        <w:pStyle w:val="1zakltextbezodsazeni"/>
        <w:rPr>
          <w:rFonts w:ascii="Times New Roman" w:hAnsi="Times New Roman" w:cs="Times New Roman"/>
          <w:color w:val="auto"/>
          <w:sz w:val="28"/>
          <w:szCs w:val="28"/>
        </w:rPr>
      </w:pPr>
    </w:p>
    <w:p w14:paraId="70F2A369" w14:textId="3AAF6391" w:rsidR="00BE2435" w:rsidRPr="00043816" w:rsidRDefault="00710451"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Třetí </w:t>
      </w:r>
      <w:r w:rsidR="001435A9" w:rsidRPr="00043816">
        <w:rPr>
          <w:rFonts w:ascii="Times New Roman" w:hAnsi="Times New Roman" w:cs="Times New Roman"/>
          <w:color w:val="auto"/>
          <w:sz w:val="28"/>
          <w:szCs w:val="28"/>
        </w:rPr>
        <w:t xml:space="preserve">možností limitace je prokura </w:t>
      </w:r>
      <w:r w:rsidR="001435A9" w:rsidRPr="00043816">
        <w:rPr>
          <w:rFonts w:ascii="Times New Roman" w:hAnsi="Times New Roman" w:cs="Times New Roman"/>
          <w:b/>
          <w:bCs/>
          <w:color w:val="auto"/>
          <w:sz w:val="28"/>
          <w:szCs w:val="28"/>
        </w:rPr>
        <w:t>filiální</w:t>
      </w:r>
      <w:r w:rsidR="00726233" w:rsidRPr="00043816">
        <w:rPr>
          <w:rFonts w:ascii="Times New Roman" w:hAnsi="Times New Roman" w:cs="Times New Roman"/>
          <w:b/>
          <w:bCs/>
          <w:color w:val="auto"/>
          <w:sz w:val="28"/>
          <w:szCs w:val="28"/>
        </w:rPr>
        <w:t xml:space="preserve"> (vedlejší</w:t>
      </w:r>
      <w:r w:rsidR="00385843" w:rsidRPr="00043816">
        <w:rPr>
          <w:rFonts w:ascii="Times New Roman" w:hAnsi="Times New Roman" w:cs="Times New Roman"/>
          <w:b/>
          <w:bCs/>
          <w:color w:val="auto"/>
          <w:sz w:val="28"/>
          <w:szCs w:val="28"/>
        </w:rPr>
        <w:t>, pobočková</w:t>
      </w:r>
      <w:r w:rsidR="00726233" w:rsidRPr="00043816">
        <w:rPr>
          <w:rFonts w:ascii="Times New Roman" w:hAnsi="Times New Roman" w:cs="Times New Roman"/>
          <w:b/>
          <w:bCs/>
          <w:color w:val="auto"/>
          <w:sz w:val="28"/>
          <w:szCs w:val="28"/>
        </w:rPr>
        <w:t>)</w:t>
      </w:r>
      <w:r w:rsidR="001435A9" w:rsidRPr="00043816">
        <w:rPr>
          <w:rFonts w:ascii="Times New Roman" w:hAnsi="Times New Roman" w:cs="Times New Roman"/>
          <w:color w:val="auto"/>
          <w:sz w:val="28"/>
          <w:szCs w:val="28"/>
        </w:rPr>
        <w:t xml:space="preserve">. </w:t>
      </w:r>
      <w:r w:rsidR="00F37419" w:rsidRPr="00043816">
        <w:rPr>
          <w:rFonts w:ascii="Times New Roman" w:hAnsi="Times New Roman" w:cs="Times New Roman"/>
          <w:color w:val="auto"/>
          <w:sz w:val="28"/>
          <w:szCs w:val="28"/>
        </w:rPr>
        <w:t>Udělit ji mohou pouze ti podnikatelé, kteří mají</w:t>
      </w:r>
      <w:r w:rsidR="00BE2435" w:rsidRPr="00043816">
        <w:rPr>
          <w:rFonts w:ascii="Times New Roman" w:hAnsi="Times New Roman" w:cs="Times New Roman"/>
          <w:color w:val="auto"/>
          <w:sz w:val="28"/>
          <w:szCs w:val="28"/>
        </w:rPr>
        <w:t xml:space="preserve"> více poboček nebo více obchodních závodů</w:t>
      </w:r>
      <w:r w:rsidR="00F37419" w:rsidRPr="00043816">
        <w:rPr>
          <w:rFonts w:ascii="Times New Roman" w:hAnsi="Times New Roman" w:cs="Times New Roman"/>
          <w:color w:val="auto"/>
          <w:sz w:val="28"/>
          <w:szCs w:val="28"/>
        </w:rPr>
        <w:t xml:space="preserve">. Prokuru </w:t>
      </w:r>
      <w:r w:rsidR="00BE2435" w:rsidRPr="00043816">
        <w:rPr>
          <w:rFonts w:ascii="Times New Roman" w:hAnsi="Times New Roman" w:cs="Times New Roman"/>
          <w:color w:val="auto"/>
          <w:sz w:val="28"/>
          <w:szCs w:val="28"/>
        </w:rPr>
        <w:t>m</w:t>
      </w:r>
      <w:r w:rsidR="00F37419" w:rsidRPr="00043816">
        <w:rPr>
          <w:rFonts w:ascii="Times New Roman" w:hAnsi="Times New Roman" w:cs="Times New Roman"/>
          <w:color w:val="auto"/>
          <w:sz w:val="28"/>
          <w:szCs w:val="28"/>
        </w:rPr>
        <w:t>ohou</w:t>
      </w:r>
      <w:r w:rsidR="00BE2435" w:rsidRPr="00043816">
        <w:rPr>
          <w:rFonts w:ascii="Times New Roman" w:hAnsi="Times New Roman" w:cs="Times New Roman"/>
          <w:b/>
          <w:bCs/>
          <w:color w:val="auto"/>
          <w:sz w:val="28"/>
          <w:szCs w:val="28"/>
        </w:rPr>
        <w:t xml:space="preserve"> omez</w:t>
      </w:r>
      <w:r w:rsidR="00F37419" w:rsidRPr="00043816">
        <w:rPr>
          <w:rFonts w:ascii="Times New Roman" w:hAnsi="Times New Roman" w:cs="Times New Roman"/>
          <w:b/>
          <w:bCs/>
          <w:color w:val="auto"/>
          <w:sz w:val="28"/>
          <w:szCs w:val="28"/>
        </w:rPr>
        <w:t>it</w:t>
      </w:r>
      <w:r w:rsidR="00BE2435" w:rsidRPr="00043816">
        <w:rPr>
          <w:rFonts w:ascii="Times New Roman" w:hAnsi="Times New Roman" w:cs="Times New Roman"/>
          <w:b/>
          <w:bCs/>
          <w:color w:val="auto"/>
          <w:sz w:val="28"/>
          <w:szCs w:val="28"/>
        </w:rPr>
        <w:t xml:space="preserve"> jen na některou z poboček </w:t>
      </w:r>
      <w:r w:rsidR="00BE2435" w:rsidRPr="00043816">
        <w:rPr>
          <w:rFonts w:ascii="Times New Roman" w:hAnsi="Times New Roman" w:cs="Times New Roman"/>
          <w:color w:val="auto"/>
          <w:sz w:val="28"/>
          <w:szCs w:val="28"/>
        </w:rPr>
        <w:t>nebo na některý závod.</w:t>
      </w:r>
      <w:r w:rsidR="00F37419" w:rsidRPr="00043816">
        <w:rPr>
          <w:rFonts w:ascii="Times New Roman" w:hAnsi="Times New Roman" w:cs="Times New Roman"/>
          <w:color w:val="auto"/>
          <w:sz w:val="28"/>
          <w:szCs w:val="28"/>
        </w:rPr>
        <w:t xml:space="preserve"> V prokuře je nutno explicitně identifikovat pobočku nebo závod, na který má </w:t>
      </w:r>
      <w:r w:rsidR="00726233" w:rsidRPr="00043816">
        <w:rPr>
          <w:rFonts w:ascii="Times New Roman" w:hAnsi="Times New Roman" w:cs="Times New Roman"/>
          <w:color w:val="auto"/>
          <w:sz w:val="28"/>
          <w:szCs w:val="28"/>
        </w:rPr>
        <w:t>zmocnění mířit.</w:t>
      </w:r>
      <w:r w:rsidR="00726233" w:rsidRPr="00043816">
        <w:rPr>
          <w:rFonts w:ascii="Times New Roman" w:hAnsi="Times New Roman" w:cs="Times New Roman"/>
          <w:b/>
          <w:bCs/>
          <w:color w:val="auto"/>
          <w:sz w:val="28"/>
          <w:szCs w:val="28"/>
        </w:rPr>
        <w:t xml:space="preserve"> </w:t>
      </w:r>
      <w:r w:rsidR="00726233" w:rsidRPr="00043816">
        <w:rPr>
          <w:rFonts w:ascii="Times New Roman" w:hAnsi="Times New Roman" w:cs="Times New Roman"/>
          <w:color w:val="auto"/>
          <w:sz w:val="28"/>
          <w:szCs w:val="28"/>
        </w:rPr>
        <w:t>Zástupčí oprávnění</w:t>
      </w:r>
      <w:r w:rsidR="00BE2435" w:rsidRPr="00043816">
        <w:rPr>
          <w:rFonts w:ascii="Times New Roman" w:hAnsi="Times New Roman" w:cs="Times New Roman"/>
          <w:color w:val="auto"/>
          <w:sz w:val="28"/>
          <w:szCs w:val="28"/>
        </w:rPr>
        <w:t xml:space="preserve"> prokuristy je </w:t>
      </w:r>
      <w:r w:rsidR="00726233" w:rsidRPr="00043816">
        <w:rPr>
          <w:rFonts w:ascii="Times New Roman" w:hAnsi="Times New Roman" w:cs="Times New Roman"/>
          <w:color w:val="auto"/>
          <w:sz w:val="28"/>
          <w:szCs w:val="28"/>
        </w:rPr>
        <w:t xml:space="preserve">tím omezeno výhradně </w:t>
      </w:r>
      <w:r w:rsidR="00836612" w:rsidRPr="00043816">
        <w:rPr>
          <w:rFonts w:ascii="Times New Roman" w:hAnsi="Times New Roman" w:cs="Times New Roman"/>
          <w:color w:val="auto"/>
          <w:sz w:val="28"/>
          <w:szCs w:val="28"/>
        </w:rPr>
        <w:t xml:space="preserve">na </w:t>
      </w:r>
      <w:r w:rsidR="00BE2435" w:rsidRPr="00043816">
        <w:rPr>
          <w:rFonts w:ascii="Times New Roman" w:hAnsi="Times New Roman" w:cs="Times New Roman"/>
          <w:color w:val="auto"/>
          <w:sz w:val="28"/>
          <w:szCs w:val="28"/>
        </w:rPr>
        <w:t xml:space="preserve">provozní </w:t>
      </w:r>
      <w:r w:rsidR="00726233" w:rsidRPr="00043816">
        <w:rPr>
          <w:rFonts w:ascii="Times New Roman" w:hAnsi="Times New Roman" w:cs="Times New Roman"/>
          <w:color w:val="auto"/>
          <w:sz w:val="28"/>
          <w:szCs w:val="28"/>
        </w:rPr>
        <w:t>agendu</w:t>
      </w:r>
      <w:r w:rsidR="00BE2435" w:rsidRPr="00043816">
        <w:rPr>
          <w:rFonts w:ascii="Times New Roman" w:hAnsi="Times New Roman" w:cs="Times New Roman"/>
          <w:color w:val="auto"/>
          <w:sz w:val="28"/>
          <w:szCs w:val="28"/>
        </w:rPr>
        <w:t xml:space="preserve"> této pobočky nebo závodu. </w:t>
      </w:r>
      <w:r w:rsidR="00726233" w:rsidRPr="00043816">
        <w:rPr>
          <w:rFonts w:ascii="Times New Roman" w:hAnsi="Times New Roman" w:cs="Times New Roman"/>
          <w:color w:val="auto"/>
          <w:sz w:val="28"/>
          <w:szCs w:val="28"/>
        </w:rPr>
        <w:t xml:space="preserve">Stejně jako u rozšířené prokury je nutný zápis </w:t>
      </w:r>
      <w:r w:rsidR="00836612" w:rsidRPr="00043816">
        <w:rPr>
          <w:rFonts w:ascii="Times New Roman" w:hAnsi="Times New Roman" w:cs="Times New Roman"/>
          <w:color w:val="auto"/>
          <w:sz w:val="28"/>
          <w:szCs w:val="28"/>
        </w:rPr>
        <w:t xml:space="preserve">zvoleného modelu </w:t>
      </w:r>
      <w:r w:rsidR="00726233" w:rsidRPr="00043816">
        <w:rPr>
          <w:rFonts w:ascii="Times New Roman" w:hAnsi="Times New Roman" w:cs="Times New Roman"/>
          <w:color w:val="auto"/>
          <w:sz w:val="28"/>
          <w:szCs w:val="28"/>
        </w:rPr>
        <w:t>d</w:t>
      </w:r>
      <w:r w:rsidR="00BE2435" w:rsidRPr="00043816">
        <w:rPr>
          <w:rFonts w:ascii="Times New Roman" w:hAnsi="Times New Roman" w:cs="Times New Roman"/>
          <w:color w:val="auto"/>
          <w:sz w:val="28"/>
          <w:szCs w:val="28"/>
        </w:rPr>
        <w:t>o obchodního rejstříku</w:t>
      </w:r>
      <w:r w:rsidR="00726233" w:rsidRPr="00043816">
        <w:rPr>
          <w:rFonts w:ascii="Times New Roman" w:hAnsi="Times New Roman" w:cs="Times New Roman"/>
          <w:color w:val="auto"/>
          <w:sz w:val="28"/>
          <w:szCs w:val="28"/>
        </w:rPr>
        <w:t>:</w:t>
      </w:r>
      <w:r w:rsidR="00BE2435" w:rsidRPr="00043816">
        <w:rPr>
          <w:rFonts w:ascii="Times New Roman" w:hAnsi="Times New Roman" w:cs="Times New Roman"/>
          <w:color w:val="auto"/>
          <w:sz w:val="28"/>
          <w:szCs w:val="28"/>
        </w:rPr>
        <w:t xml:space="preserve"> zapisuje </w:t>
      </w:r>
      <w:r w:rsidR="00726233" w:rsidRPr="00043816">
        <w:rPr>
          <w:rFonts w:ascii="Times New Roman" w:hAnsi="Times New Roman" w:cs="Times New Roman"/>
          <w:color w:val="auto"/>
          <w:sz w:val="28"/>
          <w:szCs w:val="28"/>
        </w:rPr>
        <w:t xml:space="preserve">se </w:t>
      </w:r>
      <w:r w:rsidR="00BE2435" w:rsidRPr="00043816">
        <w:rPr>
          <w:rFonts w:ascii="Times New Roman" w:hAnsi="Times New Roman" w:cs="Times New Roman"/>
          <w:color w:val="auto"/>
          <w:sz w:val="28"/>
          <w:szCs w:val="28"/>
        </w:rPr>
        <w:t>údaj o tom, že se prokura vztahuje jen na určitou pobočku nebo závod</w:t>
      </w:r>
      <w:r w:rsidR="00726233" w:rsidRPr="00043816">
        <w:rPr>
          <w:rFonts w:ascii="Times New Roman" w:hAnsi="Times New Roman" w:cs="Times New Roman"/>
          <w:color w:val="auto"/>
          <w:sz w:val="28"/>
          <w:szCs w:val="28"/>
        </w:rPr>
        <w:t xml:space="preserve"> a v</w:t>
      </w:r>
      <w:r w:rsidR="00BE2435" w:rsidRPr="00043816">
        <w:rPr>
          <w:rFonts w:ascii="Times New Roman" w:hAnsi="Times New Roman" w:cs="Times New Roman"/>
          <w:color w:val="auto"/>
          <w:sz w:val="28"/>
          <w:szCs w:val="28"/>
        </w:rPr>
        <w:t xml:space="preserve"> zápise musí být uvedena identifikace </w:t>
      </w:r>
      <w:r w:rsidR="009425B1" w:rsidRPr="00043816">
        <w:rPr>
          <w:rFonts w:ascii="Times New Roman" w:hAnsi="Times New Roman" w:cs="Times New Roman"/>
          <w:color w:val="auto"/>
          <w:sz w:val="28"/>
          <w:szCs w:val="28"/>
        </w:rPr>
        <w:t xml:space="preserve">této </w:t>
      </w:r>
      <w:r w:rsidR="00BE2435" w:rsidRPr="00043816">
        <w:rPr>
          <w:rFonts w:ascii="Times New Roman" w:hAnsi="Times New Roman" w:cs="Times New Roman"/>
          <w:color w:val="auto"/>
          <w:sz w:val="28"/>
          <w:szCs w:val="28"/>
        </w:rPr>
        <w:t xml:space="preserve">pobočky nebo závodu. </w:t>
      </w:r>
    </w:p>
    <w:p w14:paraId="6F142E1A" w14:textId="77777777" w:rsidR="00344D8C" w:rsidRPr="00043816" w:rsidRDefault="00344D8C" w:rsidP="00501CD7">
      <w:pPr>
        <w:pStyle w:val="1zakltextbezodsazeni"/>
        <w:rPr>
          <w:rFonts w:ascii="Times New Roman" w:hAnsi="Times New Roman" w:cs="Times New Roman"/>
          <w:color w:val="auto"/>
          <w:sz w:val="28"/>
          <w:szCs w:val="28"/>
        </w:rPr>
      </w:pPr>
    </w:p>
    <w:p w14:paraId="758143C5" w14:textId="309E806C" w:rsidR="004A6951" w:rsidRPr="00043816" w:rsidRDefault="00344D8C"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U každého ze zvolených mode</w:t>
      </w:r>
      <w:r w:rsidR="009425B1" w:rsidRPr="00043816">
        <w:rPr>
          <w:rFonts w:ascii="Times New Roman" w:hAnsi="Times New Roman" w:cs="Times New Roman"/>
          <w:color w:val="auto"/>
          <w:sz w:val="28"/>
          <w:szCs w:val="28"/>
        </w:rPr>
        <w:t>l</w:t>
      </w:r>
      <w:r w:rsidRPr="00043816">
        <w:rPr>
          <w:rFonts w:ascii="Times New Roman" w:hAnsi="Times New Roman" w:cs="Times New Roman"/>
          <w:color w:val="auto"/>
          <w:sz w:val="28"/>
          <w:szCs w:val="28"/>
        </w:rPr>
        <w:t>ů může prokurista</w:t>
      </w:r>
      <w:r w:rsidRPr="00043816">
        <w:rPr>
          <w:rFonts w:ascii="Times New Roman" w:hAnsi="Times New Roman" w:cs="Times New Roman"/>
          <w:b/>
          <w:bCs/>
          <w:color w:val="auto"/>
          <w:sz w:val="28"/>
          <w:szCs w:val="28"/>
        </w:rPr>
        <w:t xml:space="preserve"> překročit rámec své jednatelské působnosti. </w:t>
      </w:r>
      <w:r w:rsidRPr="00043816">
        <w:rPr>
          <w:rFonts w:ascii="Times New Roman" w:hAnsi="Times New Roman" w:cs="Times New Roman"/>
          <w:color w:val="auto"/>
          <w:sz w:val="28"/>
          <w:szCs w:val="28"/>
        </w:rPr>
        <w:t xml:space="preserve">V praxi </w:t>
      </w:r>
      <w:r w:rsidR="00457F81" w:rsidRPr="00043816">
        <w:rPr>
          <w:rFonts w:ascii="Times New Roman" w:hAnsi="Times New Roman" w:cs="Times New Roman"/>
          <w:color w:val="auto"/>
          <w:sz w:val="28"/>
          <w:szCs w:val="28"/>
        </w:rPr>
        <w:t xml:space="preserve">může jít o několik situací: Prokurista u základní prokury například vybočí z jednání, které mají souvislost s provozem závodu (např. podstoupí právní jednání v rámci </w:t>
      </w:r>
      <w:r w:rsidR="009425B1" w:rsidRPr="00043816">
        <w:rPr>
          <w:rFonts w:ascii="Times New Roman" w:hAnsi="Times New Roman" w:cs="Times New Roman"/>
          <w:color w:val="auto"/>
          <w:sz w:val="28"/>
          <w:szCs w:val="28"/>
        </w:rPr>
        <w:t xml:space="preserve">vnitřních procesů </w:t>
      </w:r>
      <w:r w:rsidR="00457F81" w:rsidRPr="00043816">
        <w:rPr>
          <w:rFonts w:ascii="Times New Roman" w:hAnsi="Times New Roman" w:cs="Times New Roman"/>
          <w:color w:val="auto"/>
          <w:sz w:val="28"/>
          <w:szCs w:val="28"/>
        </w:rPr>
        <w:t>korporace, které</w:t>
      </w:r>
      <w:r w:rsidR="009425B1" w:rsidRPr="00043816">
        <w:rPr>
          <w:rFonts w:ascii="Times New Roman" w:hAnsi="Times New Roman" w:cs="Times New Roman"/>
          <w:color w:val="auto"/>
          <w:sz w:val="28"/>
          <w:szCs w:val="28"/>
        </w:rPr>
        <w:t xml:space="preserve"> ale</w:t>
      </w:r>
      <w:r w:rsidR="00457F81" w:rsidRPr="00043816">
        <w:rPr>
          <w:rFonts w:ascii="Times New Roman" w:hAnsi="Times New Roman" w:cs="Times New Roman"/>
          <w:color w:val="auto"/>
          <w:sz w:val="28"/>
          <w:szCs w:val="28"/>
        </w:rPr>
        <w:t xml:space="preserve"> náleží pouze statutárnímu orgánu</w:t>
      </w:r>
      <w:r w:rsidR="00817C8A" w:rsidRPr="00043816">
        <w:rPr>
          <w:rFonts w:ascii="Times New Roman" w:hAnsi="Times New Roman" w:cs="Times New Roman"/>
          <w:color w:val="auto"/>
          <w:sz w:val="28"/>
          <w:szCs w:val="28"/>
        </w:rPr>
        <w:t xml:space="preserve"> – např. svolá</w:t>
      </w:r>
      <w:r w:rsidR="005F705B">
        <w:rPr>
          <w:rFonts w:ascii="Times New Roman" w:hAnsi="Times New Roman" w:cs="Times New Roman"/>
          <w:color w:val="auto"/>
          <w:sz w:val="28"/>
          <w:szCs w:val="28"/>
        </w:rPr>
        <w:t>vá</w:t>
      </w:r>
      <w:r w:rsidR="00817C8A" w:rsidRPr="00043816">
        <w:rPr>
          <w:rFonts w:ascii="Times New Roman" w:hAnsi="Times New Roman" w:cs="Times New Roman"/>
          <w:color w:val="auto"/>
          <w:sz w:val="28"/>
          <w:szCs w:val="28"/>
        </w:rPr>
        <w:t xml:space="preserve"> valnou hromadu</w:t>
      </w:r>
      <w:r w:rsidR="00457F81" w:rsidRPr="00043816">
        <w:rPr>
          <w:rFonts w:ascii="Times New Roman" w:hAnsi="Times New Roman" w:cs="Times New Roman"/>
          <w:color w:val="auto"/>
          <w:sz w:val="28"/>
          <w:szCs w:val="28"/>
        </w:rPr>
        <w:t xml:space="preserve">). </w:t>
      </w:r>
      <w:r w:rsidR="004A6951" w:rsidRPr="00043816">
        <w:rPr>
          <w:rFonts w:ascii="Times New Roman" w:hAnsi="Times New Roman" w:cs="Times New Roman"/>
          <w:color w:val="auto"/>
          <w:sz w:val="28"/>
          <w:szCs w:val="28"/>
        </w:rPr>
        <w:t xml:space="preserve">Nebo </w:t>
      </w:r>
      <w:r w:rsidRPr="00043816">
        <w:rPr>
          <w:rFonts w:ascii="Times New Roman" w:hAnsi="Times New Roman" w:cs="Times New Roman"/>
          <w:color w:val="auto"/>
          <w:sz w:val="28"/>
          <w:szCs w:val="28"/>
        </w:rPr>
        <w:t>zciz</w:t>
      </w:r>
      <w:r w:rsidR="004A6951" w:rsidRPr="00043816">
        <w:rPr>
          <w:rFonts w:ascii="Times New Roman" w:hAnsi="Times New Roman" w:cs="Times New Roman"/>
          <w:color w:val="auto"/>
          <w:sz w:val="28"/>
          <w:szCs w:val="28"/>
        </w:rPr>
        <w:t xml:space="preserve">í či zatíží nemovitost, ačkoliv nedisponuje rozšířenou prokurou, která by jej k tomu opravňovala. Případně jedná mimo rámec pobočky, pro kterou byla udělena filiální prokura. </w:t>
      </w:r>
    </w:p>
    <w:p w14:paraId="7799FFF3" w14:textId="77777777" w:rsidR="004A6951" w:rsidRPr="00043816" w:rsidRDefault="004A6951" w:rsidP="00501CD7">
      <w:pPr>
        <w:pStyle w:val="1zakltextbezodsazeni"/>
        <w:rPr>
          <w:rFonts w:ascii="Times New Roman" w:hAnsi="Times New Roman" w:cs="Times New Roman"/>
          <w:color w:val="auto"/>
          <w:sz w:val="28"/>
          <w:szCs w:val="28"/>
        </w:rPr>
      </w:pPr>
    </w:p>
    <w:p w14:paraId="60BDB152" w14:textId="77777777" w:rsidR="00E502CD" w:rsidRPr="00043816" w:rsidRDefault="00C53FF9" w:rsidP="00501CD7">
      <w:pPr>
        <w:pStyle w:val="1zakltextbezodsazeni"/>
        <w:rPr>
          <w:rFonts w:ascii="Times New Roman" w:hAnsi="Times New Roman" w:cs="Times New Roman"/>
          <w:color w:val="auto"/>
          <w:sz w:val="28"/>
          <w:szCs w:val="28"/>
        </w:rPr>
      </w:pPr>
      <w:r w:rsidRPr="005F705B">
        <w:rPr>
          <w:rFonts w:ascii="Times New Roman" w:hAnsi="Times New Roman" w:cs="Times New Roman"/>
          <w:color w:val="auto"/>
          <w:sz w:val="28"/>
          <w:szCs w:val="28"/>
        </w:rPr>
        <w:t>Vzhlede k absenci výslovného řešení, je na tyto situace potřeba</w:t>
      </w:r>
      <w:r w:rsidRPr="00043816">
        <w:rPr>
          <w:rFonts w:ascii="Times New Roman" w:hAnsi="Times New Roman" w:cs="Times New Roman"/>
          <w:b/>
          <w:bCs/>
          <w:color w:val="auto"/>
          <w:sz w:val="28"/>
          <w:szCs w:val="28"/>
        </w:rPr>
        <w:t xml:space="preserve"> </w:t>
      </w:r>
      <w:r w:rsidRPr="00043816">
        <w:rPr>
          <w:rFonts w:ascii="Times New Roman" w:hAnsi="Times New Roman" w:cs="Times New Roman"/>
          <w:color w:val="auto"/>
          <w:sz w:val="28"/>
          <w:szCs w:val="28"/>
        </w:rPr>
        <w:t>aplikovat obecnou úpravu smluvního zastoupení, konkrétně</w:t>
      </w:r>
      <w:r w:rsidR="00344D8C" w:rsidRPr="00043816">
        <w:rPr>
          <w:rFonts w:ascii="Times New Roman" w:hAnsi="Times New Roman" w:cs="Times New Roman"/>
          <w:color w:val="auto"/>
          <w:sz w:val="28"/>
          <w:szCs w:val="28"/>
        </w:rPr>
        <w:t> § 446 in fine</w:t>
      </w:r>
      <w:r w:rsidR="00B67A4F" w:rsidRPr="00043816">
        <w:rPr>
          <w:rFonts w:ascii="Times New Roman" w:hAnsi="Times New Roman" w:cs="Times New Roman"/>
          <w:color w:val="auto"/>
          <w:sz w:val="28"/>
          <w:szCs w:val="28"/>
        </w:rPr>
        <w:t xml:space="preserve"> OZ. Podnikatel tedy nemusí vůči třetí osobě </w:t>
      </w:r>
      <w:r w:rsidR="00344D8C" w:rsidRPr="00043816">
        <w:rPr>
          <w:rFonts w:ascii="Times New Roman" w:hAnsi="Times New Roman" w:cs="Times New Roman"/>
          <w:color w:val="auto"/>
          <w:sz w:val="28"/>
          <w:szCs w:val="28"/>
        </w:rPr>
        <w:t>vyjadřovat nesouhlas s jednáním, kterým prokurista překročil rozsah prokury</w:t>
      </w:r>
      <w:r w:rsidR="009F6046" w:rsidRPr="00043816">
        <w:rPr>
          <w:rFonts w:ascii="Times New Roman" w:hAnsi="Times New Roman" w:cs="Times New Roman"/>
          <w:color w:val="auto"/>
          <w:sz w:val="28"/>
          <w:szCs w:val="28"/>
        </w:rPr>
        <w:t xml:space="preserve"> (neuplatní se domněnka schválení)</w:t>
      </w:r>
      <w:r w:rsidR="00B67A4F" w:rsidRPr="00043816">
        <w:rPr>
          <w:rFonts w:ascii="Times New Roman" w:hAnsi="Times New Roman" w:cs="Times New Roman"/>
          <w:color w:val="auto"/>
          <w:sz w:val="28"/>
          <w:szCs w:val="28"/>
        </w:rPr>
        <w:t>. Z</w:t>
      </w:r>
      <w:r w:rsidR="00344D8C" w:rsidRPr="00043816">
        <w:rPr>
          <w:rFonts w:ascii="Times New Roman" w:hAnsi="Times New Roman" w:cs="Times New Roman"/>
          <w:color w:val="auto"/>
          <w:sz w:val="28"/>
          <w:szCs w:val="28"/>
        </w:rPr>
        <w:t xml:space="preserve"> rejstříkového zápisu</w:t>
      </w:r>
      <w:r w:rsidR="000D4627" w:rsidRPr="00043816">
        <w:rPr>
          <w:rFonts w:ascii="Times New Roman" w:hAnsi="Times New Roman" w:cs="Times New Roman"/>
          <w:color w:val="auto"/>
          <w:sz w:val="28"/>
          <w:szCs w:val="28"/>
        </w:rPr>
        <w:t>, resp. ze zákona</w:t>
      </w:r>
      <w:r w:rsidR="00B67A4F" w:rsidRPr="00043816">
        <w:rPr>
          <w:rFonts w:ascii="Times New Roman" w:hAnsi="Times New Roman" w:cs="Times New Roman"/>
          <w:color w:val="auto"/>
          <w:sz w:val="28"/>
          <w:szCs w:val="28"/>
        </w:rPr>
        <w:t xml:space="preserve"> mohl totiž kdokoliv</w:t>
      </w:r>
      <w:r w:rsidR="00344D8C" w:rsidRPr="00043816">
        <w:rPr>
          <w:rFonts w:ascii="Times New Roman" w:hAnsi="Times New Roman" w:cs="Times New Roman"/>
          <w:color w:val="auto"/>
          <w:sz w:val="28"/>
          <w:szCs w:val="28"/>
        </w:rPr>
        <w:t xml:space="preserve"> </w:t>
      </w:r>
      <w:r w:rsidR="00FA5F2A" w:rsidRPr="00043816">
        <w:rPr>
          <w:rFonts w:ascii="Times New Roman" w:hAnsi="Times New Roman" w:cs="Times New Roman"/>
          <w:color w:val="auto"/>
          <w:sz w:val="28"/>
          <w:szCs w:val="28"/>
        </w:rPr>
        <w:t xml:space="preserve">bez pochybností </w:t>
      </w:r>
      <w:r w:rsidR="00B67A4F" w:rsidRPr="00043816">
        <w:rPr>
          <w:rFonts w:ascii="Times New Roman" w:hAnsi="Times New Roman" w:cs="Times New Roman"/>
          <w:color w:val="auto"/>
          <w:sz w:val="28"/>
          <w:szCs w:val="28"/>
        </w:rPr>
        <w:t>z</w:t>
      </w:r>
      <w:r w:rsidR="00344D8C" w:rsidRPr="00043816">
        <w:rPr>
          <w:rFonts w:ascii="Times New Roman" w:hAnsi="Times New Roman" w:cs="Times New Roman"/>
          <w:color w:val="auto"/>
          <w:sz w:val="28"/>
          <w:szCs w:val="28"/>
        </w:rPr>
        <w:t xml:space="preserve">jistit, že prokurista není </w:t>
      </w:r>
      <w:r w:rsidR="00B67A4F" w:rsidRPr="00043816">
        <w:rPr>
          <w:rFonts w:ascii="Times New Roman" w:hAnsi="Times New Roman" w:cs="Times New Roman"/>
          <w:color w:val="auto"/>
          <w:sz w:val="28"/>
          <w:szCs w:val="28"/>
        </w:rPr>
        <w:t xml:space="preserve">k danému jednání zmocněn </w:t>
      </w:r>
      <w:r w:rsidR="00344D8C" w:rsidRPr="00043816">
        <w:rPr>
          <w:rFonts w:ascii="Times New Roman" w:hAnsi="Times New Roman" w:cs="Times New Roman"/>
          <w:color w:val="auto"/>
          <w:sz w:val="28"/>
          <w:szCs w:val="28"/>
        </w:rPr>
        <w:t>a překračuje rozsah prokury, která mu byla udělena</w:t>
      </w:r>
      <w:r w:rsidR="00B67A4F" w:rsidRPr="00043816">
        <w:rPr>
          <w:rStyle w:val="Znakapoznpodarou"/>
          <w:rFonts w:ascii="Times New Roman" w:hAnsi="Times New Roman" w:cs="Times New Roman"/>
          <w:color w:val="auto"/>
          <w:sz w:val="28"/>
          <w:szCs w:val="28"/>
        </w:rPr>
        <w:footnoteReference w:id="40"/>
      </w:r>
      <w:r w:rsidR="00344D8C" w:rsidRPr="00043816">
        <w:rPr>
          <w:rFonts w:ascii="Times New Roman" w:hAnsi="Times New Roman" w:cs="Times New Roman"/>
          <w:color w:val="auto"/>
          <w:sz w:val="28"/>
          <w:szCs w:val="28"/>
        </w:rPr>
        <w:t xml:space="preserve">. </w:t>
      </w:r>
    </w:p>
    <w:p w14:paraId="3DA9D6F9" w14:textId="77777777" w:rsidR="00E502CD" w:rsidRPr="00043816" w:rsidRDefault="00E502CD" w:rsidP="00501CD7">
      <w:pPr>
        <w:pStyle w:val="1zakltextbezodsazeni"/>
        <w:rPr>
          <w:rFonts w:ascii="Times New Roman" w:hAnsi="Times New Roman" w:cs="Times New Roman"/>
          <w:color w:val="auto"/>
          <w:sz w:val="28"/>
          <w:szCs w:val="28"/>
        </w:rPr>
      </w:pPr>
    </w:p>
    <w:p w14:paraId="30E10526" w14:textId="1731D8FA" w:rsidR="00710451" w:rsidRPr="00043816" w:rsidRDefault="00817C8A"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Tento závěr opět není bez</w:t>
      </w:r>
      <w:r w:rsidR="00E502CD"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rozpor</w:t>
      </w:r>
      <w:r w:rsidR="00E502CD" w:rsidRPr="00043816">
        <w:rPr>
          <w:rFonts w:ascii="Times New Roman" w:hAnsi="Times New Roman" w:cs="Times New Roman"/>
          <w:color w:val="auto"/>
          <w:sz w:val="28"/>
          <w:szCs w:val="28"/>
        </w:rPr>
        <w:t>ů.</w:t>
      </w:r>
      <w:r w:rsidR="004D1ECE" w:rsidRPr="00043816">
        <w:rPr>
          <w:rFonts w:ascii="Times New Roman" w:hAnsi="Times New Roman" w:cs="Times New Roman"/>
          <w:color w:val="auto"/>
          <w:sz w:val="28"/>
          <w:szCs w:val="28"/>
        </w:rPr>
        <w:t xml:space="preserve"> Nejvyšší soud</w:t>
      </w:r>
      <w:r w:rsidR="00513C1B" w:rsidRPr="00043816">
        <w:rPr>
          <w:rFonts w:ascii="Times New Roman" w:hAnsi="Times New Roman" w:cs="Times New Roman"/>
          <w:color w:val="auto"/>
          <w:sz w:val="28"/>
          <w:szCs w:val="28"/>
        </w:rPr>
        <w:t xml:space="preserve"> </w:t>
      </w:r>
      <w:r w:rsidR="009F6046" w:rsidRPr="00043816">
        <w:rPr>
          <w:rFonts w:ascii="Times New Roman" w:hAnsi="Times New Roman" w:cs="Times New Roman"/>
          <w:color w:val="auto"/>
          <w:sz w:val="28"/>
          <w:szCs w:val="28"/>
        </w:rPr>
        <w:t xml:space="preserve">za účinnosti </w:t>
      </w:r>
      <w:r w:rsidR="003303E0" w:rsidRPr="00043816">
        <w:rPr>
          <w:rFonts w:ascii="Times New Roman" w:hAnsi="Times New Roman" w:cs="Times New Roman"/>
          <w:color w:val="auto"/>
          <w:sz w:val="28"/>
          <w:szCs w:val="28"/>
        </w:rPr>
        <w:t>ObčZ 1</w:t>
      </w:r>
      <w:r w:rsidR="00F96B3B" w:rsidRPr="00043816">
        <w:rPr>
          <w:rFonts w:ascii="Times New Roman" w:hAnsi="Times New Roman" w:cs="Times New Roman"/>
          <w:color w:val="auto"/>
          <w:sz w:val="28"/>
          <w:szCs w:val="28"/>
        </w:rPr>
        <w:t>9</w:t>
      </w:r>
      <w:r w:rsidR="003303E0" w:rsidRPr="00043816">
        <w:rPr>
          <w:rFonts w:ascii="Times New Roman" w:hAnsi="Times New Roman" w:cs="Times New Roman"/>
          <w:color w:val="auto"/>
          <w:sz w:val="28"/>
          <w:szCs w:val="28"/>
        </w:rPr>
        <w:t xml:space="preserve">64 </w:t>
      </w:r>
      <w:r w:rsidR="004301B7" w:rsidRPr="00043816">
        <w:rPr>
          <w:rFonts w:ascii="Times New Roman" w:hAnsi="Times New Roman" w:cs="Times New Roman"/>
          <w:color w:val="auto"/>
          <w:sz w:val="28"/>
          <w:szCs w:val="28"/>
        </w:rPr>
        <w:t>u překročení zástupčího oprávnění z</w:t>
      </w:r>
      <w:r w:rsidR="004D1ECE" w:rsidRPr="00043816">
        <w:rPr>
          <w:rFonts w:ascii="Times New Roman" w:hAnsi="Times New Roman" w:cs="Times New Roman"/>
          <w:color w:val="auto"/>
          <w:sz w:val="28"/>
          <w:szCs w:val="28"/>
        </w:rPr>
        <w:t>řízením zástavního práva k</w:t>
      </w:r>
      <w:r w:rsidR="004301B7" w:rsidRPr="00043816">
        <w:rPr>
          <w:rFonts w:ascii="Times New Roman" w:hAnsi="Times New Roman" w:cs="Times New Roman"/>
          <w:color w:val="auto"/>
          <w:sz w:val="28"/>
          <w:szCs w:val="28"/>
        </w:rPr>
        <w:t xml:space="preserve"> nemovitosti (šlo</w:t>
      </w:r>
      <w:r w:rsidR="004D1ECE" w:rsidRPr="00043816">
        <w:rPr>
          <w:rFonts w:ascii="Times New Roman" w:hAnsi="Times New Roman" w:cs="Times New Roman"/>
          <w:color w:val="auto"/>
          <w:sz w:val="28"/>
          <w:szCs w:val="28"/>
        </w:rPr>
        <w:t xml:space="preserve"> přitom</w:t>
      </w:r>
      <w:r w:rsidR="004301B7" w:rsidRPr="00043816">
        <w:rPr>
          <w:rFonts w:ascii="Times New Roman" w:hAnsi="Times New Roman" w:cs="Times New Roman"/>
          <w:color w:val="auto"/>
          <w:sz w:val="28"/>
          <w:szCs w:val="28"/>
        </w:rPr>
        <w:t xml:space="preserve"> o základní prokuru) </w:t>
      </w:r>
      <w:r w:rsidR="003303E0" w:rsidRPr="00043816">
        <w:rPr>
          <w:rFonts w:ascii="Times New Roman" w:hAnsi="Times New Roman" w:cs="Times New Roman"/>
          <w:color w:val="auto"/>
          <w:sz w:val="28"/>
          <w:szCs w:val="28"/>
        </w:rPr>
        <w:t>bez podrobnější argumentace dovodil</w:t>
      </w:r>
      <w:r w:rsidR="00D125CC" w:rsidRPr="00043816">
        <w:rPr>
          <w:rFonts w:ascii="Times New Roman" w:hAnsi="Times New Roman" w:cs="Times New Roman"/>
          <w:color w:val="auto"/>
          <w:sz w:val="28"/>
          <w:szCs w:val="28"/>
        </w:rPr>
        <w:t> domněnku schválení</w:t>
      </w:r>
      <w:r w:rsidR="004301B7" w:rsidRPr="00043816">
        <w:rPr>
          <w:rStyle w:val="Znakapoznpodarou"/>
          <w:rFonts w:ascii="Times New Roman" w:hAnsi="Times New Roman" w:cs="Times New Roman"/>
          <w:color w:val="auto"/>
          <w:sz w:val="28"/>
          <w:szCs w:val="28"/>
        </w:rPr>
        <w:footnoteReference w:id="41"/>
      </w:r>
      <w:r w:rsidR="00D125CC" w:rsidRPr="00043816">
        <w:rPr>
          <w:rFonts w:ascii="Times New Roman" w:hAnsi="Times New Roman" w:cs="Times New Roman"/>
          <w:color w:val="auto"/>
          <w:sz w:val="28"/>
          <w:szCs w:val="28"/>
        </w:rPr>
        <w:t>.</w:t>
      </w:r>
      <w:r w:rsidR="00EF0C59" w:rsidRPr="00043816">
        <w:rPr>
          <w:rFonts w:ascii="Times New Roman" w:hAnsi="Times New Roman" w:cs="Times New Roman"/>
          <w:color w:val="auto"/>
          <w:sz w:val="28"/>
          <w:szCs w:val="28"/>
        </w:rPr>
        <w:t xml:space="preserve"> Pro ochranu dobré víry</w:t>
      </w:r>
      <w:r w:rsidR="00DF3CAF" w:rsidRPr="00043816">
        <w:rPr>
          <w:rFonts w:ascii="Times New Roman" w:hAnsi="Times New Roman" w:cs="Times New Roman"/>
          <w:color w:val="auto"/>
          <w:sz w:val="28"/>
          <w:szCs w:val="28"/>
        </w:rPr>
        <w:t xml:space="preserve"> třetích osob</w:t>
      </w:r>
      <w:r w:rsidR="00EF0C59" w:rsidRPr="00043816">
        <w:rPr>
          <w:rFonts w:ascii="Times New Roman" w:hAnsi="Times New Roman" w:cs="Times New Roman"/>
          <w:color w:val="auto"/>
          <w:sz w:val="28"/>
          <w:szCs w:val="28"/>
        </w:rPr>
        <w:t xml:space="preserve"> zde ovšem chyb</w:t>
      </w:r>
      <w:r w:rsidR="00E502CD" w:rsidRPr="00043816">
        <w:rPr>
          <w:rFonts w:ascii="Times New Roman" w:hAnsi="Times New Roman" w:cs="Times New Roman"/>
          <w:color w:val="auto"/>
          <w:sz w:val="28"/>
          <w:szCs w:val="28"/>
        </w:rPr>
        <w:t>ěl</w:t>
      </w:r>
      <w:r w:rsidR="00EF0C59" w:rsidRPr="00043816">
        <w:rPr>
          <w:rFonts w:ascii="Times New Roman" w:hAnsi="Times New Roman" w:cs="Times New Roman"/>
          <w:color w:val="auto"/>
          <w:sz w:val="28"/>
          <w:szCs w:val="28"/>
        </w:rPr>
        <w:t xml:space="preserve"> </w:t>
      </w:r>
      <w:r w:rsidR="00DF3CAF" w:rsidRPr="00043816">
        <w:rPr>
          <w:rFonts w:ascii="Times New Roman" w:hAnsi="Times New Roman" w:cs="Times New Roman"/>
          <w:color w:val="auto"/>
          <w:sz w:val="28"/>
          <w:szCs w:val="28"/>
        </w:rPr>
        <w:t xml:space="preserve">objektivní základ: skutečnost, že prokurista neměl oprávnění zatížit nemovitost </w:t>
      </w:r>
      <w:r w:rsidR="00E502CD" w:rsidRPr="00043816">
        <w:rPr>
          <w:rFonts w:ascii="Times New Roman" w:hAnsi="Times New Roman" w:cs="Times New Roman"/>
          <w:color w:val="auto"/>
          <w:sz w:val="28"/>
          <w:szCs w:val="28"/>
        </w:rPr>
        <w:t xml:space="preserve">byla </w:t>
      </w:r>
      <w:r w:rsidR="004F3B3E" w:rsidRPr="00043816">
        <w:rPr>
          <w:rFonts w:ascii="Times New Roman" w:hAnsi="Times New Roman" w:cs="Times New Roman"/>
          <w:color w:val="auto"/>
          <w:sz w:val="28"/>
          <w:szCs w:val="28"/>
        </w:rPr>
        <w:t>patrná z rejstříku, resp. ze zákona.</w:t>
      </w:r>
    </w:p>
    <w:p w14:paraId="0D452580" w14:textId="77777777" w:rsidR="000A05E8" w:rsidRPr="00043816" w:rsidRDefault="000A05E8" w:rsidP="00501CD7">
      <w:pPr>
        <w:pStyle w:val="1zakltextbezodsazeni"/>
        <w:rPr>
          <w:rFonts w:ascii="Times New Roman" w:hAnsi="Times New Roman" w:cs="Times New Roman"/>
          <w:color w:val="auto"/>
          <w:sz w:val="28"/>
          <w:szCs w:val="28"/>
        </w:rPr>
      </w:pPr>
    </w:p>
    <w:p w14:paraId="30BC5287" w14:textId="67526AFE"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6514E4" w:rsidRPr="00043816">
        <w:rPr>
          <w:rStyle w:val="anadpis5rove"/>
          <w:rFonts w:ascii="Times New Roman" w:hAnsi="Times New Roman" w:cs="Times New Roman"/>
          <w:bCs/>
          <w:iCs w:val="0"/>
          <w:color w:val="auto"/>
          <w:sz w:val="28"/>
          <w:szCs w:val="28"/>
        </w:rPr>
        <w:t>6</w:t>
      </w:r>
      <w:r w:rsidRPr="00043816">
        <w:rPr>
          <w:rStyle w:val="anadpis5rove"/>
          <w:rFonts w:ascii="Times New Roman" w:hAnsi="Times New Roman" w:cs="Times New Roman"/>
          <w:bCs/>
          <w:iCs w:val="0"/>
          <w:color w:val="auto"/>
          <w:sz w:val="28"/>
          <w:szCs w:val="28"/>
        </w:rPr>
        <w:t xml:space="preserve">. </w:t>
      </w:r>
      <w:r w:rsidR="002C65F0" w:rsidRPr="00043816">
        <w:rPr>
          <w:rStyle w:val="anadpis5rove"/>
          <w:rFonts w:ascii="Times New Roman" w:hAnsi="Times New Roman" w:cs="Times New Roman"/>
          <w:bCs/>
          <w:iCs w:val="0"/>
          <w:color w:val="auto"/>
          <w:sz w:val="28"/>
          <w:szCs w:val="28"/>
        </w:rPr>
        <w:t>Vnější a vnitřní o</w:t>
      </w:r>
      <w:r w:rsidRPr="00043816">
        <w:rPr>
          <w:rStyle w:val="anadpis5rove"/>
          <w:rFonts w:ascii="Times New Roman" w:hAnsi="Times New Roman" w:cs="Times New Roman"/>
          <w:bCs/>
          <w:iCs w:val="0"/>
          <w:color w:val="auto"/>
          <w:sz w:val="28"/>
          <w:szCs w:val="28"/>
        </w:rPr>
        <w:t>mezení prokury</w:t>
      </w:r>
    </w:p>
    <w:p w14:paraId="43B6D345" w14:textId="3B8D54FB" w:rsidR="000A05E8" w:rsidRPr="00043816" w:rsidRDefault="000A05E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Prokur</w:t>
      </w:r>
      <w:r w:rsidR="006523F7" w:rsidRPr="00043816">
        <w:rPr>
          <w:rFonts w:ascii="Times New Roman" w:hAnsi="Times New Roman" w:cs="Times New Roman"/>
          <w:color w:val="auto"/>
          <w:sz w:val="28"/>
          <w:szCs w:val="28"/>
        </w:rPr>
        <w:t>a</w:t>
      </w:r>
      <w:r w:rsidRPr="00043816">
        <w:rPr>
          <w:rFonts w:ascii="Times New Roman" w:hAnsi="Times New Roman" w:cs="Times New Roman"/>
          <w:color w:val="auto"/>
          <w:sz w:val="28"/>
          <w:szCs w:val="28"/>
        </w:rPr>
        <w:t xml:space="preserve"> je</w:t>
      </w:r>
      <w:r w:rsidR="006523F7" w:rsidRPr="00043816">
        <w:rPr>
          <w:rFonts w:ascii="Times New Roman" w:hAnsi="Times New Roman" w:cs="Times New Roman"/>
          <w:color w:val="auto"/>
          <w:sz w:val="28"/>
          <w:szCs w:val="28"/>
        </w:rPr>
        <w:t xml:space="preserve"> typizovaným</w:t>
      </w:r>
      <w:r w:rsidRPr="00043816">
        <w:rPr>
          <w:rFonts w:ascii="Times New Roman" w:hAnsi="Times New Roman" w:cs="Times New Roman"/>
          <w:color w:val="auto"/>
          <w:sz w:val="28"/>
          <w:szCs w:val="28"/>
        </w:rPr>
        <w:t xml:space="preserve"> obchodním zmocnění</w:t>
      </w:r>
      <w:r w:rsidR="006523F7" w:rsidRPr="00043816">
        <w:rPr>
          <w:rFonts w:ascii="Times New Roman" w:hAnsi="Times New Roman" w:cs="Times New Roman"/>
          <w:color w:val="auto"/>
          <w:sz w:val="28"/>
          <w:szCs w:val="28"/>
        </w:rPr>
        <w:t xml:space="preserve">m, které </w:t>
      </w:r>
      <w:r w:rsidR="00117C22" w:rsidRPr="00043816">
        <w:rPr>
          <w:rFonts w:ascii="Times New Roman" w:hAnsi="Times New Roman" w:cs="Times New Roman"/>
          <w:color w:val="auto"/>
          <w:sz w:val="28"/>
          <w:szCs w:val="28"/>
        </w:rPr>
        <w:t>pokrývá širší</w:t>
      </w:r>
      <w:r w:rsidRPr="00043816">
        <w:rPr>
          <w:rFonts w:ascii="Times New Roman" w:hAnsi="Times New Roman" w:cs="Times New Roman"/>
          <w:color w:val="auto"/>
          <w:sz w:val="28"/>
          <w:szCs w:val="28"/>
        </w:rPr>
        <w:t xml:space="preserve"> škálu právních jednání</w:t>
      </w:r>
      <w:r w:rsidR="00117C22" w:rsidRPr="00043816">
        <w:rPr>
          <w:rFonts w:ascii="Times New Roman" w:hAnsi="Times New Roman" w:cs="Times New Roman"/>
          <w:color w:val="auto"/>
          <w:sz w:val="28"/>
          <w:szCs w:val="28"/>
        </w:rPr>
        <w:t>.</w:t>
      </w:r>
      <w:r w:rsidR="002C65F0" w:rsidRPr="00043816">
        <w:rPr>
          <w:rFonts w:ascii="Times New Roman" w:hAnsi="Times New Roman" w:cs="Times New Roman"/>
          <w:color w:val="auto"/>
          <w:sz w:val="28"/>
          <w:szCs w:val="28"/>
        </w:rPr>
        <w:t xml:space="preserve"> Omezit ho s</w:t>
      </w:r>
      <w:r w:rsidR="00324BE1" w:rsidRPr="00043816">
        <w:rPr>
          <w:rFonts w:ascii="Times New Roman" w:hAnsi="Times New Roman" w:cs="Times New Roman"/>
          <w:color w:val="auto"/>
          <w:sz w:val="28"/>
          <w:szCs w:val="28"/>
        </w:rPr>
        <w:t> vnějšími účinky lze jen „technicky“</w:t>
      </w:r>
      <w:r w:rsidR="00DF1694" w:rsidRPr="00043816">
        <w:rPr>
          <w:rFonts w:ascii="Times New Roman" w:hAnsi="Times New Roman" w:cs="Times New Roman"/>
          <w:color w:val="auto"/>
          <w:sz w:val="28"/>
          <w:szCs w:val="28"/>
        </w:rPr>
        <w:t xml:space="preserve"> a s využitím rejstříkové publicity: např. kvalifikovan</w:t>
      </w:r>
      <w:r w:rsidR="00692B8E" w:rsidRPr="00043816">
        <w:rPr>
          <w:rFonts w:ascii="Times New Roman" w:hAnsi="Times New Roman" w:cs="Times New Roman"/>
          <w:color w:val="auto"/>
          <w:sz w:val="28"/>
          <w:szCs w:val="28"/>
        </w:rPr>
        <w:t>ým</w:t>
      </w:r>
      <w:r w:rsidR="00324BE1" w:rsidRPr="00043816">
        <w:rPr>
          <w:rFonts w:ascii="Times New Roman" w:hAnsi="Times New Roman" w:cs="Times New Roman"/>
          <w:color w:val="auto"/>
          <w:sz w:val="28"/>
          <w:szCs w:val="28"/>
        </w:rPr>
        <w:t xml:space="preserve"> způsob</w:t>
      </w:r>
      <w:r w:rsidR="00692B8E" w:rsidRPr="00043816">
        <w:rPr>
          <w:rFonts w:ascii="Times New Roman" w:hAnsi="Times New Roman" w:cs="Times New Roman"/>
          <w:color w:val="auto"/>
          <w:sz w:val="28"/>
          <w:szCs w:val="28"/>
        </w:rPr>
        <w:t>em</w:t>
      </w:r>
      <w:r w:rsidR="00324BE1" w:rsidRPr="00043816">
        <w:rPr>
          <w:rFonts w:ascii="Times New Roman" w:hAnsi="Times New Roman" w:cs="Times New Roman"/>
          <w:color w:val="auto"/>
          <w:sz w:val="28"/>
          <w:szCs w:val="28"/>
        </w:rPr>
        <w:t xml:space="preserve"> jednání </w:t>
      </w:r>
      <w:r w:rsidR="00E465F5" w:rsidRPr="00043816">
        <w:rPr>
          <w:rFonts w:ascii="Times New Roman" w:hAnsi="Times New Roman" w:cs="Times New Roman"/>
          <w:color w:val="auto"/>
          <w:sz w:val="28"/>
          <w:szCs w:val="28"/>
        </w:rPr>
        <w:t xml:space="preserve">u kolektivní </w:t>
      </w:r>
      <w:r w:rsidR="00E465F5" w:rsidRPr="00043816">
        <w:rPr>
          <w:rFonts w:ascii="Times New Roman" w:hAnsi="Times New Roman" w:cs="Times New Roman"/>
          <w:color w:val="auto"/>
          <w:sz w:val="28"/>
          <w:szCs w:val="28"/>
        </w:rPr>
        <w:lastRenderedPageBreak/>
        <w:t>prokury</w:t>
      </w:r>
      <w:r w:rsidR="00BE522E" w:rsidRPr="00043816">
        <w:rPr>
          <w:rFonts w:ascii="Times New Roman" w:hAnsi="Times New Roman" w:cs="Times New Roman"/>
          <w:color w:val="auto"/>
          <w:sz w:val="28"/>
          <w:szCs w:val="28"/>
        </w:rPr>
        <w:t>, omezením prokury na určitou pobočku nebo pozastavením výkonu prokury</w:t>
      </w:r>
      <w:r w:rsidR="00B11989" w:rsidRPr="00043816">
        <w:rPr>
          <w:rFonts w:ascii="Times New Roman" w:hAnsi="Times New Roman" w:cs="Times New Roman"/>
          <w:color w:val="auto"/>
          <w:sz w:val="28"/>
          <w:szCs w:val="28"/>
        </w:rPr>
        <w:t>, pokud j</w:t>
      </w:r>
      <w:r w:rsidR="00692B8E" w:rsidRPr="00043816">
        <w:rPr>
          <w:rFonts w:ascii="Times New Roman" w:hAnsi="Times New Roman" w:cs="Times New Roman"/>
          <w:color w:val="auto"/>
          <w:sz w:val="28"/>
          <w:szCs w:val="28"/>
        </w:rPr>
        <w:t>d</w:t>
      </w:r>
      <w:r w:rsidR="00B11989" w:rsidRPr="00043816">
        <w:rPr>
          <w:rFonts w:ascii="Times New Roman" w:hAnsi="Times New Roman" w:cs="Times New Roman"/>
          <w:color w:val="auto"/>
          <w:sz w:val="28"/>
          <w:szCs w:val="28"/>
        </w:rPr>
        <w:t>e</w:t>
      </w:r>
      <w:r w:rsidR="00692B8E" w:rsidRPr="00043816">
        <w:rPr>
          <w:rFonts w:ascii="Times New Roman" w:hAnsi="Times New Roman" w:cs="Times New Roman"/>
          <w:color w:val="auto"/>
          <w:sz w:val="28"/>
          <w:szCs w:val="28"/>
        </w:rPr>
        <w:t xml:space="preserve"> o </w:t>
      </w:r>
      <w:r w:rsidR="00756013" w:rsidRPr="00043816">
        <w:rPr>
          <w:rFonts w:ascii="Times New Roman" w:hAnsi="Times New Roman" w:cs="Times New Roman"/>
          <w:color w:val="auto"/>
          <w:sz w:val="28"/>
          <w:szCs w:val="28"/>
        </w:rPr>
        <w:t>limity</w:t>
      </w:r>
      <w:r w:rsidR="00B11989" w:rsidRPr="00043816">
        <w:rPr>
          <w:rFonts w:ascii="Times New Roman" w:hAnsi="Times New Roman" w:cs="Times New Roman"/>
          <w:color w:val="auto"/>
          <w:sz w:val="28"/>
          <w:szCs w:val="28"/>
        </w:rPr>
        <w:t xml:space="preserve"> zapsané do </w:t>
      </w:r>
      <w:r w:rsidR="00756013" w:rsidRPr="00043816">
        <w:rPr>
          <w:rFonts w:ascii="Times New Roman" w:hAnsi="Times New Roman" w:cs="Times New Roman"/>
          <w:color w:val="auto"/>
          <w:sz w:val="28"/>
          <w:szCs w:val="28"/>
        </w:rPr>
        <w:t xml:space="preserve">obchodního </w:t>
      </w:r>
      <w:r w:rsidR="00B11989" w:rsidRPr="00043816">
        <w:rPr>
          <w:rFonts w:ascii="Times New Roman" w:hAnsi="Times New Roman" w:cs="Times New Roman"/>
          <w:color w:val="auto"/>
          <w:sz w:val="28"/>
          <w:szCs w:val="28"/>
        </w:rPr>
        <w:t>re</w:t>
      </w:r>
      <w:r w:rsidR="00DF1694" w:rsidRPr="00043816">
        <w:rPr>
          <w:rFonts w:ascii="Times New Roman" w:hAnsi="Times New Roman" w:cs="Times New Roman"/>
          <w:color w:val="auto"/>
          <w:sz w:val="28"/>
          <w:szCs w:val="28"/>
        </w:rPr>
        <w:t>jstříku</w:t>
      </w:r>
      <w:r w:rsidR="00DF1694" w:rsidRPr="00043816">
        <w:rPr>
          <w:rStyle w:val="Znakapoznpodarou"/>
          <w:rFonts w:ascii="Times New Roman" w:hAnsi="Times New Roman" w:cs="Times New Roman"/>
          <w:color w:val="auto"/>
          <w:sz w:val="28"/>
          <w:szCs w:val="28"/>
        </w:rPr>
        <w:footnoteReference w:id="42"/>
      </w:r>
      <w:r w:rsidR="00DF1694" w:rsidRPr="00043816">
        <w:rPr>
          <w:rFonts w:ascii="Times New Roman" w:hAnsi="Times New Roman" w:cs="Times New Roman"/>
          <w:color w:val="auto"/>
          <w:sz w:val="28"/>
          <w:szCs w:val="28"/>
        </w:rPr>
        <w:t>.</w:t>
      </w:r>
      <w:r w:rsidR="00117C22" w:rsidRPr="00043816">
        <w:rPr>
          <w:rFonts w:ascii="Times New Roman" w:hAnsi="Times New Roman" w:cs="Times New Roman"/>
          <w:color w:val="auto"/>
          <w:sz w:val="28"/>
          <w:szCs w:val="28"/>
        </w:rPr>
        <w:t xml:space="preserve"> V</w:t>
      </w:r>
      <w:r w:rsidRPr="00043816">
        <w:rPr>
          <w:rFonts w:ascii="Times New Roman" w:hAnsi="Times New Roman" w:cs="Times New Roman"/>
          <w:color w:val="auto"/>
          <w:sz w:val="28"/>
          <w:szCs w:val="28"/>
        </w:rPr>
        <w:t xml:space="preserve">ůči třetím osobám je </w:t>
      </w:r>
      <w:r w:rsidR="00DF1694" w:rsidRPr="00043816">
        <w:rPr>
          <w:rFonts w:ascii="Times New Roman" w:hAnsi="Times New Roman" w:cs="Times New Roman"/>
          <w:color w:val="auto"/>
          <w:sz w:val="28"/>
          <w:szCs w:val="28"/>
        </w:rPr>
        <w:t xml:space="preserve">ale prokura </w:t>
      </w:r>
      <w:r w:rsidR="00B42370" w:rsidRPr="00043816">
        <w:rPr>
          <w:rFonts w:ascii="Times New Roman" w:hAnsi="Times New Roman" w:cs="Times New Roman"/>
          <w:color w:val="auto"/>
          <w:sz w:val="28"/>
          <w:szCs w:val="28"/>
        </w:rPr>
        <w:t xml:space="preserve">v zásadě </w:t>
      </w:r>
      <w:r w:rsidRPr="00043816">
        <w:rPr>
          <w:rFonts w:ascii="Times New Roman" w:hAnsi="Times New Roman" w:cs="Times New Roman"/>
          <w:b/>
          <w:bCs/>
          <w:color w:val="auto"/>
          <w:sz w:val="28"/>
          <w:szCs w:val="28"/>
        </w:rPr>
        <w:t>neomeziteln</w:t>
      </w:r>
      <w:r w:rsidR="00117C22" w:rsidRPr="00043816">
        <w:rPr>
          <w:rFonts w:ascii="Times New Roman" w:hAnsi="Times New Roman" w:cs="Times New Roman"/>
          <w:b/>
          <w:bCs/>
          <w:color w:val="auto"/>
          <w:sz w:val="28"/>
          <w:szCs w:val="28"/>
        </w:rPr>
        <w:t>á</w:t>
      </w:r>
      <w:r w:rsidRPr="00043816">
        <w:rPr>
          <w:rFonts w:ascii="Times New Roman" w:hAnsi="Times New Roman" w:cs="Times New Roman"/>
          <w:b/>
          <w:bCs/>
          <w:color w:val="auto"/>
          <w:sz w:val="28"/>
          <w:szCs w:val="28"/>
        </w:rPr>
        <w:t>.</w:t>
      </w:r>
      <w:r w:rsidRPr="00043816">
        <w:rPr>
          <w:rFonts w:ascii="Times New Roman" w:hAnsi="Times New Roman" w:cs="Times New Roman"/>
          <w:color w:val="auto"/>
          <w:sz w:val="28"/>
          <w:szCs w:val="28"/>
        </w:rPr>
        <w:t xml:space="preserve"> </w:t>
      </w:r>
      <w:r w:rsidR="00B42370" w:rsidRPr="00043816">
        <w:rPr>
          <w:rFonts w:ascii="Times New Roman" w:hAnsi="Times New Roman" w:cs="Times New Roman"/>
          <w:color w:val="auto"/>
          <w:sz w:val="28"/>
          <w:szCs w:val="28"/>
        </w:rPr>
        <w:t>P</w:t>
      </w:r>
      <w:r w:rsidRPr="00043816">
        <w:rPr>
          <w:rFonts w:ascii="Times New Roman" w:hAnsi="Times New Roman" w:cs="Times New Roman"/>
          <w:color w:val="auto"/>
          <w:sz w:val="28"/>
          <w:szCs w:val="28"/>
        </w:rPr>
        <w:t xml:space="preserve">rokuru </w:t>
      </w:r>
      <w:r w:rsidR="00B42370" w:rsidRPr="00043816">
        <w:rPr>
          <w:rFonts w:ascii="Times New Roman" w:hAnsi="Times New Roman" w:cs="Times New Roman"/>
          <w:color w:val="auto"/>
          <w:sz w:val="28"/>
          <w:szCs w:val="28"/>
        </w:rPr>
        <w:t>nelze limitovat</w:t>
      </w:r>
      <w:r w:rsidRPr="00043816">
        <w:rPr>
          <w:rFonts w:ascii="Times New Roman" w:hAnsi="Times New Roman" w:cs="Times New Roman"/>
          <w:color w:val="auto"/>
          <w:sz w:val="28"/>
          <w:szCs w:val="28"/>
        </w:rPr>
        <w:t xml:space="preserve"> </w:t>
      </w:r>
      <w:r w:rsidR="00117C22" w:rsidRPr="00043816">
        <w:rPr>
          <w:rFonts w:ascii="Times New Roman" w:hAnsi="Times New Roman" w:cs="Times New Roman"/>
          <w:color w:val="auto"/>
          <w:sz w:val="28"/>
          <w:szCs w:val="28"/>
        </w:rPr>
        <w:t>např. na určitý okruh věcí (např. pro určitý druh transakcí)</w:t>
      </w:r>
      <w:r w:rsidR="00EE6B6C" w:rsidRPr="00043816">
        <w:rPr>
          <w:rFonts w:ascii="Times New Roman" w:hAnsi="Times New Roman" w:cs="Times New Roman"/>
          <w:color w:val="auto"/>
          <w:sz w:val="28"/>
          <w:szCs w:val="28"/>
        </w:rPr>
        <w:t>. S</w:t>
      </w:r>
      <w:r w:rsidR="00441493" w:rsidRPr="00043816">
        <w:rPr>
          <w:rFonts w:ascii="Times New Roman" w:hAnsi="Times New Roman" w:cs="Times New Roman"/>
          <w:color w:val="auto"/>
          <w:sz w:val="28"/>
          <w:szCs w:val="28"/>
        </w:rPr>
        <w:t xml:space="preserve">tejně tak jsou nepřípustné </w:t>
      </w:r>
      <w:r w:rsidR="00B42370" w:rsidRPr="00043816">
        <w:rPr>
          <w:rFonts w:ascii="Times New Roman" w:hAnsi="Times New Roman" w:cs="Times New Roman"/>
          <w:color w:val="auto"/>
          <w:sz w:val="28"/>
          <w:szCs w:val="28"/>
        </w:rPr>
        <w:t>výhrady</w:t>
      </w:r>
      <w:r w:rsidR="00441493" w:rsidRPr="00043816">
        <w:rPr>
          <w:rFonts w:ascii="Times New Roman" w:hAnsi="Times New Roman" w:cs="Times New Roman"/>
          <w:color w:val="auto"/>
          <w:sz w:val="28"/>
          <w:szCs w:val="28"/>
        </w:rPr>
        <w:t xml:space="preserve"> časové či lokální</w:t>
      </w:r>
      <w:r w:rsidR="00846B17" w:rsidRPr="00043816">
        <w:rPr>
          <w:rFonts w:ascii="Times New Roman" w:hAnsi="Times New Roman" w:cs="Times New Roman"/>
          <w:color w:val="auto"/>
          <w:sz w:val="28"/>
          <w:szCs w:val="28"/>
        </w:rPr>
        <w:t xml:space="preserve">, </w:t>
      </w:r>
      <w:r w:rsidR="009D4D90" w:rsidRPr="00043816">
        <w:rPr>
          <w:rFonts w:ascii="Times New Roman" w:hAnsi="Times New Roman" w:cs="Times New Roman"/>
          <w:color w:val="auto"/>
          <w:sz w:val="28"/>
          <w:szCs w:val="28"/>
        </w:rPr>
        <w:t xml:space="preserve">anebo </w:t>
      </w:r>
      <w:r w:rsidR="00EE6B6C" w:rsidRPr="00043816">
        <w:rPr>
          <w:rFonts w:ascii="Times New Roman" w:hAnsi="Times New Roman" w:cs="Times New Roman"/>
          <w:color w:val="auto"/>
          <w:sz w:val="28"/>
          <w:szCs w:val="28"/>
        </w:rPr>
        <w:t>omezení v rámci rozhodovacích procesů korporace</w:t>
      </w:r>
      <w:r w:rsidR="00846B17" w:rsidRPr="00043816">
        <w:rPr>
          <w:rFonts w:ascii="Times New Roman" w:hAnsi="Times New Roman" w:cs="Times New Roman"/>
          <w:color w:val="auto"/>
          <w:sz w:val="28"/>
          <w:szCs w:val="28"/>
        </w:rPr>
        <w:t>. S</w:t>
      </w:r>
      <w:r w:rsidR="00EE6B6C" w:rsidRPr="00043816">
        <w:rPr>
          <w:rFonts w:ascii="Times New Roman" w:hAnsi="Times New Roman" w:cs="Times New Roman"/>
          <w:color w:val="auto"/>
          <w:sz w:val="28"/>
          <w:szCs w:val="28"/>
        </w:rPr>
        <w:t xml:space="preserve"> účinky navenek </w:t>
      </w:r>
      <w:r w:rsidR="00846B17" w:rsidRPr="00043816">
        <w:rPr>
          <w:rFonts w:ascii="Times New Roman" w:hAnsi="Times New Roman" w:cs="Times New Roman"/>
          <w:color w:val="auto"/>
          <w:sz w:val="28"/>
          <w:szCs w:val="28"/>
        </w:rPr>
        <w:t xml:space="preserve">tak </w:t>
      </w:r>
      <w:r w:rsidR="00EE6B6C" w:rsidRPr="00043816">
        <w:rPr>
          <w:rFonts w:ascii="Times New Roman" w:hAnsi="Times New Roman" w:cs="Times New Roman"/>
          <w:color w:val="auto"/>
          <w:sz w:val="28"/>
          <w:szCs w:val="28"/>
        </w:rPr>
        <w:t>nelze vázat jednání prokuristy</w:t>
      </w:r>
      <w:r w:rsidRPr="00043816">
        <w:rPr>
          <w:rFonts w:ascii="Times New Roman" w:hAnsi="Times New Roman" w:cs="Times New Roman"/>
          <w:color w:val="auto"/>
          <w:sz w:val="28"/>
          <w:szCs w:val="28"/>
        </w:rPr>
        <w:t xml:space="preserve"> </w:t>
      </w:r>
      <w:r w:rsidR="00EE6B6C" w:rsidRPr="00043816">
        <w:rPr>
          <w:rFonts w:ascii="Times New Roman" w:hAnsi="Times New Roman" w:cs="Times New Roman"/>
          <w:color w:val="auto"/>
          <w:sz w:val="28"/>
          <w:szCs w:val="28"/>
        </w:rPr>
        <w:t xml:space="preserve">na souhlas nějakého orgánu či </w:t>
      </w:r>
      <w:r w:rsidR="00B42370" w:rsidRPr="00043816">
        <w:rPr>
          <w:rFonts w:ascii="Times New Roman" w:hAnsi="Times New Roman" w:cs="Times New Roman"/>
          <w:color w:val="auto"/>
          <w:sz w:val="28"/>
          <w:szCs w:val="28"/>
        </w:rPr>
        <w:t>společníků</w:t>
      </w:r>
      <w:r w:rsidR="005E32C4" w:rsidRPr="00043816">
        <w:rPr>
          <w:rFonts w:ascii="Times New Roman" w:hAnsi="Times New Roman" w:cs="Times New Roman"/>
          <w:color w:val="auto"/>
          <w:sz w:val="28"/>
          <w:szCs w:val="28"/>
        </w:rPr>
        <w:t xml:space="preserve"> a totéž platí pro omezení zástupčího oprávnění pro určité území</w:t>
      </w:r>
      <w:r w:rsidR="00843E89" w:rsidRPr="00043816">
        <w:rPr>
          <w:rFonts w:ascii="Times New Roman" w:hAnsi="Times New Roman" w:cs="Times New Roman"/>
          <w:color w:val="auto"/>
          <w:sz w:val="28"/>
          <w:szCs w:val="28"/>
        </w:rPr>
        <w:t xml:space="preserve"> či určité období</w:t>
      </w:r>
      <w:r w:rsidR="00B42370" w:rsidRPr="00043816">
        <w:rPr>
          <w:rFonts w:ascii="Times New Roman" w:hAnsi="Times New Roman" w:cs="Times New Roman"/>
          <w:color w:val="auto"/>
          <w:sz w:val="28"/>
          <w:szCs w:val="28"/>
        </w:rPr>
        <w:t xml:space="preserve">. </w:t>
      </w:r>
      <w:r w:rsidR="005E32C4" w:rsidRPr="00043816">
        <w:rPr>
          <w:rFonts w:ascii="Times New Roman" w:hAnsi="Times New Roman" w:cs="Times New Roman"/>
          <w:color w:val="auto"/>
          <w:sz w:val="28"/>
          <w:szCs w:val="28"/>
        </w:rPr>
        <w:t xml:space="preserve">Pokud by </w:t>
      </w:r>
      <w:r w:rsidRPr="00043816">
        <w:rPr>
          <w:rFonts w:ascii="Times New Roman" w:hAnsi="Times New Roman" w:cs="Times New Roman"/>
          <w:color w:val="auto"/>
          <w:sz w:val="28"/>
          <w:szCs w:val="28"/>
        </w:rPr>
        <w:t>podnikatel ohraničil udělenou prokuru, j</w:t>
      </w:r>
      <w:r w:rsidR="005E32C4" w:rsidRPr="00043816">
        <w:rPr>
          <w:rFonts w:ascii="Times New Roman" w:hAnsi="Times New Roman" w:cs="Times New Roman"/>
          <w:color w:val="auto"/>
          <w:sz w:val="28"/>
          <w:szCs w:val="28"/>
        </w:rPr>
        <w:t>de o</w:t>
      </w:r>
      <w:r w:rsidRPr="00043816">
        <w:rPr>
          <w:rFonts w:ascii="Times New Roman" w:hAnsi="Times New Roman" w:cs="Times New Roman"/>
          <w:color w:val="auto"/>
          <w:sz w:val="28"/>
          <w:szCs w:val="28"/>
        </w:rPr>
        <w:t xml:space="preserve"> navenek neúčinné</w:t>
      </w:r>
      <w:r w:rsidR="005E32C4" w:rsidRPr="00043816">
        <w:rPr>
          <w:rFonts w:ascii="Times New Roman" w:hAnsi="Times New Roman" w:cs="Times New Roman"/>
          <w:color w:val="auto"/>
          <w:sz w:val="28"/>
          <w:szCs w:val="28"/>
        </w:rPr>
        <w:t xml:space="preserve"> opatření</w:t>
      </w:r>
      <w:r w:rsidR="007270ED" w:rsidRPr="00043816">
        <w:rPr>
          <w:rFonts w:ascii="Times New Roman" w:hAnsi="Times New Roman" w:cs="Times New Roman"/>
          <w:color w:val="auto"/>
          <w:sz w:val="28"/>
          <w:szCs w:val="28"/>
        </w:rPr>
        <w:t>;</w:t>
      </w:r>
      <w:r w:rsidR="005E32C4" w:rsidRPr="00043816">
        <w:rPr>
          <w:rFonts w:ascii="Times New Roman" w:hAnsi="Times New Roman" w:cs="Times New Roman"/>
          <w:color w:val="auto"/>
          <w:sz w:val="28"/>
          <w:szCs w:val="28"/>
        </w:rPr>
        <w:t xml:space="preserve"> takové </w:t>
      </w:r>
      <w:r w:rsidRPr="00043816">
        <w:rPr>
          <w:rFonts w:ascii="Times New Roman" w:hAnsi="Times New Roman" w:cs="Times New Roman"/>
          <w:color w:val="auto"/>
          <w:sz w:val="28"/>
          <w:szCs w:val="28"/>
        </w:rPr>
        <w:t xml:space="preserve">omezení nesmí být zapsáno do obchodního rejstříku. </w:t>
      </w:r>
    </w:p>
    <w:p w14:paraId="57D3C9D1" w14:textId="46C055C6" w:rsidR="000A05E8" w:rsidRPr="00043816" w:rsidRDefault="005E32C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Omezení tohoto typu mohou mít význam pouze ve vztahu mezi prokuristou a zastoupeným podnikatelem.</w:t>
      </w:r>
      <w:r w:rsidR="001E3DA7" w:rsidRPr="00043816">
        <w:rPr>
          <w:rFonts w:ascii="Times New Roman" w:hAnsi="Times New Roman" w:cs="Times New Roman"/>
          <w:color w:val="auto"/>
          <w:sz w:val="28"/>
          <w:szCs w:val="28"/>
        </w:rPr>
        <w:t xml:space="preserve"> V zásadě tak mají pouze </w:t>
      </w:r>
      <w:r w:rsidR="001E3DA7" w:rsidRPr="00043816">
        <w:rPr>
          <w:rFonts w:ascii="Times New Roman" w:hAnsi="Times New Roman" w:cs="Times New Roman"/>
          <w:b/>
          <w:bCs/>
          <w:color w:val="auto"/>
          <w:sz w:val="28"/>
          <w:szCs w:val="28"/>
        </w:rPr>
        <w:t>vnitřní povahu</w:t>
      </w:r>
      <w:r w:rsidR="001E3DA7" w:rsidRPr="00043816">
        <w:rPr>
          <w:rFonts w:ascii="Times New Roman" w:hAnsi="Times New Roman" w:cs="Times New Roman"/>
          <w:color w:val="auto"/>
          <w:sz w:val="28"/>
          <w:szCs w:val="28"/>
        </w:rPr>
        <w:t>.</w:t>
      </w:r>
      <w:r w:rsidR="007270ED" w:rsidRPr="00043816">
        <w:rPr>
          <w:rFonts w:ascii="Times New Roman" w:hAnsi="Times New Roman" w:cs="Times New Roman"/>
          <w:color w:val="auto"/>
          <w:sz w:val="28"/>
          <w:szCs w:val="28"/>
        </w:rPr>
        <w:t xml:space="preserve"> </w:t>
      </w:r>
      <w:r w:rsidR="008D03EE" w:rsidRPr="00043816">
        <w:rPr>
          <w:rFonts w:ascii="Times New Roman" w:hAnsi="Times New Roman" w:cs="Times New Roman"/>
          <w:color w:val="auto"/>
          <w:sz w:val="28"/>
          <w:szCs w:val="28"/>
        </w:rPr>
        <w:t xml:space="preserve">Porušení ujednaných limitů jednání může </w:t>
      </w:r>
      <w:r w:rsidR="00443F25" w:rsidRPr="00043816">
        <w:rPr>
          <w:rFonts w:ascii="Times New Roman" w:hAnsi="Times New Roman" w:cs="Times New Roman"/>
          <w:color w:val="auto"/>
          <w:sz w:val="28"/>
          <w:szCs w:val="28"/>
        </w:rPr>
        <w:t xml:space="preserve">mít pro prokuristu deliktní důsledky z porušení smluvní povinnosti. </w:t>
      </w:r>
      <w:r w:rsidR="000A05E8" w:rsidRPr="00043816">
        <w:rPr>
          <w:rFonts w:ascii="Times New Roman" w:hAnsi="Times New Roman" w:cs="Times New Roman"/>
          <w:color w:val="auto"/>
          <w:sz w:val="28"/>
          <w:szCs w:val="28"/>
        </w:rPr>
        <w:t xml:space="preserve">Smlouvy uzavřené mezi podnikatelem a prokuristou </w:t>
      </w:r>
      <w:r w:rsidR="007270ED" w:rsidRPr="00043816">
        <w:rPr>
          <w:rFonts w:ascii="Times New Roman" w:hAnsi="Times New Roman" w:cs="Times New Roman"/>
          <w:color w:val="auto"/>
          <w:sz w:val="28"/>
          <w:szCs w:val="28"/>
        </w:rPr>
        <w:t>limitující</w:t>
      </w:r>
      <w:r w:rsidR="000A05E8" w:rsidRPr="00043816">
        <w:rPr>
          <w:rFonts w:ascii="Times New Roman" w:hAnsi="Times New Roman" w:cs="Times New Roman"/>
          <w:color w:val="auto"/>
          <w:sz w:val="28"/>
          <w:szCs w:val="28"/>
        </w:rPr>
        <w:t xml:space="preserve"> prokur</w:t>
      </w:r>
      <w:r w:rsidR="007270ED" w:rsidRPr="00043816">
        <w:rPr>
          <w:rFonts w:ascii="Times New Roman" w:hAnsi="Times New Roman" w:cs="Times New Roman"/>
          <w:color w:val="auto"/>
          <w:sz w:val="28"/>
          <w:szCs w:val="28"/>
        </w:rPr>
        <w:t xml:space="preserve">u </w:t>
      </w:r>
      <w:r w:rsidR="00443F25" w:rsidRPr="00043816">
        <w:rPr>
          <w:rFonts w:ascii="Times New Roman" w:hAnsi="Times New Roman" w:cs="Times New Roman"/>
          <w:color w:val="auto"/>
          <w:sz w:val="28"/>
          <w:szCs w:val="28"/>
        </w:rPr>
        <w:t xml:space="preserve">ale </w:t>
      </w:r>
      <w:r w:rsidR="007270ED" w:rsidRPr="00043816">
        <w:rPr>
          <w:rFonts w:ascii="Times New Roman" w:hAnsi="Times New Roman" w:cs="Times New Roman"/>
          <w:color w:val="auto"/>
          <w:sz w:val="28"/>
          <w:szCs w:val="28"/>
        </w:rPr>
        <w:t>nemají efekt vůči</w:t>
      </w:r>
      <w:r w:rsidR="000A05E8" w:rsidRPr="00043816">
        <w:rPr>
          <w:rFonts w:ascii="Times New Roman" w:hAnsi="Times New Roman" w:cs="Times New Roman"/>
          <w:color w:val="auto"/>
          <w:sz w:val="28"/>
          <w:szCs w:val="28"/>
        </w:rPr>
        <w:t xml:space="preserve"> třetím osobám</w:t>
      </w:r>
      <w:r w:rsidR="00C233A8" w:rsidRPr="00043816">
        <w:rPr>
          <w:rFonts w:ascii="Times New Roman" w:hAnsi="Times New Roman" w:cs="Times New Roman"/>
          <w:color w:val="auto"/>
          <w:sz w:val="28"/>
          <w:szCs w:val="28"/>
        </w:rPr>
        <w:t xml:space="preserve">. </w:t>
      </w:r>
      <w:r w:rsidR="00AC3E62" w:rsidRPr="00043816">
        <w:rPr>
          <w:rFonts w:ascii="Times New Roman" w:hAnsi="Times New Roman" w:cs="Times New Roman"/>
          <w:color w:val="auto"/>
          <w:sz w:val="28"/>
          <w:szCs w:val="28"/>
        </w:rPr>
        <w:t>P</w:t>
      </w:r>
      <w:r w:rsidR="000A05E8" w:rsidRPr="00043816">
        <w:rPr>
          <w:rFonts w:ascii="Times New Roman" w:hAnsi="Times New Roman" w:cs="Times New Roman"/>
          <w:color w:val="auto"/>
          <w:sz w:val="28"/>
          <w:szCs w:val="28"/>
        </w:rPr>
        <w:t>odnikatel prokuristovi</w:t>
      </w:r>
      <w:r w:rsidR="00AC3E62" w:rsidRPr="00043816">
        <w:rPr>
          <w:rFonts w:ascii="Times New Roman" w:hAnsi="Times New Roman" w:cs="Times New Roman"/>
          <w:color w:val="auto"/>
          <w:sz w:val="28"/>
          <w:szCs w:val="28"/>
        </w:rPr>
        <w:t xml:space="preserve"> může</w:t>
      </w:r>
      <w:r w:rsidR="000A05E8" w:rsidRPr="00043816">
        <w:rPr>
          <w:rFonts w:ascii="Times New Roman" w:hAnsi="Times New Roman" w:cs="Times New Roman"/>
          <w:color w:val="auto"/>
          <w:sz w:val="28"/>
          <w:szCs w:val="28"/>
        </w:rPr>
        <w:t xml:space="preserve"> zakázat např. </w:t>
      </w:r>
      <w:r w:rsidR="006C054C" w:rsidRPr="00043816">
        <w:rPr>
          <w:rFonts w:ascii="Times New Roman" w:hAnsi="Times New Roman" w:cs="Times New Roman"/>
          <w:color w:val="auto"/>
          <w:sz w:val="28"/>
          <w:szCs w:val="28"/>
        </w:rPr>
        <w:t>podepisovat směnky</w:t>
      </w:r>
      <w:r w:rsidR="00AC3E62" w:rsidRPr="00043816">
        <w:rPr>
          <w:rFonts w:ascii="Times New Roman" w:hAnsi="Times New Roman" w:cs="Times New Roman"/>
          <w:color w:val="auto"/>
          <w:sz w:val="28"/>
          <w:szCs w:val="28"/>
        </w:rPr>
        <w:t>,</w:t>
      </w:r>
      <w:r w:rsidR="000A05E8" w:rsidRPr="00043816">
        <w:rPr>
          <w:rFonts w:ascii="Times New Roman" w:hAnsi="Times New Roman" w:cs="Times New Roman"/>
          <w:color w:val="auto"/>
          <w:sz w:val="28"/>
          <w:szCs w:val="28"/>
        </w:rPr>
        <w:t xml:space="preserve"> přijímání větších úvěrů</w:t>
      </w:r>
      <w:r w:rsidR="00AC3E62" w:rsidRPr="00043816">
        <w:rPr>
          <w:rFonts w:ascii="Times New Roman" w:hAnsi="Times New Roman" w:cs="Times New Roman"/>
          <w:color w:val="auto"/>
          <w:sz w:val="28"/>
          <w:szCs w:val="28"/>
        </w:rPr>
        <w:t xml:space="preserve"> nebo uzavírá</w:t>
      </w:r>
      <w:r w:rsidR="00D17502" w:rsidRPr="00043816">
        <w:rPr>
          <w:rFonts w:ascii="Times New Roman" w:hAnsi="Times New Roman" w:cs="Times New Roman"/>
          <w:color w:val="auto"/>
          <w:sz w:val="28"/>
          <w:szCs w:val="28"/>
        </w:rPr>
        <w:t>ní</w:t>
      </w:r>
      <w:r w:rsidR="00AC3E62" w:rsidRPr="00043816">
        <w:rPr>
          <w:rFonts w:ascii="Times New Roman" w:hAnsi="Times New Roman" w:cs="Times New Roman"/>
          <w:color w:val="auto"/>
          <w:sz w:val="28"/>
          <w:szCs w:val="28"/>
        </w:rPr>
        <w:t xml:space="preserve"> smluv nad určitou hodnotu</w:t>
      </w:r>
      <w:r w:rsidR="000A05E8" w:rsidRPr="00043816">
        <w:rPr>
          <w:rFonts w:ascii="Times New Roman" w:hAnsi="Times New Roman" w:cs="Times New Roman"/>
          <w:color w:val="auto"/>
          <w:sz w:val="28"/>
          <w:szCs w:val="28"/>
        </w:rPr>
        <w:t xml:space="preserve"> </w:t>
      </w:r>
      <w:r w:rsidR="00D17502" w:rsidRPr="00043816">
        <w:rPr>
          <w:rFonts w:ascii="Times New Roman" w:hAnsi="Times New Roman" w:cs="Times New Roman"/>
          <w:color w:val="auto"/>
          <w:sz w:val="28"/>
          <w:szCs w:val="28"/>
        </w:rPr>
        <w:t>bez souhlasu podnikatele (jeho orgánu)</w:t>
      </w:r>
      <w:r w:rsidR="000A05E8" w:rsidRPr="00043816">
        <w:rPr>
          <w:rFonts w:ascii="Times New Roman" w:hAnsi="Times New Roman" w:cs="Times New Roman"/>
          <w:color w:val="auto"/>
          <w:sz w:val="28"/>
          <w:szCs w:val="28"/>
        </w:rPr>
        <w:t xml:space="preserve">. I kdyby tato úprava byla </w:t>
      </w:r>
      <w:r w:rsidR="00D17502" w:rsidRPr="00043816">
        <w:rPr>
          <w:rFonts w:ascii="Times New Roman" w:hAnsi="Times New Roman" w:cs="Times New Roman"/>
          <w:color w:val="auto"/>
          <w:sz w:val="28"/>
          <w:szCs w:val="28"/>
        </w:rPr>
        <w:t xml:space="preserve">součástí </w:t>
      </w:r>
      <w:r w:rsidR="000A05E8" w:rsidRPr="00043816">
        <w:rPr>
          <w:rFonts w:ascii="Times New Roman" w:hAnsi="Times New Roman" w:cs="Times New Roman"/>
          <w:color w:val="auto"/>
          <w:sz w:val="28"/>
          <w:szCs w:val="28"/>
        </w:rPr>
        <w:t>zakladatelského</w:t>
      </w:r>
      <w:r w:rsidR="00D17502" w:rsidRPr="00043816">
        <w:rPr>
          <w:rFonts w:ascii="Times New Roman" w:hAnsi="Times New Roman" w:cs="Times New Roman"/>
          <w:color w:val="auto"/>
          <w:sz w:val="28"/>
          <w:szCs w:val="28"/>
        </w:rPr>
        <w:t xml:space="preserve"> právního</w:t>
      </w:r>
      <w:r w:rsidR="000A05E8" w:rsidRPr="00043816">
        <w:rPr>
          <w:rFonts w:ascii="Times New Roman" w:hAnsi="Times New Roman" w:cs="Times New Roman"/>
          <w:color w:val="auto"/>
          <w:sz w:val="28"/>
          <w:szCs w:val="28"/>
        </w:rPr>
        <w:t xml:space="preserve"> jednání a uložena </w:t>
      </w:r>
      <w:r w:rsidR="00D17502" w:rsidRPr="00043816">
        <w:rPr>
          <w:rFonts w:ascii="Times New Roman" w:hAnsi="Times New Roman" w:cs="Times New Roman"/>
          <w:color w:val="auto"/>
          <w:sz w:val="28"/>
          <w:szCs w:val="28"/>
        </w:rPr>
        <w:t>do</w:t>
      </w:r>
      <w:r w:rsidR="000A05E8" w:rsidRPr="00043816">
        <w:rPr>
          <w:rFonts w:ascii="Times New Roman" w:hAnsi="Times New Roman" w:cs="Times New Roman"/>
          <w:color w:val="auto"/>
          <w:sz w:val="28"/>
          <w:szCs w:val="28"/>
        </w:rPr>
        <w:t xml:space="preserve"> veřejné sbírky listin, </w:t>
      </w:r>
      <w:r w:rsidR="00C12F9B" w:rsidRPr="00043816">
        <w:rPr>
          <w:rFonts w:ascii="Times New Roman" w:hAnsi="Times New Roman" w:cs="Times New Roman"/>
          <w:color w:val="auto"/>
          <w:sz w:val="28"/>
          <w:szCs w:val="28"/>
        </w:rPr>
        <w:t xml:space="preserve">půjde </w:t>
      </w:r>
      <w:r w:rsidR="000A05E8" w:rsidRPr="00043816">
        <w:rPr>
          <w:rFonts w:ascii="Times New Roman" w:hAnsi="Times New Roman" w:cs="Times New Roman"/>
          <w:color w:val="auto"/>
          <w:sz w:val="28"/>
          <w:szCs w:val="28"/>
        </w:rPr>
        <w:t xml:space="preserve">stále </w:t>
      </w:r>
      <w:r w:rsidR="00C12F9B" w:rsidRPr="00043816">
        <w:rPr>
          <w:rFonts w:ascii="Times New Roman" w:hAnsi="Times New Roman" w:cs="Times New Roman"/>
          <w:color w:val="auto"/>
          <w:sz w:val="28"/>
          <w:szCs w:val="28"/>
        </w:rPr>
        <w:t>o pouhé</w:t>
      </w:r>
      <w:r w:rsidR="000A05E8" w:rsidRPr="00043816">
        <w:rPr>
          <w:rFonts w:ascii="Times New Roman" w:hAnsi="Times New Roman" w:cs="Times New Roman"/>
          <w:color w:val="auto"/>
          <w:sz w:val="28"/>
          <w:szCs w:val="28"/>
        </w:rPr>
        <w:t xml:space="preserve"> vnitřní omezení, které ne</w:t>
      </w:r>
      <w:r w:rsidR="005E510D" w:rsidRPr="00043816">
        <w:rPr>
          <w:rFonts w:ascii="Times New Roman" w:hAnsi="Times New Roman" w:cs="Times New Roman"/>
          <w:color w:val="auto"/>
          <w:sz w:val="28"/>
          <w:szCs w:val="28"/>
        </w:rPr>
        <w:t>má efekty</w:t>
      </w:r>
      <w:r w:rsidR="00C12F9B" w:rsidRPr="00043816">
        <w:rPr>
          <w:rFonts w:ascii="Times New Roman" w:hAnsi="Times New Roman" w:cs="Times New Roman"/>
          <w:color w:val="auto"/>
          <w:sz w:val="28"/>
          <w:szCs w:val="28"/>
        </w:rPr>
        <w:t xml:space="preserve"> </w:t>
      </w:r>
      <w:r w:rsidR="005E510D" w:rsidRPr="00043816">
        <w:rPr>
          <w:rFonts w:ascii="Times New Roman" w:hAnsi="Times New Roman" w:cs="Times New Roman"/>
          <w:color w:val="auto"/>
          <w:sz w:val="28"/>
          <w:szCs w:val="28"/>
        </w:rPr>
        <w:t>pro okolí závodu</w:t>
      </w:r>
      <w:r w:rsidR="00C12F9B" w:rsidRPr="00043816">
        <w:rPr>
          <w:rFonts w:ascii="Times New Roman" w:hAnsi="Times New Roman" w:cs="Times New Roman"/>
          <w:color w:val="auto"/>
          <w:sz w:val="28"/>
          <w:szCs w:val="28"/>
        </w:rPr>
        <w:t xml:space="preserve">. </w:t>
      </w:r>
    </w:p>
    <w:p w14:paraId="72F24943" w14:textId="6265C04E" w:rsidR="000A05E8" w:rsidRPr="00043816" w:rsidRDefault="000A05E8"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Překročení </w:t>
      </w:r>
      <w:r w:rsidRPr="00043816">
        <w:rPr>
          <w:rFonts w:ascii="Times New Roman" w:hAnsi="Times New Roman" w:cs="Times New Roman"/>
          <w:b/>
          <w:bCs/>
          <w:color w:val="auto"/>
          <w:sz w:val="28"/>
          <w:szCs w:val="28"/>
        </w:rPr>
        <w:t>vnitřních omezení</w:t>
      </w:r>
      <w:r w:rsidRPr="00043816">
        <w:rPr>
          <w:rFonts w:ascii="Times New Roman" w:hAnsi="Times New Roman" w:cs="Times New Roman"/>
          <w:color w:val="auto"/>
          <w:sz w:val="28"/>
          <w:szCs w:val="28"/>
        </w:rPr>
        <w:t xml:space="preserve"> </w:t>
      </w:r>
      <w:r w:rsidR="003F528E" w:rsidRPr="00043816">
        <w:rPr>
          <w:rFonts w:ascii="Times New Roman" w:hAnsi="Times New Roman" w:cs="Times New Roman"/>
          <w:color w:val="auto"/>
          <w:sz w:val="28"/>
          <w:szCs w:val="28"/>
        </w:rPr>
        <w:t xml:space="preserve">samozřejmě </w:t>
      </w:r>
      <w:r w:rsidRPr="00043816">
        <w:rPr>
          <w:rFonts w:ascii="Times New Roman" w:hAnsi="Times New Roman" w:cs="Times New Roman"/>
          <w:color w:val="auto"/>
          <w:sz w:val="28"/>
          <w:szCs w:val="28"/>
        </w:rPr>
        <w:t>má</w:t>
      </w:r>
      <w:r w:rsidR="003F528E"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důsledky</w:t>
      </w:r>
      <w:r w:rsidR="005E510D" w:rsidRPr="00043816">
        <w:rPr>
          <w:rFonts w:ascii="Times New Roman" w:hAnsi="Times New Roman" w:cs="Times New Roman"/>
          <w:color w:val="auto"/>
          <w:sz w:val="28"/>
          <w:szCs w:val="28"/>
        </w:rPr>
        <w:t xml:space="preserve"> </w:t>
      </w:r>
      <w:r w:rsidR="005E510D" w:rsidRPr="00043816">
        <w:rPr>
          <w:rFonts w:ascii="Times New Roman" w:hAnsi="Times New Roman" w:cs="Times New Roman"/>
          <w:i/>
          <w:iCs/>
          <w:color w:val="auto"/>
          <w:sz w:val="28"/>
          <w:szCs w:val="28"/>
        </w:rPr>
        <w:t>inter partes</w:t>
      </w:r>
      <w:r w:rsidR="003F528E" w:rsidRPr="00043816">
        <w:rPr>
          <w:rFonts w:ascii="Times New Roman" w:hAnsi="Times New Roman" w:cs="Times New Roman"/>
          <w:color w:val="auto"/>
          <w:sz w:val="28"/>
          <w:szCs w:val="28"/>
        </w:rPr>
        <w:t xml:space="preserve">, neboť ze strany prokuristy jde o porušení </w:t>
      </w:r>
      <w:r w:rsidR="00A23216" w:rsidRPr="00043816">
        <w:rPr>
          <w:rFonts w:ascii="Times New Roman" w:hAnsi="Times New Roman" w:cs="Times New Roman"/>
          <w:color w:val="auto"/>
          <w:sz w:val="28"/>
          <w:szCs w:val="28"/>
        </w:rPr>
        <w:t>smluvní povinnosti. R</w:t>
      </w:r>
      <w:r w:rsidRPr="00043816">
        <w:rPr>
          <w:rFonts w:ascii="Times New Roman" w:hAnsi="Times New Roman" w:cs="Times New Roman"/>
          <w:color w:val="auto"/>
          <w:sz w:val="28"/>
          <w:szCs w:val="28"/>
        </w:rPr>
        <w:t xml:space="preserve">izika </w:t>
      </w:r>
      <w:r w:rsidR="00307E6D" w:rsidRPr="00043816">
        <w:rPr>
          <w:rFonts w:ascii="Times New Roman" w:hAnsi="Times New Roman" w:cs="Times New Roman"/>
          <w:color w:val="auto"/>
          <w:sz w:val="28"/>
          <w:szCs w:val="28"/>
        </w:rPr>
        <w:t>excesů</w:t>
      </w:r>
      <w:r w:rsidR="00A23216" w:rsidRPr="00043816">
        <w:rPr>
          <w:rFonts w:ascii="Times New Roman" w:hAnsi="Times New Roman" w:cs="Times New Roman"/>
          <w:color w:val="auto"/>
          <w:sz w:val="28"/>
          <w:szCs w:val="28"/>
        </w:rPr>
        <w:t xml:space="preserve"> však primárně</w:t>
      </w:r>
      <w:r w:rsidRPr="00043816">
        <w:rPr>
          <w:rFonts w:ascii="Times New Roman" w:hAnsi="Times New Roman" w:cs="Times New Roman"/>
          <w:color w:val="auto"/>
          <w:sz w:val="28"/>
          <w:szCs w:val="28"/>
        </w:rPr>
        <w:t xml:space="preserve"> nese sám podnikatel. </w:t>
      </w:r>
      <w:r w:rsidR="00A23216" w:rsidRPr="00043816">
        <w:rPr>
          <w:rFonts w:ascii="Times New Roman" w:hAnsi="Times New Roman" w:cs="Times New Roman"/>
          <w:color w:val="auto"/>
          <w:sz w:val="28"/>
          <w:szCs w:val="28"/>
        </w:rPr>
        <w:t>Výjimku z toho zmiňuje Pokorná</w:t>
      </w:r>
      <w:r w:rsidR="001B4DA9" w:rsidRPr="00043816">
        <w:rPr>
          <w:rFonts w:ascii="Times New Roman" w:hAnsi="Times New Roman" w:cs="Times New Roman"/>
          <w:color w:val="auto"/>
          <w:sz w:val="28"/>
          <w:szCs w:val="28"/>
        </w:rPr>
        <w:t xml:space="preserve">, když uvádí, že toto </w:t>
      </w:r>
      <w:r w:rsidRPr="00043816">
        <w:rPr>
          <w:rFonts w:ascii="Times New Roman" w:hAnsi="Times New Roman" w:cs="Times New Roman"/>
          <w:color w:val="auto"/>
          <w:sz w:val="28"/>
          <w:szCs w:val="28"/>
        </w:rPr>
        <w:t>pravidlo nemůže působit absolutně a </w:t>
      </w:r>
      <w:r w:rsidR="001B4DA9" w:rsidRPr="00043816">
        <w:rPr>
          <w:rFonts w:ascii="Times New Roman" w:hAnsi="Times New Roman" w:cs="Times New Roman"/>
          <w:color w:val="auto"/>
          <w:sz w:val="28"/>
          <w:szCs w:val="28"/>
        </w:rPr>
        <w:t>dopadat</w:t>
      </w:r>
      <w:r w:rsidRPr="00043816">
        <w:rPr>
          <w:rFonts w:ascii="Times New Roman" w:hAnsi="Times New Roman" w:cs="Times New Roman"/>
          <w:color w:val="auto"/>
          <w:sz w:val="28"/>
          <w:szCs w:val="28"/>
        </w:rPr>
        <w:t xml:space="preserve"> i</w:t>
      </w:r>
      <w:r w:rsidR="001B4DA9" w:rsidRPr="00043816">
        <w:rPr>
          <w:rFonts w:ascii="Times New Roman" w:hAnsi="Times New Roman" w:cs="Times New Roman"/>
          <w:color w:val="auto"/>
          <w:sz w:val="28"/>
          <w:szCs w:val="28"/>
        </w:rPr>
        <w:t xml:space="preserve"> na</w:t>
      </w:r>
      <w:r w:rsidRPr="00043816">
        <w:rPr>
          <w:rFonts w:ascii="Times New Roman" w:hAnsi="Times New Roman" w:cs="Times New Roman"/>
          <w:color w:val="auto"/>
          <w:sz w:val="28"/>
          <w:szCs w:val="28"/>
        </w:rPr>
        <w:t> případy, kdy prokurista společně s třetí osobou jednal vědomě mimo vnitřní hranice prokury s cílem poškodit podnikatele. V této situaci není důvodu pro ochranu třetí osoby, riziko spojené se zneužitím úpravy prokury by měl zlovolný prokurista snášet společně s třetí osobou, která byla též ve zlé vůli. Problémem těchto případů však bude prokázat vědomé zneužívající jednání prokuristy i třetí osoby, s níž prokurista takto ke škodě podnikatele jednal</w:t>
      </w:r>
      <w:r w:rsidR="001B4DA9" w:rsidRPr="00043816">
        <w:rPr>
          <w:rStyle w:val="Znakapoznpodarou"/>
          <w:rFonts w:ascii="Times New Roman" w:hAnsi="Times New Roman" w:cs="Times New Roman"/>
          <w:color w:val="auto"/>
          <w:sz w:val="28"/>
          <w:szCs w:val="28"/>
        </w:rPr>
        <w:footnoteReference w:id="43"/>
      </w:r>
      <w:r w:rsidRPr="00043816">
        <w:rPr>
          <w:rFonts w:ascii="Times New Roman" w:hAnsi="Times New Roman" w:cs="Times New Roman"/>
          <w:color w:val="auto"/>
          <w:sz w:val="28"/>
          <w:szCs w:val="28"/>
        </w:rPr>
        <w:t>.</w:t>
      </w:r>
      <w:r w:rsidR="0086063A">
        <w:rPr>
          <w:rFonts w:ascii="Times New Roman" w:hAnsi="Times New Roman" w:cs="Times New Roman"/>
          <w:color w:val="auto"/>
          <w:sz w:val="28"/>
          <w:szCs w:val="28"/>
        </w:rPr>
        <w:t xml:space="preserve"> Na případný střet zájmů </w:t>
      </w:r>
      <w:r w:rsidR="003A757F">
        <w:rPr>
          <w:rFonts w:ascii="Times New Roman" w:hAnsi="Times New Roman" w:cs="Times New Roman"/>
          <w:color w:val="auto"/>
          <w:sz w:val="28"/>
          <w:szCs w:val="28"/>
        </w:rPr>
        <w:t xml:space="preserve">prokuristy a podnikatele ostatně dopadá úprava § 437 OZ (viz blíže </w:t>
      </w:r>
      <w:r w:rsidR="00664C24">
        <w:rPr>
          <w:rFonts w:ascii="Times New Roman" w:hAnsi="Times New Roman" w:cs="Times New Roman"/>
          <w:color w:val="auto"/>
          <w:sz w:val="28"/>
          <w:szCs w:val="28"/>
        </w:rPr>
        <w:t>pod</w:t>
      </w:r>
      <w:r w:rsidR="003A757F">
        <w:rPr>
          <w:rFonts w:ascii="Times New Roman" w:hAnsi="Times New Roman" w:cs="Times New Roman"/>
          <w:color w:val="auto"/>
          <w:sz w:val="28"/>
          <w:szCs w:val="28"/>
        </w:rPr>
        <w:t xml:space="preserve">kapitolu </w:t>
      </w:r>
      <w:r w:rsidR="00664C24">
        <w:rPr>
          <w:rFonts w:ascii="Times New Roman" w:hAnsi="Times New Roman" w:cs="Times New Roman"/>
          <w:color w:val="auto"/>
          <w:sz w:val="28"/>
          <w:szCs w:val="28"/>
        </w:rPr>
        <w:t>II. 5).</w:t>
      </w:r>
    </w:p>
    <w:p w14:paraId="53F19696" w14:textId="77777777" w:rsidR="000A05E8" w:rsidRPr="00043816" w:rsidRDefault="000A05E8" w:rsidP="00501CD7">
      <w:pPr>
        <w:pStyle w:val="1zakltextbezodsazeni"/>
        <w:rPr>
          <w:rFonts w:ascii="Times New Roman" w:hAnsi="Times New Roman" w:cs="Times New Roman"/>
          <w:color w:val="auto"/>
          <w:sz w:val="28"/>
          <w:szCs w:val="28"/>
        </w:rPr>
      </w:pPr>
    </w:p>
    <w:p w14:paraId="29E67E44" w14:textId="77777777" w:rsidR="000A05E8" w:rsidRPr="00043816" w:rsidRDefault="000A05E8" w:rsidP="00501CD7">
      <w:pPr>
        <w:pStyle w:val="1zakltextbezodsazeni"/>
        <w:rPr>
          <w:rFonts w:ascii="Times New Roman" w:hAnsi="Times New Roman" w:cs="Times New Roman"/>
          <w:color w:val="auto"/>
          <w:sz w:val="28"/>
          <w:szCs w:val="28"/>
        </w:rPr>
      </w:pPr>
    </w:p>
    <w:p w14:paraId="0A86D112" w14:textId="016F0600"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6514E4" w:rsidRPr="00043816">
        <w:rPr>
          <w:rStyle w:val="anadpis5rove"/>
          <w:rFonts w:ascii="Times New Roman" w:hAnsi="Times New Roman" w:cs="Times New Roman"/>
          <w:bCs/>
          <w:iCs w:val="0"/>
          <w:color w:val="auto"/>
          <w:sz w:val="28"/>
          <w:szCs w:val="28"/>
        </w:rPr>
        <w:t>7</w:t>
      </w:r>
      <w:r w:rsidRPr="00043816">
        <w:rPr>
          <w:rStyle w:val="anadpis5rove"/>
          <w:rFonts w:ascii="Times New Roman" w:hAnsi="Times New Roman" w:cs="Times New Roman"/>
          <w:bCs/>
          <w:iCs w:val="0"/>
          <w:color w:val="auto"/>
          <w:sz w:val="28"/>
          <w:szCs w:val="28"/>
        </w:rPr>
        <w:t xml:space="preserve">. </w:t>
      </w:r>
      <w:r w:rsidR="00437B22" w:rsidRPr="00043816">
        <w:rPr>
          <w:rStyle w:val="anadpis5rove"/>
          <w:rFonts w:ascii="Times New Roman" w:hAnsi="Times New Roman" w:cs="Times New Roman"/>
          <w:bCs/>
          <w:iCs w:val="0"/>
          <w:color w:val="auto"/>
          <w:sz w:val="28"/>
          <w:szCs w:val="28"/>
        </w:rPr>
        <w:t>Pluralita prokuristů</w:t>
      </w:r>
      <w:r w:rsidR="00B56C95" w:rsidRPr="00043816">
        <w:rPr>
          <w:rStyle w:val="anadpis5rove"/>
          <w:rFonts w:ascii="Times New Roman" w:hAnsi="Times New Roman" w:cs="Times New Roman"/>
          <w:bCs/>
          <w:iCs w:val="0"/>
          <w:color w:val="auto"/>
          <w:sz w:val="28"/>
          <w:szCs w:val="28"/>
        </w:rPr>
        <w:t xml:space="preserve"> a princip </w:t>
      </w:r>
      <w:r w:rsidR="00456884" w:rsidRPr="00043816">
        <w:rPr>
          <w:rStyle w:val="anadpis5rove"/>
          <w:rFonts w:ascii="Times New Roman" w:hAnsi="Times New Roman" w:cs="Times New Roman"/>
          <w:bCs/>
          <w:iCs w:val="0"/>
          <w:color w:val="auto"/>
          <w:sz w:val="28"/>
          <w:szCs w:val="28"/>
        </w:rPr>
        <w:t xml:space="preserve">více </w:t>
      </w:r>
      <w:r w:rsidR="00B56C95" w:rsidRPr="00043816">
        <w:rPr>
          <w:rStyle w:val="anadpis5rove"/>
          <w:rFonts w:ascii="Times New Roman" w:hAnsi="Times New Roman" w:cs="Times New Roman"/>
          <w:bCs/>
          <w:iCs w:val="0"/>
          <w:color w:val="auto"/>
          <w:sz w:val="28"/>
          <w:szCs w:val="28"/>
        </w:rPr>
        <w:t>očí</w:t>
      </w:r>
    </w:p>
    <w:p w14:paraId="5D611B52" w14:textId="7E82CFD0" w:rsidR="00105CB3" w:rsidRPr="00043816" w:rsidRDefault="00BF54C2"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t xml:space="preserve">Prokuru lze udělit více osobám současně. </w:t>
      </w:r>
      <w:r w:rsidR="00797DBF" w:rsidRPr="00043816">
        <w:rPr>
          <w:rFonts w:ascii="Times New Roman" w:hAnsi="Times New Roman" w:cs="Times New Roman"/>
          <w:color w:val="auto"/>
          <w:sz w:val="28"/>
          <w:szCs w:val="28"/>
        </w:rPr>
        <w:t xml:space="preserve">Pokud není určeno něco jiného, </w:t>
      </w:r>
      <w:r w:rsidR="007A51DF" w:rsidRPr="00043816">
        <w:rPr>
          <w:rFonts w:ascii="Times New Roman" w:hAnsi="Times New Roman" w:cs="Times New Roman"/>
          <w:color w:val="auto"/>
          <w:sz w:val="28"/>
          <w:szCs w:val="28"/>
        </w:rPr>
        <w:t>je k</w:t>
      </w:r>
      <w:r w:rsidR="00A877DE" w:rsidRPr="00043816">
        <w:rPr>
          <w:rFonts w:ascii="Times New Roman" w:hAnsi="Times New Roman" w:cs="Times New Roman"/>
          <w:color w:val="auto"/>
          <w:sz w:val="28"/>
          <w:szCs w:val="28"/>
        </w:rPr>
        <w:t>aždý z prokuristů oprávněn</w:t>
      </w:r>
      <w:r w:rsidR="00A877DE" w:rsidRPr="00043816">
        <w:rPr>
          <w:rFonts w:ascii="Times New Roman" w:hAnsi="Times New Roman" w:cs="Times New Roman"/>
          <w:b/>
          <w:bCs/>
          <w:color w:val="auto"/>
          <w:sz w:val="28"/>
          <w:szCs w:val="28"/>
        </w:rPr>
        <w:t xml:space="preserve"> jednat s</w:t>
      </w:r>
      <w:r w:rsidR="00944F06" w:rsidRPr="00043816">
        <w:rPr>
          <w:rFonts w:ascii="Times New Roman" w:hAnsi="Times New Roman" w:cs="Times New Roman"/>
          <w:b/>
          <w:bCs/>
          <w:color w:val="auto"/>
          <w:sz w:val="28"/>
          <w:szCs w:val="28"/>
        </w:rPr>
        <w:t>ám</w:t>
      </w:r>
      <w:r w:rsidR="00A877DE" w:rsidRPr="00043816">
        <w:rPr>
          <w:rFonts w:ascii="Times New Roman" w:hAnsi="Times New Roman" w:cs="Times New Roman"/>
          <w:b/>
          <w:bCs/>
          <w:color w:val="auto"/>
          <w:sz w:val="28"/>
          <w:szCs w:val="28"/>
        </w:rPr>
        <w:t xml:space="preserve"> </w:t>
      </w:r>
      <w:r w:rsidR="00A877DE" w:rsidRPr="00043816">
        <w:rPr>
          <w:rFonts w:ascii="Times New Roman" w:hAnsi="Times New Roman" w:cs="Times New Roman"/>
          <w:color w:val="auto"/>
          <w:sz w:val="28"/>
          <w:szCs w:val="28"/>
        </w:rPr>
        <w:t>(t</w:t>
      </w:r>
      <w:r w:rsidR="00F627DD" w:rsidRPr="00043816">
        <w:rPr>
          <w:rFonts w:ascii="Times New Roman" w:hAnsi="Times New Roman" w:cs="Times New Roman"/>
          <w:color w:val="auto"/>
          <w:sz w:val="28"/>
          <w:szCs w:val="28"/>
        </w:rPr>
        <w:t xml:space="preserve">zv. </w:t>
      </w:r>
      <w:r w:rsidR="00A877DE" w:rsidRPr="00043816">
        <w:rPr>
          <w:rFonts w:ascii="Times New Roman" w:hAnsi="Times New Roman" w:cs="Times New Roman"/>
          <w:color w:val="auto"/>
          <w:sz w:val="28"/>
          <w:szCs w:val="28"/>
        </w:rPr>
        <w:t>s</w:t>
      </w:r>
      <w:r w:rsidR="00F627DD" w:rsidRPr="00043816">
        <w:rPr>
          <w:rFonts w:ascii="Times New Roman" w:hAnsi="Times New Roman" w:cs="Times New Roman"/>
          <w:color w:val="auto"/>
          <w:sz w:val="28"/>
          <w:szCs w:val="28"/>
        </w:rPr>
        <w:t>amostatn</w:t>
      </w:r>
      <w:r w:rsidR="00A877DE" w:rsidRPr="00043816">
        <w:rPr>
          <w:rFonts w:ascii="Times New Roman" w:hAnsi="Times New Roman" w:cs="Times New Roman"/>
          <w:color w:val="auto"/>
          <w:sz w:val="28"/>
          <w:szCs w:val="28"/>
        </w:rPr>
        <w:t>á</w:t>
      </w:r>
      <w:r w:rsidR="00F627DD" w:rsidRPr="00043816">
        <w:rPr>
          <w:rFonts w:ascii="Times New Roman" w:hAnsi="Times New Roman" w:cs="Times New Roman"/>
          <w:color w:val="auto"/>
          <w:sz w:val="28"/>
          <w:szCs w:val="28"/>
        </w:rPr>
        <w:t xml:space="preserve"> prokur</w:t>
      </w:r>
      <w:r w:rsidR="00A877DE" w:rsidRPr="00043816">
        <w:rPr>
          <w:rFonts w:ascii="Times New Roman" w:hAnsi="Times New Roman" w:cs="Times New Roman"/>
          <w:color w:val="auto"/>
          <w:sz w:val="28"/>
          <w:szCs w:val="28"/>
        </w:rPr>
        <w:t xml:space="preserve">a). </w:t>
      </w:r>
      <w:r w:rsidR="008F0977" w:rsidRPr="00043816">
        <w:rPr>
          <w:rFonts w:ascii="Times New Roman" w:hAnsi="Times New Roman" w:cs="Times New Roman"/>
          <w:color w:val="auto"/>
          <w:sz w:val="28"/>
          <w:szCs w:val="28"/>
          <w:shd w:val="clear" w:color="auto" w:fill="FFFFFF"/>
        </w:rPr>
        <w:t>Vzhledem k</w:t>
      </w:r>
      <w:r w:rsidR="00B73D06" w:rsidRPr="00043816">
        <w:rPr>
          <w:rFonts w:ascii="Times New Roman" w:hAnsi="Times New Roman" w:cs="Times New Roman"/>
          <w:color w:val="auto"/>
          <w:sz w:val="28"/>
          <w:szCs w:val="28"/>
          <w:shd w:val="clear" w:color="auto" w:fill="FFFFFF"/>
        </w:rPr>
        <w:t xml:space="preserve"> tomu</w:t>
      </w:r>
      <w:r w:rsidR="007A51DF" w:rsidRPr="00043816">
        <w:rPr>
          <w:rFonts w:ascii="Times New Roman" w:hAnsi="Times New Roman" w:cs="Times New Roman"/>
          <w:color w:val="auto"/>
          <w:sz w:val="28"/>
          <w:szCs w:val="28"/>
          <w:shd w:val="clear" w:color="auto" w:fill="FFFFFF"/>
        </w:rPr>
        <w:t>, že prokura již ve svém základním modelu</w:t>
      </w:r>
      <w:r w:rsidR="00F47C9B" w:rsidRPr="00043816">
        <w:rPr>
          <w:rFonts w:ascii="Times New Roman" w:hAnsi="Times New Roman" w:cs="Times New Roman"/>
          <w:color w:val="auto"/>
          <w:sz w:val="28"/>
          <w:szCs w:val="28"/>
          <w:shd w:val="clear" w:color="auto" w:fill="FFFFFF"/>
        </w:rPr>
        <w:t xml:space="preserve"> opravňuje prokuristy k širokému okruhu jednání, je ale často zvoleno jiné řešení – tzv. kolektivní prokura. </w:t>
      </w:r>
    </w:p>
    <w:p w14:paraId="5B6317BC" w14:textId="426BD9AA" w:rsidR="000A05E8" w:rsidRPr="00043816" w:rsidRDefault="00BF54C2"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lastRenderedPageBreak/>
        <w:t xml:space="preserve">U </w:t>
      </w:r>
      <w:r w:rsidR="000A05E8" w:rsidRPr="00043816">
        <w:rPr>
          <w:rFonts w:ascii="Times New Roman" w:hAnsi="Times New Roman" w:cs="Times New Roman"/>
          <w:b/>
          <w:bCs/>
          <w:color w:val="auto"/>
          <w:sz w:val="28"/>
          <w:szCs w:val="28"/>
        </w:rPr>
        <w:t>kolektivní prokur</w:t>
      </w:r>
      <w:r w:rsidRPr="00043816">
        <w:rPr>
          <w:rFonts w:ascii="Times New Roman" w:hAnsi="Times New Roman" w:cs="Times New Roman"/>
          <w:b/>
          <w:bCs/>
          <w:color w:val="auto"/>
          <w:sz w:val="28"/>
          <w:szCs w:val="28"/>
        </w:rPr>
        <w:t>y</w:t>
      </w:r>
      <w:r w:rsidR="000A05E8" w:rsidRPr="00043816">
        <w:rPr>
          <w:rFonts w:ascii="Times New Roman" w:hAnsi="Times New Roman" w:cs="Times New Roman"/>
          <w:color w:val="auto"/>
          <w:sz w:val="28"/>
          <w:szCs w:val="28"/>
        </w:rPr>
        <w:t xml:space="preserve"> prokuristé musí jednat společně </w:t>
      </w:r>
      <w:r w:rsidR="0049615C" w:rsidRPr="00043816">
        <w:rPr>
          <w:rFonts w:ascii="Times New Roman" w:hAnsi="Times New Roman" w:cs="Times New Roman"/>
          <w:color w:val="auto"/>
          <w:sz w:val="28"/>
          <w:szCs w:val="28"/>
        </w:rPr>
        <w:t>v určeném</w:t>
      </w:r>
      <w:r w:rsidR="000A05E8" w:rsidRPr="00043816">
        <w:rPr>
          <w:rFonts w:ascii="Times New Roman" w:hAnsi="Times New Roman" w:cs="Times New Roman"/>
          <w:color w:val="auto"/>
          <w:sz w:val="28"/>
          <w:szCs w:val="28"/>
        </w:rPr>
        <w:t xml:space="preserve"> počtu (</w:t>
      </w:r>
      <w:r w:rsidR="0049615C" w:rsidRPr="00043816">
        <w:rPr>
          <w:rFonts w:ascii="Times New Roman" w:hAnsi="Times New Roman" w:cs="Times New Roman"/>
          <w:color w:val="auto"/>
          <w:sz w:val="28"/>
          <w:szCs w:val="28"/>
        </w:rPr>
        <w:t>např.</w:t>
      </w:r>
      <w:r w:rsidR="000A05E8" w:rsidRPr="00043816">
        <w:rPr>
          <w:rFonts w:ascii="Times New Roman" w:hAnsi="Times New Roman" w:cs="Times New Roman"/>
          <w:color w:val="auto"/>
          <w:sz w:val="28"/>
          <w:szCs w:val="28"/>
        </w:rPr>
        <w:t xml:space="preserve"> všichni nebo společně někteří z nich)</w:t>
      </w:r>
      <w:r w:rsidR="0049615C" w:rsidRPr="00043816">
        <w:rPr>
          <w:rFonts w:ascii="Times New Roman" w:hAnsi="Times New Roman" w:cs="Times New Roman"/>
          <w:color w:val="auto"/>
          <w:sz w:val="28"/>
          <w:szCs w:val="28"/>
        </w:rPr>
        <w:t xml:space="preserve">. </w:t>
      </w:r>
      <w:r w:rsidR="00456884" w:rsidRPr="00043816">
        <w:rPr>
          <w:rFonts w:ascii="Times New Roman" w:hAnsi="Times New Roman" w:cs="Times New Roman"/>
          <w:color w:val="auto"/>
          <w:sz w:val="28"/>
          <w:szCs w:val="28"/>
        </w:rPr>
        <w:t>U prokuristů tedy lze zavést princip více očí</w:t>
      </w:r>
      <w:r w:rsidR="009C63A1" w:rsidRPr="00043816">
        <w:rPr>
          <w:rFonts w:ascii="Times New Roman" w:hAnsi="Times New Roman" w:cs="Times New Roman"/>
          <w:color w:val="auto"/>
          <w:sz w:val="28"/>
          <w:szCs w:val="28"/>
        </w:rPr>
        <w:t xml:space="preserve"> (např. obligatorní společné jednání všech tří prokuristů)</w:t>
      </w:r>
      <w:r w:rsidR="00456884" w:rsidRPr="00043816">
        <w:rPr>
          <w:rFonts w:ascii="Times New Roman" w:hAnsi="Times New Roman" w:cs="Times New Roman"/>
          <w:color w:val="auto"/>
          <w:sz w:val="28"/>
          <w:szCs w:val="28"/>
        </w:rPr>
        <w:t xml:space="preserve">. </w:t>
      </w:r>
      <w:r w:rsidR="004C39E7" w:rsidRPr="00043816">
        <w:rPr>
          <w:rFonts w:ascii="Times New Roman" w:hAnsi="Times New Roman" w:cs="Times New Roman"/>
          <w:color w:val="auto"/>
          <w:sz w:val="28"/>
          <w:szCs w:val="28"/>
        </w:rPr>
        <w:t>Zákon</w:t>
      </w:r>
      <w:r w:rsidR="00456884" w:rsidRPr="00043816">
        <w:rPr>
          <w:rFonts w:ascii="Times New Roman" w:hAnsi="Times New Roman" w:cs="Times New Roman"/>
          <w:color w:val="auto"/>
          <w:sz w:val="28"/>
          <w:szCs w:val="28"/>
        </w:rPr>
        <w:t xml:space="preserve"> ovšem</w:t>
      </w:r>
      <w:r w:rsidR="004C39E7" w:rsidRPr="00043816">
        <w:rPr>
          <w:rFonts w:ascii="Times New Roman" w:hAnsi="Times New Roman" w:cs="Times New Roman"/>
          <w:color w:val="auto"/>
          <w:sz w:val="28"/>
          <w:szCs w:val="28"/>
        </w:rPr>
        <w:t xml:space="preserve"> nevyžaduje společné jednání</w:t>
      </w:r>
      <w:r w:rsidR="000A05E8" w:rsidRPr="00043816">
        <w:rPr>
          <w:rFonts w:ascii="Times New Roman" w:hAnsi="Times New Roman" w:cs="Times New Roman"/>
          <w:color w:val="auto"/>
          <w:sz w:val="28"/>
          <w:szCs w:val="28"/>
        </w:rPr>
        <w:t xml:space="preserve"> </w:t>
      </w:r>
      <w:r w:rsidR="004C39E7" w:rsidRPr="00043816">
        <w:rPr>
          <w:rFonts w:ascii="Times New Roman" w:hAnsi="Times New Roman" w:cs="Times New Roman"/>
          <w:color w:val="auto"/>
          <w:sz w:val="28"/>
          <w:szCs w:val="28"/>
        </w:rPr>
        <w:t>v</w:t>
      </w:r>
      <w:r w:rsidR="004D0E1C" w:rsidRPr="00043816">
        <w:rPr>
          <w:rFonts w:ascii="Times New Roman" w:hAnsi="Times New Roman" w:cs="Times New Roman"/>
          <w:color w:val="auto"/>
          <w:sz w:val="28"/>
          <w:szCs w:val="28"/>
        </w:rPr>
        <w:t> </w:t>
      </w:r>
      <w:r w:rsidR="000A05E8" w:rsidRPr="00043816">
        <w:rPr>
          <w:rFonts w:ascii="Times New Roman" w:hAnsi="Times New Roman" w:cs="Times New Roman"/>
          <w:color w:val="auto"/>
          <w:sz w:val="28"/>
          <w:szCs w:val="28"/>
        </w:rPr>
        <w:t>míst</w:t>
      </w:r>
      <w:r w:rsidR="004C39E7" w:rsidRPr="00043816">
        <w:rPr>
          <w:rFonts w:ascii="Times New Roman" w:hAnsi="Times New Roman" w:cs="Times New Roman"/>
          <w:color w:val="auto"/>
          <w:sz w:val="28"/>
          <w:szCs w:val="28"/>
        </w:rPr>
        <w:t>ě</w:t>
      </w:r>
      <w:r w:rsidR="004D0E1C" w:rsidRPr="00043816">
        <w:rPr>
          <w:rFonts w:ascii="Times New Roman" w:hAnsi="Times New Roman" w:cs="Times New Roman"/>
          <w:color w:val="auto"/>
          <w:sz w:val="28"/>
          <w:szCs w:val="28"/>
        </w:rPr>
        <w:t>,</w:t>
      </w:r>
      <w:r w:rsidR="004C39E7" w:rsidRPr="00043816">
        <w:rPr>
          <w:rFonts w:ascii="Times New Roman" w:hAnsi="Times New Roman" w:cs="Times New Roman"/>
          <w:color w:val="auto"/>
          <w:sz w:val="28"/>
          <w:szCs w:val="28"/>
        </w:rPr>
        <w:t xml:space="preserve"> </w:t>
      </w:r>
      <w:r w:rsidR="000A05E8" w:rsidRPr="00043816">
        <w:rPr>
          <w:rFonts w:ascii="Times New Roman" w:hAnsi="Times New Roman" w:cs="Times New Roman"/>
          <w:color w:val="auto"/>
          <w:sz w:val="28"/>
          <w:szCs w:val="28"/>
        </w:rPr>
        <w:t>čas</w:t>
      </w:r>
      <w:r w:rsidR="004C39E7" w:rsidRPr="00043816">
        <w:rPr>
          <w:rFonts w:ascii="Times New Roman" w:hAnsi="Times New Roman" w:cs="Times New Roman"/>
          <w:color w:val="auto"/>
          <w:sz w:val="28"/>
          <w:szCs w:val="28"/>
        </w:rPr>
        <w:t>e</w:t>
      </w:r>
      <w:r w:rsidR="004D0E1C" w:rsidRPr="00043816">
        <w:rPr>
          <w:rFonts w:ascii="Times New Roman" w:hAnsi="Times New Roman" w:cs="Times New Roman"/>
          <w:color w:val="auto"/>
          <w:sz w:val="28"/>
          <w:szCs w:val="28"/>
        </w:rPr>
        <w:t xml:space="preserve"> či ve</w:t>
      </w:r>
      <w:r w:rsidR="000A05E8" w:rsidRPr="00043816">
        <w:rPr>
          <w:rFonts w:ascii="Times New Roman" w:hAnsi="Times New Roman" w:cs="Times New Roman"/>
          <w:color w:val="auto"/>
          <w:sz w:val="28"/>
          <w:szCs w:val="28"/>
        </w:rPr>
        <w:t> form</w:t>
      </w:r>
      <w:r w:rsidR="004D0E1C" w:rsidRPr="00043816">
        <w:rPr>
          <w:rFonts w:ascii="Times New Roman" w:hAnsi="Times New Roman" w:cs="Times New Roman"/>
          <w:color w:val="auto"/>
          <w:sz w:val="28"/>
          <w:szCs w:val="28"/>
        </w:rPr>
        <w:t>ě</w:t>
      </w:r>
      <w:r w:rsidR="000A05E8" w:rsidRPr="00043816">
        <w:rPr>
          <w:rFonts w:ascii="Times New Roman" w:hAnsi="Times New Roman" w:cs="Times New Roman"/>
          <w:color w:val="auto"/>
          <w:sz w:val="28"/>
          <w:szCs w:val="28"/>
        </w:rPr>
        <w:t xml:space="preserve"> projevu. Podnikatel je zavázán pouze tehdy, když spolupůsobí předepsaný počet prokuristů</w:t>
      </w:r>
      <w:r w:rsidR="00C41F16" w:rsidRPr="00043816">
        <w:rPr>
          <w:rFonts w:ascii="Times New Roman" w:hAnsi="Times New Roman" w:cs="Times New Roman"/>
          <w:color w:val="auto"/>
          <w:sz w:val="28"/>
          <w:szCs w:val="28"/>
        </w:rPr>
        <w:t xml:space="preserve">. </w:t>
      </w:r>
    </w:p>
    <w:p w14:paraId="2199CDE8" w14:textId="59E141CF" w:rsidR="000A05E8" w:rsidRPr="00043816" w:rsidRDefault="00C41F1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Specifický hybrid představuje</w:t>
      </w:r>
      <w:r w:rsidR="000A05E8" w:rsidRPr="00043816">
        <w:rPr>
          <w:rFonts w:ascii="Times New Roman" w:hAnsi="Times New Roman" w:cs="Times New Roman"/>
          <w:color w:val="auto"/>
          <w:sz w:val="28"/>
          <w:szCs w:val="28"/>
        </w:rPr>
        <w:t xml:space="preserve"> </w:t>
      </w:r>
      <w:r w:rsidR="000A05E8" w:rsidRPr="00043816">
        <w:rPr>
          <w:rFonts w:ascii="Times New Roman" w:hAnsi="Times New Roman" w:cs="Times New Roman"/>
          <w:b/>
          <w:bCs/>
          <w:color w:val="auto"/>
          <w:sz w:val="28"/>
          <w:szCs w:val="28"/>
        </w:rPr>
        <w:t>poloviční společná</w:t>
      </w:r>
      <w:r w:rsidRPr="00043816">
        <w:rPr>
          <w:rFonts w:ascii="Times New Roman" w:hAnsi="Times New Roman" w:cs="Times New Roman"/>
          <w:b/>
          <w:bCs/>
          <w:color w:val="auto"/>
          <w:sz w:val="28"/>
          <w:szCs w:val="28"/>
        </w:rPr>
        <w:t xml:space="preserve"> prokura. </w:t>
      </w:r>
      <w:r w:rsidRPr="00043816">
        <w:rPr>
          <w:rFonts w:ascii="Times New Roman" w:hAnsi="Times New Roman" w:cs="Times New Roman"/>
          <w:color w:val="auto"/>
          <w:sz w:val="28"/>
          <w:szCs w:val="28"/>
        </w:rPr>
        <w:t xml:space="preserve">U ní je </w:t>
      </w:r>
      <w:r w:rsidR="00C05064" w:rsidRPr="00043816">
        <w:rPr>
          <w:rFonts w:ascii="Times New Roman" w:hAnsi="Times New Roman" w:cs="Times New Roman"/>
          <w:color w:val="auto"/>
          <w:sz w:val="28"/>
          <w:szCs w:val="28"/>
        </w:rPr>
        <w:t>jeden či více prokuristů oprávněn k samostatnému jednání</w:t>
      </w:r>
      <w:r w:rsidR="002B0F85" w:rsidRPr="00043816">
        <w:rPr>
          <w:rFonts w:ascii="Times New Roman" w:hAnsi="Times New Roman" w:cs="Times New Roman"/>
          <w:color w:val="auto"/>
          <w:sz w:val="28"/>
          <w:szCs w:val="28"/>
        </w:rPr>
        <w:t>,</w:t>
      </w:r>
      <w:r w:rsidR="000A05E8" w:rsidRPr="00043816">
        <w:rPr>
          <w:rFonts w:ascii="Times New Roman" w:hAnsi="Times New Roman" w:cs="Times New Roman"/>
          <w:color w:val="auto"/>
          <w:sz w:val="28"/>
          <w:szCs w:val="28"/>
        </w:rPr>
        <w:t xml:space="preserve"> </w:t>
      </w:r>
      <w:r w:rsidR="002C6FF5" w:rsidRPr="00043816">
        <w:rPr>
          <w:rFonts w:ascii="Times New Roman" w:hAnsi="Times New Roman" w:cs="Times New Roman"/>
          <w:color w:val="auto"/>
          <w:sz w:val="28"/>
          <w:szCs w:val="28"/>
        </w:rPr>
        <w:t xml:space="preserve">ostatní </w:t>
      </w:r>
      <w:r w:rsidR="002B0F85" w:rsidRPr="00043816">
        <w:rPr>
          <w:rFonts w:ascii="Times New Roman" w:hAnsi="Times New Roman" w:cs="Times New Roman"/>
          <w:color w:val="auto"/>
          <w:sz w:val="28"/>
          <w:szCs w:val="28"/>
        </w:rPr>
        <w:t>ale</w:t>
      </w:r>
      <w:r w:rsidR="002C6FF5" w:rsidRPr="00043816">
        <w:rPr>
          <w:rFonts w:ascii="Times New Roman" w:hAnsi="Times New Roman" w:cs="Times New Roman"/>
          <w:color w:val="auto"/>
          <w:sz w:val="28"/>
          <w:szCs w:val="28"/>
        </w:rPr>
        <w:t xml:space="preserve"> musí jednat společně.</w:t>
      </w:r>
    </w:p>
    <w:p w14:paraId="6E5419F7" w14:textId="77777777" w:rsidR="00B56C95" w:rsidRPr="00043816" w:rsidRDefault="000A05E8" w:rsidP="00501CD7">
      <w:pPr>
        <w:pStyle w:val="1zakladnitext"/>
        <w:rPr>
          <w:rFonts w:ascii="Times New Roman" w:hAnsi="Times New Roman" w:cs="Times New Roman"/>
          <w:b/>
          <w:bCs/>
          <w:color w:val="auto"/>
          <w:sz w:val="28"/>
          <w:szCs w:val="28"/>
        </w:rPr>
      </w:pPr>
      <w:r w:rsidRPr="00043816">
        <w:rPr>
          <w:rFonts w:ascii="Times New Roman" w:hAnsi="Times New Roman" w:cs="Times New Roman"/>
          <w:color w:val="auto"/>
          <w:sz w:val="28"/>
          <w:szCs w:val="28"/>
        </w:rPr>
        <w:t xml:space="preserve">V obchodním rejstříku </w:t>
      </w:r>
      <w:r w:rsidRPr="00043816">
        <w:rPr>
          <w:rFonts w:ascii="Times New Roman" w:hAnsi="Times New Roman" w:cs="Times New Roman"/>
          <w:b/>
          <w:bCs/>
          <w:color w:val="auto"/>
          <w:sz w:val="28"/>
          <w:szCs w:val="28"/>
        </w:rPr>
        <w:t>je nutno zapsat všechny prokuristy</w:t>
      </w:r>
      <w:r w:rsidRPr="00043816">
        <w:rPr>
          <w:rFonts w:ascii="Times New Roman" w:hAnsi="Times New Roman" w:cs="Times New Roman"/>
          <w:color w:val="auto"/>
          <w:sz w:val="28"/>
          <w:szCs w:val="28"/>
        </w:rPr>
        <w:t xml:space="preserve"> a podle druhu společné prokury též zapsat </w:t>
      </w:r>
      <w:r w:rsidRPr="00043816">
        <w:rPr>
          <w:rFonts w:ascii="Times New Roman" w:hAnsi="Times New Roman" w:cs="Times New Roman"/>
          <w:b/>
          <w:bCs/>
          <w:color w:val="auto"/>
          <w:sz w:val="28"/>
          <w:szCs w:val="28"/>
        </w:rPr>
        <w:t>způsob, jakým jednají.</w:t>
      </w:r>
    </w:p>
    <w:p w14:paraId="0B49011B" w14:textId="4AAB4319" w:rsidR="00227A3E" w:rsidRPr="00043816" w:rsidRDefault="00E1166F" w:rsidP="00501CD7">
      <w:pPr>
        <w:pStyle w:val="1zakladnitext"/>
        <w:rPr>
          <w:rFonts w:ascii="Times New Roman" w:hAnsi="Times New Roman" w:cs="Times New Roman"/>
          <w:color w:val="auto"/>
          <w:sz w:val="28"/>
          <w:szCs w:val="28"/>
          <w:shd w:val="clear" w:color="auto" w:fill="FDFDFD"/>
        </w:rPr>
      </w:pPr>
      <w:r w:rsidRPr="00043816">
        <w:rPr>
          <w:rFonts w:ascii="Times New Roman" w:hAnsi="Times New Roman" w:cs="Times New Roman"/>
          <w:color w:val="auto"/>
          <w:sz w:val="28"/>
          <w:szCs w:val="28"/>
          <w:shd w:val="clear" w:color="auto" w:fill="FDFDFD"/>
        </w:rPr>
        <w:t xml:space="preserve">V minulosti byla předmětem diskusí otázka, zda lze </w:t>
      </w:r>
      <w:r w:rsidRPr="00043816">
        <w:rPr>
          <w:rFonts w:ascii="Times New Roman" w:hAnsi="Times New Roman" w:cs="Times New Roman"/>
          <w:b/>
          <w:bCs/>
          <w:color w:val="auto"/>
          <w:sz w:val="28"/>
          <w:szCs w:val="28"/>
          <w:shd w:val="clear" w:color="auto" w:fill="FDFDFD"/>
        </w:rPr>
        <w:t>jednání prokuristů svázat s jednáním statutárního orgánu</w:t>
      </w:r>
      <w:r w:rsidR="000B39FA" w:rsidRPr="00043816">
        <w:rPr>
          <w:rFonts w:ascii="Times New Roman" w:hAnsi="Times New Roman" w:cs="Times New Roman"/>
          <w:color w:val="auto"/>
          <w:sz w:val="28"/>
          <w:szCs w:val="28"/>
          <w:shd w:val="clear" w:color="auto" w:fill="FDFDFD"/>
        </w:rPr>
        <w:t>, tj. nastavit způsob jednání prokuristy tak, že jedná společně s členem statutárního orgánu</w:t>
      </w:r>
      <w:r w:rsidRPr="00043816">
        <w:rPr>
          <w:rFonts w:ascii="Times New Roman" w:hAnsi="Times New Roman" w:cs="Times New Roman"/>
          <w:color w:val="auto"/>
          <w:sz w:val="28"/>
          <w:szCs w:val="28"/>
          <w:shd w:val="clear" w:color="auto" w:fill="FDFDFD"/>
        </w:rPr>
        <w:t>.</w:t>
      </w:r>
      <w:r w:rsidR="00227A3E" w:rsidRPr="00043816">
        <w:rPr>
          <w:rFonts w:ascii="Times New Roman" w:hAnsi="Times New Roman" w:cs="Times New Roman"/>
          <w:color w:val="auto"/>
          <w:sz w:val="28"/>
          <w:szCs w:val="28"/>
          <w:shd w:val="clear" w:color="auto" w:fill="FDFDFD"/>
        </w:rPr>
        <w:t xml:space="preserve"> Jde o řešení, které je běžné v SRN či Rakousku</w:t>
      </w:r>
      <w:r w:rsidR="004E7416" w:rsidRPr="00043816">
        <w:rPr>
          <w:rFonts w:ascii="Times New Roman" w:hAnsi="Times New Roman" w:cs="Times New Roman"/>
          <w:color w:val="auto"/>
          <w:sz w:val="28"/>
          <w:szCs w:val="28"/>
          <w:shd w:val="clear" w:color="auto" w:fill="FDFDFD"/>
        </w:rPr>
        <w:t xml:space="preserve">, kde je ovšem bezrozporné, </w:t>
      </w:r>
      <w:r w:rsidR="005962DD" w:rsidRPr="00043816">
        <w:rPr>
          <w:rFonts w:ascii="Times New Roman" w:hAnsi="Times New Roman" w:cs="Times New Roman"/>
          <w:color w:val="auto"/>
          <w:sz w:val="28"/>
          <w:szCs w:val="28"/>
          <w:shd w:val="clear" w:color="auto" w:fill="FDFDFD"/>
        </w:rPr>
        <w:t>neboť</w:t>
      </w:r>
      <w:r w:rsidR="004E7416" w:rsidRPr="00043816">
        <w:rPr>
          <w:rFonts w:ascii="Times New Roman" w:hAnsi="Times New Roman" w:cs="Times New Roman"/>
          <w:color w:val="auto"/>
          <w:sz w:val="28"/>
          <w:szCs w:val="28"/>
          <w:shd w:val="clear" w:color="auto" w:fill="FDFDFD"/>
        </w:rPr>
        <w:t xml:space="preserve"> je</w:t>
      </w:r>
      <w:r w:rsidR="005962DD" w:rsidRPr="00043816">
        <w:rPr>
          <w:rFonts w:ascii="Times New Roman" w:hAnsi="Times New Roman" w:cs="Times New Roman"/>
          <w:color w:val="auto"/>
          <w:sz w:val="28"/>
          <w:szCs w:val="28"/>
          <w:shd w:val="clear" w:color="auto" w:fill="FDFDFD"/>
        </w:rPr>
        <w:t>j</w:t>
      </w:r>
      <w:r w:rsidR="004E7416" w:rsidRPr="00043816">
        <w:rPr>
          <w:rFonts w:ascii="Times New Roman" w:hAnsi="Times New Roman" w:cs="Times New Roman"/>
          <w:color w:val="auto"/>
          <w:sz w:val="28"/>
          <w:szCs w:val="28"/>
          <w:shd w:val="clear" w:color="auto" w:fill="FDFDFD"/>
        </w:rPr>
        <w:t xml:space="preserve"> výslovně připouští právní úprava</w:t>
      </w:r>
      <w:r w:rsidR="004E7416" w:rsidRPr="00043816">
        <w:rPr>
          <w:rStyle w:val="Znakapoznpodarou"/>
          <w:rFonts w:ascii="Times New Roman" w:hAnsi="Times New Roman" w:cs="Times New Roman"/>
          <w:color w:val="auto"/>
          <w:sz w:val="28"/>
          <w:szCs w:val="28"/>
          <w:shd w:val="clear" w:color="auto" w:fill="FDFDFD"/>
        </w:rPr>
        <w:footnoteReference w:id="44"/>
      </w:r>
      <w:r w:rsidR="004E7416" w:rsidRPr="00043816">
        <w:rPr>
          <w:rFonts w:ascii="Times New Roman" w:hAnsi="Times New Roman" w:cs="Times New Roman"/>
          <w:color w:val="auto"/>
          <w:sz w:val="28"/>
          <w:szCs w:val="28"/>
          <w:shd w:val="clear" w:color="auto" w:fill="FDFDFD"/>
        </w:rPr>
        <w:t xml:space="preserve">. </w:t>
      </w:r>
      <w:r w:rsidR="00090E86" w:rsidRPr="00043816">
        <w:rPr>
          <w:rFonts w:ascii="Times New Roman" w:hAnsi="Times New Roman" w:cs="Times New Roman"/>
          <w:color w:val="auto"/>
          <w:sz w:val="28"/>
          <w:szCs w:val="28"/>
          <w:shd w:val="clear" w:color="auto" w:fill="FDFDFD"/>
        </w:rPr>
        <w:t xml:space="preserve">Z judikatury </w:t>
      </w:r>
      <w:r w:rsidR="00F91BAE" w:rsidRPr="00043816">
        <w:rPr>
          <w:rFonts w:ascii="Times New Roman" w:hAnsi="Times New Roman" w:cs="Times New Roman"/>
          <w:color w:val="auto"/>
          <w:sz w:val="28"/>
          <w:szCs w:val="28"/>
          <w:shd w:val="clear" w:color="auto" w:fill="FDFDFD"/>
        </w:rPr>
        <w:t>Nejvyššího</w:t>
      </w:r>
      <w:r w:rsidR="00090E86" w:rsidRPr="00043816">
        <w:rPr>
          <w:rFonts w:ascii="Times New Roman" w:hAnsi="Times New Roman" w:cs="Times New Roman"/>
          <w:color w:val="auto"/>
          <w:sz w:val="28"/>
          <w:szCs w:val="28"/>
          <w:shd w:val="clear" w:color="auto" w:fill="FDFDFD"/>
        </w:rPr>
        <w:t xml:space="preserve"> soudu</w:t>
      </w:r>
      <w:r w:rsidR="00090E86" w:rsidRPr="00043816">
        <w:rPr>
          <w:rStyle w:val="Znakapoznpodarou"/>
          <w:rFonts w:ascii="Times New Roman" w:hAnsi="Times New Roman" w:cs="Times New Roman"/>
          <w:color w:val="auto"/>
          <w:sz w:val="28"/>
          <w:szCs w:val="28"/>
          <w:shd w:val="clear" w:color="auto" w:fill="FDFDFD"/>
        </w:rPr>
        <w:footnoteReference w:id="45"/>
      </w:r>
      <w:r w:rsidR="00090E86" w:rsidRPr="00043816">
        <w:rPr>
          <w:rFonts w:ascii="Times New Roman" w:hAnsi="Times New Roman" w:cs="Times New Roman"/>
          <w:color w:val="auto"/>
          <w:sz w:val="28"/>
          <w:szCs w:val="28"/>
          <w:shd w:val="clear" w:color="auto" w:fill="FDFDFD"/>
        </w:rPr>
        <w:t xml:space="preserve"> </w:t>
      </w:r>
      <w:r w:rsidR="00F91BAE" w:rsidRPr="00043816">
        <w:rPr>
          <w:rFonts w:ascii="Times New Roman" w:hAnsi="Times New Roman" w:cs="Times New Roman"/>
          <w:color w:val="auto"/>
          <w:sz w:val="28"/>
          <w:szCs w:val="28"/>
          <w:shd w:val="clear" w:color="auto" w:fill="FDFDFD"/>
        </w:rPr>
        <w:t>plyne jednoznačné negativní stanovisko</w:t>
      </w:r>
      <w:r w:rsidR="003D4D4D" w:rsidRPr="00043816">
        <w:rPr>
          <w:rStyle w:val="Znakapoznpodarou"/>
          <w:rFonts w:ascii="Times New Roman" w:hAnsi="Times New Roman" w:cs="Times New Roman"/>
          <w:color w:val="auto"/>
          <w:sz w:val="28"/>
          <w:szCs w:val="28"/>
          <w:shd w:val="clear" w:color="auto" w:fill="FDFDFD"/>
        </w:rPr>
        <w:footnoteReference w:id="46"/>
      </w:r>
      <w:r w:rsidR="009C63A1" w:rsidRPr="00043816">
        <w:rPr>
          <w:rFonts w:ascii="Times New Roman" w:hAnsi="Times New Roman" w:cs="Times New Roman"/>
          <w:color w:val="auto"/>
          <w:sz w:val="28"/>
          <w:szCs w:val="28"/>
          <w:shd w:val="clear" w:color="auto" w:fill="FDFDFD"/>
        </w:rPr>
        <w:t xml:space="preserve">, které důvody </w:t>
      </w:r>
      <w:r w:rsidR="00464504" w:rsidRPr="00043816">
        <w:rPr>
          <w:rFonts w:ascii="Times New Roman" w:hAnsi="Times New Roman" w:cs="Times New Roman"/>
          <w:color w:val="auto"/>
          <w:sz w:val="28"/>
          <w:szCs w:val="28"/>
          <w:shd w:val="clear" w:color="auto" w:fill="FDFDFD"/>
        </w:rPr>
        <w:t xml:space="preserve">nekompatibility </w:t>
      </w:r>
      <w:r w:rsidR="009C63A1" w:rsidRPr="00043816">
        <w:rPr>
          <w:rFonts w:ascii="Times New Roman" w:hAnsi="Times New Roman" w:cs="Times New Roman"/>
          <w:color w:val="auto"/>
          <w:sz w:val="28"/>
          <w:szCs w:val="28"/>
          <w:shd w:val="clear" w:color="auto" w:fill="FDFDFD"/>
        </w:rPr>
        <w:t>nespatřuje přímo v úpravě prokury, nýbrž v</w:t>
      </w:r>
      <w:r w:rsidR="00464504" w:rsidRPr="00043816">
        <w:rPr>
          <w:rFonts w:ascii="Times New Roman" w:hAnsi="Times New Roman" w:cs="Times New Roman"/>
          <w:color w:val="auto"/>
          <w:sz w:val="28"/>
          <w:szCs w:val="28"/>
          <w:shd w:val="clear" w:color="auto" w:fill="FDFDFD"/>
        </w:rPr>
        <w:t> povaze jednání statutárních orgánů</w:t>
      </w:r>
      <w:r w:rsidR="005962DD" w:rsidRPr="00043816">
        <w:rPr>
          <w:rFonts w:ascii="Times New Roman" w:hAnsi="Times New Roman" w:cs="Times New Roman"/>
          <w:color w:val="auto"/>
          <w:sz w:val="28"/>
          <w:szCs w:val="28"/>
          <w:shd w:val="clear" w:color="auto" w:fill="FDFDFD"/>
        </w:rPr>
        <w:t xml:space="preserve">. </w:t>
      </w:r>
      <w:r w:rsidR="00BC07A7" w:rsidRPr="00043816">
        <w:rPr>
          <w:rFonts w:ascii="Times New Roman" w:hAnsi="Times New Roman" w:cs="Times New Roman"/>
          <w:color w:val="auto"/>
          <w:sz w:val="28"/>
          <w:szCs w:val="28"/>
          <w:shd w:val="clear" w:color="auto" w:fill="FDFDFD"/>
        </w:rPr>
        <w:t>Poměrně bohaté d</w:t>
      </w:r>
      <w:r w:rsidR="007730EA" w:rsidRPr="00043816">
        <w:rPr>
          <w:rFonts w:ascii="Times New Roman" w:hAnsi="Times New Roman" w:cs="Times New Roman"/>
          <w:color w:val="auto"/>
          <w:sz w:val="28"/>
          <w:szCs w:val="28"/>
          <w:shd w:val="clear" w:color="auto" w:fill="FDFDFD"/>
        </w:rPr>
        <w:t>iskuse vedené o této otázce v</w:t>
      </w:r>
      <w:r w:rsidR="005962DD" w:rsidRPr="00043816">
        <w:rPr>
          <w:rFonts w:ascii="Times New Roman" w:hAnsi="Times New Roman" w:cs="Times New Roman"/>
          <w:color w:val="auto"/>
          <w:sz w:val="28"/>
          <w:szCs w:val="28"/>
          <w:shd w:val="clear" w:color="auto" w:fill="FDFDFD"/>
        </w:rPr>
        <w:t> </w:t>
      </w:r>
      <w:r w:rsidR="007730EA" w:rsidRPr="00043816">
        <w:rPr>
          <w:rFonts w:ascii="Times New Roman" w:hAnsi="Times New Roman" w:cs="Times New Roman"/>
          <w:color w:val="auto"/>
          <w:sz w:val="28"/>
          <w:szCs w:val="28"/>
          <w:shd w:val="clear" w:color="auto" w:fill="FDFDFD"/>
        </w:rPr>
        <w:t>doktríně</w:t>
      </w:r>
      <w:r w:rsidR="005962DD" w:rsidRPr="00043816">
        <w:rPr>
          <w:rFonts w:ascii="Times New Roman" w:hAnsi="Times New Roman" w:cs="Times New Roman"/>
          <w:color w:val="auto"/>
          <w:sz w:val="28"/>
          <w:szCs w:val="28"/>
          <w:shd w:val="clear" w:color="auto" w:fill="FDFDFD"/>
        </w:rPr>
        <w:t xml:space="preserve"> lze </w:t>
      </w:r>
      <w:r w:rsidR="00FA015A" w:rsidRPr="00043816">
        <w:rPr>
          <w:rFonts w:ascii="Times New Roman" w:hAnsi="Times New Roman" w:cs="Times New Roman"/>
          <w:color w:val="auto"/>
          <w:sz w:val="28"/>
          <w:szCs w:val="28"/>
          <w:shd w:val="clear" w:color="auto" w:fill="FDFDFD"/>
        </w:rPr>
        <w:t xml:space="preserve">(alespoň z pohledu právního praktika) </w:t>
      </w:r>
      <w:r w:rsidR="005962DD" w:rsidRPr="00043816">
        <w:rPr>
          <w:rFonts w:ascii="Times New Roman" w:hAnsi="Times New Roman" w:cs="Times New Roman"/>
          <w:color w:val="auto"/>
          <w:sz w:val="28"/>
          <w:szCs w:val="28"/>
          <w:shd w:val="clear" w:color="auto" w:fill="FDFDFD"/>
        </w:rPr>
        <w:t xml:space="preserve">považovat za </w:t>
      </w:r>
      <w:r w:rsidR="00FA015A" w:rsidRPr="00043816">
        <w:rPr>
          <w:rFonts w:ascii="Times New Roman" w:hAnsi="Times New Roman" w:cs="Times New Roman"/>
          <w:color w:val="auto"/>
          <w:sz w:val="28"/>
          <w:szCs w:val="28"/>
          <w:shd w:val="clear" w:color="auto" w:fill="FDFDFD"/>
        </w:rPr>
        <w:t>uzavřené</w:t>
      </w:r>
      <w:r w:rsidR="00D44E90" w:rsidRPr="00043816">
        <w:rPr>
          <w:rFonts w:ascii="Times New Roman" w:hAnsi="Times New Roman" w:cs="Times New Roman"/>
          <w:color w:val="auto"/>
          <w:sz w:val="28"/>
          <w:szCs w:val="28"/>
          <w:shd w:val="clear" w:color="auto" w:fill="FDFDFD"/>
        </w:rPr>
        <w:t xml:space="preserve">. </w:t>
      </w:r>
    </w:p>
    <w:p w14:paraId="49FBB240" w14:textId="77777777" w:rsidR="00EB1D50" w:rsidRPr="00043816" w:rsidRDefault="007730EA" w:rsidP="00501CD7">
      <w:pPr>
        <w:pStyle w:val="1zakladnitext"/>
        <w:rPr>
          <w:rFonts w:ascii="Times New Roman" w:hAnsi="Times New Roman" w:cs="Times New Roman"/>
          <w:color w:val="auto"/>
          <w:sz w:val="28"/>
          <w:szCs w:val="28"/>
          <w:shd w:val="clear" w:color="auto" w:fill="FDFDFD"/>
        </w:rPr>
      </w:pPr>
      <w:r w:rsidRPr="00043816">
        <w:rPr>
          <w:rFonts w:ascii="Times New Roman" w:hAnsi="Times New Roman" w:cs="Times New Roman"/>
          <w:color w:val="auto"/>
          <w:sz w:val="28"/>
          <w:szCs w:val="28"/>
          <w:shd w:val="clear" w:color="auto" w:fill="FDFDFD"/>
        </w:rPr>
        <w:t>Do budoucna máme jasno: p</w:t>
      </w:r>
      <w:r w:rsidR="008D5463" w:rsidRPr="00043816">
        <w:rPr>
          <w:rFonts w:ascii="Times New Roman" w:hAnsi="Times New Roman" w:cs="Times New Roman"/>
          <w:color w:val="auto"/>
          <w:sz w:val="28"/>
          <w:szCs w:val="28"/>
          <w:shd w:val="clear" w:color="auto" w:fill="FDFDFD"/>
        </w:rPr>
        <w:t xml:space="preserve">rokura </w:t>
      </w:r>
      <w:r w:rsidR="00F91BAE" w:rsidRPr="00043816">
        <w:rPr>
          <w:rFonts w:ascii="Times New Roman" w:hAnsi="Times New Roman" w:cs="Times New Roman"/>
          <w:color w:val="auto"/>
          <w:sz w:val="28"/>
          <w:szCs w:val="28"/>
          <w:shd w:val="clear" w:color="auto" w:fill="FDFDFD"/>
        </w:rPr>
        <w:t xml:space="preserve">je </w:t>
      </w:r>
      <w:r w:rsidR="008D5463" w:rsidRPr="00043816">
        <w:rPr>
          <w:rFonts w:ascii="Times New Roman" w:hAnsi="Times New Roman" w:cs="Times New Roman"/>
          <w:color w:val="auto"/>
          <w:sz w:val="28"/>
          <w:szCs w:val="28"/>
          <w:shd w:val="clear" w:color="auto" w:fill="FDFDFD"/>
        </w:rPr>
        <w:t>zástupčí oprávnění omezené pouze na jednání vypočtená v § 450 odst. 1 OZ a</w:t>
      </w:r>
      <w:r w:rsidR="00D44E90" w:rsidRPr="00043816">
        <w:rPr>
          <w:rFonts w:ascii="Times New Roman" w:hAnsi="Times New Roman" w:cs="Times New Roman"/>
          <w:color w:val="auto"/>
          <w:sz w:val="28"/>
          <w:szCs w:val="28"/>
          <w:shd w:val="clear" w:color="auto" w:fill="FDFDFD"/>
        </w:rPr>
        <w:t xml:space="preserve"> </w:t>
      </w:r>
      <w:r w:rsidRPr="00043816">
        <w:rPr>
          <w:rFonts w:ascii="Times New Roman" w:hAnsi="Times New Roman" w:cs="Times New Roman"/>
          <w:color w:val="auto"/>
          <w:sz w:val="28"/>
          <w:szCs w:val="28"/>
          <w:shd w:val="clear" w:color="auto" w:fill="FDFDFD"/>
        </w:rPr>
        <w:t>n</w:t>
      </w:r>
      <w:r w:rsidR="008D5463" w:rsidRPr="00043816">
        <w:rPr>
          <w:rFonts w:ascii="Times New Roman" w:hAnsi="Times New Roman" w:cs="Times New Roman"/>
          <w:color w:val="auto"/>
          <w:sz w:val="28"/>
          <w:szCs w:val="28"/>
          <w:shd w:val="clear" w:color="auto" w:fill="FDFDFD"/>
        </w:rPr>
        <w:t xml:space="preserve">elze </w:t>
      </w:r>
      <w:r w:rsidRPr="00043816">
        <w:rPr>
          <w:rFonts w:ascii="Times New Roman" w:hAnsi="Times New Roman" w:cs="Times New Roman"/>
          <w:color w:val="auto"/>
          <w:sz w:val="28"/>
          <w:szCs w:val="28"/>
          <w:shd w:val="clear" w:color="auto" w:fill="FDFDFD"/>
        </w:rPr>
        <w:t xml:space="preserve">je </w:t>
      </w:r>
      <w:r w:rsidR="00FA015A" w:rsidRPr="00043816">
        <w:rPr>
          <w:rFonts w:ascii="Times New Roman" w:hAnsi="Times New Roman" w:cs="Times New Roman"/>
          <w:color w:val="auto"/>
          <w:sz w:val="28"/>
          <w:szCs w:val="28"/>
          <w:shd w:val="clear" w:color="auto" w:fill="FDFDFD"/>
        </w:rPr>
        <w:t>spojovat se</w:t>
      </w:r>
      <w:r w:rsidR="008D5463" w:rsidRPr="00043816">
        <w:rPr>
          <w:rFonts w:ascii="Times New Roman" w:hAnsi="Times New Roman" w:cs="Times New Roman"/>
          <w:color w:val="auto"/>
          <w:sz w:val="28"/>
          <w:szCs w:val="28"/>
          <w:shd w:val="clear" w:color="auto" w:fill="FDFDFD"/>
        </w:rPr>
        <w:t xml:space="preserve"> společn</w:t>
      </w:r>
      <w:r w:rsidR="00FA015A" w:rsidRPr="00043816">
        <w:rPr>
          <w:rFonts w:ascii="Times New Roman" w:hAnsi="Times New Roman" w:cs="Times New Roman"/>
          <w:color w:val="auto"/>
          <w:sz w:val="28"/>
          <w:szCs w:val="28"/>
          <w:shd w:val="clear" w:color="auto" w:fill="FDFDFD"/>
        </w:rPr>
        <w:t>ým</w:t>
      </w:r>
      <w:r w:rsidR="008D5463" w:rsidRPr="00043816">
        <w:rPr>
          <w:rFonts w:ascii="Times New Roman" w:hAnsi="Times New Roman" w:cs="Times New Roman"/>
          <w:color w:val="auto"/>
          <w:sz w:val="28"/>
          <w:szCs w:val="28"/>
          <w:shd w:val="clear" w:color="auto" w:fill="FDFDFD"/>
        </w:rPr>
        <w:t xml:space="preserve"> jednání</w:t>
      </w:r>
      <w:r w:rsidR="00FA015A" w:rsidRPr="00043816">
        <w:rPr>
          <w:rFonts w:ascii="Times New Roman" w:hAnsi="Times New Roman" w:cs="Times New Roman"/>
          <w:color w:val="auto"/>
          <w:sz w:val="28"/>
          <w:szCs w:val="28"/>
          <w:shd w:val="clear" w:color="auto" w:fill="FDFDFD"/>
        </w:rPr>
        <w:t>m</w:t>
      </w:r>
      <w:r w:rsidR="008D5463" w:rsidRPr="00043816">
        <w:rPr>
          <w:rFonts w:ascii="Times New Roman" w:hAnsi="Times New Roman" w:cs="Times New Roman"/>
          <w:color w:val="auto"/>
          <w:sz w:val="28"/>
          <w:szCs w:val="28"/>
          <w:shd w:val="clear" w:color="auto" w:fill="FDFDFD"/>
        </w:rPr>
        <w:t xml:space="preserve"> s členem statutárního orgánu. </w:t>
      </w:r>
      <w:r w:rsidRPr="00043816">
        <w:rPr>
          <w:rFonts w:ascii="Times New Roman" w:hAnsi="Times New Roman" w:cs="Times New Roman"/>
          <w:color w:val="auto"/>
          <w:sz w:val="28"/>
          <w:szCs w:val="28"/>
          <w:shd w:val="clear" w:color="auto" w:fill="FDFDFD"/>
        </w:rPr>
        <w:t>P</w:t>
      </w:r>
      <w:r w:rsidR="008D5463" w:rsidRPr="00043816">
        <w:rPr>
          <w:rFonts w:ascii="Times New Roman" w:hAnsi="Times New Roman" w:cs="Times New Roman"/>
          <w:color w:val="auto"/>
          <w:sz w:val="28"/>
          <w:szCs w:val="28"/>
          <w:shd w:val="clear" w:color="auto" w:fill="FDFDFD"/>
        </w:rPr>
        <w:t>řipuštění jednání</w:t>
      </w:r>
      <w:r w:rsidRPr="00043816">
        <w:rPr>
          <w:rFonts w:ascii="Times New Roman" w:hAnsi="Times New Roman" w:cs="Times New Roman"/>
          <w:color w:val="auto"/>
          <w:sz w:val="28"/>
          <w:szCs w:val="28"/>
          <w:shd w:val="clear" w:color="auto" w:fill="FDFDFD"/>
        </w:rPr>
        <w:t xml:space="preserve"> prokuristy</w:t>
      </w:r>
      <w:r w:rsidR="008D5463" w:rsidRPr="00043816">
        <w:rPr>
          <w:rFonts w:ascii="Times New Roman" w:hAnsi="Times New Roman" w:cs="Times New Roman"/>
          <w:color w:val="auto"/>
          <w:sz w:val="28"/>
          <w:szCs w:val="28"/>
          <w:shd w:val="clear" w:color="auto" w:fill="FDFDFD"/>
        </w:rPr>
        <w:t xml:space="preserve"> spolu s</w:t>
      </w:r>
      <w:r w:rsidRPr="00043816">
        <w:rPr>
          <w:rFonts w:ascii="Times New Roman" w:hAnsi="Times New Roman" w:cs="Times New Roman"/>
          <w:color w:val="auto"/>
          <w:sz w:val="28"/>
          <w:szCs w:val="28"/>
          <w:shd w:val="clear" w:color="auto" w:fill="FDFDFD"/>
        </w:rPr>
        <w:t>e</w:t>
      </w:r>
      <w:r w:rsidR="008D5463" w:rsidRPr="00043816">
        <w:rPr>
          <w:rFonts w:ascii="Times New Roman" w:hAnsi="Times New Roman" w:cs="Times New Roman"/>
          <w:color w:val="auto"/>
          <w:sz w:val="28"/>
          <w:szCs w:val="28"/>
          <w:shd w:val="clear" w:color="auto" w:fill="FDFDFD"/>
        </w:rPr>
        <w:t xml:space="preserve"> členem statutárního orgánu by vedlo k tomu, že by bylo možné vázat zástupčí oprávnění členů statutárního orgánu na společné jednání jakéhokoliv jiného zástupce právnické osoby</w:t>
      </w:r>
      <w:r w:rsidR="00F91BAE" w:rsidRPr="00043816">
        <w:rPr>
          <w:rFonts w:ascii="Times New Roman" w:hAnsi="Times New Roman" w:cs="Times New Roman"/>
          <w:color w:val="auto"/>
          <w:sz w:val="28"/>
          <w:szCs w:val="28"/>
          <w:shd w:val="clear" w:color="auto" w:fill="FDFDFD"/>
        </w:rPr>
        <w:t xml:space="preserve">. To </w:t>
      </w:r>
      <w:r w:rsidR="008D5463" w:rsidRPr="00043816">
        <w:rPr>
          <w:rFonts w:ascii="Times New Roman" w:hAnsi="Times New Roman" w:cs="Times New Roman"/>
          <w:color w:val="auto"/>
          <w:sz w:val="28"/>
          <w:szCs w:val="28"/>
          <w:shd w:val="clear" w:color="auto" w:fill="FDFDFD"/>
        </w:rPr>
        <w:t>by podle Nejvyššího soudu znepřehledn</w:t>
      </w:r>
      <w:r w:rsidR="001E23B1" w:rsidRPr="00043816">
        <w:rPr>
          <w:rFonts w:ascii="Times New Roman" w:hAnsi="Times New Roman" w:cs="Times New Roman"/>
          <w:color w:val="auto"/>
          <w:sz w:val="28"/>
          <w:szCs w:val="28"/>
          <w:shd w:val="clear" w:color="auto" w:fill="FDFDFD"/>
        </w:rPr>
        <w:t>ilo</w:t>
      </w:r>
      <w:r w:rsidR="008D5463" w:rsidRPr="00043816">
        <w:rPr>
          <w:rFonts w:ascii="Times New Roman" w:hAnsi="Times New Roman" w:cs="Times New Roman"/>
          <w:color w:val="auto"/>
          <w:sz w:val="28"/>
          <w:szCs w:val="28"/>
          <w:shd w:val="clear" w:color="auto" w:fill="FDFDFD"/>
        </w:rPr>
        <w:t xml:space="preserve"> způsob, jakým členové statutárního orgánu mohou za společnost jednat.</w:t>
      </w:r>
      <w:r w:rsidR="00150BC9" w:rsidRPr="00043816">
        <w:rPr>
          <w:rFonts w:ascii="Times New Roman" w:hAnsi="Times New Roman" w:cs="Times New Roman"/>
          <w:color w:val="auto"/>
          <w:sz w:val="28"/>
          <w:szCs w:val="28"/>
          <w:shd w:val="clear" w:color="auto" w:fill="FDFDFD"/>
        </w:rPr>
        <w:t xml:space="preserve"> Ujednání o společném jednání jednatele a prokuristy jako způsobu zastupování společnosti členy jejího statutárního orgánu </w:t>
      </w:r>
      <w:r w:rsidR="00CD5500" w:rsidRPr="00043816">
        <w:rPr>
          <w:rFonts w:ascii="Times New Roman" w:hAnsi="Times New Roman" w:cs="Times New Roman"/>
          <w:color w:val="auto"/>
          <w:sz w:val="28"/>
          <w:szCs w:val="28"/>
          <w:shd w:val="clear" w:color="auto" w:fill="FDFDFD"/>
        </w:rPr>
        <w:t xml:space="preserve">tak </w:t>
      </w:r>
      <w:r w:rsidR="00D44E90" w:rsidRPr="00043816">
        <w:rPr>
          <w:rFonts w:ascii="Times New Roman" w:hAnsi="Times New Roman" w:cs="Times New Roman"/>
          <w:color w:val="auto"/>
          <w:sz w:val="28"/>
          <w:szCs w:val="28"/>
          <w:shd w:val="clear" w:color="auto" w:fill="FDFDFD"/>
        </w:rPr>
        <w:t xml:space="preserve">podle soudu </w:t>
      </w:r>
      <w:r w:rsidR="00150BC9" w:rsidRPr="00043816">
        <w:rPr>
          <w:rFonts w:ascii="Times New Roman" w:hAnsi="Times New Roman" w:cs="Times New Roman"/>
          <w:color w:val="auto"/>
          <w:sz w:val="28"/>
          <w:szCs w:val="28"/>
          <w:shd w:val="clear" w:color="auto" w:fill="FDFDFD"/>
        </w:rPr>
        <w:t>odporuje zákonu (§ 1 odst. 2, § 164 odst. 2 OZ) a zjevně porušuje právo týkající se postavení osob, tedy i veřejný pořádek</w:t>
      </w:r>
      <w:r w:rsidR="00472C53" w:rsidRPr="00043816">
        <w:rPr>
          <w:rFonts w:ascii="Times New Roman" w:hAnsi="Times New Roman" w:cs="Times New Roman"/>
          <w:color w:val="auto"/>
          <w:sz w:val="28"/>
          <w:szCs w:val="28"/>
          <w:shd w:val="clear" w:color="auto" w:fill="FDFDFD"/>
        </w:rPr>
        <w:t>. Je tedy absolutně neplatné a k této neplatnosti přihlédne soud i bez návrhu</w:t>
      </w:r>
      <w:r w:rsidR="00EB1D50" w:rsidRPr="00043816">
        <w:rPr>
          <w:rFonts w:ascii="Times New Roman" w:hAnsi="Times New Roman" w:cs="Times New Roman"/>
          <w:color w:val="auto"/>
          <w:sz w:val="28"/>
          <w:szCs w:val="28"/>
          <w:shd w:val="clear" w:color="auto" w:fill="FDFDFD"/>
        </w:rPr>
        <w:t>.</w:t>
      </w:r>
    </w:p>
    <w:p w14:paraId="66522F3E" w14:textId="585B5721" w:rsidR="00B56C95" w:rsidRPr="00043816" w:rsidRDefault="004A77EA" w:rsidP="00501CD7">
      <w:pPr>
        <w:pStyle w:val="1zakladnitext"/>
        <w:rPr>
          <w:rFonts w:ascii="Times New Roman" w:hAnsi="Times New Roman" w:cs="Times New Roman"/>
          <w:b/>
          <w:bCs/>
          <w:color w:val="auto"/>
          <w:sz w:val="28"/>
          <w:szCs w:val="28"/>
        </w:rPr>
      </w:pPr>
      <w:r w:rsidRPr="00043816">
        <w:rPr>
          <w:rFonts w:ascii="Times New Roman" w:hAnsi="Times New Roman" w:cs="Times New Roman"/>
          <w:color w:val="auto"/>
          <w:sz w:val="28"/>
          <w:szCs w:val="28"/>
          <w:shd w:val="clear" w:color="auto" w:fill="FDFDFD"/>
        </w:rPr>
        <w:t xml:space="preserve">V </w:t>
      </w:r>
      <w:r w:rsidR="00EB1D50" w:rsidRPr="00043816">
        <w:rPr>
          <w:rFonts w:ascii="Times New Roman" w:hAnsi="Times New Roman" w:cs="Times New Roman"/>
          <w:color w:val="auto"/>
          <w:sz w:val="28"/>
          <w:szCs w:val="28"/>
          <w:shd w:val="clear" w:color="auto" w:fill="FDFDFD"/>
        </w:rPr>
        <w:t xml:space="preserve">otázce, zda lze </w:t>
      </w:r>
      <w:r w:rsidR="00B01119" w:rsidRPr="00043816">
        <w:rPr>
          <w:rFonts w:ascii="Times New Roman" w:hAnsi="Times New Roman" w:cs="Times New Roman"/>
          <w:color w:val="auto"/>
          <w:sz w:val="28"/>
          <w:szCs w:val="28"/>
          <w:shd w:val="clear" w:color="auto" w:fill="FDFDFD"/>
        </w:rPr>
        <w:t xml:space="preserve">jednání prokuristy svázat se zmocněncem s „nižší“ úrovni </w:t>
      </w:r>
      <w:r w:rsidRPr="00043816">
        <w:rPr>
          <w:rFonts w:ascii="Times New Roman" w:hAnsi="Times New Roman" w:cs="Times New Roman"/>
          <w:color w:val="auto"/>
          <w:sz w:val="28"/>
          <w:szCs w:val="28"/>
          <w:shd w:val="clear" w:color="auto" w:fill="FDFDFD"/>
        </w:rPr>
        <w:t xml:space="preserve">zmocnění (např. zaměstnancem), panuje shoda: takové omezení není přípustné a rejstříkový soud by ho neměl zapsat. </w:t>
      </w:r>
      <w:r w:rsidR="00D92E84" w:rsidRPr="00043816">
        <w:rPr>
          <w:rFonts w:ascii="Times New Roman" w:hAnsi="Times New Roman" w:cs="Times New Roman"/>
          <w:color w:val="auto"/>
          <w:sz w:val="28"/>
          <w:szCs w:val="28"/>
          <w:shd w:val="clear" w:color="auto" w:fill="FDFDFD"/>
        </w:rPr>
        <w:t xml:space="preserve">Požadavek na společné jednání s určeným zaměstnancem (např. specialistou v určité oblasti, ve které prokurista bude </w:t>
      </w:r>
      <w:r w:rsidR="00D92E84" w:rsidRPr="00043816">
        <w:rPr>
          <w:rFonts w:ascii="Times New Roman" w:hAnsi="Times New Roman" w:cs="Times New Roman"/>
          <w:color w:val="auto"/>
          <w:sz w:val="28"/>
          <w:szCs w:val="28"/>
          <w:shd w:val="clear" w:color="auto" w:fill="FDFDFD"/>
        </w:rPr>
        <w:lastRenderedPageBreak/>
        <w:t>uzavírat smlouvu) ovšem může mít význam jako sjednané interní omezení.</w:t>
      </w:r>
      <w:r w:rsidR="00C20F2B" w:rsidRPr="00043816">
        <w:rPr>
          <w:rFonts w:ascii="Times New Roman" w:hAnsi="Times New Roman" w:cs="Times New Roman"/>
          <w:color w:val="auto"/>
          <w:sz w:val="28"/>
          <w:szCs w:val="28"/>
          <w:shd w:val="clear" w:color="auto" w:fill="FDFDFD"/>
        </w:rPr>
        <w:t xml:space="preserve"> </w:t>
      </w:r>
      <w:r w:rsidR="00C62BC2" w:rsidRPr="00043816">
        <w:rPr>
          <w:rFonts w:ascii="Times New Roman" w:hAnsi="Times New Roman" w:cs="Times New Roman"/>
          <w:color w:val="auto"/>
          <w:sz w:val="28"/>
          <w:szCs w:val="28"/>
          <w:shd w:val="clear" w:color="auto" w:fill="FDFDFD"/>
        </w:rPr>
        <w:t>N</w:t>
      </w:r>
      <w:r w:rsidR="00C20F2B" w:rsidRPr="00043816">
        <w:rPr>
          <w:rFonts w:ascii="Times New Roman" w:hAnsi="Times New Roman" w:cs="Times New Roman"/>
          <w:color w:val="auto"/>
          <w:sz w:val="28"/>
          <w:szCs w:val="28"/>
          <w:shd w:val="clear" w:color="auto" w:fill="FDFDFD"/>
        </w:rPr>
        <w:t xml:space="preserve">emá </w:t>
      </w:r>
      <w:r w:rsidR="00C62BC2" w:rsidRPr="00043816">
        <w:rPr>
          <w:rFonts w:ascii="Times New Roman" w:hAnsi="Times New Roman" w:cs="Times New Roman"/>
          <w:color w:val="auto"/>
          <w:sz w:val="28"/>
          <w:szCs w:val="28"/>
          <w:shd w:val="clear" w:color="auto" w:fill="FDFDFD"/>
        </w:rPr>
        <w:t xml:space="preserve">ale </w:t>
      </w:r>
      <w:r w:rsidR="00C20F2B" w:rsidRPr="00043816">
        <w:rPr>
          <w:rFonts w:ascii="Times New Roman" w:hAnsi="Times New Roman" w:cs="Times New Roman"/>
          <w:color w:val="auto"/>
          <w:sz w:val="28"/>
          <w:szCs w:val="28"/>
          <w:shd w:val="clear" w:color="auto" w:fill="FDFDFD"/>
        </w:rPr>
        <w:t>účinky navenek, a to i kdyby bylo zveřejněno</w:t>
      </w:r>
    </w:p>
    <w:p w14:paraId="66D1548F" w14:textId="5E6C3180" w:rsidR="00EB1D50" w:rsidRPr="00043816" w:rsidRDefault="00EB1D50" w:rsidP="00501CD7">
      <w:pPr>
        <w:pStyle w:val="1zakladnitext"/>
        <w:rPr>
          <w:rFonts w:ascii="Times New Roman" w:hAnsi="Times New Roman" w:cs="Times New Roman"/>
          <w:color w:val="auto"/>
          <w:sz w:val="28"/>
          <w:szCs w:val="28"/>
        </w:rPr>
      </w:pPr>
    </w:p>
    <w:p w14:paraId="72668AC7" w14:textId="301D8693"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0F6841" w:rsidRPr="00043816">
        <w:rPr>
          <w:rStyle w:val="anadpis5rove"/>
          <w:rFonts w:ascii="Times New Roman" w:hAnsi="Times New Roman" w:cs="Times New Roman"/>
          <w:bCs/>
          <w:iCs w:val="0"/>
          <w:color w:val="auto"/>
          <w:sz w:val="28"/>
          <w:szCs w:val="28"/>
        </w:rPr>
        <w:t>8</w:t>
      </w:r>
      <w:r w:rsidRPr="00043816">
        <w:rPr>
          <w:rStyle w:val="anadpis5rove"/>
          <w:rFonts w:ascii="Times New Roman" w:hAnsi="Times New Roman" w:cs="Times New Roman"/>
          <w:bCs/>
          <w:iCs w:val="0"/>
          <w:color w:val="auto"/>
          <w:sz w:val="28"/>
          <w:szCs w:val="28"/>
        </w:rPr>
        <w:t xml:space="preserve"> P</w:t>
      </w:r>
      <w:r w:rsidR="0038530B" w:rsidRPr="00043816">
        <w:rPr>
          <w:rStyle w:val="anadpis5rove"/>
          <w:rFonts w:ascii="Times New Roman" w:hAnsi="Times New Roman" w:cs="Times New Roman"/>
          <w:bCs/>
          <w:iCs w:val="0"/>
          <w:color w:val="auto"/>
          <w:sz w:val="28"/>
          <w:szCs w:val="28"/>
        </w:rPr>
        <w:t>éče řádného hospodáře</w:t>
      </w:r>
    </w:p>
    <w:p w14:paraId="4FC9AC1D" w14:textId="409E1FB0" w:rsidR="000A05E8" w:rsidRPr="00043816" w:rsidRDefault="006343B0" w:rsidP="00501CD7">
      <w:pPr>
        <w:pStyle w:val="1zakladnitext"/>
        <w:rPr>
          <w:rFonts w:ascii="Times New Roman" w:hAnsi="Times New Roman" w:cs="Times New Roman"/>
          <w:b/>
          <w:bCs/>
          <w:color w:val="auto"/>
          <w:sz w:val="28"/>
          <w:szCs w:val="28"/>
        </w:rPr>
      </w:pPr>
      <w:r w:rsidRPr="00043816">
        <w:rPr>
          <w:rFonts w:ascii="Times New Roman" w:hAnsi="Times New Roman" w:cs="Times New Roman"/>
          <w:color w:val="auto"/>
          <w:sz w:val="28"/>
          <w:szCs w:val="28"/>
          <w:shd w:val="clear" w:color="auto" w:fill="FFFFFF"/>
        </w:rPr>
        <w:t>Prokurista musí prokuru vykonávat s péčí řádného hospodáře (</w:t>
      </w:r>
      <w:r w:rsidR="000A05E8" w:rsidRPr="00043816">
        <w:rPr>
          <w:rFonts w:ascii="Times New Roman" w:hAnsi="Times New Roman" w:cs="Times New Roman"/>
          <w:color w:val="auto"/>
          <w:sz w:val="28"/>
          <w:szCs w:val="28"/>
        </w:rPr>
        <w:t>§ 454 O</w:t>
      </w:r>
      <w:r w:rsidRPr="00043816">
        <w:rPr>
          <w:rFonts w:ascii="Times New Roman" w:hAnsi="Times New Roman" w:cs="Times New Roman"/>
          <w:color w:val="auto"/>
          <w:sz w:val="28"/>
          <w:szCs w:val="28"/>
        </w:rPr>
        <w:t xml:space="preserve">Z). </w:t>
      </w:r>
      <w:r w:rsidR="000A05E8" w:rsidRPr="00043816">
        <w:rPr>
          <w:rFonts w:ascii="Times New Roman" w:hAnsi="Times New Roman" w:cs="Times New Roman"/>
          <w:color w:val="auto"/>
          <w:sz w:val="28"/>
          <w:szCs w:val="28"/>
        </w:rPr>
        <w:t xml:space="preserve">Výklad péče řádného hospodáře je podrobněji </w:t>
      </w:r>
      <w:r w:rsidRPr="00043816">
        <w:rPr>
          <w:rFonts w:ascii="Times New Roman" w:hAnsi="Times New Roman" w:cs="Times New Roman"/>
          <w:color w:val="auto"/>
          <w:sz w:val="28"/>
          <w:szCs w:val="28"/>
        </w:rPr>
        <w:t>roz</w:t>
      </w:r>
      <w:r w:rsidR="000A05E8" w:rsidRPr="00043816">
        <w:rPr>
          <w:rFonts w:ascii="Times New Roman" w:hAnsi="Times New Roman" w:cs="Times New Roman"/>
          <w:color w:val="auto"/>
          <w:sz w:val="28"/>
          <w:szCs w:val="28"/>
        </w:rPr>
        <w:t xml:space="preserve">veden </w:t>
      </w:r>
      <w:r w:rsidR="00C62BC2" w:rsidRPr="00043816">
        <w:rPr>
          <w:rFonts w:ascii="Times New Roman" w:hAnsi="Times New Roman" w:cs="Times New Roman"/>
          <w:color w:val="auto"/>
          <w:sz w:val="28"/>
          <w:szCs w:val="28"/>
        </w:rPr>
        <w:t>v příslušném</w:t>
      </w:r>
      <w:r w:rsidR="009145B4" w:rsidRPr="00043816">
        <w:rPr>
          <w:rFonts w:ascii="Times New Roman" w:hAnsi="Times New Roman" w:cs="Times New Roman"/>
          <w:color w:val="auto"/>
          <w:sz w:val="28"/>
          <w:szCs w:val="28"/>
        </w:rPr>
        <w:t xml:space="preserve"> díle této</w:t>
      </w:r>
      <w:r w:rsidR="000A05E8" w:rsidRPr="00043816">
        <w:rPr>
          <w:rFonts w:ascii="Times New Roman" w:hAnsi="Times New Roman" w:cs="Times New Roman"/>
          <w:color w:val="auto"/>
          <w:sz w:val="28"/>
          <w:szCs w:val="28"/>
        </w:rPr>
        <w:t xml:space="preserve"> učebnicové řady</w:t>
      </w:r>
      <w:r w:rsidR="00C62BC2" w:rsidRPr="00043816">
        <w:rPr>
          <w:rStyle w:val="Znakapoznpodarou"/>
          <w:rFonts w:ascii="Times New Roman" w:hAnsi="Times New Roman" w:cs="Times New Roman"/>
          <w:color w:val="auto"/>
          <w:sz w:val="28"/>
          <w:szCs w:val="28"/>
        </w:rPr>
        <w:footnoteReference w:id="47"/>
      </w:r>
      <w:r w:rsidR="000A05E8" w:rsidRPr="00043816">
        <w:rPr>
          <w:rFonts w:ascii="Times New Roman" w:hAnsi="Times New Roman" w:cs="Times New Roman"/>
          <w:color w:val="auto"/>
          <w:sz w:val="28"/>
          <w:szCs w:val="28"/>
        </w:rPr>
        <w:t xml:space="preserve">. </w:t>
      </w:r>
      <w:r w:rsidR="009145B4" w:rsidRPr="00043816">
        <w:rPr>
          <w:rFonts w:ascii="Times New Roman" w:hAnsi="Times New Roman" w:cs="Times New Roman"/>
          <w:color w:val="auto"/>
          <w:sz w:val="28"/>
          <w:szCs w:val="28"/>
        </w:rPr>
        <w:t>Tento požadavek p</w:t>
      </w:r>
      <w:r w:rsidR="000A05E8" w:rsidRPr="00043816">
        <w:rPr>
          <w:rFonts w:ascii="Times New Roman" w:hAnsi="Times New Roman" w:cs="Times New Roman"/>
          <w:color w:val="auto"/>
          <w:sz w:val="28"/>
          <w:szCs w:val="28"/>
        </w:rPr>
        <w:t xml:space="preserve">ředpokládá spojení odbornosti a loajality i určitých osobnostních charakteristik. </w:t>
      </w:r>
      <w:r w:rsidR="009145B4" w:rsidRPr="00043816">
        <w:rPr>
          <w:rFonts w:ascii="Times New Roman" w:hAnsi="Times New Roman" w:cs="Times New Roman"/>
          <w:color w:val="auto"/>
          <w:sz w:val="28"/>
          <w:szCs w:val="28"/>
        </w:rPr>
        <w:t>Prokurista</w:t>
      </w:r>
      <w:r w:rsidR="000A05E8" w:rsidRPr="00043816">
        <w:rPr>
          <w:rFonts w:ascii="Times New Roman" w:hAnsi="Times New Roman" w:cs="Times New Roman"/>
          <w:color w:val="auto"/>
          <w:sz w:val="28"/>
          <w:szCs w:val="28"/>
        </w:rPr>
        <w:t xml:space="preserve"> musí při svých právních jednáních za podnikatele </w:t>
      </w:r>
      <w:r w:rsidR="000A05E8" w:rsidRPr="00043816">
        <w:rPr>
          <w:rFonts w:ascii="Times New Roman" w:hAnsi="Times New Roman" w:cs="Times New Roman"/>
          <w:b/>
          <w:bCs/>
          <w:color w:val="auto"/>
          <w:sz w:val="28"/>
          <w:szCs w:val="28"/>
        </w:rPr>
        <w:t>postupovat věcně správně, musí preferovat zájmy podnikatele a mít na zřeteli vždy jeho hospodářský prospěch. Prokurista si musí být vědom rizik svého jednání a musí se snažit zmírnit je na minimum.</w:t>
      </w:r>
    </w:p>
    <w:p w14:paraId="5E28475E" w14:textId="6AC70C73" w:rsidR="000A05E8" w:rsidRPr="00043816" w:rsidRDefault="000A05E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Na základě zákona o obchodních korporacích, se budou kromě požadavku péče řádného hospodáře vztahovat na prokuristu i</w:t>
      </w:r>
      <w:r w:rsidRPr="00043816">
        <w:rPr>
          <w:rFonts w:ascii="Times New Roman" w:hAnsi="Times New Roman" w:cs="Times New Roman"/>
          <w:b/>
          <w:bCs/>
          <w:color w:val="auto"/>
          <w:sz w:val="28"/>
          <w:szCs w:val="28"/>
        </w:rPr>
        <w:t xml:space="preserve"> pravidla tzv. podnikatelského úsudku </w:t>
      </w:r>
      <w:r w:rsidRPr="00043816">
        <w:rPr>
          <w:rFonts w:ascii="Times New Roman" w:hAnsi="Times New Roman" w:cs="Times New Roman"/>
          <w:color w:val="auto"/>
          <w:sz w:val="28"/>
          <w:szCs w:val="28"/>
        </w:rPr>
        <w:t>(</w:t>
      </w:r>
      <w:r w:rsidRPr="00043816">
        <w:rPr>
          <w:rFonts w:ascii="Times New Roman" w:hAnsi="Times New Roman" w:cs="Times New Roman"/>
          <w:i/>
          <w:iCs/>
          <w:color w:val="auto"/>
          <w:sz w:val="28"/>
          <w:szCs w:val="28"/>
        </w:rPr>
        <w:t>business judgment rule),</w:t>
      </w:r>
      <w:r w:rsidRPr="00043816">
        <w:rPr>
          <w:rFonts w:ascii="Times New Roman" w:hAnsi="Times New Roman" w:cs="Times New Roman"/>
          <w:color w:val="auto"/>
          <w:sz w:val="28"/>
          <w:szCs w:val="28"/>
        </w:rPr>
        <w:t xml:space="preserve"> z nichž vyplývá, že prokurista má jednat informovaně a v obhajitelném zájmu podnikatele. Takové jednání je potom považováno za pečlivé a odborné, pokud byl prokurista v dobré víře, že má dostatek informací a respektuje zájmy podnikatele. Podle § 58 odst. 1 ObčZ platí uvedené požadavky i pro prokuristy zmocněné dalšími podnikateli, nejen obchodními korporacemi, a dopadají na jednání spjatá s rozhodováním v podnikatelských aktivitách. U prokuristů by tedy šlo především o soubor výkonných rozhodnutí doprovázející běžný provoz závodu. Speciální pravidlo v § 53 ZOK určuje sankce za porušení péče řádného hospodáře: prokurista musí vydat prospěch, který porušením získal, popř. uhradit hodnotu tohoto prospěchu v penězích. Pokud vznikla podnikateli újma, může být vypořádána na základě dohody s prokuristou, ale vyžaduje se schválení dohody nejvyšším orgánem korporace (pokud je podnikatelem obchodní korporace), pro které hlasují dvě třetiny hlasů všech společníků</w:t>
      </w:r>
      <w:r w:rsidR="00766E73" w:rsidRPr="00043816">
        <w:rPr>
          <w:rStyle w:val="Znakapoznpodarou"/>
          <w:rFonts w:ascii="Times New Roman" w:hAnsi="Times New Roman" w:cs="Times New Roman"/>
          <w:color w:val="auto"/>
          <w:sz w:val="28"/>
          <w:szCs w:val="28"/>
        </w:rPr>
        <w:footnoteReference w:id="48"/>
      </w:r>
      <w:r w:rsidRPr="00043816">
        <w:rPr>
          <w:rFonts w:ascii="Times New Roman" w:hAnsi="Times New Roman" w:cs="Times New Roman"/>
          <w:color w:val="auto"/>
          <w:sz w:val="28"/>
          <w:szCs w:val="28"/>
        </w:rPr>
        <w:t>.</w:t>
      </w:r>
    </w:p>
    <w:p w14:paraId="4A46D882" w14:textId="77777777" w:rsidR="000A05E8" w:rsidRPr="00043816" w:rsidRDefault="000A05E8" w:rsidP="00501CD7">
      <w:pPr>
        <w:pStyle w:val="1zakltextbezodsazeni"/>
        <w:rPr>
          <w:rFonts w:ascii="Times New Roman" w:hAnsi="Times New Roman" w:cs="Times New Roman"/>
          <w:color w:val="auto"/>
          <w:sz w:val="28"/>
          <w:szCs w:val="28"/>
        </w:rPr>
      </w:pPr>
    </w:p>
    <w:p w14:paraId="1AECDAA1" w14:textId="3B43B903"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0F6841" w:rsidRPr="00043816">
        <w:rPr>
          <w:rStyle w:val="anadpis5rove"/>
          <w:rFonts w:ascii="Times New Roman" w:hAnsi="Times New Roman" w:cs="Times New Roman"/>
          <w:bCs/>
          <w:iCs w:val="0"/>
          <w:color w:val="auto"/>
          <w:sz w:val="28"/>
          <w:szCs w:val="28"/>
        </w:rPr>
        <w:t>9</w:t>
      </w:r>
      <w:r w:rsidRPr="00043816">
        <w:rPr>
          <w:rStyle w:val="anadpis5rove"/>
          <w:rFonts w:ascii="Times New Roman" w:hAnsi="Times New Roman" w:cs="Times New Roman"/>
          <w:bCs/>
          <w:iCs w:val="0"/>
          <w:color w:val="auto"/>
          <w:sz w:val="28"/>
          <w:szCs w:val="28"/>
        </w:rPr>
        <w:t xml:space="preserve"> Odměňování prokuristů</w:t>
      </w:r>
    </w:p>
    <w:p w14:paraId="02FA39A3" w14:textId="292BE5D2" w:rsidR="000A05E8" w:rsidRPr="00043816" w:rsidRDefault="0081759F"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Občanský zákoník neupravuje </w:t>
      </w:r>
      <w:r w:rsidR="000A121D" w:rsidRPr="00043816">
        <w:rPr>
          <w:rFonts w:ascii="Times New Roman" w:hAnsi="Times New Roman" w:cs="Times New Roman"/>
          <w:color w:val="auto"/>
          <w:sz w:val="28"/>
          <w:szCs w:val="28"/>
        </w:rPr>
        <w:t>p</w:t>
      </w:r>
      <w:r w:rsidR="000A05E8" w:rsidRPr="00043816">
        <w:rPr>
          <w:rFonts w:ascii="Times New Roman" w:hAnsi="Times New Roman" w:cs="Times New Roman"/>
          <w:color w:val="auto"/>
          <w:sz w:val="28"/>
          <w:szCs w:val="28"/>
        </w:rPr>
        <w:t>roblematik</w:t>
      </w:r>
      <w:r w:rsidR="000A121D" w:rsidRPr="00043816">
        <w:rPr>
          <w:rFonts w:ascii="Times New Roman" w:hAnsi="Times New Roman" w:cs="Times New Roman"/>
          <w:color w:val="auto"/>
          <w:sz w:val="28"/>
          <w:szCs w:val="28"/>
        </w:rPr>
        <w:t>u</w:t>
      </w:r>
      <w:r w:rsidR="000A05E8" w:rsidRPr="00043816">
        <w:rPr>
          <w:rFonts w:ascii="Times New Roman" w:hAnsi="Times New Roman" w:cs="Times New Roman"/>
          <w:color w:val="auto"/>
          <w:sz w:val="28"/>
          <w:szCs w:val="28"/>
        </w:rPr>
        <w:t xml:space="preserve"> odměňování prokuristů</w:t>
      </w:r>
      <w:r w:rsidR="000A121D" w:rsidRPr="00043816">
        <w:rPr>
          <w:rFonts w:ascii="Times New Roman" w:hAnsi="Times New Roman" w:cs="Times New Roman"/>
          <w:color w:val="auto"/>
          <w:sz w:val="28"/>
          <w:szCs w:val="28"/>
        </w:rPr>
        <w:t>. Pokorná v této souvislosti odkazovala na</w:t>
      </w:r>
      <w:r w:rsidR="000A05E8" w:rsidRPr="00043816">
        <w:rPr>
          <w:rFonts w:ascii="Times New Roman" w:hAnsi="Times New Roman" w:cs="Times New Roman"/>
          <w:color w:val="auto"/>
          <w:sz w:val="28"/>
          <w:szCs w:val="28"/>
        </w:rPr>
        <w:t xml:space="preserve"> rozhodnutí Nejvyššího soudu ČR 23 Cdo 2713/2009, podle něhož se při nedostatku příslušných ujednání ve smlouvě mezi prokuristou a podnikatelem má aplikovat mandátní smlouva (§ 566 až 576 ObchZ), jejíž zákonnou charakteristikou je úplatnost. Podle cit. rozhodnutí potom prokuristovi náleží v prvé řadě úplata podle toho, co si s podnikatelem při udělování prokury ujednal. Není-li úplata ve smlouvě stanovena, je podnikatel povinen zaplatit prokuristovi úplatu, která je obvyklá v době uzavření smlouvy </w:t>
      </w:r>
      <w:r w:rsidR="000A05E8" w:rsidRPr="00043816">
        <w:rPr>
          <w:rFonts w:ascii="Times New Roman" w:hAnsi="Times New Roman" w:cs="Times New Roman"/>
          <w:color w:val="auto"/>
          <w:sz w:val="28"/>
          <w:szCs w:val="28"/>
        </w:rPr>
        <w:lastRenderedPageBreak/>
        <w:t>za činnost obdobnou činnosti, kterou prokurista uskutečnil při zařízení záležitosti. Nárok na úplatu nelze podle Nejvyššího soudu v takovém případě vázat jen na samotný fakt udělení prokury, nýbrž je nutno zkoumat, zda prokurista skutečně zá</w:t>
      </w:r>
      <w:r w:rsidR="00EB104A" w:rsidRPr="00043816">
        <w:rPr>
          <w:rFonts w:ascii="Times New Roman" w:hAnsi="Times New Roman" w:cs="Times New Roman"/>
          <w:color w:val="auto"/>
          <w:sz w:val="28"/>
          <w:szCs w:val="28"/>
        </w:rPr>
        <w:t>l</w:t>
      </w:r>
      <w:r w:rsidR="000A05E8" w:rsidRPr="00043816">
        <w:rPr>
          <w:rFonts w:ascii="Times New Roman" w:hAnsi="Times New Roman" w:cs="Times New Roman"/>
          <w:color w:val="auto"/>
          <w:sz w:val="28"/>
          <w:szCs w:val="28"/>
        </w:rPr>
        <w:t>ežitosti spojené s provozem podniku zastoupeného zařizoval a v jakém rozsahu.</w:t>
      </w:r>
    </w:p>
    <w:p w14:paraId="5481D65D" w14:textId="2286E0BB" w:rsidR="000A05E8" w:rsidRPr="00043816" w:rsidRDefault="000A05E8"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Závěry </w:t>
      </w:r>
      <w:r w:rsidR="002F292C" w:rsidRPr="00043816">
        <w:rPr>
          <w:rFonts w:ascii="Times New Roman" w:hAnsi="Times New Roman" w:cs="Times New Roman"/>
          <w:color w:val="auto"/>
          <w:sz w:val="28"/>
          <w:szCs w:val="28"/>
        </w:rPr>
        <w:t>dovolacího soudu</w:t>
      </w:r>
      <w:r w:rsidRPr="00043816">
        <w:rPr>
          <w:rFonts w:ascii="Times New Roman" w:hAnsi="Times New Roman" w:cs="Times New Roman"/>
          <w:color w:val="auto"/>
          <w:sz w:val="28"/>
          <w:szCs w:val="28"/>
        </w:rPr>
        <w:t xml:space="preserve"> považ</w:t>
      </w:r>
      <w:r w:rsidR="002F292C" w:rsidRPr="00043816">
        <w:rPr>
          <w:rFonts w:ascii="Times New Roman" w:hAnsi="Times New Roman" w:cs="Times New Roman"/>
          <w:color w:val="auto"/>
          <w:sz w:val="28"/>
          <w:szCs w:val="28"/>
        </w:rPr>
        <w:t>ovala</w:t>
      </w:r>
      <w:r w:rsidR="009711DD" w:rsidRPr="00043816">
        <w:rPr>
          <w:rFonts w:ascii="Times New Roman" w:hAnsi="Times New Roman" w:cs="Times New Roman"/>
          <w:color w:val="auto"/>
          <w:sz w:val="28"/>
          <w:szCs w:val="28"/>
        </w:rPr>
        <w:t xml:space="preserve"> </w:t>
      </w:r>
      <w:r w:rsidR="009C5A18" w:rsidRPr="00043816">
        <w:rPr>
          <w:rFonts w:ascii="Times New Roman" w:hAnsi="Times New Roman" w:cs="Times New Roman"/>
          <w:color w:val="auto"/>
          <w:sz w:val="28"/>
          <w:szCs w:val="28"/>
        </w:rPr>
        <w:t>Pokorná</w:t>
      </w:r>
      <w:r w:rsidR="002F292C" w:rsidRPr="00043816">
        <w:rPr>
          <w:rFonts w:ascii="Times New Roman" w:hAnsi="Times New Roman" w:cs="Times New Roman"/>
          <w:color w:val="auto"/>
          <w:sz w:val="28"/>
          <w:szCs w:val="28"/>
        </w:rPr>
        <w:t xml:space="preserve"> za </w:t>
      </w:r>
      <w:r w:rsidR="009711DD" w:rsidRPr="00043816">
        <w:rPr>
          <w:rFonts w:ascii="Times New Roman" w:hAnsi="Times New Roman" w:cs="Times New Roman"/>
          <w:color w:val="auto"/>
          <w:sz w:val="28"/>
          <w:szCs w:val="28"/>
        </w:rPr>
        <w:t>obhajitelné i v kontextu nové úpravy s tím, že podpůrné řešení najdeme v rámci</w:t>
      </w:r>
      <w:r w:rsidRPr="00043816">
        <w:rPr>
          <w:rFonts w:ascii="Times New Roman" w:hAnsi="Times New Roman" w:cs="Times New Roman"/>
          <w:color w:val="auto"/>
          <w:sz w:val="28"/>
          <w:szCs w:val="28"/>
        </w:rPr>
        <w:t xml:space="preserve"> příkazu (§ 2430 až 2444 </w:t>
      </w:r>
      <w:r w:rsidR="009711DD" w:rsidRPr="00043816">
        <w:rPr>
          <w:rFonts w:ascii="Times New Roman" w:hAnsi="Times New Roman" w:cs="Times New Roman"/>
          <w:color w:val="auto"/>
          <w:sz w:val="28"/>
          <w:szCs w:val="28"/>
        </w:rPr>
        <w:t>OZ</w:t>
      </w:r>
      <w:r w:rsidRPr="00043816">
        <w:rPr>
          <w:rFonts w:ascii="Times New Roman" w:hAnsi="Times New Roman" w:cs="Times New Roman"/>
          <w:color w:val="auto"/>
          <w:sz w:val="28"/>
          <w:szCs w:val="28"/>
        </w:rPr>
        <w:t>). Z § 2438 O</w:t>
      </w:r>
      <w:r w:rsidR="009711DD" w:rsidRPr="00043816">
        <w:rPr>
          <w:rFonts w:ascii="Times New Roman" w:hAnsi="Times New Roman" w:cs="Times New Roman"/>
          <w:color w:val="auto"/>
          <w:sz w:val="28"/>
          <w:szCs w:val="28"/>
        </w:rPr>
        <w:t>Z pak</w:t>
      </w:r>
      <w:r w:rsidRPr="00043816">
        <w:rPr>
          <w:rFonts w:ascii="Times New Roman" w:hAnsi="Times New Roman" w:cs="Times New Roman"/>
          <w:color w:val="auto"/>
          <w:sz w:val="28"/>
          <w:szCs w:val="28"/>
        </w:rPr>
        <w:t xml:space="preserve"> dovozujeme, že podnikatel jako příkazce je povinen prokuristovi jako příkazníkovi odměnu poskytnout, </w:t>
      </w:r>
      <w:r w:rsidR="001766FB" w:rsidRPr="00043816">
        <w:rPr>
          <w:rFonts w:ascii="Times New Roman" w:hAnsi="Times New Roman" w:cs="Times New Roman"/>
          <w:color w:val="auto"/>
          <w:sz w:val="28"/>
          <w:szCs w:val="28"/>
        </w:rPr>
        <w:t>neboť</w:t>
      </w:r>
      <w:r w:rsidRPr="00043816">
        <w:rPr>
          <w:rFonts w:ascii="Times New Roman" w:hAnsi="Times New Roman" w:cs="Times New Roman"/>
          <w:color w:val="auto"/>
          <w:sz w:val="28"/>
          <w:szCs w:val="28"/>
        </w:rPr>
        <w:t xml:space="preserve"> to</w:t>
      </w:r>
      <w:r w:rsidR="001766FB" w:rsidRPr="00043816">
        <w:rPr>
          <w:rFonts w:ascii="Times New Roman" w:hAnsi="Times New Roman" w:cs="Times New Roman"/>
          <w:color w:val="auto"/>
          <w:sz w:val="28"/>
          <w:szCs w:val="28"/>
        </w:rPr>
        <w:t xml:space="preserve"> je</w:t>
      </w:r>
      <w:r w:rsidRPr="00043816">
        <w:rPr>
          <w:rFonts w:ascii="Times New Roman" w:hAnsi="Times New Roman" w:cs="Times New Roman"/>
          <w:color w:val="auto"/>
          <w:sz w:val="28"/>
          <w:szCs w:val="28"/>
        </w:rPr>
        <w:t xml:space="preserve"> v hospodářském styku obvyklé. Odměna se poskytuje za vynaložení úsilí příkazníka, i když očekávaný výsledek nenastal. V zájmu právní jistoty podnikatele i prokuristy však doporučujeme upravit jejich vzájemná práva a povinnosti speciální, k tomuto účelu uzavřenou smlouvou, v níž budou obsažena i ujednání o odměně prokuristy a podmínkách jejího poskytnutí</w:t>
      </w:r>
      <w:r w:rsidR="0081759F" w:rsidRPr="00043816">
        <w:rPr>
          <w:rStyle w:val="Znakapoznpodarou"/>
          <w:rFonts w:ascii="Times New Roman" w:hAnsi="Times New Roman" w:cs="Times New Roman"/>
          <w:color w:val="auto"/>
          <w:sz w:val="28"/>
          <w:szCs w:val="28"/>
        </w:rPr>
        <w:footnoteReference w:id="49"/>
      </w:r>
      <w:r w:rsidRPr="00043816">
        <w:rPr>
          <w:rFonts w:ascii="Times New Roman" w:hAnsi="Times New Roman" w:cs="Times New Roman"/>
          <w:color w:val="auto"/>
          <w:sz w:val="28"/>
          <w:szCs w:val="28"/>
        </w:rPr>
        <w:t>.</w:t>
      </w:r>
    </w:p>
    <w:p w14:paraId="140997D0" w14:textId="77777777" w:rsidR="000A05E8" w:rsidRPr="00043816" w:rsidRDefault="000A05E8" w:rsidP="00501CD7">
      <w:pPr>
        <w:pStyle w:val="1zakltextbezodsazeni"/>
        <w:rPr>
          <w:rFonts w:ascii="Times New Roman" w:hAnsi="Times New Roman" w:cs="Times New Roman"/>
          <w:color w:val="auto"/>
          <w:sz w:val="28"/>
          <w:szCs w:val="28"/>
        </w:rPr>
      </w:pPr>
    </w:p>
    <w:p w14:paraId="4F11D1DD" w14:textId="77C0911D"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w:t>
      </w:r>
      <w:r w:rsidR="00EB104A" w:rsidRPr="00043816">
        <w:rPr>
          <w:rStyle w:val="anadpis5rove"/>
          <w:rFonts w:ascii="Times New Roman" w:hAnsi="Times New Roman" w:cs="Times New Roman"/>
          <w:bCs/>
          <w:iCs w:val="0"/>
          <w:color w:val="auto"/>
          <w:sz w:val="28"/>
          <w:szCs w:val="28"/>
        </w:rPr>
        <w:t>10</w:t>
      </w:r>
      <w:r w:rsidRPr="00043816">
        <w:rPr>
          <w:rStyle w:val="anadpis5rove"/>
          <w:rFonts w:ascii="Times New Roman" w:hAnsi="Times New Roman" w:cs="Times New Roman"/>
          <w:bCs/>
          <w:iCs w:val="0"/>
          <w:color w:val="auto"/>
          <w:sz w:val="28"/>
          <w:szCs w:val="28"/>
        </w:rPr>
        <w:t xml:space="preserve"> Podepisování prokuristy</w:t>
      </w:r>
    </w:p>
    <w:p w14:paraId="7C809A30" w14:textId="08638FED" w:rsidR="00B16D74" w:rsidRPr="00043816" w:rsidRDefault="000A05E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Občanský zákoník </w:t>
      </w:r>
      <w:r w:rsidR="00EC6952" w:rsidRPr="00043816">
        <w:rPr>
          <w:rFonts w:ascii="Times New Roman" w:hAnsi="Times New Roman" w:cs="Times New Roman"/>
          <w:color w:val="auto"/>
          <w:sz w:val="28"/>
          <w:szCs w:val="28"/>
        </w:rPr>
        <w:t>upravuje z</w:t>
      </w:r>
      <w:r w:rsidRPr="00043816">
        <w:rPr>
          <w:rFonts w:ascii="Times New Roman" w:hAnsi="Times New Roman" w:cs="Times New Roman"/>
          <w:color w:val="auto"/>
          <w:sz w:val="28"/>
          <w:szCs w:val="28"/>
        </w:rPr>
        <w:t>působ podepisování prokuristy</w:t>
      </w:r>
      <w:r w:rsidR="00EC6952" w:rsidRPr="00043816">
        <w:rPr>
          <w:rFonts w:ascii="Times New Roman" w:hAnsi="Times New Roman" w:cs="Times New Roman"/>
          <w:color w:val="auto"/>
          <w:sz w:val="28"/>
          <w:szCs w:val="28"/>
        </w:rPr>
        <w:t xml:space="preserve"> tradičním způsobem, </w:t>
      </w:r>
      <w:r w:rsidR="00FB7AE5" w:rsidRPr="00043816">
        <w:rPr>
          <w:rFonts w:ascii="Times New Roman" w:hAnsi="Times New Roman" w:cs="Times New Roman"/>
          <w:color w:val="auto"/>
          <w:sz w:val="28"/>
          <w:szCs w:val="28"/>
        </w:rPr>
        <w:t>jenž</w:t>
      </w:r>
      <w:r w:rsidR="00EC6952" w:rsidRPr="00043816">
        <w:rPr>
          <w:rFonts w:ascii="Times New Roman" w:hAnsi="Times New Roman" w:cs="Times New Roman"/>
          <w:color w:val="auto"/>
          <w:sz w:val="28"/>
          <w:szCs w:val="28"/>
        </w:rPr>
        <w:t xml:space="preserve"> najdeme v právních úpravách prokury od </w:t>
      </w:r>
      <w:r w:rsidR="00B33DB5" w:rsidRPr="00043816">
        <w:rPr>
          <w:rFonts w:ascii="Times New Roman" w:hAnsi="Times New Roman" w:cs="Times New Roman"/>
          <w:color w:val="auto"/>
          <w:sz w:val="28"/>
          <w:szCs w:val="28"/>
        </w:rPr>
        <w:t xml:space="preserve">historického </w:t>
      </w:r>
      <w:r w:rsidR="00EC6952" w:rsidRPr="00043816">
        <w:rPr>
          <w:rFonts w:ascii="Times New Roman" w:hAnsi="Times New Roman" w:cs="Times New Roman"/>
          <w:color w:val="auto"/>
          <w:sz w:val="28"/>
          <w:szCs w:val="28"/>
        </w:rPr>
        <w:t xml:space="preserve">počátku. </w:t>
      </w:r>
      <w:r w:rsidRPr="00043816">
        <w:rPr>
          <w:rFonts w:ascii="Times New Roman" w:hAnsi="Times New Roman" w:cs="Times New Roman"/>
          <w:color w:val="auto"/>
          <w:sz w:val="28"/>
          <w:szCs w:val="28"/>
        </w:rPr>
        <w:t xml:space="preserve">Podepisování prokuristy </w:t>
      </w:r>
      <w:r w:rsidR="006543E9" w:rsidRPr="00043816">
        <w:rPr>
          <w:rFonts w:ascii="Times New Roman" w:hAnsi="Times New Roman" w:cs="Times New Roman"/>
          <w:color w:val="auto"/>
          <w:sz w:val="28"/>
          <w:szCs w:val="28"/>
        </w:rPr>
        <w:t xml:space="preserve">se má dít tak, že </w:t>
      </w:r>
      <w:r w:rsidRPr="00043816">
        <w:rPr>
          <w:rFonts w:ascii="Times New Roman" w:hAnsi="Times New Roman" w:cs="Times New Roman"/>
          <w:color w:val="auto"/>
          <w:sz w:val="28"/>
          <w:szCs w:val="28"/>
        </w:rPr>
        <w:t>prokurista připoj</w:t>
      </w:r>
      <w:r w:rsidR="006543E9" w:rsidRPr="00043816">
        <w:rPr>
          <w:rFonts w:ascii="Times New Roman" w:hAnsi="Times New Roman" w:cs="Times New Roman"/>
          <w:color w:val="auto"/>
          <w:sz w:val="28"/>
          <w:szCs w:val="28"/>
        </w:rPr>
        <w:t>í</w:t>
      </w:r>
      <w:r w:rsidRPr="00043816">
        <w:rPr>
          <w:rFonts w:ascii="Times New Roman" w:hAnsi="Times New Roman" w:cs="Times New Roman"/>
          <w:color w:val="auto"/>
          <w:sz w:val="28"/>
          <w:szCs w:val="28"/>
        </w:rPr>
        <w:t xml:space="preserve"> k</w:t>
      </w:r>
      <w:r w:rsidR="006543E9" w:rsidRPr="00043816">
        <w:rPr>
          <w:rFonts w:ascii="Times New Roman" w:hAnsi="Times New Roman" w:cs="Times New Roman"/>
          <w:color w:val="auto"/>
          <w:sz w:val="28"/>
          <w:szCs w:val="28"/>
        </w:rPr>
        <w:t> </w:t>
      </w:r>
      <w:r w:rsidR="006543E9" w:rsidRPr="00043816">
        <w:rPr>
          <w:rFonts w:ascii="Times New Roman" w:hAnsi="Times New Roman" w:cs="Times New Roman"/>
          <w:b/>
          <w:bCs/>
          <w:color w:val="auto"/>
          <w:sz w:val="28"/>
          <w:szCs w:val="28"/>
        </w:rPr>
        <w:t>obchodní</w:t>
      </w:r>
      <w:r w:rsidRPr="00043816">
        <w:rPr>
          <w:rFonts w:ascii="Times New Roman" w:hAnsi="Times New Roman" w:cs="Times New Roman"/>
          <w:b/>
          <w:bCs/>
          <w:color w:val="auto"/>
          <w:sz w:val="28"/>
          <w:szCs w:val="28"/>
        </w:rPr>
        <w:t xml:space="preserve"> firmě </w:t>
      </w:r>
      <w:r w:rsidRPr="00043816">
        <w:rPr>
          <w:rFonts w:ascii="Times New Roman" w:hAnsi="Times New Roman" w:cs="Times New Roman"/>
          <w:color w:val="auto"/>
          <w:sz w:val="28"/>
          <w:szCs w:val="28"/>
        </w:rPr>
        <w:t>zastupovaného podnikatele</w:t>
      </w:r>
      <w:r w:rsidRPr="00043816">
        <w:rPr>
          <w:rFonts w:ascii="Times New Roman" w:hAnsi="Times New Roman" w:cs="Times New Roman"/>
          <w:b/>
          <w:bCs/>
          <w:color w:val="auto"/>
          <w:sz w:val="28"/>
          <w:szCs w:val="28"/>
        </w:rPr>
        <w:t xml:space="preserve"> </w:t>
      </w:r>
      <w:r w:rsidRPr="00043816">
        <w:rPr>
          <w:rFonts w:ascii="Times New Roman" w:hAnsi="Times New Roman" w:cs="Times New Roman"/>
          <w:color w:val="auto"/>
          <w:sz w:val="28"/>
          <w:szCs w:val="28"/>
        </w:rPr>
        <w:t xml:space="preserve">svůj </w:t>
      </w:r>
      <w:r w:rsidRPr="00043816">
        <w:rPr>
          <w:rFonts w:ascii="Times New Roman" w:hAnsi="Times New Roman" w:cs="Times New Roman"/>
          <w:b/>
          <w:bCs/>
          <w:color w:val="auto"/>
          <w:sz w:val="28"/>
          <w:szCs w:val="28"/>
        </w:rPr>
        <w:t xml:space="preserve">podpis </w:t>
      </w:r>
      <w:r w:rsidRPr="00043816">
        <w:rPr>
          <w:rFonts w:ascii="Times New Roman" w:hAnsi="Times New Roman" w:cs="Times New Roman"/>
          <w:color w:val="auto"/>
          <w:sz w:val="28"/>
          <w:szCs w:val="28"/>
        </w:rPr>
        <w:t>a</w:t>
      </w:r>
      <w:r w:rsidRPr="00043816">
        <w:rPr>
          <w:rFonts w:ascii="Times New Roman" w:hAnsi="Times New Roman" w:cs="Times New Roman"/>
          <w:b/>
          <w:bCs/>
          <w:color w:val="auto"/>
          <w:sz w:val="28"/>
          <w:szCs w:val="28"/>
        </w:rPr>
        <w:t> </w:t>
      </w:r>
      <w:r w:rsidR="006543E9" w:rsidRPr="00043816">
        <w:rPr>
          <w:rFonts w:ascii="Times New Roman" w:hAnsi="Times New Roman" w:cs="Times New Roman"/>
          <w:b/>
          <w:bCs/>
          <w:color w:val="auto"/>
          <w:sz w:val="28"/>
          <w:szCs w:val="28"/>
        </w:rPr>
        <w:t>doplní údaj (dodatek)</w:t>
      </w:r>
      <w:r w:rsidRPr="00043816">
        <w:rPr>
          <w:rFonts w:ascii="Times New Roman" w:hAnsi="Times New Roman" w:cs="Times New Roman"/>
          <w:b/>
          <w:bCs/>
          <w:color w:val="auto"/>
          <w:sz w:val="28"/>
          <w:szCs w:val="28"/>
        </w:rPr>
        <w:t xml:space="preserve"> označující prokuru</w:t>
      </w:r>
      <w:r w:rsidRPr="00043816">
        <w:rPr>
          <w:rFonts w:ascii="Times New Roman" w:hAnsi="Times New Roman" w:cs="Times New Roman"/>
          <w:color w:val="auto"/>
          <w:sz w:val="28"/>
          <w:szCs w:val="28"/>
        </w:rPr>
        <w:t xml:space="preserve">. </w:t>
      </w:r>
      <w:r w:rsidR="00B16D74" w:rsidRPr="00043816">
        <w:rPr>
          <w:rFonts w:ascii="Times New Roman" w:hAnsi="Times New Roman" w:cs="Times New Roman"/>
          <w:color w:val="auto"/>
          <w:sz w:val="28"/>
          <w:szCs w:val="28"/>
        </w:rPr>
        <w:t>U filiální prokury je</w:t>
      </w:r>
      <w:r w:rsidR="00DC09AD" w:rsidRPr="00043816">
        <w:rPr>
          <w:rFonts w:ascii="Times New Roman" w:hAnsi="Times New Roman" w:cs="Times New Roman"/>
          <w:color w:val="auto"/>
          <w:sz w:val="28"/>
          <w:szCs w:val="28"/>
        </w:rPr>
        <w:t xml:space="preserve"> pak</w:t>
      </w:r>
      <w:r w:rsidR="00B16D74" w:rsidRPr="00043816">
        <w:rPr>
          <w:rFonts w:ascii="Times New Roman" w:hAnsi="Times New Roman" w:cs="Times New Roman"/>
          <w:color w:val="auto"/>
          <w:sz w:val="28"/>
          <w:szCs w:val="28"/>
        </w:rPr>
        <w:t xml:space="preserve"> nutno připojit ještě označení příslušného závodu nebo pobočky. </w:t>
      </w:r>
    </w:p>
    <w:p w14:paraId="21E74E5A" w14:textId="29C5A303" w:rsidR="000A05E8" w:rsidRPr="00043816" w:rsidRDefault="000A05E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Dodatkem, který </w:t>
      </w:r>
      <w:r w:rsidR="00505AC1" w:rsidRPr="00043816">
        <w:rPr>
          <w:rFonts w:ascii="Times New Roman" w:hAnsi="Times New Roman" w:cs="Times New Roman"/>
          <w:color w:val="auto"/>
          <w:sz w:val="28"/>
          <w:szCs w:val="28"/>
        </w:rPr>
        <w:t>identifikuje</w:t>
      </w:r>
      <w:r w:rsidRPr="00043816">
        <w:rPr>
          <w:rFonts w:ascii="Times New Roman" w:hAnsi="Times New Roman" w:cs="Times New Roman"/>
          <w:color w:val="auto"/>
          <w:sz w:val="28"/>
          <w:szCs w:val="28"/>
        </w:rPr>
        <w:t xml:space="preserve"> prokuru, </w:t>
      </w:r>
      <w:r w:rsidR="00505AC1" w:rsidRPr="00043816">
        <w:rPr>
          <w:rFonts w:ascii="Times New Roman" w:hAnsi="Times New Roman" w:cs="Times New Roman"/>
          <w:color w:val="auto"/>
          <w:sz w:val="28"/>
          <w:szCs w:val="28"/>
        </w:rPr>
        <w:t>je ideálně explicitní a jednoznačný výraz typu</w:t>
      </w:r>
      <w:r w:rsidRPr="00043816">
        <w:rPr>
          <w:rFonts w:ascii="Times New Roman" w:hAnsi="Times New Roman" w:cs="Times New Roman"/>
          <w:color w:val="auto"/>
          <w:sz w:val="28"/>
          <w:szCs w:val="28"/>
        </w:rPr>
        <w:t xml:space="preserve"> „prokurista“, „</w:t>
      </w:r>
      <w:r w:rsidR="00505AC1" w:rsidRPr="00043816">
        <w:rPr>
          <w:rFonts w:ascii="Times New Roman" w:hAnsi="Times New Roman" w:cs="Times New Roman"/>
          <w:color w:val="auto"/>
          <w:sz w:val="28"/>
          <w:szCs w:val="28"/>
        </w:rPr>
        <w:t xml:space="preserve">jako </w:t>
      </w:r>
      <w:r w:rsidRPr="00043816">
        <w:rPr>
          <w:rFonts w:ascii="Times New Roman" w:hAnsi="Times New Roman" w:cs="Times New Roman"/>
          <w:color w:val="auto"/>
          <w:sz w:val="28"/>
          <w:szCs w:val="28"/>
        </w:rPr>
        <w:t>prokurista“</w:t>
      </w:r>
      <w:r w:rsidR="00505AC1" w:rsidRPr="00043816">
        <w:rPr>
          <w:rFonts w:ascii="Times New Roman" w:hAnsi="Times New Roman" w:cs="Times New Roman"/>
          <w:color w:val="auto"/>
          <w:sz w:val="28"/>
          <w:szCs w:val="28"/>
        </w:rPr>
        <w:t xml:space="preserve"> apod</w:t>
      </w:r>
      <w:r w:rsidRPr="00043816">
        <w:rPr>
          <w:rFonts w:ascii="Times New Roman" w:hAnsi="Times New Roman" w:cs="Times New Roman"/>
          <w:color w:val="auto"/>
          <w:sz w:val="28"/>
          <w:szCs w:val="28"/>
        </w:rPr>
        <w:t xml:space="preserve">. </w:t>
      </w:r>
      <w:r w:rsidR="00505AC1" w:rsidRPr="00043816">
        <w:rPr>
          <w:rFonts w:ascii="Times New Roman" w:hAnsi="Times New Roman" w:cs="Times New Roman"/>
          <w:color w:val="auto"/>
          <w:sz w:val="28"/>
          <w:szCs w:val="28"/>
        </w:rPr>
        <w:t>V praxi se používají i jiné alternativy:</w:t>
      </w:r>
      <w:r w:rsidRPr="00043816">
        <w:rPr>
          <w:rFonts w:ascii="Times New Roman" w:hAnsi="Times New Roman" w:cs="Times New Roman"/>
          <w:color w:val="auto"/>
          <w:sz w:val="28"/>
          <w:szCs w:val="28"/>
        </w:rPr>
        <w:t xml:space="preserve"> „per procura</w:t>
      </w:r>
      <w:r w:rsidRPr="00043816">
        <w:rPr>
          <w:rFonts w:ascii="Times New Roman" w:hAnsi="Times New Roman" w:cs="Times New Roman"/>
          <w:smallCaps/>
          <w:color w:val="auto"/>
          <w:sz w:val="28"/>
          <w:szCs w:val="28"/>
        </w:rPr>
        <w:t>“</w:t>
      </w:r>
      <w:r w:rsidRPr="00043816">
        <w:rPr>
          <w:rFonts w:ascii="Times New Roman" w:hAnsi="Times New Roman" w:cs="Times New Roman"/>
          <w:color w:val="auto"/>
          <w:sz w:val="28"/>
          <w:szCs w:val="28"/>
        </w:rPr>
        <w:t xml:space="preserve">, „in procura“ nebo zkratka „Ppa“, „ppa“, „ppr“ nebo „p. p.“. </w:t>
      </w:r>
    </w:p>
    <w:p w14:paraId="41B59E26" w14:textId="0D01FE47" w:rsidR="000A05E8" w:rsidRPr="00043816" w:rsidRDefault="00DC09A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Úprava neřeší právní následky jednání prokuristy, který</w:t>
      </w:r>
      <w:r w:rsidR="00505AC1" w:rsidRPr="00043816">
        <w:rPr>
          <w:rFonts w:ascii="Times New Roman" w:hAnsi="Times New Roman" w:cs="Times New Roman"/>
          <w:color w:val="auto"/>
          <w:sz w:val="28"/>
          <w:szCs w:val="28"/>
        </w:rPr>
        <w:t xml:space="preserve"> nedodržel výše uveden</w:t>
      </w:r>
      <w:r w:rsidR="00347D46" w:rsidRPr="00043816">
        <w:rPr>
          <w:rFonts w:ascii="Times New Roman" w:hAnsi="Times New Roman" w:cs="Times New Roman"/>
          <w:color w:val="auto"/>
          <w:sz w:val="28"/>
          <w:szCs w:val="28"/>
        </w:rPr>
        <w:t xml:space="preserve">á </w:t>
      </w:r>
      <w:r w:rsidR="00505AC1" w:rsidRPr="00043816">
        <w:rPr>
          <w:rFonts w:ascii="Times New Roman" w:hAnsi="Times New Roman" w:cs="Times New Roman"/>
          <w:color w:val="auto"/>
          <w:sz w:val="28"/>
          <w:szCs w:val="28"/>
        </w:rPr>
        <w:t>formální</w:t>
      </w:r>
      <w:r w:rsidRPr="00043816">
        <w:rPr>
          <w:rFonts w:ascii="Times New Roman" w:hAnsi="Times New Roman" w:cs="Times New Roman"/>
          <w:color w:val="auto"/>
          <w:sz w:val="28"/>
          <w:szCs w:val="28"/>
        </w:rPr>
        <w:t xml:space="preserve"> pravidla</w:t>
      </w:r>
      <w:r w:rsidR="00505AC1" w:rsidRPr="00043816">
        <w:rPr>
          <w:rFonts w:ascii="Times New Roman" w:hAnsi="Times New Roman" w:cs="Times New Roman"/>
          <w:color w:val="auto"/>
          <w:sz w:val="28"/>
          <w:szCs w:val="28"/>
        </w:rPr>
        <w:t xml:space="preserve"> o způsobu podepisování. </w:t>
      </w:r>
      <w:r w:rsidR="00846676" w:rsidRPr="00043816">
        <w:rPr>
          <w:rFonts w:ascii="Times New Roman" w:hAnsi="Times New Roman" w:cs="Times New Roman"/>
          <w:color w:val="auto"/>
          <w:sz w:val="28"/>
          <w:szCs w:val="28"/>
        </w:rPr>
        <w:t xml:space="preserve">V praxi se nejčastěji setkáme s tím, že prokurista </w:t>
      </w:r>
      <w:r w:rsidR="00962CDE" w:rsidRPr="00043816">
        <w:rPr>
          <w:rFonts w:ascii="Times New Roman" w:hAnsi="Times New Roman" w:cs="Times New Roman"/>
          <w:color w:val="auto"/>
          <w:sz w:val="28"/>
          <w:szCs w:val="28"/>
        </w:rPr>
        <w:t xml:space="preserve">z liknavosti či neznalosti </w:t>
      </w:r>
      <w:r w:rsidRPr="00043816">
        <w:rPr>
          <w:rFonts w:ascii="Times New Roman" w:hAnsi="Times New Roman" w:cs="Times New Roman"/>
          <w:color w:val="auto"/>
          <w:sz w:val="28"/>
          <w:szCs w:val="28"/>
        </w:rPr>
        <w:t>nepřipojil dodatek o prokuře. Judikatura</w:t>
      </w:r>
      <w:r w:rsidR="00E91064" w:rsidRPr="00043816">
        <w:rPr>
          <w:rFonts w:ascii="Times New Roman" w:hAnsi="Times New Roman" w:cs="Times New Roman"/>
          <w:color w:val="auto"/>
          <w:sz w:val="28"/>
          <w:szCs w:val="28"/>
        </w:rPr>
        <w:t xml:space="preserve"> i doktrína </w:t>
      </w:r>
      <w:r w:rsidRPr="00043816">
        <w:rPr>
          <w:rFonts w:ascii="Times New Roman" w:hAnsi="Times New Roman" w:cs="Times New Roman"/>
          <w:color w:val="auto"/>
          <w:sz w:val="28"/>
          <w:szCs w:val="28"/>
        </w:rPr>
        <w:t xml:space="preserve">je zde </w:t>
      </w:r>
      <w:r w:rsidR="00B33DB5" w:rsidRPr="00043816">
        <w:rPr>
          <w:rFonts w:ascii="Times New Roman" w:hAnsi="Times New Roman" w:cs="Times New Roman"/>
          <w:color w:val="auto"/>
          <w:sz w:val="28"/>
          <w:szCs w:val="28"/>
        </w:rPr>
        <w:t>tradičně</w:t>
      </w:r>
      <w:r w:rsidRPr="00043816">
        <w:rPr>
          <w:rFonts w:ascii="Times New Roman" w:hAnsi="Times New Roman" w:cs="Times New Roman"/>
          <w:color w:val="auto"/>
          <w:sz w:val="28"/>
          <w:szCs w:val="28"/>
        </w:rPr>
        <w:t xml:space="preserve"> benevolentní.</w:t>
      </w:r>
      <w:r w:rsidR="00437923" w:rsidRPr="00043816">
        <w:rPr>
          <w:rFonts w:ascii="Times New Roman" w:hAnsi="Times New Roman" w:cs="Times New Roman"/>
          <w:color w:val="auto"/>
          <w:sz w:val="28"/>
          <w:szCs w:val="28"/>
        </w:rPr>
        <w:t xml:space="preserve"> Již ve starší literatuře se setkáme se závěrem, že způsob podepisování stanovený zákonem je u prokury pouhým </w:t>
      </w:r>
      <w:r w:rsidR="00347D46" w:rsidRPr="00043816">
        <w:rPr>
          <w:rFonts w:ascii="Times New Roman" w:hAnsi="Times New Roman" w:cs="Times New Roman"/>
          <w:color w:val="auto"/>
          <w:sz w:val="28"/>
          <w:szCs w:val="28"/>
        </w:rPr>
        <w:t>"</w:t>
      </w:r>
      <w:r w:rsidR="00437923" w:rsidRPr="00043816">
        <w:rPr>
          <w:rFonts w:ascii="Times New Roman" w:hAnsi="Times New Roman" w:cs="Times New Roman"/>
          <w:color w:val="auto"/>
          <w:sz w:val="28"/>
          <w:szCs w:val="28"/>
        </w:rPr>
        <w:t>přáním zákonod</w:t>
      </w:r>
      <w:r w:rsidR="00347D46" w:rsidRPr="00043816">
        <w:rPr>
          <w:rFonts w:ascii="Times New Roman" w:hAnsi="Times New Roman" w:cs="Times New Roman"/>
          <w:color w:val="auto"/>
          <w:sz w:val="28"/>
          <w:szCs w:val="28"/>
        </w:rPr>
        <w:t>árce"</w:t>
      </w:r>
      <w:r w:rsidR="00347D46" w:rsidRPr="00043816">
        <w:rPr>
          <w:rStyle w:val="Znakapoznpodarou"/>
          <w:rFonts w:ascii="Times New Roman" w:hAnsi="Times New Roman" w:cs="Times New Roman"/>
          <w:color w:val="auto"/>
          <w:sz w:val="28"/>
          <w:szCs w:val="28"/>
        </w:rPr>
        <w:footnoteReference w:id="50"/>
      </w:r>
      <w:r w:rsidR="00962CDE" w:rsidRPr="00043816">
        <w:rPr>
          <w:rFonts w:ascii="Times New Roman" w:hAnsi="Times New Roman" w:cs="Times New Roman"/>
          <w:color w:val="auto"/>
          <w:sz w:val="28"/>
          <w:szCs w:val="28"/>
        </w:rPr>
        <w:t xml:space="preserve"> a nezakládá </w:t>
      </w:r>
      <w:r w:rsidR="00CD3002" w:rsidRPr="00043816">
        <w:rPr>
          <w:rFonts w:ascii="Times New Roman" w:hAnsi="Times New Roman" w:cs="Times New Roman"/>
          <w:color w:val="auto"/>
          <w:sz w:val="28"/>
          <w:szCs w:val="28"/>
        </w:rPr>
        <w:t xml:space="preserve">tedy </w:t>
      </w:r>
      <w:r w:rsidR="00962CDE" w:rsidRPr="00043816">
        <w:rPr>
          <w:rFonts w:ascii="Times New Roman" w:hAnsi="Times New Roman" w:cs="Times New Roman"/>
          <w:color w:val="auto"/>
          <w:sz w:val="28"/>
          <w:szCs w:val="28"/>
        </w:rPr>
        <w:t>neplatnost podpisu</w:t>
      </w:r>
      <w:r w:rsidR="00CF4D20" w:rsidRPr="00043816">
        <w:rPr>
          <w:rFonts w:ascii="Times New Roman" w:hAnsi="Times New Roman" w:cs="Times New Roman"/>
          <w:color w:val="auto"/>
          <w:sz w:val="28"/>
          <w:szCs w:val="28"/>
        </w:rPr>
        <w:t xml:space="preserve"> či jeho nezávaznost pro</w:t>
      </w:r>
      <w:r w:rsidR="002E173A" w:rsidRPr="00043816">
        <w:rPr>
          <w:rFonts w:ascii="Times New Roman" w:hAnsi="Times New Roman" w:cs="Times New Roman"/>
          <w:color w:val="auto"/>
          <w:sz w:val="28"/>
          <w:szCs w:val="28"/>
        </w:rPr>
        <w:t xml:space="preserve"> zastoupeného</w:t>
      </w:r>
      <w:r w:rsidR="00CF4D20" w:rsidRPr="00043816">
        <w:rPr>
          <w:rFonts w:ascii="Times New Roman" w:hAnsi="Times New Roman" w:cs="Times New Roman"/>
          <w:color w:val="auto"/>
          <w:sz w:val="28"/>
          <w:szCs w:val="28"/>
        </w:rPr>
        <w:t xml:space="preserve"> podnikatele</w:t>
      </w:r>
      <w:r w:rsidR="00347D46" w:rsidRPr="00043816">
        <w:rPr>
          <w:rFonts w:ascii="Times New Roman" w:hAnsi="Times New Roman" w:cs="Times New Roman"/>
          <w:color w:val="auto"/>
          <w:sz w:val="28"/>
          <w:szCs w:val="28"/>
        </w:rPr>
        <w:t xml:space="preserve">. </w:t>
      </w:r>
      <w:r w:rsidR="00846676" w:rsidRPr="00043816">
        <w:rPr>
          <w:rFonts w:ascii="Times New Roman" w:hAnsi="Times New Roman" w:cs="Times New Roman"/>
          <w:color w:val="auto"/>
          <w:sz w:val="28"/>
          <w:szCs w:val="28"/>
        </w:rPr>
        <w:t>Vzhledem k rejstříkové publicitě prokury</w:t>
      </w:r>
      <w:r w:rsidR="00F50A75" w:rsidRPr="00043816">
        <w:rPr>
          <w:rFonts w:ascii="Times New Roman" w:hAnsi="Times New Roman" w:cs="Times New Roman"/>
          <w:color w:val="auto"/>
          <w:sz w:val="28"/>
          <w:szCs w:val="28"/>
        </w:rPr>
        <w:t xml:space="preserve">, </w:t>
      </w:r>
      <w:r w:rsidR="00CF4D20" w:rsidRPr="00043816">
        <w:rPr>
          <w:rFonts w:ascii="Times New Roman" w:hAnsi="Times New Roman" w:cs="Times New Roman"/>
          <w:color w:val="auto"/>
          <w:sz w:val="28"/>
          <w:szCs w:val="28"/>
        </w:rPr>
        <w:t>ne</w:t>
      </w:r>
      <w:r w:rsidR="000A05E8" w:rsidRPr="00043816">
        <w:rPr>
          <w:rFonts w:ascii="Times New Roman" w:hAnsi="Times New Roman" w:cs="Times New Roman"/>
          <w:color w:val="auto"/>
          <w:sz w:val="28"/>
          <w:szCs w:val="28"/>
        </w:rPr>
        <w:t>vznika</w:t>
      </w:r>
      <w:r w:rsidR="00CF4D20" w:rsidRPr="00043816">
        <w:rPr>
          <w:rFonts w:ascii="Times New Roman" w:hAnsi="Times New Roman" w:cs="Times New Roman"/>
          <w:color w:val="auto"/>
          <w:sz w:val="28"/>
          <w:szCs w:val="28"/>
        </w:rPr>
        <w:t>jí</w:t>
      </w:r>
      <w:r w:rsidR="000A05E8" w:rsidRPr="00043816">
        <w:rPr>
          <w:rFonts w:ascii="Times New Roman" w:hAnsi="Times New Roman" w:cs="Times New Roman"/>
          <w:color w:val="auto"/>
          <w:sz w:val="28"/>
          <w:szCs w:val="28"/>
        </w:rPr>
        <w:t xml:space="preserve"> pochybnosti o </w:t>
      </w:r>
      <w:r w:rsidR="00B45A7E" w:rsidRPr="00043816">
        <w:rPr>
          <w:rFonts w:ascii="Times New Roman" w:hAnsi="Times New Roman" w:cs="Times New Roman"/>
          <w:color w:val="auto"/>
          <w:sz w:val="28"/>
          <w:szCs w:val="28"/>
        </w:rPr>
        <w:t>prokuristovu</w:t>
      </w:r>
      <w:r w:rsidR="000A05E8" w:rsidRPr="00043816">
        <w:rPr>
          <w:rFonts w:ascii="Times New Roman" w:hAnsi="Times New Roman" w:cs="Times New Roman"/>
          <w:color w:val="auto"/>
          <w:sz w:val="28"/>
          <w:szCs w:val="28"/>
        </w:rPr>
        <w:t xml:space="preserve"> oprávnění právně jednat za podnikatele</w:t>
      </w:r>
      <w:r w:rsidR="00F50A75" w:rsidRPr="00043816">
        <w:rPr>
          <w:rFonts w:ascii="Times New Roman" w:hAnsi="Times New Roman" w:cs="Times New Roman"/>
          <w:color w:val="auto"/>
          <w:sz w:val="28"/>
          <w:szCs w:val="28"/>
        </w:rPr>
        <w:t>.</w:t>
      </w:r>
      <w:r w:rsidR="00B45A7E" w:rsidRPr="00043816">
        <w:rPr>
          <w:rFonts w:ascii="Times New Roman" w:hAnsi="Times New Roman" w:cs="Times New Roman"/>
          <w:color w:val="auto"/>
          <w:sz w:val="28"/>
          <w:szCs w:val="28"/>
        </w:rPr>
        <w:t xml:space="preserve"> </w:t>
      </w:r>
      <w:r w:rsidR="00F177FF" w:rsidRPr="00043816">
        <w:rPr>
          <w:rFonts w:ascii="Times New Roman" w:hAnsi="Times New Roman" w:cs="Times New Roman"/>
          <w:color w:val="auto"/>
          <w:sz w:val="28"/>
          <w:szCs w:val="28"/>
        </w:rPr>
        <w:t>Doktrinální i judikatorní benevolenci přebírá i</w:t>
      </w:r>
      <w:r w:rsidR="000A05E8" w:rsidRPr="00043816">
        <w:rPr>
          <w:rFonts w:ascii="Times New Roman" w:hAnsi="Times New Roman" w:cs="Times New Roman"/>
          <w:color w:val="auto"/>
          <w:sz w:val="28"/>
          <w:szCs w:val="28"/>
        </w:rPr>
        <w:t> důvodov</w:t>
      </w:r>
      <w:r w:rsidR="00F177FF" w:rsidRPr="00043816">
        <w:rPr>
          <w:rFonts w:ascii="Times New Roman" w:hAnsi="Times New Roman" w:cs="Times New Roman"/>
          <w:color w:val="auto"/>
          <w:sz w:val="28"/>
          <w:szCs w:val="28"/>
        </w:rPr>
        <w:t>á</w:t>
      </w:r>
      <w:r w:rsidR="000A05E8" w:rsidRPr="00043816">
        <w:rPr>
          <w:rFonts w:ascii="Times New Roman" w:hAnsi="Times New Roman" w:cs="Times New Roman"/>
          <w:color w:val="auto"/>
          <w:sz w:val="28"/>
          <w:szCs w:val="28"/>
        </w:rPr>
        <w:t xml:space="preserve"> zpráv</w:t>
      </w:r>
      <w:r w:rsidR="00F177FF" w:rsidRPr="00043816">
        <w:rPr>
          <w:rFonts w:ascii="Times New Roman" w:hAnsi="Times New Roman" w:cs="Times New Roman"/>
          <w:color w:val="auto"/>
          <w:sz w:val="28"/>
          <w:szCs w:val="28"/>
        </w:rPr>
        <w:t>a</w:t>
      </w:r>
      <w:r w:rsidR="00F50A75" w:rsidRPr="00043816">
        <w:rPr>
          <w:rFonts w:ascii="Times New Roman" w:hAnsi="Times New Roman" w:cs="Times New Roman"/>
          <w:color w:val="auto"/>
          <w:sz w:val="28"/>
          <w:szCs w:val="28"/>
        </w:rPr>
        <w:t xml:space="preserve"> k</w:t>
      </w:r>
      <w:r w:rsidR="00F177FF" w:rsidRPr="00043816">
        <w:rPr>
          <w:rFonts w:ascii="Times New Roman" w:hAnsi="Times New Roman" w:cs="Times New Roman"/>
          <w:color w:val="auto"/>
          <w:sz w:val="28"/>
          <w:szCs w:val="28"/>
        </w:rPr>
        <w:t> </w:t>
      </w:r>
      <w:r w:rsidR="00F50A75" w:rsidRPr="00043816">
        <w:rPr>
          <w:rFonts w:ascii="Times New Roman" w:hAnsi="Times New Roman" w:cs="Times New Roman"/>
          <w:color w:val="auto"/>
          <w:sz w:val="28"/>
          <w:szCs w:val="28"/>
        </w:rPr>
        <w:t>OZ</w:t>
      </w:r>
      <w:r w:rsidR="00F177FF" w:rsidRPr="00043816">
        <w:rPr>
          <w:rFonts w:ascii="Times New Roman" w:hAnsi="Times New Roman" w:cs="Times New Roman"/>
          <w:color w:val="auto"/>
          <w:sz w:val="28"/>
          <w:szCs w:val="28"/>
        </w:rPr>
        <w:t xml:space="preserve">, když </w:t>
      </w:r>
      <w:r w:rsidR="00F50A75" w:rsidRPr="00043816">
        <w:rPr>
          <w:rFonts w:ascii="Times New Roman" w:hAnsi="Times New Roman" w:cs="Times New Roman"/>
          <w:color w:val="auto"/>
          <w:sz w:val="28"/>
          <w:szCs w:val="28"/>
        </w:rPr>
        <w:t>uvádí</w:t>
      </w:r>
      <w:r w:rsidR="000A05E8" w:rsidRPr="00043816">
        <w:rPr>
          <w:rFonts w:ascii="Times New Roman" w:hAnsi="Times New Roman" w:cs="Times New Roman"/>
          <w:color w:val="auto"/>
          <w:sz w:val="28"/>
          <w:szCs w:val="28"/>
        </w:rPr>
        <w:t xml:space="preserve">, že forma podpisu má jen organizační význam a jejím porušením nepozbývá podpis prokuristy právního významu a podnikatel je jím vázán, když byl úmysl prokuristy jednat za podnikatele vysloven nebo zřejmý z okolností. </w:t>
      </w:r>
    </w:p>
    <w:p w14:paraId="026266FF" w14:textId="6905FEE0" w:rsidR="002B34DA" w:rsidRPr="00043816" w:rsidRDefault="002B34DA"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Z požadavku na dodatek </w:t>
      </w:r>
      <w:r w:rsidR="003C4717" w:rsidRPr="00043816">
        <w:rPr>
          <w:rFonts w:ascii="Times New Roman" w:hAnsi="Times New Roman" w:cs="Times New Roman"/>
          <w:color w:val="auto"/>
          <w:sz w:val="28"/>
          <w:szCs w:val="28"/>
        </w:rPr>
        <w:t xml:space="preserve">o prokuře </w:t>
      </w:r>
      <w:r w:rsidRPr="00043816">
        <w:rPr>
          <w:rFonts w:ascii="Times New Roman" w:hAnsi="Times New Roman" w:cs="Times New Roman"/>
          <w:color w:val="auto"/>
          <w:sz w:val="28"/>
          <w:szCs w:val="28"/>
        </w:rPr>
        <w:t>samozřejmě nelze dovodit, že prokurista</w:t>
      </w:r>
      <w:r w:rsidR="00335FCF" w:rsidRPr="00043816">
        <w:rPr>
          <w:rFonts w:ascii="Times New Roman" w:hAnsi="Times New Roman" w:cs="Times New Roman"/>
          <w:color w:val="auto"/>
          <w:sz w:val="28"/>
          <w:szCs w:val="28"/>
        </w:rPr>
        <w:t xml:space="preserve"> může jednat toliko písemně. </w:t>
      </w:r>
      <w:r w:rsidR="003C4717" w:rsidRPr="00043816">
        <w:rPr>
          <w:rFonts w:ascii="Times New Roman" w:hAnsi="Times New Roman" w:cs="Times New Roman"/>
          <w:color w:val="auto"/>
          <w:sz w:val="28"/>
          <w:szCs w:val="28"/>
        </w:rPr>
        <w:t>Řad</w:t>
      </w:r>
      <w:r w:rsidR="002B3FA3" w:rsidRPr="00043816">
        <w:rPr>
          <w:rFonts w:ascii="Times New Roman" w:hAnsi="Times New Roman" w:cs="Times New Roman"/>
          <w:color w:val="auto"/>
          <w:sz w:val="28"/>
          <w:szCs w:val="28"/>
        </w:rPr>
        <w:t>a</w:t>
      </w:r>
      <w:r w:rsidR="003C4717" w:rsidRPr="00043816">
        <w:rPr>
          <w:rFonts w:ascii="Times New Roman" w:hAnsi="Times New Roman" w:cs="Times New Roman"/>
          <w:color w:val="auto"/>
          <w:sz w:val="28"/>
          <w:szCs w:val="28"/>
        </w:rPr>
        <w:t xml:space="preserve"> běžných jednání v rámci provozu závodu nebude </w:t>
      </w:r>
      <w:r w:rsidR="003C4717" w:rsidRPr="00043816">
        <w:rPr>
          <w:rFonts w:ascii="Times New Roman" w:hAnsi="Times New Roman" w:cs="Times New Roman"/>
          <w:color w:val="auto"/>
          <w:sz w:val="28"/>
          <w:szCs w:val="28"/>
        </w:rPr>
        <w:lastRenderedPageBreak/>
        <w:t>vyžadovat písemn</w:t>
      </w:r>
      <w:r w:rsidR="002B3FA3" w:rsidRPr="00043816">
        <w:rPr>
          <w:rFonts w:ascii="Times New Roman" w:hAnsi="Times New Roman" w:cs="Times New Roman"/>
          <w:color w:val="auto"/>
          <w:sz w:val="28"/>
          <w:szCs w:val="28"/>
        </w:rPr>
        <w:t>ou</w:t>
      </w:r>
      <w:r w:rsidR="003C4717" w:rsidRPr="00043816">
        <w:rPr>
          <w:rFonts w:ascii="Times New Roman" w:hAnsi="Times New Roman" w:cs="Times New Roman"/>
          <w:color w:val="auto"/>
          <w:sz w:val="28"/>
          <w:szCs w:val="28"/>
        </w:rPr>
        <w:t xml:space="preserve"> formu - formální požadavek</w:t>
      </w:r>
      <w:r w:rsidR="00D67712" w:rsidRPr="00043816">
        <w:rPr>
          <w:rFonts w:ascii="Times New Roman" w:hAnsi="Times New Roman" w:cs="Times New Roman"/>
          <w:color w:val="auto"/>
          <w:sz w:val="28"/>
          <w:szCs w:val="28"/>
        </w:rPr>
        <w:t xml:space="preserve"> </w:t>
      </w:r>
      <w:r w:rsidR="00C7797E" w:rsidRPr="00043816">
        <w:rPr>
          <w:rFonts w:ascii="Times New Roman" w:hAnsi="Times New Roman" w:cs="Times New Roman"/>
          <w:color w:val="auto"/>
          <w:sz w:val="28"/>
          <w:szCs w:val="28"/>
        </w:rPr>
        <w:t xml:space="preserve">na „dodatek“ </w:t>
      </w:r>
      <w:r w:rsidR="00D67712" w:rsidRPr="00043816">
        <w:rPr>
          <w:rFonts w:ascii="Times New Roman" w:hAnsi="Times New Roman" w:cs="Times New Roman"/>
          <w:color w:val="auto"/>
          <w:sz w:val="28"/>
          <w:szCs w:val="28"/>
        </w:rPr>
        <w:t xml:space="preserve">je u </w:t>
      </w:r>
      <w:r w:rsidR="00EA110B" w:rsidRPr="00043816">
        <w:rPr>
          <w:rFonts w:ascii="Times New Roman" w:hAnsi="Times New Roman" w:cs="Times New Roman"/>
          <w:color w:val="auto"/>
          <w:sz w:val="28"/>
          <w:szCs w:val="28"/>
        </w:rPr>
        <w:t xml:space="preserve">neformálního </w:t>
      </w:r>
      <w:r w:rsidR="00D67712" w:rsidRPr="00043816">
        <w:rPr>
          <w:rFonts w:ascii="Times New Roman" w:hAnsi="Times New Roman" w:cs="Times New Roman"/>
          <w:color w:val="auto"/>
          <w:sz w:val="28"/>
          <w:szCs w:val="28"/>
        </w:rPr>
        <w:t xml:space="preserve">jednání </w:t>
      </w:r>
      <w:r w:rsidR="00EA110B" w:rsidRPr="00043816">
        <w:rPr>
          <w:rFonts w:ascii="Times New Roman" w:hAnsi="Times New Roman" w:cs="Times New Roman"/>
          <w:color w:val="auto"/>
          <w:sz w:val="28"/>
          <w:szCs w:val="28"/>
        </w:rPr>
        <w:t xml:space="preserve">samozřejmě </w:t>
      </w:r>
      <w:r w:rsidR="003C4717" w:rsidRPr="00043816">
        <w:rPr>
          <w:rFonts w:ascii="Times New Roman" w:hAnsi="Times New Roman" w:cs="Times New Roman"/>
          <w:color w:val="auto"/>
          <w:sz w:val="28"/>
          <w:szCs w:val="28"/>
        </w:rPr>
        <w:t>bezpředmětný.</w:t>
      </w:r>
    </w:p>
    <w:p w14:paraId="75237F41" w14:textId="77777777" w:rsidR="00720DD5" w:rsidRPr="00043816" w:rsidRDefault="00720DD5" w:rsidP="00501CD7">
      <w:pPr>
        <w:pStyle w:val="titlbezciseluroven-6"/>
        <w:jc w:val="both"/>
        <w:rPr>
          <w:rStyle w:val="anadpis5rove"/>
          <w:rFonts w:ascii="Times New Roman" w:hAnsi="Times New Roman" w:cs="Times New Roman"/>
          <w:bCs/>
          <w:iCs w:val="0"/>
          <w:color w:val="auto"/>
          <w:sz w:val="28"/>
          <w:szCs w:val="28"/>
        </w:rPr>
      </w:pPr>
    </w:p>
    <w:p w14:paraId="6F80EE45" w14:textId="1A597B59" w:rsidR="000A05E8" w:rsidRPr="00043816" w:rsidRDefault="000A05E8" w:rsidP="00501CD7">
      <w:pPr>
        <w:pStyle w:val="titlbezciseluroven-6"/>
        <w:jc w:val="both"/>
        <w:rPr>
          <w:rStyle w:val="anadpis5rove"/>
          <w:rFonts w:ascii="Times New Roman" w:hAnsi="Times New Roman" w:cs="Times New Roman"/>
          <w:bCs/>
          <w:iCs w:val="0"/>
          <w:color w:val="auto"/>
          <w:sz w:val="28"/>
          <w:szCs w:val="28"/>
        </w:rPr>
      </w:pPr>
      <w:r w:rsidRPr="00043816">
        <w:rPr>
          <w:rStyle w:val="anadpis5rove"/>
          <w:rFonts w:ascii="Times New Roman" w:hAnsi="Times New Roman" w:cs="Times New Roman"/>
          <w:bCs/>
          <w:iCs w:val="0"/>
          <w:color w:val="auto"/>
          <w:sz w:val="28"/>
          <w:szCs w:val="28"/>
        </w:rPr>
        <w:t>1.1</w:t>
      </w:r>
      <w:r w:rsidR="00EB104A" w:rsidRPr="00043816">
        <w:rPr>
          <w:rStyle w:val="anadpis5rove"/>
          <w:rFonts w:ascii="Times New Roman" w:hAnsi="Times New Roman" w:cs="Times New Roman"/>
          <w:bCs/>
          <w:iCs w:val="0"/>
          <w:color w:val="auto"/>
          <w:sz w:val="28"/>
          <w:szCs w:val="28"/>
        </w:rPr>
        <w:t>1</w:t>
      </w:r>
      <w:r w:rsidRPr="00043816">
        <w:rPr>
          <w:rStyle w:val="anadpis5rove"/>
          <w:rFonts w:ascii="Times New Roman" w:hAnsi="Times New Roman" w:cs="Times New Roman"/>
          <w:bCs/>
          <w:iCs w:val="0"/>
          <w:color w:val="auto"/>
          <w:sz w:val="28"/>
          <w:szCs w:val="28"/>
        </w:rPr>
        <w:t>. Zánik prokury</w:t>
      </w:r>
    </w:p>
    <w:p w14:paraId="32054EBB" w14:textId="6E18E384" w:rsidR="00273CA1" w:rsidRPr="00043816" w:rsidRDefault="004F4A6C"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t>Podle</w:t>
      </w:r>
      <w:r w:rsidR="00E6458F" w:rsidRPr="00043816">
        <w:rPr>
          <w:rFonts w:ascii="Times New Roman" w:hAnsi="Times New Roman" w:cs="Times New Roman"/>
          <w:color w:val="auto"/>
          <w:sz w:val="28"/>
          <w:szCs w:val="28"/>
        </w:rPr>
        <w:t xml:space="preserve"> </w:t>
      </w:r>
      <w:r w:rsidR="007667E1" w:rsidRPr="00043816">
        <w:rPr>
          <w:rFonts w:ascii="Times New Roman" w:hAnsi="Times New Roman" w:cs="Times New Roman"/>
          <w:color w:val="auto"/>
          <w:sz w:val="28"/>
          <w:szCs w:val="28"/>
        </w:rPr>
        <w:t>§ 456 OZ</w:t>
      </w:r>
      <w:r w:rsidR="00C815A1"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zaniká</w:t>
      </w:r>
      <w:r w:rsidRPr="00043816">
        <w:rPr>
          <w:rFonts w:ascii="Times New Roman" w:hAnsi="Times New Roman" w:cs="Times New Roman"/>
          <w:color w:val="auto"/>
          <w:sz w:val="28"/>
          <w:szCs w:val="28"/>
          <w:shd w:val="clear" w:color="auto" w:fill="FFFFFF"/>
        </w:rPr>
        <w:t xml:space="preserve"> </w:t>
      </w:r>
      <w:r w:rsidR="0002509B" w:rsidRPr="00043816">
        <w:rPr>
          <w:rFonts w:ascii="Times New Roman" w:hAnsi="Times New Roman" w:cs="Times New Roman"/>
          <w:color w:val="auto"/>
          <w:sz w:val="28"/>
          <w:szCs w:val="28"/>
          <w:shd w:val="clear" w:color="auto" w:fill="FFFFFF"/>
        </w:rPr>
        <w:t xml:space="preserve">prokura </w:t>
      </w:r>
      <w:r w:rsidRPr="00043816">
        <w:rPr>
          <w:rFonts w:ascii="Times New Roman" w:hAnsi="Times New Roman" w:cs="Times New Roman"/>
          <w:b/>
          <w:bCs/>
          <w:color w:val="auto"/>
          <w:sz w:val="28"/>
          <w:szCs w:val="28"/>
          <w:shd w:val="clear" w:color="auto" w:fill="FFFFFF"/>
        </w:rPr>
        <w:t>převodem nebo pachtem obchodního závodu nebo pobočky</w:t>
      </w:r>
      <w:r w:rsidRPr="00043816">
        <w:rPr>
          <w:rFonts w:ascii="Times New Roman" w:hAnsi="Times New Roman" w:cs="Times New Roman"/>
          <w:color w:val="auto"/>
          <w:sz w:val="28"/>
          <w:szCs w:val="28"/>
          <w:shd w:val="clear" w:color="auto" w:fill="FFFFFF"/>
        </w:rPr>
        <w:t xml:space="preserve">, pro které byla udělena. </w:t>
      </w:r>
      <w:r w:rsidR="00917371" w:rsidRPr="00043816">
        <w:rPr>
          <w:rFonts w:ascii="Times New Roman" w:hAnsi="Times New Roman" w:cs="Times New Roman"/>
          <w:color w:val="auto"/>
          <w:sz w:val="28"/>
          <w:szCs w:val="28"/>
          <w:shd w:val="clear" w:color="auto" w:fill="FFFFFF"/>
        </w:rPr>
        <w:t>Zákon favorizuje osobní v</w:t>
      </w:r>
      <w:r w:rsidR="00273CA1" w:rsidRPr="00043816">
        <w:rPr>
          <w:rFonts w:ascii="Times New Roman" w:hAnsi="Times New Roman" w:cs="Times New Roman"/>
          <w:color w:val="auto"/>
          <w:sz w:val="28"/>
          <w:szCs w:val="28"/>
          <w:shd w:val="clear" w:color="auto" w:fill="FFFFFF"/>
        </w:rPr>
        <w:t>azba prokuristy na podnikatele před spojením s jeho obchodním závodem</w:t>
      </w:r>
      <w:r w:rsidR="00734A0E" w:rsidRPr="00043816">
        <w:rPr>
          <w:rFonts w:ascii="Times New Roman" w:hAnsi="Times New Roman" w:cs="Times New Roman"/>
          <w:color w:val="auto"/>
          <w:sz w:val="28"/>
          <w:szCs w:val="28"/>
          <w:shd w:val="clear" w:color="auto" w:fill="FFFFFF"/>
        </w:rPr>
        <w:t xml:space="preserve"> či pobočkou</w:t>
      </w:r>
      <w:r w:rsidR="00273CA1" w:rsidRPr="00043816">
        <w:rPr>
          <w:rFonts w:ascii="Times New Roman" w:hAnsi="Times New Roman" w:cs="Times New Roman"/>
          <w:color w:val="auto"/>
          <w:sz w:val="28"/>
          <w:szCs w:val="28"/>
          <w:shd w:val="clear" w:color="auto" w:fill="FFFFFF"/>
        </w:rPr>
        <w:t>. Prokura předpokládá značnou míru</w:t>
      </w:r>
      <w:r w:rsidR="00C762F3" w:rsidRPr="00043816">
        <w:rPr>
          <w:rFonts w:ascii="Times New Roman" w:hAnsi="Times New Roman" w:cs="Times New Roman"/>
          <w:color w:val="auto"/>
          <w:sz w:val="28"/>
          <w:szCs w:val="28"/>
          <w:shd w:val="clear" w:color="auto" w:fill="FFFFFF"/>
        </w:rPr>
        <w:t xml:space="preserve"> osobně podmíněné</w:t>
      </w:r>
      <w:r w:rsidR="00273CA1" w:rsidRPr="00043816">
        <w:rPr>
          <w:rFonts w:ascii="Times New Roman" w:hAnsi="Times New Roman" w:cs="Times New Roman"/>
          <w:color w:val="auto"/>
          <w:sz w:val="28"/>
          <w:szCs w:val="28"/>
          <w:shd w:val="clear" w:color="auto" w:fill="FFFFFF"/>
        </w:rPr>
        <w:t xml:space="preserve"> důvěry</w:t>
      </w:r>
      <w:r w:rsidR="00B73F98" w:rsidRPr="00043816">
        <w:rPr>
          <w:rStyle w:val="Znakapoznpodarou"/>
          <w:rFonts w:ascii="Times New Roman" w:hAnsi="Times New Roman" w:cs="Times New Roman"/>
          <w:color w:val="auto"/>
          <w:sz w:val="28"/>
          <w:szCs w:val="28"/>
          <w:shd w:val="clear" w:color="auto" w:fill="FFFFFF"/>
        </w:rPr>
        <w:footnoteReference w:id="51"/>
      </w:r>
      <w:r w:rsidR="00101422" w:rsidRPr="00043816">
        <w:rPr>
          <w:rFonts w:ascii="Times New Roman" w:hAnsi="Times New Roman" w:cs="Times New Roman"/>
          <w:color w:val="auto"/>
          <w:sz w:val="28"/>
          <w:szCs w:val="28"/>
          <w:shd w:val="clear" w:color="auto" w:fill="FFFFFF"/>
        </w:rPr>
        <w:t>. V</w:t>
      </w:r>
      <w:r w:rsidR="00FF70CE" w:rsidRPr="00043816">
        <w:rPr>
          <w:rFonts w:ascii="Times New Roman" w:hAnsi="Times New Roman" w:cs="Times New Roman"/>
          <w:color w:val="auto"/>
          <w:sz w:val="28"/>
          <w:szCs w:val="28"/>
          <w:shd w:val="clear" w:color="auto" w:fill="FFFFFF"/>
        </w:rPr>
        <w:t xml:space="preserve">lastnická změna </w:t>
      </w:r>
      <w:r w:rsidR="00101422" w:rsidRPr="00043816">
        <w:rPr>
          <w:rFonts w:ascii="Times New Roman" w:hAnsi="Times New Roman" w:cs="Times New Roman"/>
          <w:color w:val="auto"/>
          <w:sz w:val="28"/>
          <w:szCs w:val="28"/>
          <w:shd w:val="clear" w:color="auto" w:fill="FFFFFF"/>
        </w:rPr>
        <w:t>přináší zcela novou konstelaci</w:t>
      </w:r>
      <w:r w:rsidR="00492704" w:rsidRPr="00043816">
        <w:rPr>
          <w:rFonts w:ascii="Times New Roman" w:hAnsi="Times New Roman" w:cs="Times New Roman"/>
          <w:color w:val="auto"/>
          <w:sz w:val="28"/>
          <w:szCs w:val="28"/>
          <w:shd w:val="clear" w:color="auto" w:fill="FFFFFF"/>
        </w:rPr>
        <w:t xml:space="preserve">: </w:t>
      </w:r>
      <w:r w:rsidR="00FF70CE" w:rsidRPr="00043816">
        <w:rPr>
          <w:rFonts w:ascii="Times New Roman" w:hAnsi="Times New Roman" w:cs="Times New Roman"/>
          <w:color w:val="auto"/>
          <w:sz w:val="28"/>
          <w:szCs w:val="28"/>
          <w:shd w:val="clear" w:color="auto" w:fill="FFFFFF"/>
        </w:rPr>
        <w:t xml:space="preserve">nový vlastník závodu </w:t>
      </w:r>
      <w:r w:rsidR="00492704" w:rsidRPr="00043816">
        <w:rPr>
          <w:rFonts w:ascii="Times New Roman" w:hAnsi="Times New Roman" w:cs="Times New Roman"/>
          <w:color w:val="auto"/>
          <w:sz w:val="28"/>
          <w:szCs w:val="28"/>
          <w:shd w:val="clear" w:color="auto" w:fill="FFFFFF"/>
        </w:rPr>
        <w:t>musí mít možnost rozhodnout o osobě prokuristy</w:t>
      </w:r>
      <w:r w:rsidR="00273CA1" w:rsidRPr="00043816">
        <w:rPr>
          <w:rFonts w:ascii="Times New Roman" w:hAnsi="Times New Roman" w:cs="Times New Roman"/>
          <w:color w:val="auto"/>
          <w:sz w:val="28"/>
          <w:szCs w:val="28"/>
          <w:shd w:val="clear" w:color="auto" w:fill="FFFFFF"/>
        </w:rPr>
        <w:t xml:space="preserve">. Změna </w:t>
      </w:r>
      <w:r w:rsidR="002A5870" w:rsidRPr="00043816">
        <w:rPr>
          <w:rFonts w:ascii="Times New Roman" w:hAnsi="Times New Roman" w:cs="Times New Roman"/>
          <w:color w:val="auto"/>
          <w:sz w:val="28"/>
          <w:szCs w:val="28"/>
          <w:shd w:val="clear" w:color="auto" w:fill="FFFFFF"/>
        </w:rPr>
        <w:t>vlastníka</w:t>
      </w:r>
      <w:r w:rsidR="00273CA1" w:rsidRPr="00043816">
        <w:rPr>
          <w:rFonts w:ascii="Times New Roman" w:hAnsi="Times New Roman" w:cs="Times New Roman"/>
          <w:color w:val="auto"/>
          <w:sz w:val="28"/>
          <w:szCs w:val="28"/>
          <w:shd w:val="clear" w:color="auto" w:fill="FFFFFF"/>
        </w:rPr>
        <w:t xml:space="preserve"> obchodní</w:t>
      </w:r>
      <w:r w:rsidR="002A5870" w:rsidRPr="00043816">
        <w:rPr>
          <w:rFonts w:ascii="Times New Roman" w:hAnsi="Times New Roman" w:cs="Times New Roman"/>
          <w:color w:val="auto"/>
          <w:sz w:val="28"/>
          <w:szCs w:val="28"/>
          <w:shd w:val="clear" w:color="auto" w:fill="FFFFFF"/>
        </w:rPr>
        <w:t>ho</w:t>
      </w:r>
      <w:r w:rsidR="00273CA1" w:rsidRPr="00043816">
        <w:rPr>
          <w:rFonts w:ascii="Times New Roman" w:hAnsi="Times New Roman" w:cs="Times New Roman"/>
          <w:color w:val="auto"/>
          <w:sz w:val="28"/>
          <w:szCs w:val="28"/>
          <w:shd w:val="clear" w:color="auto" w:fill="FFFFFF"/>
        </w:rPr>
        <w:t xml:space="preserve"> závod</w:t>
      </w:r>
      <w:r w:rsidR="00492704" w:rsidRPr="00043816">
        <w:rPr>
          <w:rFonts w:ascii="Times New Roman" w:hAnsi="Times New Roman" w:cs="Times New Roman"/>
          <w:color w:val="auto"/>
          <w:sz w:val="28"/>
          <w:szCs w:val="28"/>
          <w:shd w:val="clear" w:color="auto" w:fill="FFFFFF"/>
        </w:rPr>
        <w:t>u je</w:t>
      </w:r>
      <w:r w:rsidR="00734A0E" w:rsidRPr="00043816">
        <w:rPr>
          <w:rFonts w:ascii="Times New Roman" w:hAnsi="Times New Roman" w:cs="Times New Roman"/>
          <w:color w:val="auto"/>
          <w:sz w:val="28"/>
          <w:szCs w:val="28"/>
          <w:shd w:val="clear" w:color="auto" w:fill="FFFFFF"/>
        </w:rPr>
        <w:t xml:space="preserve"> </w:t>
      </w:r>
      <w:r w:rsidR="005B1D2C" w:rsidRPr="00043816">
        <w:rPr>
          <w:rFonts w:ascii="Times New Roman" w:hAnsi="Times New Roman" w:cs="Times New Roman"/>
          <w:color w:val="auto"/>
          <w:sz w:val="28"/>
          <w:szCs w:val="28"/>
          <w:shd w:val="clear" w:color="auto" w:fill="FFFFFF"/>
        </w:rPr>
        <w:t xml:space="preserve">tedy </w:t>
      </w:r>
      <w:r w:rsidR="00734A0E" w:rsidRPr="00043816">
        <w:rPr>
          <w:rFonts w:ascii="Times New Roman" w:hAnsi="Times New Roman" w:cs="Times New Roman"/>
          <w:color w:val="auto"/>
          <w:sz w:val="28"/>
          <w:szCs w:val="28"/>
          <w:shd w:val="clear" w:color="auto" w:fill="FFFFFF"/>
        </w:rPr>
        <w:t xml:space="preserve">věcně </w:t>
      </w:r>
      <w:r w:rsidR="005B1D2C" w:rsidRPr="00043816">
        <w:rPr>
          <w:rFonts w:ascii="Times New Roman" w:hAnsi="Times New Roman" w:cs="Times New Roman"/>
          <w:color w:val="auto"/>
          <w:sz w:val="28"/>
          <w:szCs w:val="28"/>
          <w:shd w:val="clear" w:color="auto" w:fill="FFFFFF"/>
        </w:rPr>
        <w:t>odůvodněným</w:t>
      </w:r>
      <w:r w:rsidR="00734A0E" w:rsidRPr="00043816">
        <w:rPr>
          <w:rFonts w:ascii="Times New Roman" w:hAnsi="Times New Roman" w:cs="Times New Roman"/>
          <w:color w:val="auto"/>
          <w:sz w:val="28"/>
          <w:szCs w:val="28"/>
          <w:shd w:val="clear" w:color="auto" w:fill="FFFFFF"/>
        </w:rPr>
        <w:t xml:space="preserve"> </w:t>
      </w:r>
      <w:r w:rsidR="00273CA1" w:rsidRPr="00043816">
        <w:rPr>
          <w:rFonts w:ascii="Times New Roman" w:hAnsi="Times New Roman" w:cs="Times New Roman"/>
          <w:color w:val="auto"/>
          <w:sz w:val="28"/>
          <w:szCs w:val="28"/>
          <w:shd w:val="clear" w:color="auto" w:fill="FFFFFF"/>
        </w:rPr>
        <w:t>důvodem zániku prokury.</w:t>
      </w:r>
      <w:r w:rsidR="00803FCC" w:rsidRPr="00043816">
        <w:rPr>
          <w:rFonts w:ascii="Times New Roman" w:hAnsi="Times New Roman" w:cs="Times New Roman"/>
          <w:color w:val="auto"/>
          <w:sz w:val="28"/>
          <w:szCs w:val="28"/>
          <w:shd w:val="clear" w:color="auto" w:fill="FFFFFF"/>
        </w:rPr>
        <w:t xml:space="preserve"> Pokud </w:t>
      </w:r>
      <w:r w:rsidR="00EE4059" w:rsidRPr="00043816">
        <w:rPr>
          <w:rFonts w:ascii="Times New Roman" w:hAnsi="Times New Roman" w:cs="Times New Roman"/>
          <w:color w:val="auto"/>
          <w:sz w:val="28"/>
          <w:szCs w:val="28"/>
          <w:shd w:val="clear" w:color="auto" w:fill="FFFFFF"/>
        </w:rPr>
        <w:t>však budou převod nebo pacht následně prohlášeny za neplatné</w:t>
      </w:r>
      <w:r w:rsidR="00FE7E0D" w:rsidRPr="00043816">
        <w:rPr>
          <w:rFonts w:ascii="Times New Roman" w:hAnsi="Times New Roman" w:cs="Times New Roman"/>
          <w:color w:val="auto"/>
          <w:sz w:val="28"/>
          <w:szCs w:val="28"/>
          <w:shd w:val="clear" w:color="auto" w:fill="FFFFFF"/>
        </w:rPr>
        <w:t>, povede to zpravidla k obnově prokury</w:t>
      </w:r>
      <w:r w:rsidR="00FE7E0D" w:rsidRPr="00043816">
        <w:rPr>
          <w:rStyle w:val="Znakapoznpodarou"/>
          <w:rFonts w:ascii="Times New Roman" w:hAnsi="Times New Roman" w:cs="Times New Roman"/>
          <w:color w:val="auto"/>
          <w:sz w:val="28"/>
          <w:szCs w:val="28"/>
          <w:shd w:val="clear" w:color="auto" w:fill="FFFFFF"/>
        </w:rPr>
        <w:footnoteReference w:id="52"/>
      </w:r>
      <w:r w:rsidR="00FE7E0D" w:rsidRPr="00043816">
        <w:rPr>
          <w:rFonts w:ascii="Times New Roman" w:hAnsi="Times New Roman" w:cs="Times New Roman"/>
          <w:color w:val="auto"/>
          <w:sz w:val="28"/>
          <w:szCs w:val="28"/>
          <w:shd w:val="clear" w:color="auto" w:fill="FFFFFF"/>
        </w:rPr>
        <w:t>.</w:t>
      </w:r>
    </w:p>
    <w:p w14:paraId="5293A3E1" w14:textId="35EBCB46" w:rsidR="00893158" w:rsidRPr="00043816" w:rsidRDefault="00893158"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shd w:val="clear" w:color="auto" w:fill="FFFFFF"/>
        </w:rPr>
        <w:t xml:space="preserve">Z § </w:t>
      </w:r>
      <w:r w:rsidR="008A1DB4" w:rsidRPr="00043816">
        <w:rPr>
          <w:rFonts w:ascii="Times New Roman" w:hAnsi="Times New Roman" w:cs="Times New Roman"/>
          <w:color w:val="auto"/>
          <w:sz w:val="28"/>
          <w:szCs w:val="28"/>
          <w:shd w:val="clear" w:color="auto" w:fill="FFFFFF"/>
        </w:rPr>
        <w:t>252 InsZ plyne</w:t>
      </w:r>
      <w:r w:rsidR="00BF1B14" w:rsidRPr="00043816">
        <w:rPr>
          <w:rFonts w:ascii="Times New Roman" w:hAnsi="Times New Roman" w:cs="Times New Roman"/>
          <w:color w:val="auto"/>
          <w:sz w:val="28"/>
          <w:szCs w:val="28"/>
          <w:shd w:val="clear" w:color="auto" w:fill="FFFFFF"/>
        </w:rPr>
        <w:t xml:space="preserve">, že prokura zaniká </w:t>
      </w:r>
      <w:r w:rsidR="00BF1B14" w:rsidRPr="00043816">
        <w:rPr>
          <w:rFonts w:ascii="Times New Roman" w:hAnsi="Times New Roman" w:cs="Times New Roman"/>
          <w:b/>
          <w:bCs/>
          <w:color w:val="auto"/>
          <w:sz w:val="28"/>
          <w:szCs w:val="28"/>
          <w:shd w:val="clear" w:color="auto" w:fill="FFFFFF"/>
        </w:rPr>
        <w:t>prohlášením konkursu</w:t>
      </w:r>
      <w:r w:rsidR="00BF1B14" w:rsidRPr="00043816">
        <w:rPr>
          <w:rFonts w:ascii="Times New Roman" w:hAnsi="Times New Roman" w:cs="Times New Roman"/>
          <w:color w:val="auto"/>
          <w:sz w:val="28"/>
          <w:szCs w:val="28"/>
          <w:shd w:val="clear" w:color="auto" w:fill="FFFFFF"/>
        </w:rPr>
        <w:t>.</w:t>
      </w:r>
    </w:p>
    <w:p w14:paraId="58B321B6" w14:textId="1274E2B6" w:rsidR="00CD4712" w:rsidRPr="00043816" w:rsidRDefault="004F4A6C"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shd w:val="clear" w:color="auto" w:fill="FFFFFF"/>
        </w:rPr>
        <w:t xml:space="preserve">Jiné důvody zániku </w:t>
      </w:r>
      <w:r w:rsidR="00734A0E" w:rsidRPr="00043816">
        <w:rPr>
          <w:rFonts w:ascii="Times New Roman" w:hAnsi="Times New Roman" w:cs="Times New Roman"/>
          <w:color w:val="auto"/>
          <w:sz w:val="28"/>
          <w:szCs w:val="28"/>
          <w:shd w:val="clear" w:color="auto" w:fill="FFFFFF"/>
        </w:rPr>
        <w:t xml:space="preserve">v rámci </w:t>
      </w:r>
      <w:r w:rsidR="0002509B" w:rsidRPr="00043816">
        <w:rPr>
          <w:rFonts w:ascii="Times New Roman" w:hAnsi="Times New Roman" w:cs="Times New Roman"/>
          <w:color w:val="auto"/>
          <w:sz w:val="28"/>
          <w:szCs w:val="28"/>
          <w:shd w:val="clear" w:color="auto" w:fill="FFFFFF"/>
        </w:rPr>
        <w:t>speciální</w:t>
      </w:r>
      <w:r w:rsidR="008A1DB4" w:rsidRPr="00043816">
        <w:rPr>
          <w:rFonts w:ascii="Times New Roman" w:hAnsi="Times New Roman" w:cs="Times New Roman"/>
          <w:color w:val="auto"/>
          <w:sz w:val="28"/>
          <w:szCs w:val="28"/>
          <w:shd w:val="clear" w:color="auto" w:fill="FFFFFF"/>
        </w:rPr>
        <w:t>ch</w:t>
      </w:r>
      <w:r w:rsidR="0002509B" w:rsidRPr="00043816">
        <w:rPr>
          <w:rFonts w:ascii="Times New Roman" w:hAnsi="Times New Roman" w:cs="Times New Roman"/>
          <w:color w:val="auto"/>
          <w:sz w:val="28"/>
          <w:szCs w:val="28"/>
          <w:shd w:val="clear" w:color="auto" w:fill="FFFFFF"/>
        </w:rPr>
        <w:t xml:space="preserve"> úprav</w:t>
      </w:r>
      <w:r w:rsidR="0086156B" w:rsidRPr="00043816">
        <w:rPr>
          <w:rFonts w:ascii="Times New Roman" w:hAnsi="Times New Roman" w:cs="Times New Roman"/>
          <w:color w:val="auto"/>
          <w:sz w:val="28"/>
          <w:szCs w:val="28"/>
          <w:shd w:val="clear" w:color="auto" w:fill="FFFFFF"/>
        </w:rPr>
        <w:t xml:space="preserve"> ne</w:t>
      </w:r>
      <w:r w:rsidR="00734A0E" w:rsidRPr="00043816">
        <w:rPr>
          <w:rFonts w:ascii="Times New Roman" w:hAnsi="Times New Roman" w:cs="Times New Roman"/>
          <w:color w:val="auto"/>
          <w:sz w:val="28"/>
          <w:szCs w:val="28"/>
          <w:shd w:val="clear" w:color="auto" w:fill="FFFFFF"/>
        </w:rPr>
        <w:t>najdeme</w:t>
      </w:r>
      <w:r w:rsidR="00F24BA0" w:rsidRPr="00043816">
        <w:rPr>
          <w:rFonts w:ascii="Times New Roman" w:hAnsi="Times New Roman" w:cs="Times New Roman"/>
          <w:color w:val="auto"/>
          <w:sz w:val="28"/>
          <w:szCs w:val="28"/>
          <w:shd w:val="clear" w:color="auto" w:fill="FFFFFF"/>
        </w:rPr>
        <w:t>, což ovšem neznamená, že neexistují. Uplatní se</w:t>
      </w:r>
      <w:r w:rsidR="00734A0E" w:rsidRPr="00043816">
        <w:rPr>
          <w:rFonts w:ascii="Times New Roman" w:hAnsi="Times New Roman" w:cs="Times New Roman"/>
          <w:color w:val="auto"/>
          <w:sz w:val="28"/>
          <w:szCs w:val="28"/>
          <w:shd w:val="clear" w:color="auto" w:fill="FFFFFF"/>
        </w:rPr>
        <w:t xml:space="preserve"> </w:t>
      </w:r>
      <w:r w:rsidR="006A0C29" w:rsidRPr="00043816">
        <w:rPr>
          <w:rFonts w:ascii="Times New Roman" w:hAnsi="Times New Roman" w:cs="Times New Roman"/>
          <w:color w:val="auto"/>
          <w:sz w:val="28"/>
          <w:szCs w:val="28"/>
        </w:rPr>
        <w:t>obecn</w:t>
      </w:r>
      <w:r w:rsidR="001B4F84" w:rsidRPr="00043816">
        <w:rPr>
          <w:rFonts w:ascii="Times New Roman" w:hAnsi="Times New Roman" w:cs="Times New Roman"/>
          <w:color w:val="auto"/>
          <w:sz w:val="28"/>
          <w:szCs w:val="28"/>
        </w:rPr>
        <w:t>á</w:t>
      </w:r>
      <w:r w:rsidR="006A0C29" w:rsidRPr="00043816">
        <w:rPr>
          <w:rFonts w:ascii="Times New Roman" w:hAnsi="Times New Roman" w:cs="Times New Roman"/>
          <w:color w:val="auto"/>
          <w:sz w:val="28"/>
          <w:szCs w:val="28"/>
        </w:rPr>
        <w:t xml:space="preserve"> ustanovení o</w:t>
      </w:r>
      <w:r w:rsidR="001B4F84" w:rsidRPr="00043816">
        <w:rPr>
          <w:rFonts w:ascii="Times New Roman" w:hAnsi="Times New Roman" w:cs="Times New Roman"/>
          <w:color w:val="auto"/>
          <w:sz w:val="28"/>
          <w:szCs w:val="28"/>
        </w:rPr>
        <w:t xml:space="preserve"> zániku</w:t>
      </w:r>
      <w:r w:rsidR="006A0C29" w:rsidRPr="00043816">
        <w:rPr>
          <w:rFonts w:ascii="Times New Roman" w:hAnsi="Times New Roman" w:cs="Times New Roman"/>
          <w:color w:val="auto"/>
          <w:sz w:val="28"/>
          <w:szCs w:val="28"/>
        </w:rPr>
        <w:t xml:space="preserve"> smluvní</w:t>
      </w:r>
      <w:r w:rsidR="001B4F84" w:rsidRPr="00043816">
        <w:rPr>
          <w:rFonts w:ascii="Times New Roman" w:hAnsi="Times New Roman" w:cs="Times New Roman"/>
          <w:color w:val="auto"/>
          <w:sz w:val="28"/>
          <w:szCs w:val="28"/>
        </w:rPr>
        <w:t>ho</w:t>
      </w:r>
      <w:r w:rsidR="006A0C29" w:rsidRPr="00043816">
        <w:rPr>
          <w:rFonts w:ascii="Times New Roman" w:hAnsi="Times New Roman" w:cs="Times New Roman"/>
          <w:color w:val="auto"/>
          <w:sz w:val="28"/>
          <w:szCs w:val="28"/>
        </w:rPr>
        <w:t xml:space="preserve"> zastoupení (</w:t>
      </w:r>
      <w:r w:rsidR="000A05E8" w:rsidRPr="00043816">
        <w:rPr>
          <w:rFonts w:ascii="Times New Roman" w:hAnsi="Times New Roman" w:cs="Times New Roman"/>
          <w:color w:val="auto"/>
          <w:sz w:val="28"/>
          <w:szCs w:val="28"/>
        </w:rPr>
        <w:t>§ 448 a 449 O</w:t>
      </w:r>
      <w:r w:rsidR="006A0C29" w:rsidRPr="00043816">
        <w:rPr>
          <w:rFonts w:ascii="Times New Roman" w:hAnsi="Times New Roman" w:cs="Times New Roman"/>
          <w:color w:val="auto"/>
          <w:sz w:val="28"/>
          <w:szCs w:val="28"/>
        </w:rPr>
        <w:t>Z)</w:t>
      </w:r>
      <w:r w:rsidR="001B4F84" w:rsidRPr="00043816">
        <w:rPr>
          <w:rFonts w:ascii="Times New Roman" w:hAnsi="Times New Roman" w:cs="Times New Roman"/>
          <w:color w:val="auto"/>
          <w:sz w:val="28"/>
          <w:szCs w:val="28"/>
          <w:shd w:val="clear" w:color="auto" w:fill="FFFFFF"/>
        </w:rPr>
        <w:t xml:space="preserve">. </w:t>
      </w:r>
    </w:p>
    <w:p w14:paraId="2443CE16" w14:textId="151E60C6" w:rsidR="00623876" w:rsidRPr="00043816" w:rsidRDefault="00D01649"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 xml:space="preserve">Nejčastějším důvodem zániku prokury bude </w:t>
      </w:r>
      <w:r w:rsidR="00623876" w:rsidRPr="00043816">
        <w:rPr>
          <w:rFonts w:ascii="Times New Roman" w:hAnsi="Times New Roman" w:cs="Times New Roman"/>
          <w:b/>
          <w:bCs/>
          <w:color w:val="auto"/>
          <w:sz w:val="28"/>
          <w:szCs w:val="28"/>
          <w:shd w:val="clear" w:color="auto" w:fill="FFFFFF"/>
        </w:rPr>
        <w:t>dohoda podnikatele s prokuristou</w:t>
      </w:r>
      <w:r w:rsidR="00623876" w:rsidRPr="00043816">
        <w:rPr>
          <w:rFonts w:ascii="Times New Roman" w:hAnsi="Times New Roman" w:cs="Times New Roman"/>
          <w:color w:val="auto"/>
          <w:sz w:val="28"/>
          <w:szCs w:val="28"/>
          <w:shd w:val="clear" w:color="auto" w:fill="FFFFFF"/>
        </w:rPr>
        <w:t xml:space="preserve">. </w:t>
      </w:r>
    </w:p>
    <w:p w14:paraId="4554BB85" w14:textId="0C950265" w:rsidR="00AE49EA" w:rsidRPr="00043816" w:rsidRDefault="0062387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Dále prokura zanikne</w:t>
      </w:r>
      <w:r w:rsidR="006A0C29" w:rsidRPr="00043816">
        <w:rPr>
          <w:rFonts w:ascii="Times New Roman" w:hAnsi="Times New Roman" w:cs="Times New Roman"/>
          <w:color w:val="auto"/>
          <w:sz w:val="28"/>
          <w:szCs w:val="28"/>
        </w:rPr>
        <w:t xml:space="preserve"> </w:t>
      </w:r>
      <w:r w:rsidR="000A05E8" w:rsidRPr="00043816">
        <w:rPr>
          <w:rFonts w:ascii="Times New Roman" w:hAnsi="Times New Roman" w:cs="Times New Roman"/>
          <w:b/>
          <w:bCs/>
          <w:color w:val="auto"/>
          <w:sz w:val="28"/>
          <w:szCs w:val="28"/>
        </w:rPr>
        <w:t>odvoláním</w:t>
      </w:r>
      <w:r w:rsidR="000A05E8" w:rsidRPr="00043816">
        <w:rPr>
          <w:rFonts w:ascii="Times New Roman" w:hAnsi="Times New Roman" w:cs="Times New Roman"/>
          <w:color w:val="auto"/>
          <w:sz w:val="28"/>
          <w:szCs w:val="28"/>
        </w:rPr>
        <w:t xml:space="preserve"> ze strany </w:t>
      </w:r>
      <w:r w:rsidR="006A0C29" w:rsidRPr="00043816">
        <w:rPr>
          <w:rFonts w:ascii="Times New Roman" w:hAnsi="Times New Roman" w:cs="Times New Roman"/>
          <w:color w:val="auto"/>
          <w:sz w:val="28"/>
          <w:szCs w:val="28"/>
        </w:rPr>
        <w:t>podnikatele</w:t>
      </w:r>
      <w:r w:rsidR="006B623E" w:rsidRPr="00043816">
        <w:rPr>
          <w:rFonts w:ascii="Times New Roman" w:hAnsi="Times New Roman" w:cs="Times New Roman"/>
          <w:color w:val="auto"/>
          <w:sz w:val="28"/>
          <w:szCs w:val="28"/>
        </w:rPr>
        <w:t>, a to buď písemně nebo ústně</w:t>
      </w:r>
      <w:r w:rsidR="0078251A" w:rsidRPr="00043816">
        <w:rPr>
          <w:rFonts w:ascii="Times New Roman" w:hAnsi="Times New Roman" w:cs="Times New Roman"/>
          <w:color w:val="auto"/>
          <w:sz w:val="28"/>
          <w:szCs w:val="28"/>
        </w:rPr>
        <w:t xml:space="preserve"> (což ale není pra</w:t>
      </w:r>
      <w:r w:rsidR="00917A07" w:rsidRPr="00043816">
        <w:rPr>
          <w:rFonts w:ascii="Times New Roman" w:hAnsi="Times New Roman" w:cs="Times New Roman"/>
          <w:color w:val="auto"/>
          <w:sz w:val="28"/>
          <w:szCs w:val="28"/>
        </w:rPr>
        <w:t>k</w:t>
      </w:r>
      <w:r w:rsidR="0078251A" w:rsidRPr="00043816">
        <w:rPr>
          <w:rFonts w:ascii="Times New Roman" w:hAnsi="Times New Roman" w:cs="Times New Roman"/>
          <w:color w:val="auto"/>
          <w:sz w:val="28"/>
          <w:szCs w:val="28"/>
        </w:rPr>
        <w:t xml:space="preserve">tické, protože podnikatel </w:t>
      </w:r>
      <w:r w:rsidR="006814C1" w:rsidRPr="00043816">
        <w:rPr>
          <w:rFonts w:ascii="Times New Roman" w:hAnsi="Times New Roman" w:cs="Times New Roman"/>
          <w:color w:val="auto"/>
          <w:sz w:val="28"/>
          <w:szCs w:val="28"/>
        </w:rPr>
        <w:t>bude</w:t>
      </w:r>
      <w:r w:rsidR="0078251A" w:rsidRPr="00043816">
        <w:rPr>
          <w:rFonts w:ascii="Times New Roman" w:hAnsi="Times New Roman" w:cs="Times New Roman"/>
          <w:color w:val="auto"/>
          <w:sz w:val="28"/>
          <w:szCs w:val="28"/>
        </w:rPr>
        <w:t xml:space="preserve"> odvolání do</w:t>
      </w:r>
      <w:r w:rsidR="006814C1" w:rsidRPr="00043816">
        <w:rPr>
          <w:rFonts w:ascii="Times New Roman" w:hAnsi="Times New Roman" w:cs="Times New Roman"/>
          <w:color w:val="auto"/>
          <w:sz w:val="28"/>
          <w:szCs w:val="28"/>
        </w:rPr>
        <w:t>kládat</w:t>
      </w:r>
      <w:r w:rsidR="0078251A" w:rsidRPr="00043816">
        <w:rPr>
          <w:rFonts w:ascii="Times New Roman" w:hAnsi="Times New Roman" w:cs="Times New Roman"/>
          <w:color w:val="auto"/>
          <w:sz w:val="28"/>
          <w:szCs w:val="28"/>
        </w:rPr>
        <w:t xml:space="preserve"> rejstříkovému soudu). </w:t>
      </w:r>
      <w:r w:rsidR="00147E75" w:rsidRPr="00043816">
        <w:rPr>
          <w:rFonts w:ascii="Times New Roman" w:hAnsi="Times New Roman" w:cs="Times New Roman"/>
          <w:color w:val="auto"/>
          <w:sz w:val="28"/>
          <w:szCs w:val="28"/>
        </w:rPr>
        <w:t>Odvolání směřuje prokuristovi</w:t>
      </w:r>
      <w:r w:rsidR="006814C1" w:rsidRPr="00043816">
        <w:rPr>
          <w:rFonts w:ascii="Times New Roman" w:hAnsi="Times New Roman" w:cs="Times New Roman"/>
          <w:color w:val="auto"/>
          <w:sz w:val="28"/>
          <w:szCs w:val="28"/>
        </w:rPr>
        <w:t>, n</w:t>
      </w:r>
      <w:r w:rsidR="007A23A1" w:rsidRPr="00043816">
        <w:rPr>
          <w:rFonts w:ascii="Times New Roman" w:hAnsi="Times New Roman" w:cs="Times New Roman"/>
          <w:color w:val="auto"/>
          <w:sz w:val="28"/>
          <w:szCs w:val="28"/>
        </w:rPr>
        <w:t>ásledně je třeba podat návrh na výmaz prokuristy z obchodního rejstříku</w:t>
      </w:r>
      <w:r w:rsidR="006814C1" w:rsidRPr="00043816">
        <w:rPr>
          <w:rFonts w:ascii="Times New Roman" w:hAnsi="Times New Roman" w:cs="Times New Roman"/>
          <w:color w:val="auto"/>
          <w:sz w:val="28"/>
          <w:szCs w:val="28"/>
        </w:rPr>
        <w:t xml:space="preserve">. Tento výmaz </w:t>
      </w:r>
      <w:r w:rsidR="00361C60" w:rsidRPr="00043816">
        <w:rPr>
          <w:rFonts w:ascii="Times New Roman" w:hAnsi="Times New Roman" w:cs="Times New Roman"/>
          <w:color w:val="auto"/>
          <w:sz w:val="28"/>
          <w:szCs w:val="28"/>
        </w:rPr>
        <w:t xml:space="preserve">má </w:t>
      </w:r>
      <w:r w:rsidR="007A23A1" w:rsidRPr="00043816">
        <w:rPr>
          <w:rFonts w:ascii="Times New Roman" w:hAnsi="Times New Roman" w:cs="Times New Roman"/>
          <w:color w:val="auto"/>
          <w:sz w:val="28"/>
          <w:szCs w:val="28"/>
        </w:rPr>
        <w:t xml:space="preserve">deklaratorní účinky. </w:t>
      </w:r>
      <w:r w:rsidR="00361C60" w:rsidRPr="00043816">
        <w:rPr>
          <w:rFonts w:ascii="Times New Roman" w:hAnsi="Times New Roman" w:cs="Times New Roman"/>
          <w:color w:val="auto"/>
          <w:sz w:val="28"/>
          <w:szCs w:val="28"/>
        </w:rPr>
        <w:t>Co do důvodů není p</w:t>
      </w:r>
      <w:r w:rsidR="00917A07" w:rsidRPr="00043816">
        <w:rPr>
          <w:rFonts w:ascii="Times New Roman" w:hAnsi="Times New Roman" w:cs="Times New Roman"/>
          <w:color w:val="auto"/>
          <w:sz w:val="28"/>
          <w:szCs w:val="28"/>
        </w:rPr>
        <w:t>odnikatel</w:t>
      </w:r>
      <w:r w:rsidR="00CD4712" w:rsidRPr="00043816">
        <w:rPr>
          <w:rFonts w:ascii="Times New Roman" w:hAnsi="Times New Roman" w:cs="Times New Roman"/>
          <w:color w:val="auto"/>
          <w:sz w:val="28"/>
          <w:szCs w:val="28"/>
        </w:rPr>
        <w:t xml:space="preserve"> nijak omezen</w:t>
      </w:r>
      <w:r w:rsidR="00361C60" w:rsidRPr="00043816">
        <w:rPr>
          <w:rFonts w:ascii="Times New Roman" w:hAnsi="Times New Roman" w:cs="Times New Roman"/>
          <w:color w:val="auto"/>
          <w:sz w:val="28"/>
          <w:szCs w:val="28"/>
        </w:rPr>
        <w:t xml:space="preserve"> a</w:t>
      </w:r>
      <w:r w:rsidR="00502269" w:rsidRPr="00043816">
        <w:rPr>
          <w:rFonts w:ascii="Times New Roman" w:hAnsi="Times New Roman" w:cs="Times New Roman"/>
          <w:color w:val="auto"/>
          <w:sz w:val="28"/>
          <w:szCs w:val="28"/>
        </w:rPr>
        <w:t xml:space="preserve"> prokur</w:t>
      </w:r>
      <w:r w:rsidR="00917A07" w:rsidRPr="00043816">
        <w:rPr>
          <w:rFonts w:ascii="Times New Roman" w:hAnsi="Times New Roman" w:cs="Times New Roman"/>
          <w:color w:val="auto"/>
          <w:sz w:val="28"/>
          <w:szCs w:val="28"/>
        </w:rPr>
        <w:t>u</w:t>
      </w:r>
      <w:r w:rsidR="00502269" w:rsidRPr="00043816">
        <w:rPr>
          <w:rFonts w:ascii="Times New Roman" w:hAnsi="Times New Roman" w:cs="Times New Roman"/>
          <w:color w:val="auto"/>
          <w:sz w:val="28"/>
          <w:szCs w:val="28"/>
        </w:rPr>
        <w:t xml:space="preserve"> </w:t>
      </w:r>
      <w:r w:rsidR="00361C60" w:rsidRPr="00043816">
        <w:rPr>
          <w:rFonts w:ascii="Times New Roman" w:hAnsi="Times New Roman" w:cs="Times New Roman"/>
          <w:color w:val="auto"/>
          <w:sz w:val="28"/>
          <w:szCs w:val="28"/>
        </w:rPr>
        <w:t xml:space="preserve">tak </w:t>
      </w:r>
      <w:r w:rsidR="00502269" w:rsidRPr="00043816">
        <w:rPr>
          <w:rFonts w:ascii="Times New Roman" w:hAnsi="Times New Roman" w:cs="Times New Roman"/>
          <w:color w:val="auto"/>
          <w:sz w:val="28"/>
          <w:szCs w:val="28"/>
        </w:rPr>
        <w:t>může být odvol</w:t>
      </w:r>
      <w:r w:rsidR="00917A07" w:rsidRPr="00043816">
        <w:rPr>
          <w:rFonts w:ascii="Times New Roman" w:hAnsi="Times New Roman" w:cs="Times New Roman"/>
          <w:color w:val="auto"/>
          <w:sz w:val="28"/>
          <w:szCs w:val="28"/>
        </w:rPr>
        <w:t>at i</w:t>
      </w:r>
      <w:r w:rsidR="00502269" w:rsidRPr="00043816">
        <w:rPr>
          <w:rFonts w:ascii="Times New Roman" w:hAnsi="Times New Roman" w:cs="Times New Roman"/>
          <w:color w:val="auto"/>
          <w:sz w:val="28"/>
          <w:szCs w:val="28"/>
        </w:rPr>
        <w:t xml:space="preserve"> ze zcela subjektivních </w:t>
      </w:r>
      <w:r w:rsidR="00AD3868" w:rsidRPr="00043816">
        <w:rPr>
          <w:rFonts w:ascii="Times New Roman" w:hAnsi="Times New Roman" w:cs="Times New Roman"/>
          <w:color w:val="auto"/>
          <w:sz w:val="28"/>
          <w:szCs w:val="28"/>
        </w:rPr>
        <w:t xml:space="preserve">či arbitrárních </w:t>
      </w:r>
      <w:r w:rsidR="00E8213F" w:rsidRPr="00043816">
        <w:rPr>
          <w:rFonts w:ascii="Times New Roman" w:hAnsi="Times New Roman" w:cs="Times New Roman"/>
          <w:color w:val="auto"/>
          <w:sz w:val="28"/>
          <w:szCs w:val="28"/>
        </w:rPr>
        <w:t>příčin</w:t>
      </w:r>
      <w:r w:rsidR="00CD4712" w:rsidRPr="00043816">
        <w:rPr>
          <w:rFonts w:ascii="Times New Roman" w:hAnsi="Times New Roman" w:cs="Times New Roman"/>
          <w:color w:val="auto"/>
          <w:sz w:val="28"/>
          <w:szCs w:val="28"/>
        </w:rPr>
        <w:t xml:space="preserve">. Smlouva </w:t>
      </w:r>
      <w:r w:rsidR="00502269" w:rsidRPr="00043816">
        <w:rPr>
          <w:rFonts w:ascii="Times New Roman" w:hAnsi="Times New Roman" w:cs="Times New Roman"/>
          <w:color w:val="auto"/>
          <w:sz w:val="28"/>
          <w:szCs w:val="28"/>
        </w:rPr>
        <w:t>však</w:t>
      </w:r>
      <w:r w:rsidR="006F0099" w:rsidRPr="00043816">
        <w:rPr>
          <w:rFonts w:ascii="Times New Roman" w:hAnsi="Times New Roman" w:cs="Times New Roman"/>
          <w:color w:val="auto"/>
          <w:sz w:val="28"/>
          <w:szCs w:val="28"/>
        </w:rPr>
        <w:t xml:space="preserve"> </w:t>
      </w:r>
      <w:r w:rsidR="00A3084F" w:rsidRPr="00043816">
        <w:rPr>
          <w:rFonts w:ascii="Times New Roman" w:hAnsi="Times New Roman" w:cs="Times New Roman"/>
          <w:color w:val="auto"/>
          <w:sz w:val="28"/>
          <w:szCs w:val="28"/>
        </w:rPr>
        <w:t>může stanovit</w:t>
      </w:r>
      <w:r w:rsidR="007359A5" w:rsidRPr="00043816">
        <w:rPr>
          <w:rFonts w:ascii="Times New Roman" w:hAnsi="Times New Roman" w:cs="Times New Roman"/>
          <w:color w:val="auto"/>
          <w:sz w:val="28"/>
          <w:szCs w:val="28"/>
        </w:rPr>
        <w:t xml:space="preserve"> </w:t>
      </w:r>
      <w:r w:rsidR="00D97A31" w:rsidRPr="00043816">
        <w:rPr>
          <w:rFonts w:ascii="Times New Roman" w:hAnsi="Times New Roman" w:cs="Times New Roman"/>
          <w:color w:val="auto"/>
          <w:sz w:val="28"/>
          <w:szCs w:val="28"/>
        </w:rPr>
        <w:t>podmínky</w:t>
      </w:r>
      <w:r w:rsidR="00A3084F" w:rsidRPr="00043816">
        <w:rPr>
          <w:rFonts w:ascii="Times New Roman" w:hAnsi="Times New Roman" w:cs="Times New Roman"/>
          <w:color w:val="auto"/>
          <w:sz w:val="28"/>
          <w:szCs w:val="28"/>
        </w:rPr>
        <w:t xml:space="preserve"> pro odvolání</w:t>
      </w:r>
      <w:r w:rsidR="001D163B" w:rsidRPr="00043816">
        <w:rPr>
          <w:rFonts w:ascii="Times New Roman" w:hAnsi="Times New Roman" w:cs="Times New Roman"/>
          <w:color w:val="auto"/>
          <w:sz w:val="28"/>
          <w:szCs w:val="28"/>
        </w:rPr>
        <w:t>,</w:t>
      </w:r>
      <w:r w:rsidR="00EA473A" w:rsidRPr="00043816">
        <w:rPr>
          <w:rFonts w:ascii="Times New Roman" w:hAnsi="Times New Roman" w:cs="Times New Roman"/>
          <w:color w:val="auto"/>
          <w:sz w:val="28"/>
          <w:szCs w:val="28"/>
        </w:rPr>
        <w:t xml:space="preserve"> a to buď </w:t>
      </w:r>
      <w:r w:rsidR="001D163B" w:rsidRPr="00043816">
        <w:rPr>
          <w:rFonts w:ascii="Times New Roman" w:hAnsi="Times New Roman" w:cs="Times New Roman"/>
          <w:color w:val="auto"/>
          <w:sz w:val="28"/>
          <w:szCs w:val="28"/>
        </w:rPr>
        <w:t xml:space="preserve">negativním či pozitivním výčtem </w:t>
      </w:r>
      <w:r w:rsidR="00304E27" w:rsidRPr="00043816">
        <w:rPr>
          <w:rFonts w:ascii="Times New Roman" w:hAnsi="Times New Roman" w:cs="Times New Roman"/>
          <w:color w:val="auto"/>
          <w:sz w:val="28"/>
          <w:szCs w:val="28"/>
        </w:rPr>
        <w:t>(</w:t>
      </w:r>
      <w:r w:rsidR="00A7297A" w:rsidRPr="00043816">
        <w:rPr>
          <w:rFonts w:ascii="Times New Roman" w:hAnsi="Times New Roman" w:cs="Times New Roman"/>
          <w:color w:val="auto"/>
          <w:sz w:val="28"/>
          <w:szCs w:val="28"/>
        </w:rPr>
        <w:t>např. vázat odvolání na porušení povinností</w:t>
      </w:r>
      <w:r w:rsidR="00917A07" w:rsidRPr="00043816">
        <w:rPr>
          <w:rFonts w:ascii="Times New Roman" w:hAnsi="Times New Roman" w:cs="Times New Roman"/>
          <w:color w:val="auto"/>
          <w:sz w:val="28"/>
          <w:szCs w:val="28"/>
        </w:rPr>
        <w:t xml:space="preserve">, případně s odvoláním před určitou dobou </w:t>
      </w:r>
      <w:r w:rsidR="00AE49EA" w:rsidRPr="00043816">
        <w:rPr>
          <w:rFonts w:ascii="Times New Roman" w:hAnsi="Times New Roman" w:cs="Times New Roman"/>
          <w:color w:val="auto"/>
          <w:sz w:val="28"/>
          <w:szCs w:val="28"/>
        </w:rPr>
        <w:t>spojit vznik práva na odstupné apod.</w:t>
      </w:r>
      <w:r w:rsidR="00A7297A" w:rsidRPr="00043816">
        <w:rPr>
          <w:rFonts w:ascii="Times New Roman" w:hAnsi="Times New Roman" w:cs="Times New Roman"/>
          <w:color w:val="auto"/>
          <w:sz w:val="28"/>
          <w:szCs w:val="28"/>
        </w:rPr>
        <w:t>)</w:t>
      </w:r>
      <w:r w:rsidR="00A46BDC" w:rsidRPr="00043816">
        <w:rPr>
          <w:rFonts w:ascii="Times New Roman" w:hAnsi="Times New Roman" w:cs="Times New Roman"/>
          <w:color w:val="auto"/>
          <w:sz w:val="28"/>
          <w:szCs w:val="28"/>
        </w:rPr>
        <w:t xml:space="preserve">. </w:t>
      </w:r>
      <w:r w:rsidR="0081786A" w:rsidRPr="00043816">
        <w:rPr>
          <w:rFonts w:ascii="Times New Roman" w:hAnsi="Times New Roman" w:cs="Times New Roman"/>
          <w:color w:val="auto"/>
          <w:sz w:val="28"/>
          <w:szCs w:val="28"/>
        </w:rPr>
        <w:t xml:space="preserve">Odvolání, které nesplňuje ujednané důvody, bude stiženo </w:t>
      </w:r>
      <w:r w:rsidR="00760B77" w:rsidRPr="00043816">
        <w:rPr>
          <w:rFonts w:ascii="Times New Roman" w:hAnsi="Times New Roman" w:cs="Times New Roman"/>
          <w:color w:val="auto"/>
          <w:sz w:val="28"/>
          <w:szCs w:val="28"/>
        </w:rPr>
        <w:t>relativní</w:t>
      </w:r>
      <w:r w:rsidR="0081786A" w:rsidRPr="00043816">
        <w:rPr>
          <w:rFonts w:ascii="Times New Roman" w:hAnsi="Times New Roman" w:cs="Times New Roman"/>
          <w:color w:val="auto"/>
          <w:sz w:val="28"/>
          <w:szCs w:val="28"/>
        </w:rPr>
        <w:t xml:space="preserve"> neplatností. </w:t>
      </w:r>
      <w:r w:rsidR="0090606E" w:rsidRPr="00043816">
        <w:rPr>
          <w:rFonts w:ascii="Times New Roman" w:hAnsi="Times New Roman" w:cs="Times New Roman"/>
          <w:color w:val="auto"/>
          <w:sz w:val="28"/>
          <w:szCs w:val="28"/>
        </w:rPr>
        <w:t xml:space="preserve">I tyto </w:t>
      </w:r>
      <w:r w:rsidR="00E138F1" w:rsidRPr="00043816">
        <w:rPr>
          <w:rFonts w:ascii="Times New Roman" w:hAnsi="Times New Roman" w:cs="Times New Roman"/>
          <w:color w:val="auto"/>
          <w:sz w:val="28"/>
          <w:szCs w:val="28"/>
        </w:rPr>
        <w:t xml:space="preserve">překážky odvolání </w:t>
      </w:r>
      <w:r w:rsidR="0090606E" w:rsidRPr="00043816">
        <w:rPr>
          <w:rFonts w:ascii="Times New Roman" w:hAnsi="Times New Roman" w:cs="Times New Roman"/>
          <w:color w:val="auto"/>
          <w:sz w:val="28"/>
          <w:szCs w:val="28"/>
        </w:rPr>
        <w:t>lze však prolomit v situacích, kdy</w:t>
      </w:r>
      <w:r w:rsidR="001D163B" w:rsidRPr="00043816">
        <w:rPr>
          <w:rFonts w:ascii="Times New Roman" w:hAnsi="Times New Roman" w:cs="Times New Roman"/>
          <w:color w:val="auto"/>
          <w:sz w:val="28"/>
          <w:szCs w:val="28"/>
        </w:rPr>
        <w:t xml:space="preserve"> po podnikateli nelze spravedlivě žádat, aby </w:t>
      </w:r>
      <w:r w:rsidR="00ED0C4A" w:rsidRPr="00043816">
        <w:rPr>
          <w:rFonts w:ascii="Times New Roman" w:hAnsi="Times New Roman" w:cs="Times New Roman"/>
          <w:color w:val="auto"/>
          <w:sz w:val="28"/>
          <w:szCs w:val="28"/>
        </w:rPr>
        <w:t xml:space="preserve">v prokuře pokračoval (např. při vážném </w:t>
      </w:r>
      <w:r w:rsidR="0081786A" w:rsidRPr="00043816">
        <w:rPr>
          <w:rFonts w:ascii="Times New Roman" w:hAnsi="Times New Roman" w:cs="Times New Roman"/>
          <w:color w:val="auto"/>
          <w:sz w:val="28"/>
          <w:szCs w:val="28"/>
        </w:rPr>
        <w:t>na</w:t>
      </w:r>
      <w:r w:rsidR="00ED0C4A" w:rsidRPr="00043816">
        <w:rPr>
          <w:rFonts w:ascii="Times New Roman" w:hAnsi="Times New Roman" w:cs="Times New Roman"/>
          <w:color w:val="auto"/>
          <w:sz w:val="28"/>
          <w:szCs w:val="28"/>
        </w:rPr>
        <w:t>rušení důvěry).</w:t>
      </w:r>
      <w:r w:rsidR="0090606E" w:rsidRPr="00043816">
        <w:rPr>
          <w:rFonts w:ascii="Times New Roman" w:hAnsi="Times New Roman" w:cs="Times New Roman"/>
          <w:color w:val="auto"/>
          <w:sz w:val="28"/>
          <w:szCs w:val="28"/>
        </w:rPr>
        <w:t xml:space="preserve"> </w:t>
      </w:r>
    </w:p>
    <w:p w14:paraId="5DC79745" w14:textId="3CF1ED44" w:rsidR="009519CE" w:rsidRPr="00043816" w:rsidRDefault="00A46BDC"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Odvolat prokuru </w:t>
      </w:r>
      <w:r w:rsidR="00E9413E" w:rsidRPr="00043816">
        <w:rPr>
          <w:rFonts w:ascii="Times New Roman" w:hAnsi="Times New Roman" w:cs="Times New Roman"/>
          <w:color w:val="auto"/>
          <w:sz w:val="28"/>
          <w:szCs w:val="28"/>
        </w:rPr>
        <w:t xml:space="preserve">jen zčásti v zásadě není možné, </w:t>
      </w:r>
      <w:r w:rsidR="00B33DB5" w:rsidRPr="00043816">
        <w:rPr>
          <w:rFonts w:ascii="Times New Roman" w:hAnsi="Times New Roman" w:cs="Times New Roman"/>
          <w:color w:val="auto"/>
          <w:sz w:val="28"/>
          <w:szCs w:val="28"/>
        </w:rPr>
        <w:t xml:space="preserve">patrně však </w:t>
      </w:r>
      <w:r w:rsidR="00E9413E" w:rsidRPr="00043816">
        <w:rPr>
          <w:rFonts w:ascii="Times New Roman" w:hAnsi="Times New Roman" w:cs="Times New Roman"/>
          <w:color w:val="auto"/>
          <w:sz w:val="28"/>
          <w:szCs w:val="28"/>
        </w:rPr>
        <w:t xml:space="preserve">lze připustit odvolání </w:t>
      </w:r>
      <w:r w:rsidR="008334A9" w:rsidRPr="00043816">
        <w:rPr>
          <w:rFonts w:ascii="Times New Roman" w:hAnsi="Times New Roman" w:cs="Times New Roman"/>
          <w:color w:val="auto"/>
          <w:sz w:val="28"/>
          <w:szCs w:val="28"/>
        </w:rPr>
        <w:t xml:space="preserve">prokury </w:t>
      </w:r>
      <w:r w:rsidR="00C13983" w:rsidRPr="00043816">
        <w:rPr>
          <w:rFonts w:ascii="Times New Roman" w:hAnsi="Times New Roman" w:cs="Times New Roman"/>
          <w:color w:val="auto"/>
          <w:sz w:val="28"/>
          <w:szCs w:val="28"/>
        </w:rPr>
        <w:t>v t</w:t>
      </w:r>
      <w:r w:rsidR="0078251A" w:rsidRPr="00043816">
        <w:rPr>
          <w:rFonts w:ascii="Times New Roman" w:hAnsi="Times New Roman" w:cs="Times New Roman"/>
          <w:color w:val="auto"/>
          <w:sz w:val="28"/>
          <w:szCs w:val="28"/>
        </w:rPr>
        <w:t>om rozsahu</w:t>
      </w:r>
      <w:r w:rsidR="00C13983" w:rsidRPr="00043816">
        <w:rPr>
          <w:rFonts w:ascii="Times New Roman" w:hAnsi="Times New Roman" w:cs="Times New Roman"/>
          <w:color w:val="auto"/>
          <w:sz w:val="28"/>
          <w:szCs w:val="28"/>
        </w:rPr>
        <w:t xml:space="preserve">, ve které byla </w:t>
      </w:r>
      <w:r w:rsidR="00E9413E" w:rsidRPr="00043816">
        <w:rPr>
          <w:rFonts w:ascii="Times New Roman" w:hAnsi="Times New Roman" w:cs="Times New Roman"/>
          <w:color w:val="auto"/>
          <w:sz w:val="28"/>
          <w:szCs w:val="28"/>
        </w:rPr>
        <w:t>rozšířen</w:t>
      </w:r>
      <w:r w:rsidR="00C13983" w:rsidRPr="00043816">
        <w:rPr>
          <w:rFonts w:ascii="Times New Roman" w:hAnsi="Times New Roman" w:cs="Times New Roman"/>
          <w:color w:val="auto"/>
          <w:sz w:val="28"/>
          <w:szCs w:val="28"/>
        </w:rPr>
        <w:t>a o nemovitostní agendu (</w:t>
      </w:r>
      <w:r w:rsidR="00E9413E" w:rsidRPr="00043816">
        <w:rPr>
          <w:rFonts w:ascii="Times New Roman" w:hAnsi="Times New Roman" w:cs="Times New Roman"/>
          <w:color w:val="auto"/>
          <w:sz w:val="28"/>
          <w:szCs w:val="28"/>
        </w:rPr>
        <w:t>prokur</w:t>
      </w:r>
      <w:r w:rsidR="008334A9" w:rsidRPr="00043816">
        <w:rPr>
          <w:rFonts w:ascii="Times New Roman" w:hAnsi="Times New Roman" w:cs="Times New Roman"/>
          <w:color w:val="auto"/>
          <w:sz w:val="28"/>
          <w:szCs w:val="28"/>
        </w:rPr>
        <w:t xml:space="preserve">a by tedy degradovala do </w:t>
      </w:r>
      <w:r w:rsidR="007359A5" w:rsidRPr="00043816">
        <w:rPr>
          <w:rFonts w:ascii="Times New Roman" w:hAnsi="Times New Roman" w:cs="Times New Roman"/>
          <w:color w:val="auto"/>
          <w:sz w:val="28"/>
          <w:szCs w:val="28"/>
        </w:rPr>
        <w:t xml:space="preserve">prosté, </w:t>
      </w:r>
      <w:r w:rsidR="008334A9" w:rsidRPr="00043816">
        <w:rPr>
          <w:rFonts w:ascii="Times New Roman" w:hAnsi="Times New Roman" w:cs="Times New Roman"/>
          <w:color w:val="auto"/>
          <w:sz w:val="28"/>
          <w:szCs w:val="28"/>
        </w:rPr>
        <w:t>základní prokury).</w:t>
      </w:r>
      <w:r w:rsidR="00361C60" w:rsidRPr="00043816">
        <w:rPr>
          <w:rFonts w:ascii="Times New Roman" w:hAnsi="Times New Roman" w:cs="Times New Roman"/>
          <w:color w:val="auto"/>
          <w:sz w:val="28"/>
          <w:szCs w:val="28"/>
        </w:rPr>
        <w:t xml:space="preserve"> </w:t>
      </w:r>
    </w:p>
    <w:p w14:paraId="0B64EF3F" w14:textId="77777777" w:rsidR="00505413" w:rsidRPr="00043816" w:rsidRDefault="00361C6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Další důvodem zániku prokury je účinná </w:t>
      </w:r>
      <w:r w:rsidR="000A05E8" w:rsidRPr="00043816">
        <w:rPr>
          <w:rFonts w:ascii="Times New Roman" w:hAnsi="Times New Roman" w:cs="Times New Roman"/>
          <w:b/>
          <w:bCs/>
          <w:color w:val="auto"/>
          <w:sz w:val="28"/>
          <w:szCs w:val="28"/>
        </w:rPr>
        <w:t>výpově</w:t>
      </w:r>
      <w:r w:rsidRPr="00043816">
        <w:rPr>
          <w:rFonts w:ascii="Times New Roman" w:hAnsi="Times New Roman" w:cs="Times New Roman"/>
          <w:b/>
          <w:bCs/>
          <w:color w:val="auto"/>
          <w:sz w:val="28"/>
          <w:szCs w:val="28"/>
        </w:rPr>
        <w:t>ď</w:t>
      </w:r>
      <w:r w:rsidR="000A05E8" w:rsidRPr="00043816">
        <w:rPr>
          <w:rFonts w:ascii="Times New Roman" w:hAnsi="Times New Roman" w:cs="Times New Roman"/>
          <w:b/>
          <w:bCs/>
          <w:color w:val="auto"/>
          <w:sz w:val="28"/>
          <w:szCs w:val="28"/>
        </w:rPr>
        <w:t xml:space="preserve"> prokurist</w:t>
      </w:r>
      <w:r w:rsidR="009519CE" w:rsidRPr="00043816">
        <w:rPr>
          <w:rFonts w:ascii="Times New Roman" w:hAnsi="Times New Roman" w:cs="Times New Roman"/>
          <w:b/>
          <w:bCs/>
          <w:color w:val="auto"/>
          <w:sz w:val="28"/>
          <w:szCs w:val="28"/>
        </w:rPr>
        <w:t>y</w:t>
      </w:r>
      <w:r w:rsidR="009E554E" w:rsidRPr="00043816">
        <w:rPr>
          <w:rFonts w:ascii="Times New Roman" w:hAnsi="Times New Roman" w:cs="Times New Roman"/>
          <w:b/>
          <w:bCs/>
          <w:color w:val="auto"/>
          <w:sz w:val="28"/>
          <w:szCs w:val="28"/>
        </w:rPr>
        <w:t>.</w:t>
      </w:r>
      <w:r w:rsidR="000A05E8" w:rsidRPr="00043816">
        <w:rPr>
          <w:rFonts w:ascii="Times New Roman" w:hAnsi="Times New Roman" w:cs="Times New Roman"/>
          <w:color w:val="auto"/>
          <w:sz w:val="28"/>
          <w:szCs w:val="28"/>
        </w:rPr>
        <w:t xml:space="preserve"> </w:t>
      </w:r>
      <w:r w:rsidR="009519CE" w:rsidRPr="00043816">
        <w:rPr>
          <w:rFonts w:ascii="Times New Roman" w:hAnsi="Times New Roman" w:cs="Times New Roman"/>
          <w:color w:val="auto"/>
          <w:sz w:val="28"/>
          <w:szCs w:val="28"/>
        </w:rPr>
        <w:t>P</w:t>
      </w:r>
      <w:r w:rsidR="000A05E8" w:rsidRPr="00043816">
        <w:rPr>
          <w:rFonts w:ascii="Times New Roman" w:hAnsi="Times New Roman" w:cs="Times New Roman"/>
          <w:color w:val="auto"/>
          <w:sz w:val="28"/>
          <w:szCs w:val="28"/>
        </w:rPr>
        <w:t>rokurista je</w:t>
      </w:r>
      <w:r w:rsidR="00E138F1" w:rsidRPr="00043816">
        <w:rPr>
          <w:rFonts w:ascii="Times New Roman" w:hAnsi="Times New Roman" w:cs="Times New Roman"/>
          <w:color w:val="auto"/>
          <w:sz w:val="28"/>
          <w:szCs w:val="28"/>
        </w:rPr>
        <w:t xml:space="preserve"> však</w:t>
      </w:r>
      <w:r w:rsidR="000A05E8" w:rsidRPr="00043816">
        <w:rPr>
          <w:rFonts w:ascii="Times New Roman" w:hAnsi="Times New Roman" w:cs="Times New Roman"/>
          <w:color w:val="auto"/>
          <w:sz w:val="28"/>
          <w:szCs w:val="28"/>
        </w:rPr>
        <w:t xml:space="preserve"> i po</w:t>
      </w:r>
      <w:r w:rsidR="00672BDB" w:rsidRPr="00043816">
        <w:rPr>
          <w:rFonts w:ascii="Times New Roman" w:hAnsi="Times New Roman" w:cs="Times New Roman"/>
          <w:color w:val="auto"/>
          <w:sz w:val="28"/>
          <w:szCs w:val="28"/>
        </w:rPr>
        <w:t>dané</w:t>
      </w:r>
      <w:r w:rsidR="000A05E8" w:rsidRPr="00043816">
        <w:rPr>
          <w:rFonts w:ascii="Times New Roman" w:hAnsi="Times New Roman" w:cs="Times New Roman"/>
          <w:color w:val="auto"/>
          <w:sz w:val="28"/>
          <w:szCs w:val="28"/>
        </w:rPr>
        <w:t> výpovědi povinen učinit vše, co</w:t>
      </w:r>
      <w:r w:rsidR="009519CE" w:rsidRPr="00043816">
        <w:rPr>
          <w:rFonts w:ascii="Times New Roman" w:hAnsi="Times New Roman" w:cs="Times New Roman"/>
          <w:color w:val="auto"/>
          <w:sz w:val="28"/>
          <w:szCs w:val="28"/>
        </w:rPr>
        <w:t xml:space="preserve"> </w:t>
      </w:r>
      <w:r w:rsidR="000A05E8" w:rsidRPr="00043816">
        <w:rPr>
          <w:rFonts w:ascii="Times New Roman" w:hAnsi="Times New Roman" w:cs="Times New Roman"/>
          <w:color w:val="auto"/>
          <w:sz w:val="28"/>
          <w:szCs w:val="28"/>
        </w:rPr>
        <w:t xml:space="preserve">nesnese odkladu, aby podnikatel neutrpěl újmu. </w:t>
      </w:r>
    </w:p>
    <w:p w14:paraId="3B58970B" w14:textId="2C6DCD2D" w:rsidR="0015504F" w:rsidRPr="00043816" w:rsidRDefault="008A330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Prokura dále zaniká </w:t>
      </w:r>
      <w:r w:rsidR="000A05E8" w:rsidRPr="00043816">
        <w:rPr>
          <w:rFonts w:ascii="Times New Roman" w:hAnsi="Times New Roman" w:cs="Times New Roman"/>
          <w:b/>
          <w:bCs/>
          <w:color w:val="auto"/>
          <w:sz w:val="28"/>
          <w:szCs w:val="28"/>
        </w:rPr>
        <w:t>smrtí prokuristy</w:t>
      </w:r>
      <w:r w:rsidRPr="00043816">
        <w:rPr>
          <w:rFonts w:ascii="Times New Roman" w:hAnsi="Times New Roman" w:cs="Times New Roman"/>
          <w:b/>
          <w:bCs/>
          <w:color w:val="auto"/>
          <w:sz w:val="28"/>
          <w:szCs w:val="28"/>
        </w:rPr>
        <w:t xml:space="preserve">. </w:t>
      </w:r>
      <w:r w:rsidR="008802C5" w:rsidRPr="00043816">
        <w:rPr>
          <w:rFonts w:ascii="Times New Roman" w:hAnsi="Times New Roman" w:cs="Times New Roman"/>
          <w:color w:val="auto"/>
          <w:sz w:val="28"/>
          <w:szCs w:val="28"/>
        </w:rPr>
        <w:t>Jinak je tomu v případě</w:t>
      </w:r>
      <w:r w:rsidR="008802C5" w:rsidRPr="00043816">
        <w:rPr>
          <w:rFonts w:ascii="Times New Roman" w:hAnsi="Times New Roman" w:cs="Times New Roman"/>
          <w:b/>
          <w:bCs/>
          <w:color w:val="auto"/>
          <w:sz w:val="28"/>
          <w:szCs w:val="28"/>
        </w:rPr>
        <w:t xml:space="preserve"> smrti </w:t>
      </w:r>
      <w:r w:rsidR="008802C5" w:rsidRPr="00043816">
        <w:rPr>
          <w:rFonts w:ascii="Times New Roman" w:hAnsi="Times New Roman" w:cs="Times New Roman"/>
          <w:b/>
          <w:bCs/>
          <w:color w:val="auto"/>
          <w:sz w:val="28"/>
          <w:szCs w:val="28"/>
        </w:rPr>
        <w:lastRenderedPageBreak/>
        <w:t xml:space="preserve">podnikatele. </w:t>
      </w:r>
      <w:r w:rsidR="007D2935" w:rsidRPr="00043816">
        <w:rPr>
          <w:rFonts w:ascii="Times New Roman" w:hAnsi="Times New Roman" w:cs="Times New Roman"/>
          <w:color w:val="auto"/>
          <w:sz w:val="28"/>
          <w:szCs w:val="28"/>
        </w:rPr>
        <w:t>Podle</w:t>
      </w:r>
      <w:r w:rsidR="00457371" w:rsidRPr="00043816">
        <w:rPr>
          <w:rFonts w:ascii="Times New Roman" w:hAnsi="Times New Roman" w:cs="Times New Roman"/>
          <w:color w:val="auto"/>
          <w:sz w:val="28"/>
          <w:szCs w:val="28"/>
        </w:rPr>
        <w:t> obecné úprav</w:t>
      </w:r>
      <w:r w:rsidR="007D2935" w:rsidRPr="00043816">
        <w:rPr>
          <w:rFonts w:ascii="Times New Roman" w:hAnsi="Times New Roman" w:cs="Times New Roman"/>
          <w:color w:val="auto"/>
          <w:sz w:val="28"/>
          <w:szCs w:val="28"/>
        </w:rPr>
        <w:t>y</w:t>
      </w:r>
      <w:r w:rsidR="00457371" w:rsidRPr="00043816">
        <w:rPr>
          <w:rFonts w:ascii="Times New Roman" w:hAnsi="Times New Roman" w:cs="Times New Roman"/>
          <w:color w:val="auto"/>
          <w:sz w:val="28"/>
          <w:szCs w:val="28"/>
        </w:rPr>
        <w:t xml:space="preserve"> </w:t>
      </w:r>
      <w:r w:rsidR="00B209E5" w:rsidRPr="00043816">
        <w:rPr>
          <w:rFonts w:ascii="Times New Roman" w:hAnsi="Times New Roman" w:cs="Times New Roman"/>
          <w:color w:val="auto"/>
          <w:sz w:val="28"/>
          <w:szCs w:val="28"/>
        </w:rPr>
        <w:t>(</w:t>
      </w:r>
      <w:r w:rsidR="00457371" w:rsidRPr="00043816">
        <w:rPr>
          <w:rFonts w:ascii="Times New Roman" w:hAnsi="Times New Roman" w:cs="Times New Roman"/>
          <w:color w:val="auto"/>
          <w:sz w:val="28"/>
          <w:szCs w:val="28"/>
        </w:rPr>
        <w:t>§ 448 odst. 1 věty druhé</w:t>
      </w:r>
      <w:r w:rsidR="00110E1B" w:rsidRPr="00043816">
        <w:rPr>
          <w:rFonts w:ascii="Times New Roman" w:hAnsi="Times New Roman" w:cs="Times New Roman"/>
          <w:color w:val="auto"/>
          <w:sz w:val="28"/>
          <w:szCs w:val="28"/>
        </w:rPr>
        <w:t xml:space="preserve"> </w:t>
      </w:r>
      <w:r w:rsidR="008655D6" w:rsidRPr="00043816">
        <w:rPr>
          <w:rFonts w:ascii="Times New Roman" w:hAnsi="Times New Roman" w:cs="Times New Roman"/>
          <w:color w:val="auto"/>
          <w:sz w:val="28"/>
          <w:szCs w:val="28"/>
        </w:rPr>
        <w:t>OZ</w:t>
      </w:r>
      <w:r w:rsidR="00B209E5" w:rsidRPr="00043816">
        <w:rPr>
          <w:rFonts w:ascii="Times New Roman" w:hAnsi="Times New Roman" w:cs="Times New Roman"/>
          <w:color w:val="auto"/>
          <w:sz w:val="28"/>
          <w:szCs w:val="28"/>
        </w:rPr>
        <w:t>)</w:t>
      </w:r>
      <w:r w:rsidR="008655D6" w:rsidRPr="00043816">
        <w:rPr>
          <w:rFonts w:ascii="Times New Roman" w:hAnsi="Times New Roman" w:cs="Times New Roman"/>
          <w:color w:val="auto"/>
          <w:sz w:val="28"/>
          <w:szCs w:val="28"/>
        </w:rPr>
        <w:t xml:space="preserve"> </w:t>
      </w:r>
      <w:r w:rsidR="00110E1B" w:rsidRPr="00043816">
        <w:rPr>
          <w:rFonts w:ascii="Times New Roman" w:hAnsi="Times New Roman" w:cs="Times New Roman"/>
          <w:color w:val="auto"/>
          <w:sz w:val="28"/>
          <w:szCs w:val="28"/>
        </w:rPr>
        <w:t xml:space="preserve">smrtí </w:t>
      </w:r>
      <w:r w:rsidR="007E00FA" w:rsidRPr="00043816">
        <w:rPr>
          <w:rFonts w:ascii="Times New Roman" w:hAnsi="Times New Roman" w:cs="Times New Roman"/>
          <w:color w:val="auto"/>
          <w:sz w:val="28"/>
          <w:szCs w:val="28"/>
        </w:rPr>
        <w:t>zmocnitele</w:t>
      </w:r>
      <w:r w:rsidR="00457371" w:rsidRPr="00043816">
        <w:rPr>
          <w:rFonts w:ascii="Times New Roman" w:hAnsi="Times New Roman" w:cs="Times New Roman"/>
          <w:color w:val="auto"/>
          <w:sz w:val="28"/>
          <w:szCs w:val="28"/>
        </w:rPr>
        <w:t xml:space="preserve"> </w:t>
      </w:r>
      <w:r w:rsidR="003754CF" w:rsidRPr="00043816">
        <w:rPr>
          <w:rFonts w:ascii="Times New Roman" w:hAnsi="Times New Roman" w:cs="Times New Roman"/>
          <w:color w:val="auto"/>
          <w:sz w:val="28"/>
          <w:szCs w:val="28"/>
        </w:rPr>
        <w:t>zastoupení zanikne, pokud smlouva nestanoví něco jiného.</w:t>
      </w:r>
      <w:r w:rsidR="008802C5" w:rsidRPr="00043816">
        <w:rPr>
          <w:rFonts w:ascii="Times New Roman" w:hAnsi="Times New Roman" w:cs="Times New Roman"/>
          <w:color w:val="auto"/>
          <w:sz w:val="28"/>
          <w:szCs w:val="28"/>
        </w:rPr>
        <w:t xml:space="preserve"> </w:t>
      </w:r>
      <w:r w:rsidR="00B209E5" w:rsidRPr="00043816">
        <w:rPr>
          <w:rFonts w:ascii="Times New Roman" w:hAnsi="Times New Roman" w:cs="Times New Roman"/>
          <w:color w:val="auto"/>
          <w:sz w:val="28"/>
          <w:szCs w:val="28"/>
        </w:rPr>
        <w:t xml:space="preserve">U prokury je tomu přesně naopak: prokura </w:t>
      </w:r>
      <w:r w:rsidR="008802C5" w:rsidRPr="00043816">
        <w:rPr>
          <w:rFonts w:ascii="Times New Roman" w:hAnsi="Times New Roman" w:cs="Times New Roman"/>
          <w:color w:val="auto"/>
          <w:sz w:val="28"/>
          <w:szCs w:val="28"/>
        </w:rPr>
        <w:t>smrtí podnikatele</w:t>
      </w:r>
      <w:r w:rsidR="007D2935" w:rsidRPr="00043816">
        <w:rPr>
          <w:rFonts w:ascii="Times New Roman" w:hAnsi="Times New Roman" w:cs="Times New Roman"/>
          <w:color w:val="auto"/>
          <w:sz w:val="28"/>
          <w:szCs w:val="28"/>
        </w:rPr>
        <w:t xml:space="preserve"> nezaniká</w:t>
      </w:r>
      <w:r w:rsidR="008802C5" w:rsidRPr="00043816">
        <w:rPr>
          <w:rFonts w:ascii="Times New Roman" w:hAnsi="Times New Roman" w:cs="Times New Roman"/>
          <w:color w:val="auto"/>
          <w:sz w:val="28"/>
          <w:szCs w:val="28"/>
        </w:rPr>
        <w:t xml:space="preserve">, ledaže by </w:t>
      </w:r>
      <w:r w:rsidR="00B209E5" w:rsidRPr="00043816">
        <w:rPr>
          <w:rFonts w:ascii="Times New Roman" w:hAnsi="Times New Roman" w:cs="Times New Roman"/>
          <w:color w:val="auto"/>
          <w:sz w:val="28"/>
          <w:szCs w:val="28"/>
        </w:rPr>
        <w:t xml:space="preserve">to </w:t>
      </w:r>
      <w:r w:rsidR="008802C5" w:rsidRPr="00043816">
        <w:rPr>
          <w:rFonts w:ascii="Times New Roman" w:hAnsi="Times New Roman" w:cs="Times New Roman"/>
          <w:color w:val="auto"/>
          <w:sz w:val="28"/>
          <w:szCs w:val="28"/>
        </w:rPr>
        <w:t>strany ujednaly.</w:t>
      </w:r>
      <w:r w:rsidR="00B209E5" w:rsidRPr="00043816">
        <w:rPr>
          <w:rFonts w:ascii="Times New Roman" w:hAnsi="Times New Roman" w:cs="Times New Roman"/>
          <w:color w:val="auto"/>
          <w:sz w:val="28"/>
          <w:szCs w:val="28"/>
        </w:rPr>
        <w:t xml:space="preserve"> Toto řešení je věcně zcela na místě a </w:t>
      </w:r>
      <w:r w:rsidR="00634513" w:rsidRPr="00043816">
        <w:rPr>
          <w:rFonts w:ascii="Times New Roman" w:hAnsi="Times New Roman" w:cs="Times New Roman"/>
          <w:color w:val="auto"/>
          <w:sz w:val="28"/>
          <w:szCs w:val="28"/>
        </w:rPr>
        <w:t xml:space="preserve">umožňuje bezproblémový provoz obchodního závodu </w:t>
      </w:r>
      <w:r w:rsidR="00EA1656" w:rsidRPr="00043816">
        <w:rPr>
          <w:rFonts w:ascii="Times New Roman" w:hAnsi="Times New Roman" w:cs="Times New Roman"/>
          <w:color w:val="auto"/>
          <w:sz w:val="28"/>
          <w:szCs w:val="28"/>
        </w:rPr>
        <w:t>během</w:t>
      </w:r>
      <w:r w:rsidR="002C14CB" w:rsidRPr="00043816">
        <w:rPr>
          <w:rFonts w:ascii="Times New Roman" w:hAnsi="Times New Roman" w:cs="Times New Roman"/>
          <w:color w:val="auto"/>
          <w:sz w:val="28"/>
          <w:szCs w:val="28"/>
        </w:rPr>
        <w:t xml:space="preserve"> dědického řízení.</w:t>
      </w:r>
      <w:r w:rsidR="003754CF" w:rsidRPr="00043816">
        <w:rPr>
          <w:rFonts w:ascii="Times New Roman" w:hAnsi="Times New Roman" w:cs="Times New Roman"/>
          <w:color w:val="auto"/>
          <w:sz w:val="28"/>
          <w:szCs w:val="28"/>
        </w:rPr>
        <w:t xml:space="preserve"> </w:t>
      </w:r>
    </w:p>
    <w:p w14:paraId="28A036DE" w14:textId="77777777" w:rsidR="000628E1" w:rsidRPr="00043816" w:rsidRDefault="0062387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D</w:t>
      </w:r>
      <w:r w:rsidR="000A05E8" w:rsidRPr="00043816">
        <w:rPr>
          <w:rFonts w:ascii="Times New Roman" w:hAnsi="Times New Roman" w:cs="Times New Roman"/>
          <w:color w:val="auto"/>
          <w:sz w:val="28"/>
          <w:szCs w:val="28"/>
        </w:rPr>
        <w:t xml:space="preserve">ůvodem </w:t>
      </w:r>
      <w:r w:rsidRPr="00043816">
        <w:rPr>
          <w:rFonts w:ascii="Times New Roman" w:hAnsi="Times New Roman" w:cs="Times New Roman"/>
          <w:color w:val="auto"/>
          <w:sz w:val="28"/>
          <w:szCs w:val="28"/>
        </w:rPr>
        <w:t xml:space="preserve">pro zánik prokury </w:t>
      </w:r>
      <w:r w:rsidR="000A05E8" w:rsidRPr="00043816">
        <w:rPr>
          <w:rFonts w:ascii="Times New Roman" w:hAnsi="Times New Roman" w:cs="Times New Roman"/>
          <w:color w:val="auto"/>
          <w:sz w:val="28"/>
          <w:szCs w:val="28"/>
        </w:rPr>
        <w:t>je i </w:t>
      </w:r>
      <w:r w:rsidR="000A05E8" w:rsidRPr="00043816">
        <w:rPr>
          <w:rFonts w:ascii="Times New Roman" w:hAnsi="Times New Roman" w:cs="Times New Roman"/>
          <w:b/>
          <w:bCs/>
          <w:color w:val="auto"/>
          <w:sz w:val="28"/>
          <w:szCs w:val="28"/>
        </w:rPr>
        <w:t>zrušení a zánik</w:t>
      </w:r>
      <w:r w:rsidR="000A05E8" w:rsidRPr="00043816">
        <w:rPr>
          <w:rFonts w:ascii="Times New Roman" w:hAnsi="Times New Roman" w:cs="Times New Roman"/>
          <w:color w:val="auto"/>
          <w:sz w:val="28"/>
          <w:szCs w:val="28"/>
        </w:rPr>
        <w:t xml:space="preserve"> obchodního závodu nebo jeho v</w:t>
      </w:r>
      <w:r w:rsidRPr="00043816">
        <w:rPr>
          <w:rFonts w:ascii="Times New Roman" w:hAnsi="Times New Roman" w:cs="Times New Roman"/>
          <w:color w:val="auto"/>
          <w:sz w:val="28"/>
          <w:szCs w:val="28"/>
        </w:rPr>
        <w:t>klad</w:t>
      </w:r>
      <w:r w:rsidR="000A05E8" w:rsidRPr="00043816">
        <w:rPr>
          <w:rFonts w:ascii="Times New Roman" w:hAnsi="Times New Roman" w:cs="Times New Roman"/>
          <w:color w:val="auto"/>
          <w:sz w:val="28"/>
          <w:szCs w:val="28"/>
        </w:rPr>
        <w:t xml:space="preserve"> do základního kapitálu jiné obchodní společnosti</w:t>
      </w:r>
      <w:r w:rsidR="00146642" w:rsidRPr="00043816">
        <w:rPr>
          <w:rFonts w:ascii="Times New Roman" w:hAnsi="Times New Roman" w:cs="Times New Roman"/>
          <w:color w:val="auto"/>
          <w:sz w:val="28"/>
          <w:szCs w:val="28"/>
        </w:rPr>
        <w:t xml:space="preserve"> či </w:t>
      </w:r>
      <w:r w:rsidR="002D0999" w:rsidRPr="00043816">
        <w:rPr>
          <w:rFonts w:ascii="Times New Roman" w:hAnsi="Times New Roman" w:cs="Times New Roman"/>
          <w:color w:val="auto"/>
          <w:sz w:val="28"/>
          <w:szCs w:val="28"/>
        </w:rPr>
        <w:t xml:space="preserve">zánik korporace v důsledku </w:t>
      </w:r>
      <w:r w:rsidR="00146642" w:rsidRPr="00043816">
        <w:rPr>
          <w:rFonts w:ascii="Times New Roman" w:hAnsi="Times New Roman" w:cs="Times New Roman"/>
          <w:color w:val="auto"/>
          <w:sz w:val="28"/>
          <w:szCs w:val="28"/>
        </w:rPr>
        <w:t>přeměn</w:t>
      </w:r>
      <w:r w:rsidR="002D0999" w:rsidRPr="00043816">
        <w:rPr>
          <w:rFonts w:ascii="Times New Roman" w:hAnsi="Times New Roman" w:cs="Times New Roman"/>
          <w:color w:val="auto"/>
          <w:sz w:val="28"/>
          <w:szCs w:val="28"/>
        </w:rPr>
        <w:t>y</w:t>
      </w:r>
      <w:r w:rsidR="00A605B7" w:rsidRPr="00043816">
        <w:rPr>
          <w:rFonts w:ascii="Times New Roman" w:hAnsi="Times New Roman" w:cs="Times New Roman"/>
          <w:color w:val="auto"/>
          <w:sz w:val="28"/>
          <w:szCs w:val="28"/>
        </w:rPr>
        <w:t xml:space="preserve"> (§ 448</w:t>
      </w:r>
      <w:r w:rsidR="002E428E" w:rsidRPr="00043816">
        <w:rPr>
          <w:rFonts w:ascii="Times New Roman" w:hAnsi="Times New Roman" w:cs="Times New Roman"/>
          <w:color w:val="auto"/>
          <w:sz w:val="28"/>
          <w:szCs w:val="28"/>
        </w:rPr>
        <w:t xml:space="preserve"> odst. 1 věta druhá OZ)</w:t>
      </w:r>
      <w:r w:rsidR="002E428E" w:rsidRPr="00043816">
        <w:rPr>
          <w:rStyle w:val="Znakapoznpodarou"/>
          <w:rFonts w:ascii="Times New Roman" w:hAnsi="Times New Roman" w:cs="Times New Roman"/>
          <w:color w:val="auto"/>
          <w:sz w:val="28"/>
          <w:szCs w:val="28"/>
        </w:rPr>
        <w:footnoteReference w:id="53"/>
      </w:r>
      <w:r w:rsidR="002D0999" w:rsidRPr="00043816">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w:t>
      </w:r>
    </w:p>
    <w:p w14:paraId="3E74C1C7" w14:textId="2B243F61" w:rsidR="000A05E8" w:rsidRPr="00043816" w:rsidRDefault="0062387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Prokura také zanikne </w:t>
      </w:r>
      <w:r w:rsidR="000A05E8" w:rsidRPr="00043816">
        <w:rPr>
          <w:rFonts w:ascii="Times New Roman" w:hAnsi="Times New Roman" w:cs="Times New Roman"/>
          <w:b/>
          <w:bCs/>
          <w:color w:val="auto"/>
          <w:sz w:val="28"/>
          <w:szCs w:val="28"/>
        </w:rPr>
        <w:t>omezení</w:t>
      </w:r>
      <w:r w:rsidRPr="00043816">
        <w:rPr>
          <w:rFonts w:ascii="Times New Roman" w:hAnsi="Times New Roman" w:cs="Times New Roman"/>
          <w:b/>
          <w:bCs/>
          <w:color w:val="auto"/>
          <w:sz w:val="28"/>
          <w:szCs w:val="28"/>
        </w:rPr>
        <w:t>m</w:t>
      </w:r>
      <w:r w:rsidR="000A05E8" w:rsidRPr="00043816">
        <w:rPr>
          <w:rFonts w:ascii="Times New Roman" w:hAnsi="Times New Roman" w:cs="Times New Roman"/>
          <w:b/>
          <w:bCs/>
          <w:color w:val="auto"/>
          <w:sz w:val="28"/>
          <w:szCs w:val="28"/>
        </w:rPr>
        <w:t xml:space="preserve"> svéprávnosti prokuristy</w:t>
      </w:r>
    </w:p>
    <w:p w14:paraId="0A235073" w14:textId="3C4EC54D" w:rsidR="000A05E8" w:rsidRPr="00043816" w:rsidRDefault="00E548A1"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Spíše jen</w:t>
      </w:r>
      <w:r w:rsidR="003E7D41" w:rsidRPr="00043816">
        <w:rPr>
          <w:rFonts w:ascii="Times New Roman" w:hAnsi="Times New Roman" w:cs="Times New Roman"/>
          <w:color w:val="auto"/>
          <w:sz w:val="28"/>
          <w:szCs w:val="28"/>
        </w:rPr>
        <w:t xml:space="preserve"> hypoteticky </w:t>
      </w:r>
      <w:r w:rsidR="00B4784B" w:rsidRPr="00043816">
        <w:rPr>
          <w:rFonts w:ascii="Times New Roman" w:hAnsi="Times New Roman" w:cs="Times New Roman"/>
          <w:color w:val="auto"/>
          <w:sz w:val="28"/>
          <w:szCs w:val="28"/>
        </w:rPr>
        <w:t xml:space="preserve">může dojít k zániku prokury </w:t>
      </w:r>
      <w:r w:rsidR="00A775D6" w:rsidRPr="00043816">
        <w:rPr>
          <w:rFonts w:ascii="Times New Roman" w:hAnsi="Times New Roman" w:cs="Times New Roman"/>
          <w:color w:val="auto"/>
          <w:sz w:val="28"/>
          <w:szCs w:val="28"/>
        </w:rPr>
        <w:t xml:space="preserve">i </w:t>
      </w:r>
      <w:r w:rsidR="00B4784B" w:rsidRPr="00043816">
        <w:rPr>
          <w:rFonts w:ascii="Times New Roman" w:hAnsi="Times New Roman" w:cs="Times New Roman"/>
          <w:b/>
          <w:bCs/>
          <w:color w:val="auto"/>
          <w:sz w:val="28"/>
          <w:szCs w:val="28"/>
        </w:rPr>
        <w:t>splynutím</w:t>
      </w:r>
      <w:r w:rsidR="000A05E8" w:rsidRPr="00043816">
        <w:rPr>
          <w:rFonts w:ascii="Times New Roman" w:hAnsi="Times New Roman" w:cs="Times New Roman"/>
          <w:color w:val="auto"/>
          <w:sz w:val="28"/>
          <w:szCs w:val="28"/>
        </w:rPr>
        <w:t xml:space="preserve">, </w:t>
      </w:r>
      <w:r w:rsidR="00892C53" w:rsidRPr="00043816">
        <w:rPr>
          <w:rFonts w:ascii="Times New Roman" w:hAnsi="Times New Roman" w:cs="Times New Roman"/>
          <w:color w:val="auto"/>
          <w:sz w:val="28"/>
          <w:szCs w:val="28"/>
        </w:rPr>
        <w:t>pokud by</w:t>
      </w:r>
      <w:r w:rsidR="00B4784B" w:rsidRPr="00043816">
        <w:rPr>
          <w:rFonts w:ascii="Times New Roman" w:hAnsi="Times New Roman" w:cs="Times New Roman"/>
          <w:color w:val="auto"/>
          <w:sz w:val="28"/>
          <w:szCs w:val="28"/>
        </w:rPr>
        <w:t xml:space="preserve"> </w:t>
      </w:r>
      <w:r w:rsidR="000A05E8" w:rsidRPr="00043816">
        <w:rPr>
          <w:rFonts w:ascii="Times New Roman" w:hAnsi="Times New Roman" w:cs="Times New Roman"/>
          <w:color w:val="auto"/>
          <w:sz w:val="28"/>
          <w:szCs w:val="28"/>
        </w:rPr>
        <w:t>prokurista zděd</w:t>
      </w:r>
      <w:r w:rsidR="00892C53" w:rsidRPr="00043816">
        <w:rPr>
          <w:rFonts w:ascii="Times New Roman" w:hAnsi="Times New Roman" w:cs="Times New Roman"/>
          <w:color w:val="auto"/>
          <w:sz w:val="28"/>
          <w:szCs w:val="28"/>
        </w:rPr>
        <w:t>il</w:t>
      </w:r>
      <w:r w:rsidR="000A05E8" w:rsidRPr="00043816">
        <w:rPr>
          <w:rFonts w:ascii="Times New Roman" w:hAnsi="Times New Roman" w:cs="Times New Roman"/>
          <w:color w:val="auto"/>
          <w:sz w:val="28"/>
          <w:szCs w:val="28"/>
        </w:rPr>
        <w:t xml:space="preserve"> obchodní závod po podnikateli</w:t>
      </w:r>
      <w:r w:rsidR="00A775D6" w:rsidRPr="00043816">
        <w:rPr>
          <w:rFonts w:ascii="Times New Roman" w:hAnsi="Times New Roman" w:cs="Times New Roman"/>
          <w:color w:val="auto"/>
          <w:sz w:val="28"/>
          <w:szCs w:val="28"/>
        </w:rPr>
        <w:t xml:space="preserve"> (pokud by </w:t>
      </w:r>
      <w:r w:rsidR="001A4D18" w:rsidRPr="00043816">
        <w:rPr>
          <w:rFonts w:ascii="Times New Roman" w:hAnsi="Times New Roman" w:cs="Times New Roman"/>
          <w:color w:val="auto"/>
          <w:sz w:val="28"/>
          <w:szCs w:val="28"/>
        </w:rPr>
        <w:t xml:space="preserve">snad </w:t>
      </w:r>
      <w:r w:rsidR="00A775D6" w:rsidRPr="00043816">
        <w:rPr>
          <w:rFonts w:ascii="Times New Roman" w:hAnsi="Times New Roman" w:cs="Times New Roman"/>
          <w:color w:val="auto"/>
          <w:sz w:val="28"/>
          <w:szCs w:val="28"/>
        </w:rPr>
        <w:t xml:space="preserve">prokurista závod koupil, dojde k zániku </w:t>
      </w:r>
      <w:r w:rsidR="001A4D18" w:rsidRPr="00043816">
        <w:rPr>
          <w:rFonts w:ascii="Times New Roman" w:hAnsi="Times New Roman" w:cs="Times New Roman"/>
          <w:color w:val="auto"/>
          <w:sz w:val="28"/>
          <w:szCs w:val="28"/>
        </w:rPr>
        <w:t xml:space="preserve">prokury </w:t>
      </w:r>
      <w:r w:rsidR="00A775D6" w:rsidRPr="00043816">
        <w:rPr>
          <w:rFonts w:ascii="Times New Roman" w:hAnsi="Times New Roman" w:cs="Times New Roman"/>
          <w:color w:val="auto"/>
          <w:sz w:val="28"/>
          <w:szCs w:val="28"/>
        </w:rPr>
        <w:t>již z důvodů převodu závodu)</w:t>
      </w:r>
      <w:r w:rsidR="000A05E8" w:rsidRPr="00043816">
        <w:rPr>
          <w:rFonts w:ascii="Times New Roman" w:hAnsi="Times New Roman" w:cs="Times New Roman"/>
          <w:color w:val="auto"/>
          <w:sz w:val="28"/>
          <w:szCs w:val="28"/>
        </w:rPr>
        <w:t>.</w:t>
      </w:r>
    </w:p>
    <w:p w14:paraId="57C2F10C" w14:textId="1F5D4CE4" w:rsidR="000A05E8" w:rsidRPr="00043816" w:rsidRDefault="0007257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Funkce prokuristy </w:t>
      </w:r>
      <w:r w:rsidR="008E6C72" w:rsidRPr="00043816">
        <w:rPr>
          <w:rFonts w:ascii="Times New Roman" w:hAnsi="Times New Roman" w:cs="Times New Roman"/>
          <w:color w:val="auto"/>
          <w:sz w:val="28"/>
          <w:szCs w:val="28"/>
        </w:rPr>
        <w:t xml:space="preserve">i přes inkompatibilitu </w:t>
      </w:r>
      <w:r w:rsidRPr="00043816">
        <w:rPr>
          <w:rFonts w:ascii="Times New Roman" w:hAnsi="Times New Roman" w:cs="Times New Roman"/>
          <w:color w:val="auto"/>
          <w:sz w:val="28"/>
          <w:szCs w:val="28"/>
        </w:rPr>
        <w:t>n</w:t>
      </w:r>
      <w:r w:rsidR="00680BC9" w:rsidRPr="00043816">
        <w:rPr>
          <w:rFonts w:ascii="Times New Roman" w:hAnsi="Times New Roman" w:cs="Times New Roman"/>
          <w:color w:val="auto"/>
          <w:sz w:val="28"/>
          <w:szCs w:val="28"/>
        </w:rPr>
        <w:t xml:space="preserve">ezaniká tím, že se prokurista stane </w:t>
      </w:r>
      <w:r w:rsidR="000A05E8" w:rsidRPr="00043816">
        <w:rPr>
          <w:rFonts w:ascii="Times New Roman" w:hAnsi="Times New Roman" w:cs="Times New Roman"/>
          <w:color w:val="auto"/>
          <w:sz w:val="28"/>
          <w:szCs w:val="28"/>
        </w:rPr>
        <w:t>členem statutárního orgánu</w:t>
      </w:r>
      <w:r w:rsidR="00680BC9" w:rsidRPr="00043816">
        <w:rPr>
          <w:rFonts w:ascii="Times New Roman" w:hAnsi="Times New Roman" w:cs="Times New Roman"/>
          <w:color w:val="auto"/>
          <w:sz w:val="28"/>
          <w:szCs w:val="28"/>
        </w:rPr>
        <w:t xml:space="preserve"> </w:t>
      </w:r>
      <w:r w:rsidR="00F24BA0" w:rsidRPr="00043816">
        <w:rPr>
          <w:rFonts w:ascii="Times New Roman" w:hAnsi="Times New Roman" w:cs="Times New Roman"/>
          <w:color w:val="auto"/>
          <w:sz w:val="28"/>
          <w:szCs w:val="28"/>
        </w:rPr>
        <w:t xml:space="preserve">"své" </w:t>
      </w:r>
      <w:r w:rsidR="00680BC9" w:rsidRPr="00043816">
        <w:rPr>
          <w:rFonts w:ascii="Times New Roman" w:hAnsi="Times New Roman" w:cs="Times New Roman"/>
          <w:color w:val="auto"/>
          <w:sz w:val="28"/>
          <w:szCs w:val="28"/>
        </w:rPr>
        <w:t>korporace</w:t>
      </w:r>
      <w:r w:rsidR="00F24BA0" w:rsidRPr="00043816">
        <w:rPr>
          <w:rFonts w:ascii="Times New Roman" w:hAnsi="Times New Roman" w:cs="Times New Roman"/>
          <w:color w:val="auto"/>
          <w:sz w:val="28"/>
          <w:szCs w:val="28"/>
        </w:rPr>
        <w:t xml:space="preserve"> či jejím likvidátorem. V obou případech</w:t>
      </w:r>
      <w:r w:rsidR="000A05E8" w:rsidRPr="00043816">
        <w:rPr>
          <w:rFonts w:ascii="Times New Roman" w:hAnsi="Times New Roman" w:cs="Times New Roman"/>
          <w:color w:val="auto"/>
          <w:sz w:val="28"/>
          <w:szCs w:val="28"/>
        </w:rPr>
        <w:t xml:space="preserve"> je </w:t>
      </w:r>
      <w:r w:rsidR="00F24BA0" w:rsidRPr="00043816">
        <w:rPr>
          <w:rFonts w:ascii="Times New Roman" w:hAnsi="Times New Roman" w:cs="Times New Roman"/>
          <w:color w:val="auto"/>
          <w:sz w:val="28"/>
          <w:szCs w:val="28"/>
        </w:rPr>
        <w:t>prokuru třeba ukončit, dohodou případně odvoláním nebo výpovědí.</w:t>
      </w:r>
    </w:p>
    <w:p w14:paraId="2E5CA5F4" w14:textId="741A7311" w:rsidR="000A05E8" w:rsidRPr="00043816" w:rsidRDefault="00636C38"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Výmaz prokury z obchodního rejstříku má pouze </w:t>
      </w:r>
      <w:r w:rsidRPr="00043816">
        <w:rPr>
          <w:rFonts w:ascii="Times New Roman" w:hAnsi="Times New Roman" w:cs="Times New Roman"/>
          <w:b/>
          <w:bCs/>
          <w:sz w:val="28"/>
          <w:szCs w:val="28"/>
        </w:rPr>
        <w:t>deklaratorní povahu</w:t>
      </w:r>
      <w:r w:rsidRPr="00043816">
        <w:rPr>
          <w:rFonts w:ascii="Times New Roman" w:hAnsi="Times New Roman" w:cs="Times New Roman"/>
          <w:sz w:val="28"/>
          <w:szCs w:val="28"/>
        </w:rPr>
        <w:t>.</w:t>
      </w:r>
      <w:r w:rsidR="00C738BE" w:rsidRPr="00043816">
        <w:rPr>
          <w:rFonts w:ascii="Times New Roman" w:hAnsi="Times New Roman" w:cs="Times New Roman"/>
          <w:sz w:val="28"/>
          <w:szCs w:val="28"/>
        </w:rPr>
        <w:t xml:space="preserve"> Pokud však z nějakého důvodu k výmazu nedojde, </w:t>
      </w:r>
      <w:r w:rsidR="00892815" w:rsidRPr="00043816">
        <w:rPr>
          <w:rFonts w:ascii="Times New Roman" w:hAnsi="Times New Roman" w:cs="Times New Roman"/>
          <w:sz w:val="28"/>
          <w:szCs w:val="28"/>
        </w:rPr>
        <w:t>uplatní se</w:t>
      </w:r>
      <w:r w:rsidR="00C738BE" w:rsidRPr="00043816">
        <w:rPr>
          <w:rFonts w:ascii="Times New Roman" w:hAnsi="Times New Roman" w:cs="Times New Roman"/>
          <w:sz w:val="28"/>
          <w:szCs w:val="28"/>
        </w:rPr>
        <w:t xml:space="preserve"> </w:t>
      </w:r>
      <w:r w:rsidR="00892815" w:rsidRPr="00043816">
        <w:rPr>
          <w:rFonts w:ascii="Times New Roman" w:hAnsi="Times New Roman" w:cs="Times New Roman"/>
          <w:sz w:val="28"/>
          <w:szCs w:val="28"/>
        </w:rPr>
        <w:t xml:space="preserve">materiální </w:t>
      </w:r>
      <w:r w:rsidR="00C738BE" w:rsidRPr="00043816">
        <w:rPr>
          <w:rFonts w:ascii="Times New Roman" w:hAnsi="Times New Roman" w:cs="Times New Roman"/>
          <w:sz w:val="28"/>
          <w:szCs w:val="28"/>
        </w:rPr>
        <w:t>účinky rejstříkové publicity</w:t>
      </w:r>
      <w:r w:rsidR="00892815" w:rsidRPr="00043816">
        <w:rPr>
          <w:rFonts w:ascii="Times New Roman" w:hAnsi="Times New Roman" w:cs="Times New Roman"/>
          <w:sz w:val="28"/>
          <w:szCs w:val="28"/>
        </w:rPr>
        <w:t xml:space="preserve"> a ochrana třetích osob v dobré víře.</w:t>
      </w:r>
    </w:p>
    <w:p w14:paraId="5BC236D1" w14:textId="0147D8B5" w:rsidR="006256B5" w:rsidRPr="00043816" w:rsidRDefault="006256B5"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2.</w:t>
      </w:r>
      <w:r w:rsidRPr="00043816">
        <w:rPr>
          <w:rFonts w:ascii="Times New Roman" w:hAnsi="Times New Roman" w:cs="Times New Roman"/>
          <w:color w:val="auto"/>
        </w:rPr>
        <w:t> </w:t>
      </w:r>
      <w:r w:rsidR="006D05F0" w:rsidRPr="00043816">
        <w:rPr>
          <w:rFonts w:ascii="Times New Roman" w:hAnsi="Times New Roman" w:cs="Times New Roman"/>
          <w:color w:val="auto"/>
        </w:rPr>
        <w:t xml:space="preserve">Pověřené osoby </w:t>
      </w:r>
    </w:p>
    <w:p w14:paraId="78B809F5" w14:textId="26E03A32" w:rsidR="006751AD" w:rsidRPr="00043816" w:rsidRDefault="006751AD"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 xml:space="preserve">2.1 </w:t>
      </w:r>
      <w:r w:rsidR="00155FF6" w:rsidRPr="00043816">
        <w:rPr>
          <w:rFonts w:ascii="Times New Roman" w:hAnsi="Times New Roman" w:cs="Times New Roman"/>
          <w:color w:val="auto"/>
        </w:rPr>
        <w:t>Zastoupení ze zákona</w:t>
      </w:r>
    </w:p>
    <w:p w14:paraId="4B127234" w14:textId="3037A9AC" w:rsidR="006D0143" w:rsidRPr="00043816" w:rsidRDefault="00B94A2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Podnikatel</w:t>
      </w:r>
      <w:r w:rsidR="0075085D" w:rsidRPr="00043816">
        <w:rPr>
          <w:rFonts w:ascii="Times New Roman" w:hAnsi="Times New Roman" w:cs="Times New Roman"/>
          <w:color w:val="auto"/>
          <w:sz w:val="28"/>
          <w:szCs w:val="28"/>
        </w:rPr>
        <w:t xml:space="preserve"> (</w:t>
      </w:r>
      <w:r w:rsidR="00E333F0" w:rsidRPr="00043816">
        <w:rPr>
          <w:rFonts w:ascii="Times New Roman" w:hAnsi="Times New Roman" w:cs="Times New Roman"/>
          <w:color w:val="auto"/>
          <w:sz w:val="28"/>
          <w:szCs w:val="28"/>
        </w:rPr>
        <w:t>bez ohledu na to, jestli je</w:t>
      </w:r>
      <w:r w:rsidR="0075085D" w:rsidRPr="00043816">
        <w:rPr>
          <w:rFonts w:ascii="Times New Roman" w:hAnsi="Times New Roman" w:cs="Times New Roman"/>
          <w:color w:val="auto"/>
          <w:sz w:val="28"/>
          <w:szCs w:val="28"/>
        </w:rPr>
        <w:t xml:space="preserve"> fyzickou či právnickou osobou)</w:t>
      </w:r>
      <w:r w:rsidRPr="00043816">
        <w:rPr>
          <w:rFonts w:ascii="Times New Roman" w:hAnsi="Times New Roman" w:cs="Times New Roman"/>
          <w:color w:val="auto"/>
          <w:sz w:val="28"/>
          <w:szCs w:val="28"/>
        </w:rPr>
        <w:t xml:space="preserve"> jedná </w:t>
      </w:r>
      <w:r w:rsidR="003F57C6" w:rsidRPr="00043816">
        <w:rPr>
          <w:rFonts w:ascii="Times New Roman" w:hAnsi="Times New Roman" w:cs="Times New Roman"/>
          <w:color w:val="auto"/>
          <w:sz w:val="28"/>
          <w:szCs w:val="28"/>
        </w:rPr>
        <w:t>také</w:t>
      </w:r>
      <w:r w:rsidRPr="00043816">
        <w:rPr>
          <w:rFonts w:ascii="Times New Roman" w:hAnsi="Times New Roman" w:cs="Times New Roman"/>
          <w:color w:val="auto"/>
          <w:sz w:val="28"/>
          <w:szCs w:val="28"/>
        </w:rPr>
        <w:t xml:space="preserve"> prostřednictvím </w:t>
      </w:r>
      <w:r w:rsidR="00E333F0" w:rsidRPr="00043816">
        <w:rPr>
          <w:rFonts w:ascii="Times New Roman" w:hAnsi="Times New Roman" w:cs="Times New Roman"/>
          <w:color w:val="auto"/>
          <w:sz w:val="28"/>
          <w:szCs w:val="28"/>
        </w:rPr>
        <w:t xml:space="preserve">pověřených osob. Podobně jako u dalších zástupců podnikatele jde </w:t>
      </w:r>
      <w:r w:rsidR="003F57C6" w:rsidRPr="00043816">
        <w:rPr>
          <w:rFonts w:ascii="Times New Roman" w:hAnsi="Times New Roman" w:cs="Times New Roman"/>
          <w:color w:val="auto"/>
          <w:sz w:val="28"/>
          <w:szCs w:val="28"/>
        </w:rPr>
        <w:t xml:space="preserve">i zde </w:t>
      </w:r>
      <w:r w:rsidR="00E333F0" w:rsidRPr="00043816">
        <w:rPr>
          <w:rFonts w:ascii="Times New Roman" w:hAnsi="Times New Roman" w:cs="Times New Roman"/>
          <w:color w:val="auto"/>
          <w:sz w:val="28"/>
          <w:szCs w:val="28"/>
        </w:rPr>
        <w:t>o tradiční</w:t>
      </w:r>
      <w:r w:rsidR="008055C6" w:rsidRPr="00043816">
        <w:rPr>
          <w:rFonts w:ascii="Times New Roman" w:hAnsi="Times New Roman" w:cs="Times New Roman"/>
          <w:color w:val="auto"/>
          <w:sz w:val="28"/>
          <w:szCs w:val="28"/>
        </w:rPr>
        <w:t xml:space="preserve"> zástupce</w:t>
      </w:r>
      <w:r w:rsidR="00B124B1" w:rsidRPr="00043816">
        <w:rPr>
          <w:rFonts w:ascii="Times New Roman" w:hAnsi="Times New Roman" w:cs="Times New Roman"/>
          <w:color w:val="auto"/>
          <w:sz w:val="28"/>
          <w:szCs w:val="28"/>
        </w:rPr>
        <w:t>, které znala již starší úprava</w:t>
      </w:r>
      <w:r w:rsidR="00177947" w:rsidRPr="00043816">
        <w:rPr>
          <w:rFonts w:ascii="Times New Roman" w:hAnsi="Times New Roman" w:cs="Times New Roman"/>
          <w:color w:val="auto"/>
          <w:sz w:val="28"/>
          <w:szCs w:val="28"/>
        </w:rPr>
        <w:t xml:space="preserve">: </w:t>
      </w:r>
      <w:r w:rsidR="00E333F0" w:rsidRPr="00043816">
        <w:rPr>
          <w:rFonts w:ascii="Times New Roman" w:hAnsi="Times New Roman" w:cs="Times New Roman"/>
          <w:color w:val="auto"/>
          <w:sz w:val="28"/>
          <w:szCs w:val="28"/>
        </w:rPr>
        <w:t>čl. 47 všeobecného obchodního zákoníku</w:t>
      </w:r>
      <w:r w:rsidR="00177947" w:rsidRPr="00043816">
        <w:rPr>
          <w:rFonts w:ascii="Times New Roman" w:hAnsi="Times New Roman" w:cs="Times New Roman"/>
          <w:color w:val="auto"/>
          <w:sz w:val="28"/>
          <w:szCs w:val="28"/>
        </w:rPr>
        <w:t xml:space="preserve"> je upravoval</w:t>
      </w:r>
      <w:r w:rsidR="00E665DD" w:rsidRPr="00043816">
        <w:rPr>
          <w:rFonts w:ascii="Times New Roman" w:hAnsi="Times New Roman" w:cs="Times New Roman"/>
          <w:color w:val="auto"/>
          <w:sz w:val="28"/>
          <w:szCs w:val="28"/>
        </w:rPr>
        <w:t xml:space="preserve"> v podobě </w:t>
      </w:r>
      <w:r w:rsidR="00507240">
        <w:rPr>
          <w:rFonts w:ascii="Times New Roman" w:hAnsi="Times New Roman" w:cs="Times New Roman"/>
          <w:color w:val="auto"/>
          <w:sz w:val="28"/>
          <w:szCs w:val="28"/>
        </w:rPr>
        <w:t xml:space="preserve">tzv. </w:t>
      </w:r>
      <w:r w:rsidR="00E665DD" w:rsidRPr="00043816">
        <w:rPr>
          <w:rFonts w:ascii="Times New Roman" w:hAnsi="Times New Roman" w:cs="Times New Roman"/>
          <w:color w:val="auto"/>
          <w:sz w:val="28"/>
          <w:szCs w:val="28"/>
        </w:rPr>
        <w:t>obchodní</w:t>
      </w:r>
      <w:r w:rsidR="006C46E7" w:rsidRPr="00043816">
        <w:rPr>
          <w:rFonts w:ascii="Times New Roman" w:hAnsi="Times New Roman" w:cs="Times New Roman"/>
          <w:color w:val="auto"/>
          <w:sz w:val="28"/>
          <w:szCs w:val="28"/>
        </w:rPr>
        <w:t>ch plnomocníků</w:t>
      </w:r>
      <w:r w:rsidR="00507240">
        <w:rPr>
          <w:rFonts w:ascii="Times New Roman" w:hAnsi="Times New Roman" w:cs="Times New Roman"/>
          <w:color w:val="auto"/>
          <w:sz w:val="28"/>
          <w:szCs w:val="28"/>
        </w:rPr>
        <w:t>. O</w:t>
      </w:r>
      <w:r w:rsidR="006D0143" w:rsidRPr="00043816">
        <w:rPr>
          <w:rFonts w:ascii="Times New Roman" w:hAnsi="Times New Roman" w:cs="Times New Roman"/>
          <w:color w:val="auto"/>
          <w:sz w:val="28"/>
          <w:szCs w:val="28"/>
        </w:rPr>
        <w:t xml:space="preserve">bchodní zákoník </w:t>
      </w:r>
      <w:r w:rsidR="00E0060C" w:rsidRPr="00043816">
        <w:rPr>
          <w:rFonts w:ascii="Times New Roman" w:hAnsi="Times New Roman" w:cs="Times New Roman"/>
          <w:color w:val="auto"/>
          <w:sz w:val="28"/>
          <w:szCs w:val="28"/>
        </w:rPr>
        <w:t xml:space="preserve">normoval jednání </w:t>
      </w:r>
      <w:r w:rsidR="00177947" w:rsidRPr="00043816">
        <w:rPr>
          <w:rFonts w:ascii="Times New Roman" w:hAnsi="Times New Roman" w:cs="Times New Roman"/>
          <w:color w:val="auto"/>
          <w:sz w:val="28"/>
          <w:szCs w:val="28"/>
        </w:rPr>
        <w:t>pověřených osob</w:t>
      </w:r>
      <w:r w:rsidR="006D0143" w:rsidRPr="00043816">
        <w:rPr>
          <w:rFonts w:ascii="Times New Roman" w:hAnsi="Times New Roman" w:cs="Times New Roman"/>
          <w:color w:val="auto"/>
          <w:sz w:val="28"/>
          <w:szCs w:val="28"/>
        </w:rPr>
        <w:t xml:space="preserve"> v § 15</w:t>
      </w:r>
      <w:r w:rsidR="00E333F0" w:rsidRPr="00043816">
        <w:rPr>
          <w:rFonts w:ascii="Times New Roman" w:hAnsi="Times New Roman" w:cs="Times New Roman"/>
          <w:color w:val="auto"/>
          <w:sz w:val="28"/>
          <w:szCs w:val="28"/>
        </w:rPr>
        <w:t>.</w:t>
      </w:r>
      <w:r w:rsidR="009450A6" w:rsidRPr="00043816">
        <w:rPr>
          <w:rFonts w:ascii="Times New Roman" w:hAnsi="Times New Roman" w:cs="Times New Roman"/>
          <w:color w:val="auto"/>
          <w:sz w:val="28"/>
          <w:szCs w:val="28"/>
        </w:rPr>
        <w:t xml:space="preserve"> </w:t>
      </w:r>
    </w:p>
    <w:p w14:paraId="7566BBE1" w14:textId="47EE72AF" w:rsidR="003F57C6" w:rsidRPr="00043816" w:rsidRDefault="009450A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Podle</w:t>
      </w:r>
      <w:r w:rsidR="006256B5" w:rsidRPr="00043816">
        <w:rPr>
          <w:rFonts w:ascii="Times New Roman" w:hAnsi="Times New Roman" w:cs="Times New Roman"/>
          <w:color w:val="auto"/>
          <w:sz w:val="28"/>
          <w:szCs w:val="28"/>
        </w:rPr>
        <w:t xml:space="preserve"> § 430 odst. 1 </w:t>
      </w:r>
      <w:r w:rsidRPr="00043816">
        <w:rPr>
          <w:rFonts w:ascii="Times New Roman" w:hAnsi="Times New Roman" w:cs="Times New Roman"/>
          <w:color w:val="auto"/>
          <w:sz w:val="28"/>
          <w:szCs w:val="28"/>
        </w:rPr>
        <w:t>OZ o</w:t>
      </w:r>
      <w:r w:rsidR="006256B5" w:rsidRPr="00043816">
        <w:rPr>
          <w:rFonts w:ascii="Times New Roman" w:hAnsi="Times New Roman" w:cs="Times New Roman"/>
          <w:color w:val="auto"/>
          <w:sz w:val="28"/>
          <w:szCs w:val="28"/>
        </w:rPr>
        <w:t>soba, která byla podnikatelem pověřena při provozu obchodního závodu určitou činností, zastupuje podnikatele ve všech jednáních, k nimž při této činnosti obvykle dochází.</w:t>
      </w:r>
      <w:r w:rsidR="00F43C7D" w:rsidRPr="00043816">
        <w:rPr>
          <w:rFonts w:ascii="Times New Roman" w:hAnsi="Times New Roman" w:cs="Times New Roman"/>
          <w:color w:val="auto"/>
          <w:sz w:val="28"/>
          <w:szCs w:val="28"/>
        </w:rPr>
        <w:t xml:space="preserve"> </w:t>
      </w:r>
      <w:r w:rsidR="006D0143" w:rsidRPr="00043816">
        <w:rPr>
          <w:rFonts w:ascii="Times New Roman" w:hAnsi="Times New Roman" w:cs="Times New Roman"/>
          <w:color w:val="auto"/>
          <w:sz w:val="28"/>
          <w:szCs w:val="28"/>
        </w:rPr>
        <w:t xml:space="preserve">V praxi jde o </w:t>
      </w:r>
      <w:r w:rsidR="00F43C7D" w:rsidRPr="00043816">
        <w:rPr>
          <w:rFonts w:ascii="Times New Roman" w:hAnsi="Times New Roman" w:cs="Times New Roman"/>
          <w:color w:val="auto"/>
          <w:sz w:val="28"/>
          <w:szCs w:val="28"/>
        </w:rPr>
        <w:t xml:space="preserve">velmi časté zastoupení, </w:t>
      </w:r>
      <w:r w:rsidR="00F71F05" w:rsidRPr="00043816">
        <w:rPr>
          <w:rFonts w:ascii="Times New Roman" w:hAnsi="Times New Roman" w:cs="Times New Roman"/>
          <w:color w:val="auto"/>
          <w:sz w:val="28"/>
          <w:szCs w:val="28"/>
        </w:rPr>
        <w:t xml:space="preserve">které </w:t>
      </w:r>
      <w:r w:rsidR="007C26F1" w:rsidRPr="00043816">
        <w:rPr>
          <w:rFonts w:ascii="Times New Roman" w:hAnsi="Times New Roman" w:cs="Times New Roman"/>
          <w:color w:val="auto"/>
          <w:sz w:val="28"/>
          <w:szCs w:val="28"/>
        </w:rPr>
        <w:t>ne</w:t>
      </w:r>
      <w:r w:rsidR="00482F86" w:rsidRPr="00043816">
        <w:rPr>
          <w:rFonts w:ascii="Times New Roman" w:hAnsi="Times New Roman" w:cs="Times New Roman"/>
          <w:color w:val="auto"/>
          <w:sz w:val="28"/>
          <w:szCs w:val="28"/>
        </w:rPr>
        <w:t>má základ v</w:t>
      </w:r>
      <w:r w:rsidR="007C26F1" w:rsidRPr="00043816">
        <w:rPr>
          <w:rFonts w:ascii="Times New Roman" w:hAnsi="Times New Roman" w:cs="Times New Roman"/>
          <w:color w:val="auto"/>
          <w:sz w:val="28"/>
          <w:szCs w:val="28"/>
        </w:rPr>
        <w:t xml:space="preserve"> plné moci</w:t>
      </w:r>
      <w:r w:rsidR="00F71F05" w:rsidRPr="00043816">
        <w:rPr>
          <w:rFonts w:ascii="Times New Roman" w:hAnsi="Times New Roman" w:cs="Times New Roman"/>
          <w:color w:val="auto"/>
          <w:sz w:val="28"/>
          <w:szCs w:val="28"/>
        </w:rPr>
        <w:t xml:space="preserve"> (vzniká ze zákona</w:t>
      </w:r>
      <w:r w:rsidR="003572A2" w:rsidRPr="00043816">
        <w:rPr>
          <w:rFonts w:ascii="Times New Roman" w:hAnsi="Times New Roman" w:cs="Times New Roman"/>
          <w:color w:val="auto"/>
          <w:sz w:val="28"/>
          <w:szCs w:val="28"/>
        </w:rPr>
        <w:t xml:space="preserve"> jako právní následek závodního pověření</w:t>
      </w:r>
      <w:r w:rsidR="00F71F05" w:rsidRPr="00043816">
        <w:rPr>
          <w:rFonts w:ascii="Times New Roman" w:hAnsi="Times New Roman" w:cs="Times New Roman"/>
          <w:color w:val="auto"/>
          <w:sz w:val="28"/>
          <w:szCs w:val="28"/>
        </w:rPr>
        <w:t>)</w:t>
      </w:r>
      <w:r w:rsidR="007C26F1" w:rsidRPr="00043816">
        <w:rPr>
          <w:rFonts w:ascii="Times New Roman" w:hAnsi="Times New Roman" w:cs="Times New Roman"/>
          <w:color w:val="auto"/>
          <w:sz w:val="28"/>
          <w:szCs w:val="28"/>
        </w:rPr>
        <w:t xml:space="preserve"> a </w:t>
      </w:r>
      <w:r w:rsidR="00F43C7D" w:rsidRPr="00043816">
        <w:rPr>
          <w:rFonts w:ascii="Times New Roman" w:hAnsi="Times New Roman" w:cs="Times New Roman"/>
          <w:color w:val="auto"/>
          <w:sz w:val="28"/>
          <w:szCs w:val="28"/>
        </w:rPr>
        <w:t xml:space="preserve">nezapisuje </w:t>
      </w:r>
      <w:r w:rsidR="007C26F1" w:rsidRPr="00043816">
        <w:rPr>
          <w:rFonts w:ascii="Times New Roman" w:hAnsi="Times New Roman" w:cs="Times New Roman"/>
          <w:color w:val="auto"/>
          <w:sz w:val="28"/>
          <w:szCs w:val="28"/>
        </w:rPr>
        <w:t xml:space="preserve">se </w:t>
      </w:r>
      <w:r w:rsidR="00F43C7D" w:rsidRPr="00043816">
        <w:rPr>
          <w:rFonts w:ascii="Times New Roman" w:hAnsi="Times New Roman" w:cs="Times New Roman"/>
          <w:color w:val="auto"/>
          <w:sz w:val="28"/>
          <w:szCs w:val="28"/>
        </w:rPr>
        <w:t>do obchodního rejstříku</w:t>
      </w:r>
      <w:r w:rsidR="00F71F05" w:rsidRPr="00043816">
        <w:rPr>
          <w:rFonts w:ascii="Times New Roman" w:hAnsi="Times New Roman" w:cs="Times New Roman"/>
          <w:color w:val="auto"/>
          <w:sz w:val="28"/>
          <w:szCs w:val="28"/>
        </w:rPr>
        <w:t xml:space="preserve"> (</w:t>
      </w:r>
      <w:r w:rsidR="00D01059" w:rsidRPr="00043816">
        <w:rPr>
          <w:rFonts w:ascii="Times New Roman" w:hAnsi="Times New Roman" w:cs="Times New Roman"/>
          <w:color w:val="auto"/>
          <w:sz w:val="28"/>
          <w:szCs w:val="28"/>
        </w:rPr>
        <w:t>byť to není úplně vyloučeno</w:t>
      </w:r>
      <w:r w:rsidR="007B2BE8" w:rsidRPr="00043816">
        <w:rPr>
          <w:rFonts w:ascii="Times New Roman" w:hAnsi="Times New Roman" w:cs="Times New Roman"/>
          <w:color w:val="auto"/>
          <w:sz w:val="28"/>
          <w:szCs w:val="28"/>
        </w:rPr>
        <w:t xml:space="preserve"> v rámci fakultativních údajů, pro které však neplatí materiální publicita</w:t>
      </w:r>
      <w:r w:rsidR="00D01059" w:rsidRPr="00043816">
        <w:rPr>
          <w:rFonts w:ascii="Times New Roman" w:hAnsi="Times New Roman" w:cs="Times New Roman"/>
          <w:color w:val="auto"/>
          <w:sz w:val="28"/>
          <w:szCs w:val="28"/>
        </w:rPr>
        <w:t>)</w:t>
      </w:r>
      <w:r w:rsidR="007C26F1" w:rsidRPr="00043816">
        <w:rPr>
          <w:rFonts w:ascii="Times New Roman" w:hAnsi="Times New Roman" w:cs="Times New Roman"/>
          <w:color w:val="auto"/>
          <w:sz w:val="28"/>
          <w:szCs w:val="28"/>
        </w:rPr>
        <w:t>.</w:t>
      </w:r>
      <w:r w:rsidR="006256B5" w:rsidRPr="00043816">
        <w:rPr>
          <w:rFonts w:ascii="Times New Roman" w:hAnsi="Times New Roman" w:cs="Times New Roman"/>
          <w:color w:val="auto"/>
          <w:sz w:val="28"/>
          <w:szCs w:val="28"/>
        </w:rPr>
        <w:t xml:space="preserve"> </w:t>
      </w:r>
    </w:p>
    <w:p w14:paraId="2079A697" w14:textId="77777777" w:rsidR="002F45A9" w:rsidRDefault="00F9208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J</w:t>
      </w:r>
      <w:r w:rsidR="003F57C6" w:rsidRPr="00043816">
        <w:rPr>
          <w:rFonts w:ascii="Times New Roman" w:hAnsi="Times New Roman" w:cs="Times New Roman"/>
          <w:color w:val="auto"/>
          <w:sz w:val="28"/>
          <w:szCs w:val="28"/>
        </w:rPr>
        <w:t xml:space="preserve">ednání </w:t>
      </w:r>
      <w:r w:rsidRPr="00043816">
        <w:rPr>
          <w:rFonts w:ascii="Times New Roman" w:hAnsi="Times New Roman" w:cs="Times New Roman"/>
          <w:color w:val="auto"/>
          <w:sz w:val="28"/>
          <w:szCs w:val="28"/>
        </w:rPr>
        <w:t xml:space="preserve">pomocí pověřených osob </w:t>
      </w:r>
      <w:r w:rsidR="003F57C6" w:rsidRPr="00043816">
        <w:rPr>
          <w:rFonts w:ascii="Times New Roman" w:hAnsi="Times New Roman" w:cs="Times New Roman"/>
          <w:color w:val="auto"/>
          <w:sz w:val="28"/>
          <w:szCs w:val="28"/>
        </w:rPr>
        <w:t>je vyhrazen</w:t>
      </w:r>
      <w:r w:rsidRPr="00043816">
        <w:rPr>
          <w:rFonts w:ascii="Times New Roman" w:hAnsi="Times New Roman" w:cs="Times New Roman"/>
          <w:color w:val="auto"/>
          <w:sz w:val="28"/>
          <w:szCs w:val="28"/>
        </w:rPr>
        <w:t>o</w:t>
      </w:r>
      <w:r w:rsidR="003F57C6" w:rsidRPr="00043816">
        <w:rPr>
          <w:rFonts w:ascii="Times New Roman" w:hAnsi="Times New Roman" w:cs="Times New Roman"/>
          <w:color w:val="auto"/>
          <w:sz w:val="28"/>
          <w:szCs w:val="28"/>
        </w:rPr>
        <w:t xml:space="preserve"> </w:t>
      </w:r>
      <w:r w:rsidR="00767E41" w:rsidRPr="00043816">
        <w:rPr>
          <w:rFonts w:ascii="Times New Roman" w:hAnsi="Times New Roman" w:cs="Times New Roman"/>
          <w:color w:val="auto"/>
          <w:sz w:val="28"/>
          <w:szCs w:val="28"/>
        </w:rPr>
        <w:t>jen pro</w:t>
      </w:r>
      <w:r w:rsidR="00AE466B" w:rsidRPr="00043816">
        <w:rPr>
          <w:rFonts w:ascii="Times New Roman" w:hAnsi="Times New Roman" w:cs="Times New Roman"/>
          <w:color w:val="auto"/>
          <w:sz w:val="28"/>
          <w:szCs w:val="28"/>
        </w:rPr>
        <w:t xml:space="preserve"> podnikatele. </w:t>
      </w:r>
      <w:r w:rsidR="007C6B88" w:rsidRPr="00043816">
        <w:rPr>
          <w:rFonts w:ascii="Times New Roman" w:hAnsi="Times New Roman" w:cs="Times New Roman"/>
          <w:color w:val="auto"/>
          <w:sz w:val="28"/>
          <w:szCs w:val="28"/>
        </w:rPr>
        <w:t>O</w:t>
      </w:r>
      <w:r w:rsidR="003F57C6" w:rsidRPr="00043816">
        <w:rPr>
          <w:rFonts w:ascii="Times New Roman" w:hAnsi="Times New Roman" w:cs="Times New Roman"/>
          <w:color w:val="auto"/>
          <w:sz w:val="28"/>
          <w:szCs w:val="28"/>
        </w:rPr>
        <w:t>becn</w:t>
      </w:r>
      <w:r w:rsidR="007C6B88" w:rsidRPr="00043816">
        <w:rPr>
          <w:rFonts w:ascii="Times New Roman" w:hAnsi="Times New Roman" w:cs="Times New Roman"/>
          <w:color w:val="auto"/>
          <w:sz w:val="28"/>
          <w:szCs w:val="28"/>
        </w:rPr>
        <w:t>á</w:t>
      </w:r>
      <w:r w:rsidR="003F57C6" w:rsidRPr="00043816">
        <w:rPr>
          <w:rFonts w:ascii="Times New Roman" w:hAnsi="Times New Roman" w:cs="Times New Roman"/>
          <w:color w:val="auto"/>
          <w:sz w:val="28"/>
          <w:szCs w:val="28"/>
        </w:rPr>
        <w:t xml:space="preserve"> pravidl</w:t>
      </w:r>
      <w:r w:rsidR="007C6B88" w:rsidRPr="00043816">
        <w:rPr>
          <w:rFonts w:ascii="Times New Roman" w:hAnsi="Times New Roman" w:cs="Times New Roman"/>
          <w:color w:val="auto"/>
          <w:sz w:val="28"/>
          <w:szCs w:val="28"/>
        </w:rPr>
        <w:t>a</w:t>
      </w:r>
      <w:r w:rsidR="003F57C6" w:rsidRPr="00043816">
        <w:rPr>
          <w:rFonts w:ascii="Times New Roman" w:hAnsi="Times New Roman" w:cs="Times New Roman"/>
          <w:color w:val="auto"/>
          <w:sz w:val="28"/>
          <w:szCs w:val="28"/>
        </w:rPr>
        <w:t xml:space="preserve"> o zastupování právnické osoby jejími zaměstnanci podle § 166 </w:t>
      </w:r>
      <w:r w:rsidR="00837A01" w:rsidRPr="00043816">
        <w:rPr>
          <w:rFonts w:ascii="Times New Roman" w:hAnsi="Times New Roman" w:cs="Times New Roman"/>
          <w:color w:val="auto"/>
          <w:sz w:val="28"/>
          <w:szCs w:val="28"/>
        </w:rPr>
        <w:t>OZ</w:t>
      </w:r>
      <w:r w:rsidR="007C6B88" w:rsidRPr="00043816">
        <w:rPr>
          <w:rFonts w:ascii="Times New Roman" w:hAnsi="Times New Roman" w:cs="Times New Roman"/>
          <w:color w:val="auto"/>
          <w:sz w:val="28"/>
          <w:szCs w:val="28"/>
        </w:rPr>
        <w:t xml:space="preserve"> se uplatní pouze</w:t>
      </w:r>
      <w:r w:rsidR="00C96A12" w:rsidRPr="00043816">
        <w:rPr>
          <w:rFonts w:ascii="Times New Roman" w:hAnsi="Times New Roman" w:cs="Times New Roman"/>
          <w:color w:val="auto"/>
          <w:sz w:val="28"/>
          <w:szCs w:val="28"/>
        </w:rPr>
        <w:t xml:space="preserve"> zbytkově</w:t>
      </w:r>
      <w:r w:rsidR="00C742E2" w:rsidRPr="00043816">
        <w:rPr>
          <w:rFonts w:ascii="Times New Roman" w:hAnsi="Times New Roman" w:cs="Times New Roman"/>
          <w:color w:val="auto"/>
          <w:sz w:val="28"/>
          <w:szCs w:val="28"/>
        </w:rPr>
        <w:t>, pro</w:t>
      </w:r>
      <w:r w:rsidR="00125743" w:rsidRPr="00043816">
        <w:rPr>
          <w:rFonts w:ascii="Times New Roman" w:hAnsi="Times New Roman" w:cs="Times New Roman"/>
          <w:color w:val="auto"/>
          <w:sz w:val="28"/>
          <w:szCs w:val="28"/>
        </w:rPr>
        <w:t xml:space="preserve"> ty zaměstnance, kteří vykonávají pro podnikatele činnosti, </w:t>
      </w:r>
      <w:r w:rsidR="00C742E2" w:rsidRPr="00043816">
        <w:rPr>
          <w:rFonts w:ascii="Times New Roman" w:hAnsi="Times New Roman" w:cs="Times New Roman"/>
          <w:color w:val="auto"/>
          <w:sz w:val="28"/>
          <w:szCs w:val="28"/>
        </w:rPr>
        <w:t>jež</w:t>
      </w:r>
      <w:r w:rsidR="00125743" w:rsidRPr="00043816">
        <w:rPr>
          <w:rFonts w:ascii="Times New Roman" w:hAnsi="Times New Roman" w:cs="Times New Roman"/>
          <w:color w:val="auto"/>
          <w:sz w:val="28"/>
          <w:szCs w:val="28"/>
        </w:rPr>
        <w:t xml:space="preserve"> </w:t>
      </w:r>
      <w:r w:rsidR="004E2231" w:rsidRPr="00043816">
        <w:rPr>
          <w:rFonts w:ascii="Times New Roman" w:hAnsi="Times New Roman" w:cs="Times New Roman"/>
          <w:color w:val="auto"/>
          <w:sz w:val="28"/>
          <w:szCs w:val="28"/>
        </w:rPr>
        <w:t>nesouvisí s provozem</w:t>
      </w:r>
      <w:r w:rsidR="00125743" w:rsidRPr="00043816">
        <w:rPr>
          <w:rFonts w:ascii="Times New Roman" w:hAnsi="Times New Roman" w:cs="Times New Roman"/>
          <w:color w:val="auto"/>
          <w:sz w:val="28"/>
          <w:szCs w:val="28"/>
        </w:rPr>
        <w:t xml:space="preserve"> obchodní</w:t>
      </w:r>
      <w:r w:rsidR="004E2231" w:rsidRPr="00043816">
        <w:rPr>
          <w:rFonts w:ascii="Times New Roman" w:hAnsi="Times New Roman" w:cs="Times New Roman"/>
          <w:color w:val="auto"/>
          <w:sz w:val="28"/>
          <w:szCs w:val="28"/>
        </w:rPr>
        <w:t>ho</w:t>
      </w:r>
      <w:r w:rsidR="00125743" w:rsidRPr="00043816">
        <w:rPr>
          <w:rFonts w:ascii="Times New Roman" w:hAnsi="Times New Roman" w:cs="Times New Roman"/>
          <w:color w:val="auto"/>
          <w:sz w:val="28"/>
          <w:szCs w:val="28"/>
        </w:rPr>
        <w:t xml:space="preserve"> závod</w:t>
      </w:r>
      <w:r w:rsidR="00767E41" w:rsidRPr="00043816">
        <w:rPr>
          <w:rFonts w:ascii="Times New Roman" w:hAnsi="Times New Roman" w:cs="Times New Roman"/>
          <w:color w:val="auto"/>
          <w:sz w:val="28"/>
          <w:szCs w:val="28"/>
        </w:rPr>
        <w:t>u</w:t>
      </w:r>
      <w:r w:rsidR="00837A01" w:rsidRPr="00043816">
        <w:rPr>
          <w:rFonts w:ascii="Times New Roman" w:hAnsi="Times New Roman" w:cs="Times New Roman"/>
          <w:color w:val="auto"/>
          <w:sz w:val="28"/>
          <w:szCs w:val="28"/>
        </w:rPr>
        <w:t>.</w:t>
      </w:r>
      <w:r w:rsidR="005548A0" w:rsidRPr="00043816">
        <w:rPr>
          <w:rFonts w:ascii="Times New Roman" w:hAnsi="Times New Roman" w:cs="Times New Roman"/>
          <w:color w:val="auto"/>
          <w:sz w:val="28"/>
          <w:szCs w:val="28"/>
        </w:rPr>
        <w:t xml:space="preserve"> </w:t>
      </w:r>
    </w:p>
    <w:p w14:paraId="44BDD142" w14:textId="4EA51359" w:rsidR="006256B5" w:rsidRPr="00043816" w:rsidRDefault="005548A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Ustanovení § 430 odst. 1 OZ</w:t>
      </w:r>
      <w:r w:rsidR="002F45A9">
        <w:rPr>
          <w:rFonts w:ascii="Times New Roman" w:hAnsi="Times New Roman" w:cs="Times New Roman"/>
          <w:color w:val="auto"/>
          <w:sz w:val="28"/>
          <w:szCs w:val="28"/>
        </w:rPr>
        <w:t xml:space="preserve"> o pověřených osobách</w:t>
      </w:r>
      <w:r w:rsidRPr="00043816">
        <w:rPr>
          <w:rFonts w:ascii="Times New Roman" w:hAnsi="Times New Roman" w:cs="Times New Roman"/>
          <w:color w:val="auto"/>
          <w:sz w:val="28"/>
          <w:szCs w:val="28"/>
        </w:rPr>
        <w:t xml:space="preserve"> se </w:t>
      </w:r>
      <w:r w:rsidR="002F45A9">
        <w:rPr>
          <w:rFonts w:ascii="Times New Roman" w:hAnsi="Times New Roman" w:cs="Times New Roman"/>
          <w:color w:val="auto"/>
          <w:sz w:val="28"/>
          <w:szCs w:val="28"/>
        </w:rPr>
        <w:t xml:space="preserve">vůbec </w:t>
      </w:r>
      <w:r w:rsidRPr="00043816">
        <w:rPr>
          <w:rFonts w:ascii="Times New Roman" w:hAnsi="Times New Roman" w:cs="Times New Roman"/>
          <w:color w:val="auto"/>
          <w:sz w:val="28"/>
          <w:szCs w:val="28"/>
        </w:rPr>
        <w:t>neaplikuje na statutární orgány, které mají samostatnou úpravu.</w:t>
      </w:r>
    </w:p>
    <w:p w14:paraId="47C8FA70" w14:textId="77777777" w:rsidR="00155FF6" w:rsidRPr="00043816" w:rsidRDefault="00155FF6" w:rsidP="00501CD7">
      <w:pPr>
        <w:pStyle w:val="1zakladnitext"/>
        <w:rPr>
          <w:rFonts w:ascii="Times New Roman" w:hAnsi="Times New Roman" w:cs="Times New Roman"/>
          <w:color w:val="auto"/>
          <w:sz w:val="28"/>
          <w:szCs w:val="28"/>
        </w:rPr>
      </w:pPr>
    </w:p>
    <w:p w14:paraId="211827A6" w14:textId="491D6135" w:rsidR="00155FF6" w:rsidRPr="00043816" w:rsidRDefault="00155FF6"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2.2 Povaha pověření</w:t>
      </w:r>
    </w:p>
    <w:p w14:paraId="74E5C7A9" w14:textId="77777777" w:rsidR="00155FF6" w:rsidRPr="00043816" w:rsidRDefault="00155FF6" w:rsidP="00501CD7">
      <w:pPr>
        <w:pStyle w:val="1zakladnitext"/>
        <w:rPr>
          <w:rFonts w:ascii="Times New Roman" w:hAnsi="Times New Roman" w:cs="Times New Roman"/>
          <w:color w:val="auto"/>
          <w:sz w:val="28"/>
          <w:szCs w:val="28"/>
        </w:rPr>
      </w:pPr>
    </w:p>
    <w:p w14:paraId="3F37E4D6" w14:textId="77777777" w:rsidR="00D45731" w:rsidRDefault="005B22B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Jednání pověřených osob vyžaduje </w:t>
      </w:r>
      <w:r w:rsidR="00645849" w:rsidRPr="00043816">
        <w:rPr>
          <w:rFonts w:ascii="Times New Roman" w:hAnsi="Times New Roman" w:cs="Times New Roman"/>
          <w:color w:val="auto"/>
          <w:sz w:val="28"/>
          <w:szCs w:val="28"/>
        </w:rPr>
        <w:t>klíčový</w:t>
      </w:r>
      <w:r w:rsidR="00480BDD" w:rsidRPr="00043816">
        <w:rPr>
          <w:rFonts w:ascii="Times New Roman" w:hAnsi="Times New Roman" w:cs="Times New Roman"/>
          <w:color w:val="auto"/>
          <w:sz w:val="28"/>
          <w:szCs w:val="28"/>
        </w:rPr>
        <w:t xml:space="preserve"> vnitřní předpoklad:</w:t>
      </w:r>
      <w:r w:rsidRPr="00043816">
        <w:rPr>
          <w:rFonts w:ascii="Times New Roman" w:hAnsi="Times New Roman" w:cs="Times New Roman"/>
          <w:color w:val="auto"/>
          <w:sz w:val="28"/>
          <w:szCs w:val="28"/>
        </w:rPr>
        <w:t xml:space="preserve"> </w:t>
      </w:r>
      <w:r w:rsidRPr="00043816">
        <w:rPr>
          <w:rFonts w:ascii="Times New Roman" w:hAnsi="Times New Roman" w:cs="Times New Roman"/>
          <w:b/>
          <w:bCs/>
          <w:color w:val="auto"/>
          <w:sz w:val="28"/>
          <w:szCs w:val="28"/>
        </w:rPr>
        <w:t>existenci pověření</w:t>
      </w:r>
      <w:r w:rsidR="007C01DD" w:rsidRPr="00043816">
        <w:rPr>
          <w:rFonts w:ascii="Times New Roman" w:hAnsi="Times New Roman" w:cs="Times New Roman"/>
          <w:color w:val="auto"/>
          <w:sz w:val="28"/>
          <w:szCs w:val="28"/>
        </w:rPr>
        <w:t xml:space="preserve">. </w:t>
      </w:r>
      <w:r w:rsidR="00935858" w:rsidRPr="00043816">
        <w:rPr>
          <w:rFonts w:ascii="Times New Roman" w:hAnsi="Times New Roman" w:cs="Times New Roman"/>
          <w:color w:val="auto"/>
          <w:sz w:val="28"/>
          <w:szCs w:val="28"/>
        </w:rPr>
        <w:t>Jestliže se nepodaří prokázat, že určitá osoba byla skutečně pověřena výkonem určité funkce v rámci provozu závodu, je bez významu otázka, zda s tímto domnělým pověřením souvisí sporné jednání</w:t>
      </w:r>
      <w:r w:rsidR="00935858" w:rsidRPr="00043816">
        <w:rPr>
          <w:rStyle w:val="Znakapoznpodarou"/>
          <w:rFonts w:ascii="Times New Roman" w:hAnsi="Times New Roman" w:cs="Times New Roman"/>
          <w:color w:val="auto"/>
          <w:sz w:val="28"/>
          <w:szCs w:val="28"/>
        </w:rPr>
        <w:footnoteReference w:id="54"/>
      </w:r>
      <w:r w:rsidR="00935858" w:rsidRPr="00043816">
        <w:rPr>
          <w:rFonts w:ascii="Times New Roman" w:hAnsi="Times New Roman" w:cs="Times New Roman"/>
          <w:color w:val="auto"/>
          <w:sz w:val="28"/>
          <w:szCs w:val="28"/>
        </w:rPr>
        <w:t xml:space="preserve">. </w:t>
      </w:r>
      <w:r w:rsidR="00D01059" w:rsidRPr="00043816">
        <w:rPr>
          <w:rFonts w:ascii="Times New Roman" w:hAnsi="Times New Roman" w:cs="Times New Roman"/>
          <w:color w:val="auto"/>
          <w:sz w:val="28"/>
          <w:szCs w:val="28"/>
        </w:rPr>
        <w:t xml:space="preserve">Zákon neobsahuje žádné omezení týkající se poměru </w:t>
      </w:r>
      <w:r w:rsidR="008826A3" w:rsidRPr="00043816">
        <w:rPr>
          <w:rFonts w:ascii="Times New Roman" w:hAnsi="Times New Roman" w:cs="Times New Roman"/>
          <w:color w:val="auto"/>
          <w:sz w:val="28"/>
          <w:szCs w:val="28"/>
        </w:rPr>
        <w:t>pověřených</w:t>
      </w:r>
      <w:r w:rsidR="00D01059" w:rsidRPr="00043816">
        <w:rPr>
          <w:rFonts w:ascii="Times New Roman" w:hAnsi="Times New Roman" w:cs="Times New Roman"/>
          <w:color w:val="auto"/>
          <w:sz w:val="28"/>
          <w:szCs w:val="28"/>
        </w:rPr>
        <w:t xml:space="preserve"> osob k podnikateli (nemusí jít o zaměstnance podnikatele, popřípadě o osobu v jiném, obdobném vztahu k podnikateli) a neurčuje ani obsah a formu pověření</w:t>
      </w:r>
      <w:r w:rsidR="00D01059" w:rsidRPr="00043816">
        <w:rPr>
          <w:rStyle w:val="Znakapoznpodarou"/>
          <w:rFonts w:ascii="Times New Roman" w:hAnsi="Times New Roman" w:cs="Times New Roman"/>
          <w:color w:val="auto"/>
          <w:sz w:val="28"/>
          <w:szCs w:val="28"/>
        </w:rPr>
        <w:footnoteReference w:id="55"/>
      </w:r>
      <w:r w:rsidR="00D01059" w:rsidRPr="00043816">
        <w:rPr>
          <w:rFonts w:ascii="Times New Roman" w:hAnsi="Times New Roman" w:cs="Times New Roman"/>
          <w:color w:val="auto"/>
          <w:sz w:val="28"/>
          <w:szCs w:val="28"/>
        </w:rPr>
        <w:t>.</w:t>
      </w:r>
      <w:r w:rsidR="003E35B4" w:rsidRPr="00043816">
        <w:rPr>
          <w:rFonts w:ascii="Times New Roman" w:hAnsi="Times New Roman" w:cs="Times New Roman"/>
          <w:color w:val="auto"/>
          <w:sz w:val="28"/>
          <w:szCs w:val="28"/>
        </w:rPr>
        <w:t xml:space="preserve"> </w:t>
      </w:r>
    </w:p>
    <w:p w14:paraId="29A462BE" w14:textId="34C330E7" w:rsidR="002A566F" w:rsidRPr="00043816" w:rsidRDefault="00001B4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P</w:t>
      </w:r>
      <w:r w:rsidR="00645849" w:rsidRPr="00043816">
        <w:rPr>
          <w:rFonts w:ascii="Times New Roman" w:hAnsi="Times New Roman" w:cs="Times New Roman"/>
          <w:color w:val="auto"/>
          <w:sz w:val="28"/>
          <w:szCs w:val="28"/>
        </w:rPr>
        <w:t xml:space="preserve">ověření </w:t>
      </w:r>
      <w:r w:rsidR="007C01DD" w:rsidRPr="00043816">
        <w:rPr>
          <w:rFonts w:ascii="Times New Roman" w:hAnsi="Times New Roman" w:cs="Times New Roman"/>
          <w:color w:val="auto"/>
          <w:sz w:val="28"/>
          <w:szCs w:val="28"/>
        </w:rPr>
        <w:t xml:space="preserve">může </w:t>
      </w:r>
      <w:r w:rsidR="00645849" w:rsidRPr="00043816">
        <w:rPr>
          <w:rFonts w:ascii="Times New Roman" w:hAnsi="Times New Roman" w:cs="Times New Roman"/>
          <w:color w:val="auto"/>
          <w:sz w:val="28"/>
          <w:szCs w:val="28"/>
        </w:rPr>
        <w:t>m</w:t>
      </w:r>
      <w:r w:rsidR="007C01DD" w:rsidRPr="00043816">
        <w:rPr>
          <w:rFonts w:ascii="Times New Roman" w:hAnsi="Times New Roman" w:cs="Times New Roman"/>
          <w:color w:val="auto"/>
          <w:sz w:val="28"/>
          <w:szCs w:val="28"/>
        </w:rPr>
        <w:t xml:space="preserve">ít </w:t>
      </w:r>
      <w:r w:rsidR="00645849" w:rsidRPr="00043816">
        <w:rPr>
          <w:rFonts w:ascii="Times New Roman" w:hAnsi="Times New Roman" w:cs="Times New Roman"/>
          <w:color w:val="auto"/>
          <w:sz w:val="28"/>
          <w:szCs w:val="28"/>
        </w:rPr>
        <w:t>podobu</w:t>
      </w:r>
      <w:r w:rsidR="007C01DD" w:rsidRPr="00043816">
        <w:rPr>
          <w:rFonts w:ascii="Times New Roman" w:hAnsi="Times New Roman" w:cs="Times New Roman"/>
          <w:color w:val="auto"/>
          <w:sz w:val="28"/>
          <w:szCs w:val="28"/>
        </w:rPr>
        <w:t xml:space="preserve"> </w:t>
      </w:r>
      <w:r w:rsidR="003C66A5" w:rsidRPr="00043816">
        <w:rPr>
          <w:rFonts w:ascii="Times New Roman" w:hAnsi="Times New Roman" w:cs="Times New Roman"/>
          <w:color w:val="auto"/>
          <w:sz w:val="28"/>
          <w:szCs w:val="28"/>
        </w:rPr>
        <w:t xml:space="preserve">banálního </w:t>
      </w:r>
      <w:r w:rsidR="007C01DD" w:rsidRPr="00043816">
        <w:rPr>
          <w:rFonts w:ascii="Times New Roman" w:hAnsi="Times New Roman" w:cs="Times New Roman"/>
          <w:color w:val="auto"/>
          <w:sz w:val="28"/>
          <w:szCs w:val="28"/>
        </w:rPr>
        <w:t>pokyn</w:t>
      </w:r>
      <w:r w:rsidR="003C66A5" w:rsidRPr="00043816">
        <w:rPr>
          <w:rFonts w:ascii="Times New Roman" w:hAnsi="Times New Roman" w:cs="Times New Roman"/>
          <w:color w:val="auto"/>
          <w:sz w:val="28"/>
          <w:szCs w:val="28"/>
        </w:rPr>
        <w:t>u</w:t>
      </w:r>
      <w:r w:rsidR="007C01DD" w:rsidRPr="00043816">
        <w:rPr>
          <w:rFonts w:ascii="Times New Roman" w:hAnsi="Times New Roman" w:cs="Times New Roman"/>
          <w:color w:val="auto"/>
          <w:sz w:val="28"/>
          <w:szCs w:val="28"/>
        </w:rPr>
        <w:t xml:space="preserve"> </w:t>
      </w:r>
      <w:r w:rsidR="005A603E" w:rsidRPr="00043816">
        <w:rPr>
          <w:rFonts w:ascii="Times New Roman" w:hAnsi="Times New Roman" w:cs="Times New Roman"/>
          <w:color w:val="auto"/>
          <w:sz w:val="28"/>
          <w:szCs w:val="28"/>
        </w:rPr>
        <w:t xml:space="preserve">podnikatele vykonat či vykonávat určitou činnost v rámci závodu. </w:t>
      </w:r>
      <w:r w:rsidR="003C66A5" w:rsidRPr="00043816">
        <w:rPr>
          <w:rFonts w:ascii="Times New Roman" w:hAnsi="Times New Roman" w:cs="Times New Roman"/>
          <w:color w:val="auto"/>
          <w:sz w:val="28"/>
          <w:szCs w:val="28"/>
        </w:rPr>
        <w:t>Může být</w:t>
      </w:r>
      <w:r w:rsidR="001D24CE" w:rsidRPr="00043816">
        <w:rPr>
          <w:rFonts w:ascii="Times New Roman" w:hAnsi="Times New Roman" w:cs="Times New Roman"/>
          <w:color w:val="auto"/>
          <w:sz w:val="28"/>
          <w:szCs w:val="28"/>
        </w:rPr>
        <w:t xml:space="preserve"> jednorázové</w:t>
      </w:r>
      <w:r w:rsidR="00AD1624" w:rsidRPr="00043816">
        <w:rPr>
          <w:rFonts w:ascii="Times New Roman" w:hAnsi="Times New Roman" w:cs="Times New Roman"/>
          <w:color w:val="auto"/>
          <w:sz w:val="28"/>
          <w:szCs w:val="28"/>
        </w:rPr>
        <w:t xml:space="preserve"> či časově </w:t>
      </w:r>
      <w:r w:rsidR="00787847" w:rsidRPr="00043816">
        <w:rPr>
          <w:rFonts w:ascii="Times New Roman" w:hAnsi="Times New Roman" w:cs="Times New Roman"/>
          <w:color w:val="auto"/>
          <w:sz w:val="28"/>
          <w:szCs w:val="28"/>
        </w:rPr>
        <w:t xml:space="preserve">úzce </w:t>
      </w:r>
      <w:r w:rsidR="00AD1624" w:rsidRPr="00043816">
        <w:rPr>
          <w:rFonts w:ascii="Times New Roman" w:hAnsi="Times New Roman" w:cs="Times New Roman"/>
          <w:color w:val="auto"/>
          <w:sz w:val="28"/>
          <w:szCs w:val="28"/>
        </w:rPr>
        <w:t>limitované</w:t>
      </w:r>
      <w:r w:rsidR="00532540" w:rsidRPr="00043816">
        <w:rPr>
          <w:rFonts w:ascii="Times New Roman" w:hAnsi="Times New Roman" w:cs="Times New Roman"/>
          <w:color w:val="auto"/>
          <w:sz w:val="28"/>
          <w:szCs w:val="28"/>
        </w:rPr>
        <w:t xml:space="preserve">: podnikatel např. pověří svého bratra, aby </w:t>
      </w:r>
      <w:r w:rsidR="00AD1624" w:rsidRPr="00043816">
        <w:rPr>
          <w:rFonts w:ascii="Times New Roman" w:hAnsi="Times New Roman" w:cs="Times New Roman"/>
          <w:color w:val="auto"/>
          <w:sz w:val="28"/>
          <w:szCs w:val="28"/>
        </w:rPr>
        <w:t xml:space="preserve">u natěračských prací </w:t>
      </w:r>
      <w:r w:rsidR="00532540" w:rsidRPr="00043816">
        <w:rPr>
          <w:rFonts w:ascii="Times New Roman" w:hAnsi="Times New Roman" w:cs="Times New Roman"/>
          <w:color w:val="auto"/>
          <w:sz w:val="28"/>
          <w:szCs w:val="28"/>
        </w:rPr>
        <w:t>„kontroloval a ukazoval, co se má ještě udělat a dodělat“</w:t>
      </w:r>
      <w:r w:rsidR="00AD1624" w:rsidRPr="00043816">
        <w:rPr>
          <w:rStyle w:val="Znakapoznpodarou"/>
          <w:rFonts w:ascii="Times New Roman" w:hAnsi="Times New Roman" w:cs="Times New Roman"/>
          <w:color w:val="auto"/>
          <w:sz w:val="28"/>
          <w:szCs w:val="28"/>
        </w:rPr>
        <w:footnoteReference w:id="56"/>
      </w:r>
      <w:r w:rsidR="00142327" w:rsidRPr="00043816">
        <w:rPr>
          <w:rFonts w:ascii="Times New Roman" w:hAnsi="Times New Roman" w:cs="Times New Roman"/>
          <w:color w:val="auto"/>
          <w:sz w:val="28"/>
          <w:szCs w:val="28"/>
        </w:rPr>
        <w:t xml:space="preserve">, nebo </w:t>
      </w:r>
      <w:r w:rsidR="002A566F" w:rsidRPr="00043816">
        <w:rPr>
          <w:rFonts w:ascii="Times New Roman" w:hAnsi="Times New Roman" w:cs="Times New Roman"/>
          <w:color w:val="auto"/>
          <w:sz w:val="28"/>
          <w:szCs w:val="28"/>
        </w:rPr>
        <w:t>dá pokyn</w:t>
      </w:r>
      <w:r w:rsidR="00142327" w:rsidRPr="00043816">
        <w:rPr>
          <w:rFonts w:ascii="Times New Roman" w:hAnsi="Times New Roman" w:cs="Times New Roman"/>
          <w:color w:val="auto"/>
          <w:sz w:val="28"/>
          <w:szCs w:val="28"/>
        </w:rPr>
        <w:t xml:space="preserve"> své</w:t>
      </w:r>
      <w:r w:rsidR="002A566F" w:rsidRPr="00043816">
        <w:rPr>
          <w:rFonts w:ascii="Times New Roman" w:hAnsi="Times New Roman" w:cs="Times New Roman"/>
          <w:color w:val="auto"/>
          <w:sz w:val="28"/>
          <w:szCs w:val="28"/>
        </w:rPr>
        <w:t>mu</w:t>
      </w:r>
      <w:r w:rsidR="00142327" w:rsidRPr="00043816">
        <w:rPr>
          <w:rFonts w:ascii="Times New Roman" w:hAnsi="Times New Roman" w:cs="Times New Roman"/>
          <w:color w:val="auto"/>
          <w:sz w:val="28"/>
          <w:szCs w:val="28"/>
        </w:rPr>
        <w:t xml:space="preserve"> syn</w:t>
      </w:r>
      <w:r w:rsidR="002A566F" w:rsidRPr="00043816">
        <w:rPr>
          <w:rFonts w:ascii="Times New Roman" w:hAnsi="Times New Roman" w:cs="Times New Roman"/>
          <w:color w:val="auto"/>
          <w:sz w:val="28"/>
          <w:szCs w:val="28"/>
        </w:rPr>
        <w:t>ovi, aby</w:t>
      </w:r>
      <w:r w:rsidR="00142327" w:rsidRPr="00043816">
        <w:rPr>
          <w:rFonts w:ascii="Times New Roman" w:hAnsi="Times New Roman" w:cs="Times New Roman"/>
          <w:color w:val="auto"/>
          <w:sz w:val="28"/>
          <w:szCs w:val="28"/>
        </w:rPr>
        <w:t xml:space="preserve"> doruč</w:t>
      </w:r>
      <w:r w:rsidR="002A566F" w:rsidRPr="00043816">
        <w:rPr>
          <w:rFonts w:ascii="Times New Roman" w:hAnsi="Times New Roman" w:cs="Times New Roman"/>
          <w:color w:val="auto"/>
          <w:sz w:val="28"/>
          <w:szCs w:val="28"/>
        </w:rPr>
        <w:t>il</w:t>
      </w:r>
      <w:r w:rsidR="00142327" w:rsidRPr="00043816">
        <w:rPr>
          <w:rFonts w:ascii="Times New Roman" w:hAnsi="Times New Roman" w:cs="Times New Roman"/>
          <w:color w:val="auto"/>
          <w:sz w:val="28"/>
          <w:szCs w:val="28"/>
        </w:rPr>
        <w:t xml:space="preserve"> faktur</w:t>
      </w:r>
      <w:r w:rsidR="002A566F" w:rsidRPr="00043816">
        <w:rPr>
          <w:rFonts w:ascii="Times New Roman" w:hAnsi="Times New Roman" w:cs="Times New Roman"/>
          <w:color w:val="auto"/>
          <w:sz w:val="28"/>
          <w:szCs w:val="28"/>
        </w:rPr>
        <w:t>u</w:t>
      </w:r>
      <w:r w:rsidR="00142327" w:rsidRPr="00043816">
        <w:rPr>
          <w:rStyle w:val="Znakapoznpodarou"/>
          <w:rFonts w:ascii="Times New Roman" w:hAnsi="Times New Roman" w:cs="Times New Roman"/>
          <w:color w:val="auto"/>
          <w:sz w:val="28"/>
          <w:szCs w:val="28"/>
        </w:rPr>
        <w:footnoteReference w:id="57"/>
      </w:r>
      <w:r w:rsidR="00142327" w:rsidRPr="00043816">
        <w:rPr>
          <w:rFonts w:ascii="Times New Roman" w:hAnsi="Times New Roman" w:cs="Times New Roman"/>
          <w:color w:val="auto"/>
          <w:sz w:val="28"/>
          <w:szCs w:val="28"/>
        </w:rPr>
        <w:t xml:space="preserve">. </w:t>
      </w:r>
      <w:r w:rsidR="002A566F" w:rsidRPr="00043816">
        <w:rPr>
          <w:rFonts w:ascii="Times New Roman" w:hAnsi="Times New Roman" w:cs="Times New Roman"/>
          <w:color w:val="auto"/>
          <w:sz w:val="28"/>
          <w:szCs w:val="28"/>
        </w:rPr>
        <w:t>Obvykl</w:t>
      </w:r>
      <w:r w:rsidR="005A36AE" w:rsidRPr="00043816">
        <w:rPr>
          <w:rFonts w:ascii="Times New Roman" w:hAnsi="Times New Roman" w:cs="Times New Roman"/>
          <w:color w:val="auto"/>
          <w:sz w:val="28"/>
          <w:szCs w:val="28"/>
        </w:rPr>
        <w:t>á</w:t>
      </w:r>
      <w:r w:rsidR="00142327" w:rsidRPr="00043816">
        <w:rPr>
          <w:rFonts w:ascii="Times New Roman" w:hAnsi="Times New Roman" w:cs="Times New Roman"/>
          <w:color w:val="auto"/>
          <w:sz w:val="28"/>
          <w:szCs w:val="28"/>
        </w:rPr>
        <w:t xml:space="preserve"> bude </w:t>
      </w:r>
      <w:r w:rsidR="001D24CE" w:rsidRPr="00043816">
        <w:rPr>
          <w:rFonts w:ascii="Times New Roman" w:hAnsi="Times New Roman" w:cs="Times New Roman"/>
          <w:color w:val="auto"/>
          <w:sz w:val="28"/>
          <w:szCs w:val="28"/>
        </w:rPr>
        <w:t>trval</w:t>
      </w:r>
      <w:r w:rsidR="00491C10" w:rsidRPr="00043816">
        <w:rPr>
          <w:rFonts w:ascii="Times New Roman" w:hAnsi="Times New Roman" w:cs="Times New Roman"/>
          <w:color w:val="auto"/>
          <w:sz w:val="28"/>
          <w:szCs w:val="28"/>
        </w:rPr>
        <w:t>ejší</w:t>
      </w:r>
      <w:r w:rsidR="00571B54" w:rsidRPr="00043816">
        <w:rPr>
          <w:rFonts w:ascii="Times New Roman" w:hAnsi="Times New Roman" w:cs="Times New Roman"/>
          <w:color w:val="auto"/>
          <w:sz w:val="28"/>
          <w:szCs w:val="28"/>
        </w:rPr>
        <w:t xml:space="preserve"> a formálnější</w:t>
      </w:r>
      <w:r w:rsidR="00491C10" w:rsidRPr="00043816">
        <w:rPr>
          <w:rFonts w:ascii="Times New Roman" w:hAnsi="Times New Roman" w:cs="Times New Roman"/>
          <w:color w:val="auto"/>
          <w:sz w:val="28"/>
          <w:szCs w:val="28"/>
        </w:rPr>
        <w:t xml:space="preserve"> podoba</w:t>
      </w:r>
      <w:r w:rsidR="00F75BB5" w:rsidRPr="00043816">
        <w:rPr>
          <w:rFonts w:ascii="Times New Roman" w:hAnsi="Times New Roman" w:cs="Times New Roman"/>
          <w:color w:val="auto"/>
          <w:sz w:val="28"/>
          <w:szCs w:val="28"/>
        </w:rPr>
        <w:t xml:space="preserve"> – často bude pověření formulováno v</w:t>
      </w:r>
      <w:r w:rsidR="003C66A5" w:rsidRPr="00043816">
        <w:rPr>
          <w:rFonts w:ascii="Times New Roman" w:hAnsi="Times New Roman" w:cs="Times New Roman"/>
          <w:color w:val="auto"/>
          <w:sz w:val="28"/>
          <w:szCs w:val="28"/>
        </w:rPr>
        <w:t xml:space="preserve"> </w:t>
      </w:r>
      <w:r w:rsidR="00E45BAB" w:rsidRPr="00043816">
        <w:rPr>
          <w:rFonts w:ascii="Times New Roman" w:hAnsi="Times New Roman" w:cs="Times New Roman"/>
          <w:color w:val="auto"/>
          <w:sz w:val="28"/>
          <w:szCs w:val="28"/>
        </w:rPr>
        <w:t>pracovní smlouv</w:t>
      </w:r>
      <w:r w:rsidR="00F75BB5" w:rsidRPr="00043816">
        <w:rPr>
          <w:rFonts w:ascii="Times New Roman" w:hAnsi="Times New Roman" w:cs="Times New Roman"/>
          <w:color w:val="auto"/>
          <w:sz w:val="28"/>
          <w:szCs w:val="28"/>
        </w:rPr>
        <w:t>ě</w:t>
      </w:r>
      <w:r w:rsidR="00E45BAB" w:rsidRPr="00043816">
        <w:rPr>
          <w:rFonts w:ascii="Times New Roman" w:hAnsi="Times New Roman" w:cs="Times New Roman"/>
          <w:color w:val="auto"/>
          <w:sz w:val="28"/>
          <w:szCs w:val="28"/>
        </w:rPr>
        <w:t>, kde se sjednává druh práce</w:t>
      </w:r>
      <w:r w:rsidR="00F75BB5" w:rsidRPr="00043816">
        <w:rPr>
          <w:rFonts w:ascii="Times New Roman" w:hAnsi="Times New Roman" w:cs="Times New Roman"/>
          <w:color w:val="auto"/>
          <w:sz w:val="28"/>
          <w:szCs w:val="28"/>
        </w:rPr>
        <w:t>,</w:t>
      </w:r>
      <w:r w:rsidR="00E45BAB" w:rsidRPr="00043816">
        <w:rPr>
          <w:rFonts w:ascii="Times New Roman" w:hAnsi="Times New Roman" w:cs="Times New Roman"/>
          <w:color w:val="auto"/>
          <w:sz w:val="28"/>
          <w:szCs w:val="28"/>
        </w:rPr>
        <w:t xml:space="preserve"> anebo </w:t>
      </w:r>
      <w:r w:rsidR="00F75BB5" w:rsidRPr="00043816">
        <w:rPr>
          <w:rFonts w:ascii="Times New Roman" w:hAnsi="Times New Roman" w:cs="Times New Roman"/>
          <w:color w:val="auto"/>
          <w:sz w:val="28"/>
          <w:szCs w:val="28"/>
        </w:rPr>
        <w:t xml:space="preserve">v </w:t>
      </w:r>
      <w:r w:rsidR="00480BDD" w:rsidRPr="00043816">
        <w:rPr>
          <w:rFonts w:ascii="Times New Roman" w:hAnsi="Times New Roman" w:cs="Times New Roman"/>
          <w:color w:val="auto"/>
          <w:sz w:val="28"/>
          <w:szCs w:val="28"/>
        </w:rPr>
        <w:t>organizační</w:t>
      </w:r>
      <w:r w:rsidR="00F75BB5" w:rsidRPr="00043816">
        <w:rPr>
          <w:rFonts w:ascii="Times New Roman" w:hAnsi="Times New Roman" w:cs="Times New Roman"/>
          <w:color w:val="auto"/>
          <w:sz w:val="28"/>
          <w:szCs w:val="28"/>
        </w:rPr>
        <w:t>c</w:t>
      </w:r>
      <w:r w:rsidR="00480BDD" w:rsidRPr="00043816">
        <w:rPr>
          <w:rFonts w:ascii="Times New Roman" w:hAnsi="Times New Roman" w:cs="Times New Roman"/>
          <w:color w:val="auto"/>
          <w:sz w:val="28"/>
          <w:szCs w:val="28"/>
        </w:rPr>
        <w:t>h</w:t>
      </w:r>
      <w:r w:rsidR="00A0784F" w:rsidRPr="00043816">
        <w:rPr>
          <w:rFonts w:ascii="Times New Roman" w:hAnsi="Times New Roman" w:cs="Times New Roman"/>
          <w:color w:val="auto"/>
          <w:sz w:val="28"/>
          <w:szCs w:val="28"/>
        </w:rPr>
        <w:t xml:space="preserve"> či pracovní</w:t>
      </w:r>
      <w:r w:rsidR="00F75BB5" w:rsidRPr="00043816">
        <w:rPr>
          <w:rFonts w:ascii="Times New Roman" w:hAnsi="Times New Roman" w:cs="Times New Roman"/>
          <w:color w:val="auto"/>
          <w:sz w:val="28"/>
          <w:szCs w:val="28"/>
        </w:rPr>
        <w:t>ch</w:t>
      </w:r>
      <w:r w:rsidR="00480BDD" w:rsidRPr="00043816">
        <w:rPr>
          <w:rFonts w:ascii="Times New Roman" w:hAnsi="Times New Roman" w:cs="Times New Roman"/>
          <w:color w:val="auto"/>
          <w:sz w:val="28"/>
          <w:szCs w:val="28"/>
        </w:rPr>
        <w:t xml:space="preserve"> řád</w:t>
      </w:r>
      <w:r w:rsidR="00F75BB5" w:rsidRPr="00043816">
        <w:rPr>
          <w:rFonts w:ascii="Times New Roman" w:hAnsi="Times New Roman" w:cs="Times New Roman"/>
          <w:color w:val="auto"/>
          <w:sz w:val="28"/>
          <w:szCs w:val="28"/>
        </w:rPr>
        <w:t>ech</w:t>
      </w:r>
      <w:r w:rsidR="003C66A5" w:rsidRPr="00043816">
        <w:rPr>
          <w:rFonts w:ascii="Times New Roman" w:hAnsi="Times New Roman" w:cs="Times New Roman"/>
          <w:color w:val="auto"/>
          <w:sz w:val="28"/>
          <w:szCs w:val="28"/>
        </w:rPr>
        <w:t>, k</w:t>
      </w:r>
      <w:r w:rsidR="00F75BB5" w:rsidRPr="00043816">
        <w:rPr>
          <w:rFonts w:ascii="Times New Roman" w:hAnsi="Times New Roman" w:cs="Times New Roman"/>
          <w:color w:val="auto"/>
          <w:sz w:val="28"/>
          <w:szCs w:val="28"/>
        </w:rPr>
        <w:t>de</w:t>
      </w:r>
      <w:r w:rsidR="003C66A5" w:rsidRPr="00043816">
        <w:rPr>
          <w:rFonts w:ascii="Times New Roman" w:hAnsi="Times New Roman" w:cs="Times New Roman"/>
          <w:color w:val="auto"/>
          <w:sz w:val="28"/>
          <w:szCs w:val="28"/>
        </w:rPr>
        <w:t xml:space="preserve"> </w:t>
      </w:r>
      <w:r w:rsidR="00F75BB5" w:rsidRPr="00043816">
        <w:rPr>
          <w:rFonts w:ascii="Times New Roman" w:hAnsi="Times New Roman" w:cs="Times New Roman"/>
          <w:color w:val="auto"/>
          <w:sz w:val="28"/>
          <w:szCs w:val="28"/>
        </w:rPr>
        <w:t xml:space="preserve">se </w:t>
      </w:r>
      <w:r w:rsidR="003C66A5" w:rsidRPr="00043816">
        <w:rPr>
          <w:rFonts w:ascii="Times New Roman" w:hAnsi="Times New Roman" w:cs="Times New Roman"/>
          <w:color w:val="auto"/>
          <w:sz w:val="28"/>
          <w:szCs w:val="28"/>
        </w:rPr>
        <w:t xml:space="preserve">uvádí </w:t>
      </w:r>
      <w:r w:rsidR="00A0784F" w:rsidRPr="00043816">
        <w:rPr>
          <w:rFonts w:ascii="Times New Roman" w:hAnsi="Times New Roman" w:cs="Times New Roman"/>
          <w:color w:val="auto"/>
          <w:sz w:val="28"/>
          <w:szCs w:val="28"/>
        </w:rPr>
        <w:t xml:space="preserve">příslušné pozice v rámci závodu a </w:t>
      </w:r>
      <w:r w:rsidR="00E45BAB" w:rsidRPr="00043816">
        <w:rPr>
          <w:rFonts w:ascii="Times New Roman" w:hAnsi="Times New Roman" w:cs="Times New Roman"/>
          <w:color w:val="auto"/>
          <w:sz w:val="28"/>
          <w:szCs w:val="28"/>
        </w:rPr>
        <w:t>činnosti</w:t>
      </w:r>
      <w:r w:rsidR="00A0784F" w:rsidRPr="00043816">
        <w:rPr>
          <w:rFonts w:ascii="Times New Roman" w:hAnsi="Times New Roman" w:cs="Times New Roman"/>
          <w:color w:val="auto"/>
          <w:sz w:val="28"/>
          <w:szCs w:val="28"/>
        </w:rPr>
        <w:t>, kter</w:t>
      </w:r>
      <w:r w:rsidR="00E45BAB" w:rsidRPr="00043816">
        <w:rPr>
          <w:rFonts w:ascii="Times New Roman" w:hAnsi="Times New Roman" w:cs="Times New Roman"/>
          <w:color w:val="auto"/>
          <w:sz w:val="28"/>
          <w:szCs w:val="28"/>
        </w:rPr>
        <w:t>é</w:t>
      </w:r>
      <w:r w:rsidR="00A0784F" w:rsidRPr="00043816">
        <w:rPr>
          <w:rFonts w:ascii="Times New Roman" w:hAnsi="Times New Roman" w:cs="Times New Roman"/>
          <w:color w:val="auto"/>
          <w:sz w:val="28"/>
          <w:szCs w:val="28"/>
        </w:rPr>
        <w:t xml:space="preserve"> j</w:t>
      </w:r>
      <w:r w:rsidR="00E45BAB" w:rsidRPr="00043816">
        <w:rPr>
          <w:rFonts w:ascii="Times New Roman" w:hAnsi="Times New Roman" w:cs="Times New Roman"/>
          <w:color w:val="auto"/>
          <w:sz w:val="28"/>
          <w:szCs w:val="28"/>
        </w:rPr>
        <w:t>sou</w:t>
      </w:r>
      <w:r w:rsidR="00A0784F" w:rsidRPr="00043816">
        <w:rPr>
          <w:rFonts w:ascii="Times New Roman" w:hAnsi="Times New Roman" w:cs="Times New Roman"/>
          <w:color w:val="auto"/>
          <w:sz w:val="28"/>
          <w:szCs w:val="28"/>
        </w:rPr>
        <w:t xml:space="preserve"> s nimi spojen</w:t>
      </w:r>
      <w:r w:rsidR="00001207" w:rsidRPr="00043816">
        <w:rPr>
          <w:rFonts w:ascii="Times New Roman" w:hAnsi="Times New Roman" w:cs="Times New Roman"/>
          <w:color w:val="auto"/>
          <w:sz w:val="28"/>
          <w:szCs w:val="28"/>
        </w:rPr>
        <w:t>y</w:t>
      </w:r>
      <w:r w:rsidR="00684594" w:rsidRPr="00043816">
        <w:rPr>
          <w:rStyle w:val="Znakapoznpodarou"/>
          <w:rFonts w:ascii="Times New Roman" w:hAnsi="Times New Roman" w:cs="Times New Roman"/>
          <w:color w:val="auto"/>
          <w:sz w:val="28"/>
          <w:szCs w:val="28"/>
        </w:rPr>
        <w:footnoteReference w:id="58"/>
      </w:r>
      <w:r w:rsidR="00A0784F" w:rsidRPr="00043816">
        <w:rPr>
          <w:rFonts w:ascii="Times New Roman" w:hAnsi="Times New Roman" w:cs="Times New Roman"/>
          <w:color w:val="auto"/>
          <w:sz w:val="28"/>
          <w:szCs w:val="28"/>
        </w:rPr>
        <w:t>.</w:t>
      </w:r>
      <w:r w:rsidR="00684594" w:rsidRPr="00043816">
        <w:rPr>
          <w:rFonts w:ascii="Times New Roman" w:hAnsi="Times New Roman" w:cs="Times New Roman"/>
          <w:color w:val="auto"/>
          <w:sz w:val="28"/>
          <w:szCs w:val="28"/>
        </w:rPr>
        <w:t xml:space="preserve"> </w:t>
      </w:r>
    </w:p>
    <w:p w14:paraId="60106803" w14:textId="7B233638" w:rsidR="006709D3" w:rsidRPr="00043816" w:rsidRDefault="006256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V</w:t>
      </w:r>
      <w:r w:rsidR="00E45BAB" w:rsidRPr="00043816">
        <w:rPr>
          <w:rFonts w:ascii="Times New Roman" w:hAnsi="Times New Roman" w:cs="Times New Roman"/>
          <w:color w:val="auto"/>
          <w:sz w:val="28"/>
          <w:szCs w:val="28"/>
        </w:rPr>
        <w:t xml:space="preserve"> praxi se setkáme s tím, že je pověření konkrétních osob </w:t>
      </w:r>
      <w:r w:rsidR="00371E16" w:rsidRPr="00043816">
        <w:rPr>
          <w:rFonts w:ascii="Times New Roman" w:hAnsi="Times New Roman" w:cs="Times New Roman"/>
          <w:color w:val="auto"/>
          <w:sz w:val="28"/>
          <w:szCs w:val="28"/>
        </w:rPr>
        <w:t>sděleno</w:t>
      </w:r>
      <w:r w:rsidR="00B7680A" w:rsidRPr="00043816">
        <w:rPr>
          <w:rFonts w:ascii="Times New Roman" w:hAnsi="Times New Roman" w:cs="Times New Roman"/>
          <w:color w:val="auto"/>
          <w:sz w:val="28"/>
          <w:szCs w:val="28"/>
        </w:rPr>
        <w:t xml:space="preserve"> třetí osobě</w:t>
      </w:r>
      <w:r w:rsidR="00371E16" w:rsidRPr="00043816">
        <w:rPr>
          <w:rFonts w:ascii="Times New Roman" w:hAnsi="Times New Roman" w:cs="Times New Roman"/>
          <w:color w:val="auto"/>
          <w:sz w:val="28"/>
          <w:szCs w:val="28"/>
        </w:rPr>
        <w:t xml:space="preserve">, někdy </w:t>
      </w:r>
      <w:r w:rsidR="003678F9" w:rsidRPr="00043816">
        <w:rPr>
          <w:rFonts w:ascii="Times New Roman" w:hAnsi="Times New Roman" w:cs="Times New Roman"/>
          <w:color w:val="auto"/>
          <w:sz w:val="28"/>
          <w:szCs w:val="28"/>
        </w:rPr>
        <w:t xml:space="preserve">je </w:t>
      </w:r>
      <w:r w:rsidR="00371E16" w:rsidRPr="00043816">
        <w:rPr>
          <w:rFonts w:ascii="Times New Roman" w:hAnsi="Times New Roman" w:cs="Times New Roman"/>
          <w:color w:val="auto"/>
          <w:sz w:val="28"/>
          <w:szCs w:val="28"/>
        </w:rPr>
        <w:t>dokonce</w:t>
      </w:r>
      <w:r w:rsidR="003678F9" w:rsidRPr="00043816">
        <w:rPr>
          <w:rFonts w:ascii="Times New Roman" w:hAnsi="Times New Roman" w:cs="Times New Roman"/>
          <w:color w:val="auto"/>
          <w:sz w:val="28"/>
          <w:szCs w:val="28"/>
        </w:rPr>
        <w:t xml:space="preserve"> formulováno</w:t>
      </w:r>
      <w:r w:rsidR="00AF089D" w:rsidRPr="00043816">
        <w:rPr>
          <w:rFonts w:ascii="Times New Roman" w:hAnsi="Times New Roman" w:cs="Times New Roman"/>
          <w:color w:val="auto"/>
          <w:sz w:val="28"/>
          <w:szCs w:val="28"/>
        </w:rPr>
        <w:t xml:space="preserve"> přímo ve smlouvě (</w:t>
      </w:r>
      <w:r w:rsidR="00371E16" w:rsidRPr="00043816">
        <w:rPr>
          <w:rFonts w:ascii="Times New Roman" w:hAnsi="Times New Roman" w:cs="Times New Roman"/>
          <w:color w:val="auto"/>
          <w:sz w:val="28"/>
          <w:szCs w:val="28"/>
        </w:rPr>
        <w:t xml:space="preserve">příkladem může být ujednání ve </w:t>
      </w:r>
      <w:r w:rsidR="00AF089D" w:rsidRPr="00043816">
        <w:rPr>
          <w:rFonts w:ascii="Times New Roman" w:hAnsi="Times New Roman" w:cs="Times New Roman"/>
          <w:color w:val="auto"/>
          <w:sz w:val="28"/>
          <w:szCs w:val="28"/>
        </w:rPr>
        <w:t>smlouv</w:t>
      </w:r>
      <w:r w:rsidR="00371E16" w:rsidRPr="00043816">
        <w:rPr>
          <w:rFonts w:ascii="Times New Roman" w:hAnsi="Times New Roman" w:cs="Times New Roman"/>
          <w:color w:val="auto"/>
          <w:sz w:val="28"/>
          <w:szCs w:val="28"/>
        </w:rPr>
        <w:t>ě</w:t>
      </w:r>
      <w:r w:rsidR="00AF089D" w:rsidRPr="00043816">
        <w:rPr>
          <w:rFonts w:ascii="Times New Roman" w:hAnsi="Times New Roman" w:cs="Times New Roman"/>
          <w:color w:val="auto"/>
          <w:sz w:val="28"/>
          <w:szCs w:val="28"/>
        </w:rPr>
        <w:t xml:space="preserve"> o díle</w:t>
      </w:r>
      <w:r w:rsidR="00371E16" w:rsidRPr="00043816">
        <w:rPr>
          <w:rFonts w:ascii="Times New Roman" w:hAnsi="Times New Roman" w:cs="Times New Roman"/>
          <w:color w:val="auto"/>
          <w:sz w:val="28"/>
          <w:szCs w:val="28"/>
        </w:rPr>
        <w:t>, kde strany dohodnou</w:t>
      </w:r>
      <w:r w:rsidRPr="00043816">
        <w:rPr>
          <w:rFonts w:ascii="Times New Roman" w:hAnsi="Times New Roman" w:cs="Times New Roman"/>
          <w:color w:val="auto"/>
          <w:sz w:val="28"/>
          <w:szCs w:val="28"/>
        </w:rPr>
        <w:t xml:space="preserve">, že </w:t>
      </w:r>
      <w:r w:rsidR="00B7680A" w:rsidRPr="00043816">
        <w:rPr>
          <w:rFonts w:ascii="Times New Roman" w:hAnsi="Times New Roman" w:cs="Times New Roman"/>
          <w:color w:val="auto"/>
          <w:sz w:val="28"/>
          <w:szCs w:val="28"/>
        </w:rPr>
        <w:t>k</w:t>
      </w:r>
      <w:r w:rsidR="00E0093D" w:rsidRPr="00043816">
        <w:rPr>
          <w:rFonts w:ascii="Times New Roman" w:hAnsi="Times New Roman" w:cs="Times New Roman"/>
          <w:color w:val="auto"/>
          <w:sz w:val="28"/>
          <w:szCs w:val="28"/>
        </w:rPr>
        <w:t> předání/</w:t>
      </w:r>
      <w:r w:rsidR="00B7680A" w:rsidRPr="00043816">
        <w:rPr>
          <w:rFonts w:ascii="Times New Roman" w:hAnsi="Times New Roman" w:cs="Times New Roman"/>
          <w:color w:val="auto"/>
          <w:sz w:val="28"/>
          <w:szCs w:val="28"/>
        </w:rPr>
        <w:t>převzetí díla budou oprávněny konkrétní</w:t>
      </w:r>
      <w:r w:rsidR="00371E16" w:rsidRPr="00043816">
        <w:rPr>
          <w:rFonts w:ascii="Times New Roman" w:hAnsi="Times New Roman" w:cs="Times New Roman"/>
          <w:color w:val="auto"/>
          <w:sz w:val="28"/>
          <w:szCs w:val="28"/>
        </w:rPr>
        <w:t xml:space="preserve"> vyjmenované</w:t>
      </w:r>
      <w:r w:rsidR="00B7680A" w:rsidRPr="00043816">
        <w:rPr>
          <w:rFonts w:ascii="Times New Roman" w:hAnsi="Times New Roman" w:cs="Times New Roman"/>
          <w:color w:val="auto"/>
          <w:sz w:val="28"/>
          <w:szCs w:val="28"/>
        </w:rPr>
        <w:t xml:space="preserve"> osoby</w:t>
      </w:r>
      <w:r w:rsidR="005A36AE" w:rsidRPr="00043816">
        <w:rPr>
          <w:rFonts w:ascii="Times New Roman" w:hAnsi="Times New Roman" w:cs="Times New Roman"/>
          <w:color w:val="auto"/>
          <w:sz w:val="28"/>
          <w:szCs w:val="28"/>
        </w:rPr>
        <w:t xml:space="preserve"> či </w:t>
      </w:r>
      <w:r w:rsidR="009A5536" w:rsidRPr="00043816">
        <w:rPr>
          <w:rFonts w:ascii="Times New Roman" w:hAnsi="Times New Roman" w:cs="Times New Roman"/>
          <w:color w:val="auto"/>
          <w:sz w:val="28"/>
          <w:szCs w:val="28"/>
        </w:rPr>
        <w:t>abstraktně</w:t>
      </w:r>
      <w:r w:rsidR="00E0093D" w:rsidRPr="00043816">
        <w:rPr>
          <w:rFonts w:ascii="Times New Roman" w:hAnsi="Times New Roman" w:cs="Times New Roman"/>
          <w:color w:val="auto"/>
          <w:sz w:val="28"/>
          <w:szCs w:val="28"/>
        </w:rPr>
        <w:t>ji</w:t>
      </w:r>
      <w:r w:rsidR="009A5536" w:rsidRPr="00043816">
        <w:rPr>
          <w:rFonts w:ascii="Times New Roman" w:hAnsi="Times New Roman" w:cs="Times New Roman"/>
          <w:color w:val="auto"/>
          <w:sz w:val="28"/>
          <w:szCs w:val="28"/>
        </w:rPr>
        <w:t xml:space="preserve"> určené </w:t>
      </w:r>
      <w:r w:rsidR="005A36AE" w:rsidRPr="00043816">
        <w:rPr>
          <w:rFonts w:ascii="Times New Roman" w:hAnsi="Times New Roman" w:cs="Times New Roman"/>
          <w:color w:val="auto"/>
          <w:sz w:val="28"/>
          <w:szCs w:val="28"/>
        </w:rPr>
        <w:t>pracovní pozice</w:t>
      </w:r>
      <w:r w:rsidR="00B7680A" w:rsidRPr="00043816">
        <w:rPr>
          <w:rFonts w:ascii="Times New Roman" w:hAnsi="Times New Roman" w:cs="Times New Roman"/>
          <w:color w:val="auto"/>
          <w:sz w:val="28"/>
          <w:szCs w:val="28"/>
        </w:rPr>
        <w:t>).</w:t>
      </w:r>
    </w:p>
    <w:p w14:paraId="012EBE38" w14:textId="77777777" w:rsidR="00155FF6" w:rsidRPr="00043816" w:rsidRDefault="00155FF6" w:rsidP="00501CD7">
      <w:pPr>
        <w:pStyle w:val="1zakladnitext"/>
        <w:rPr>
          <w:rFonts w:ascii="Times New Roman" w:hAnsi="Times New Roman" w:cs="Times New Roman"/>
          <w:color w:val="auto"/>
          <w:sz w:val="28"/>
          <w:szCs w:val="28"/>
        </w:rPr>
      </w:pPr>
    </w:p>
    <w:p w14:paraId="468C03B4" w14:textId="033BF276" w:rsidR="00155FF6" w:rsidRPr="00043816" w:rsidRDefault="00155FF6"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2.3 Souvislost s obchodním závodem</w:t>
      </w:r>
    </w:p>
    <w:p w14:paraId="5098C715" w14:textId="77777777" w:rsidR="00155FF6" w:rsidRPr="00043816" w:rsidRDefault="00155FF6" w:rsidP="00501CD7">
      <w:pPr>
        <w:pStyle w:val="1zakladnitext"/>
        <w:rPr>
          <w:rFonts w:ascii="Times New Roman" w:hAnsi="Times New Roman" w:cs="Times New Roman"/>
          <w:color w:val="auto"/>
          <w:sz w:val="28"/>
          <w:szCs w:val="28"/>
        </w:rPr>
      </w:pPr>
    </w:p>
    <w:p w14:paraId="0261383B" w14:textId="4D92D712" w:rsidR="00AD3E12" w:rsidRPr="00043816" w:rsidRDefault="006709D3"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Druhou podmínkou jednání pověřených osob je </w:t>
      </w:r>
      <w:r w:rsidRPr="00043816">
        <w:rPr>
          <w:rFonts w:ascii="Times New Roman" w:hAnsi="Times New Roman" w:cs="Times New Roman"/>
          <w:b/>
          <w:bCs/>
          <w:color w:val="auto"/>
          <w:sz w:val="28"/>
          <w:szCs w:val="28"/>
        </w:rPr>
        <w:t>souvislost</w:t>
      </w:r>
      <w:r w:rsidR="00F2231A" w:rsidRPr="00043816">
        <w:rPr>
          <w:rFonts w:ascii="Times New Roman" w:hAnsi="Times New Roman" w:cs="Times New Roman"/>
          <w:b/>
          <w:bCs/>
          <w:color w:val="auto"/>
          <w:sz w:val="28"/>
          <w:szCs w:val="28"/>
        </w:rPr>
        <w:t xml:space="preserve"> pověření</w:t>
      </w:r>
      <w:r w:rsidRPr="00043816">
        <w:rPr>
          <w:rFonts w:ascii="Times New Roman" w:hAnsi="Times New Roman" w:cs="Times New Roman"/>
          <w:b/>
          <w:bCs/>
          <w:color w:val="auto"/>
          <w:sz w:val="28"/>
          <w:szCs w:val="28"/>
        </w:rPr>
        <w:t xml:space="preserve"> s provozem obchodního závodu</w:t>
      </w:r>
      <w:r w:rsidRPr="00043816">
        <w:rPr>
          <w:rFonts w:ascii="Times New Roman" w:hAnsi="Times New Roman" w:cs="Times New Roman"/>
          <w:color w:val="auto"/>
          <w:sz w:val="28"/>
          <w:szCs w:val="28"/>
        </w:rPr>
        <w:t xml:space="preserve">. </w:t>
      </w:r>
      <w:r w:rsidR="00DC381C" w:rsidRPr="00043816">
        <w:rPr>
          <w:rFonts w:ascii="Times New Roman" w:hAnsi="Times New Roman" w:cs="Times New Roman"/>
          <w:color w:val="auto"/>
          <w:sz w:val="28"/>
          <w:szCs w:val="28"/>
        </w:rPr>
        <w:t xml:space="preserve">Svěřené kompetence tedy musí </w:t>
      </w:r>
      <w:r w:rsidR="00972B60" w:rsidRPr="00043816">
        <w:rPr>
          <w:rFonts w:ascii="Times New Roman" w:hAnsi="Times New Roman" w:cs="Times New Roman"/>
          <w:color w:val="auto"/>
          <w:sz w:val="28"/>
          <w:szCs w:val="28"/>
        </w:rPr>
        <w:t>souviset s činnost</w:t>
      </w:r>
      <w:r w:rsidR="0086553B" w:rsidRPr="00043816">
        <w:rPr>
          <w:rFonts w:ascii="Times New Roman" w:hAnsi="Times New Roman" w:cs="Times New Roman"/>
          <w:color w:val="auto"/>
          <w:sz w:val="28"/>
          <w:szCs w:val="28"/>
        </w:rPr>
        <w:t>mi</w:t>
      </w:r>
      <w:r w:rsidR="00972B60" w:rsidRPr="00043816">
        <w:rPr>
          <w:rFonts w:ascii="Times New Roman" w:hAnsi="Times New Roman" w:cs="Times New Roman"/>
          <w:color w:val="auto"/>
          <w:sz w:val="28"/>
          <w:szCs w:val="28"/>
        </w:rPr>
        <w:t xml:space="preserve">, </w:t>
      </w:r>
      <w:r w:rsidR="0094724A" w:rsidRPr="00043816">
        <w:rPr>
          <w:rFonts w:ascii="Times New Roman" w:hAnsi="Times New Roman" w:cs="Times New Roman"/>
          <w:color w:val="auto"/>
          <w:sz w:val="28"/>
          <w:szCs w:val="28"/>
        </w:rPr>
        <w:t>v</w:t>
      </w:r>
      <w:r w:rsidR="0086553B" w:rsidRPr="00043816">
        <w:rPr>
          <w:rFonts w:ascii="Times New Roman" w:hAnsi="Times New Roman" w:cs="Times New Roman"/>
          <w:color w:val="auto"/>
          <w:sz w:val="28"/>
          <w:szCs w:val="28"/>
        </w:rPr>
        <w:t xml:space="preserve"> nichž</w:t>
      </w:r>
      <w:r w:rsidR="0094724A" w:rsidRPr="00043816">
        <w:rPr>
          <w:rFonts w:ascii="Times New Roman" w:hAnsi="Times New Roman" w:cs="Times New Roman"/>
          <w:color w:val="auto"/>
          <w:sz w:val="28"/>
          <w:szCs w:val="28"/>
        </w:rPr>
        <w:t xml:space="preserve"> se realizuje provoz závodu.</w:t>
      </w:r>
      <w:r w:rsidR="004F653D" w:rsidRPr="00043816">
        <w:rPr>
          <w:rFonts w:ascii="Times New Roman" w:hAnsi="Times New Roman" w:cs="Times New Roman"/>
          <w:color w:val="auto"/>
          <w:sz w:val="28"/>
          <w:szCs w:val="28"/>
        </w:rPr>
        <w:t xml:space="preserve"> </w:t>
      </w:r>
      <w:r w:rsidR="00997CAD" w:rsidRPr="00043816">
        <w:rPr>
          <w:rFonts w:ascii="Times New Roman" w:hAnsi="Times New Roman" w:cs="Times New Roman"/>
          <w:color w:val="auto"/>
          <w:sz w:val="28"/>
          <w:szCs w:val="28"/>
        </w:rPr>
        <w:t>P</w:t>
      </w:r>
      <w:r w:rsidR="004163E6" w:rsidRPr="00043816">
        <w:rPr>
          <w:rFonts w:ascii="Times New Roman" w:hAnsi="Times New Roman" w:cs="Times New Roman"/>
          <w:color w:val="auto"/>
          <w:sz w:val="28"/>
          <w:szCs w:val="28"/>
        </w:rPr>
        <w:t xml:space="preserve">ověřené osoby </w:t>
      </w:r>
      <w:r w:rsidR="00997CAD" w:rsidRPr="00043816">
        <w:rPr>
          <w:rFonts w:ascii="Times New Roman" w:hAnsi="Times New Roman" w:cs="Times New Roman"/>
          <w:color w:val="auto"/>
          <w:sz w:val="28"/>
          <w:szCs w:val="28"/>
        </w:rPr>
        <w:t xml:space="preserve">často vstupují </w:t>
      </w:r>
      <w:r w:rsidR="004163E6" w:rsidRPr="00043816">
        <w:rPr>
          <w:rFonts w:ascii="Times New Roman" w:hAnsi="Times New Roman" w:cs="Times New Roman"/>
          <w:color w:val="auto"/>
          <w:sz w:val="28"/>
          <w:szCs w:val="28"/>
        </w:rPr>
        <w:t xml:space="preserve">do </w:t>
      </w:r>
      <w:r w:rsidR="006256B5" w:rsidRPr="00043816">
        <w:rPr>
          <w:rFonts w:ascii="Times New Roman" w:hAnsi="Times New Roman" w:cs="Times New Roman"/>
          <w:color w:val="auto"/>
          <w:sz w:val="28"/>
          <w:szCs w:val="28"/>
        </w:rPr>
        <w:t>obchodního styku se zákazníky nebo obchodními partnery</w:t>
      </w:r>
      <w:r w:rsidR="004F653D" w:rsidRPr="00043816">
        <w:rPr>
          <w:rFonts w:ascii="Times New Roman" w:hAnsi="Times New Roman" w:cs="Times New Roman"/>
          <w:color w:val="auto"/>
          <w:sz w:val="28"/>
          <w:szCs w:val="28"/>
        </w:rPr>
        <w:t>.</w:t>
      </w:r>
      <w:r w:rsidR="00DD1ED8" w:rsidRPr="00043816">
        <w:rPr>
          <w:rFonts w:ascii="Times New Roman" w:hAnsi="Times New Roman" w:cs="Times New Roman"/>
          <w:color w:val="auto"/>
          <w:sz w:val="28"/>
          <w:szCs w:val="28"/>
        </w:rPr>
        <w:t xml:space="preserve"> Není to však podmínkou</w:t>
      </w:r>
      <w:r w:rsidR="007C4A21" w:rsidRPr="00043816">
        <w:rPr>
          <w:rFonts w:ascii="Times New Roman" w:hAnsi="Times New Roman" w:cs="Times New Roman"/>
          <w:color w:val="auto"/>
          <w:sz w:val="28"/>
          <w:szCs w:val="28"/>
        </w:rPr>
        <w:t xml:space="preserve"> a </w:t>
      </w:r>
      <w:r w:rsidR="00997CAD" w:rsidRPr="00043816">
        <w:rPr>
          <w:rFonts w:ascii="Times New Roman" w:hAnsi="Times New Roman" w:cs="Times New Roman"/>
          <w:color w:val="auto"/>
          <w:sz w:val="28"/>
          <w:szCs w:val="28"/>
        </w:rPr>
        <w:t xml:space="preserve">jistě </w:t>
      </w:r>
      <w:r w:rsidR="00F106A8" w:rsidRPr="00043816">
        <w:rPr>
          <w:rFonts w:ascii="Times New Roman" w:hAnsi="Times New Roman" w:cs="Times New Roman"/>
          <w:color w:val="auto"/>
          <w:sz w:val="28"/>
          <w:szCs w:val="28"/>
        </w:rPr>
        <w:t>najdeme</w:t>
      </w:r>
      <w:r w:rsidR="007C4A21" w:rsidRPr="00043816">
        <w:rPr>
          <w:rFonts w:ascii="Times New Roman" w:hAnsi="Times New Roman" w:cs="Times New Roman"/>
          <w:color w:val="auto"/>
          <w:sz w:val="28"/>
          <w:szCs w:val="28"/>
        </w:rPr>
        <w:t xml:space="preserve"> pozice, kde </w:t>
      </w:r>
      <w:r w:rsidR="00D3223E" w:rsidRPr="00043816">
        <w:rPr>
          <w:rFonts w:ascii="Times New Roman" w:hAnsi="Times New Roman" w:cs="Times New Roman"/>
          <w:color w:val="auto"/>
          <w:sz w:val="28"/>
          <w:szCs w:val="28"/>
        </w:rPr>
        <w:t xml:space="preserve">k žádnému kontaktu s klientelou nedochází. </w:t>
      </w:r>
    </w:p>
    <w:p w14:paraId="054C9D25" w14:textId="3797034C" w:rsidR="008F0FD0" w:rsidRPr="00043816" w:rsidRDefault="008F0FD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Pokud by </w:t>
      </w:r>
      <w:r w:rsidR="006D0966" w:rsidRPr="00043816">
        <w:rPr>
          <w:rFonts w:ascii="Times New Roman" w:hAnsi="Times New Roman" w:cs="Times New Roman"/>
          <w:color w:val="auto"/>
          <w:sz w:val="28"/>
          <w:szCs w:val="28"/>
        </w:rPr>
        <w:t xml:space="preserve">se </w:t>
      </w:r>
      <w:r w:rsidRPr="00043816">
        <w:rPr>
          <w:rFonts w:ascii="Times New Roman" w:hAnsi="Times New Roman" w:cs="Times New Roman"/>
          <w:color w:val="auto"/>
          <w:sz w:val="28"/>
          <w:szCs w:val="28"/>
        </w:rPr>
        <w:t xml:space="preserve">pověření </w:t>
      </w:r>
      <w:r w:rsidR="006D0966" w:rsidRPr="00043816">
        <w:rPr>
          <w:rFonts w:ascii="Times New Roman" w:hAnsi="Times New Roman" w:cs="Times New Roman"/>
          <w:color w:val="auto"/>
          <w:sz w:val="28"/>
          <w:szCs w:val="28"/>
        </w:rPr>
        <w:t xml:space="preserve">týká záležitostí </w:t>
      </w:r>
      <w:r w:rsidRPr="00043816">
        <w:rPr>
          <w:rFonts w:ascii="Times New Roman" w:hAnsi="Times New Roman" w:cs="Times New Roman"/>
          <w:color w:val="auto"/>
          <w:sz w:val="28"/>
          <w:szCs w:val="28"/>
        </w:rPr>
        <w:t>mimo rámec obchodního závodu</w:t>
      </w:r>
      <w:r w:rsidR="009069C8" w:rsidRPr="00043816">
        <w:rPr>
          <w:rFonts w:ascii="Times New Roman" w:hAnsi="Times New Roman" w:cs="Times New Roman"/>
          <w:color w:val="auto"/>
          <w:sz w:val="28"/>
          <w:szCs w:val="28"/>
        </w:rPr>
        <w:t xml:space="preserve"> a pověřenou osobu </w:t>
      </w:r>
      <w:r w:rsidR="006D0966" w:rsidRPr="00043816">
        <w:rPr>
          <w:rFonts w:ascii="Times New Roman" w:hAnsi="Times New Roman" w:cs="Times New Roman"/>
          <w:color w:val="auto"/>
          <w:sz w:val="28"/>
          <w:szCs w:val="28"/>
        </w:rPr>
        <w:t>je</w:t>
      </w:r>
      <w:r w:rsidR="009069C8" w:rsidRPr="00043816">
        <w:rPr>
          <w:rFonts w:ascii="Times New Roman" w:hAnsi="Times New Roman" w:cs="Times New Roman"/>
          <w:color w:val="auto"/>
          <w:sz w:val="28"/>
          <w:szCs w:val="28"/>
        </w:rPr>
        <w:t xml:space="preserve"> zaměstnanec právnické osoby, uplatní se obecná úprava § </w:t>
      </w:r>
      <w:r w:rsidR="006D0966" w:rsidRPr="00043816">
        <w:rPr>
          <w:rFonts w:ascii="Times New Roman" w:hAnsi="Times New Roman" w:cs="Times New Roman"/>
          <w:color w:val="auto"/>
          <w:sz w:val="28"/>
          <w:szCs w:val="28"/>
        </w:rPr>
        <w:t>166 OZ.</w:t>
      </w:r>
    </w:p>
    <w:p w14:paraId="5E2012D0" w14:textId="77777777" w:rsidR="00155FF6" w:rsidRPr="00043816" w:rsidRDefault="00155FF6" w:rsidP="00501CD7">
      <w:pPr>
        <w:pStyle w:val="1zakladnitext"/>
        <w:rPr>
          <w:rFonts w:ascii="Times New Roman" w:hAnsi="Times New Roman" w:cs="Times New Roman"/>
          <w:color w:val="auto"/>
          <w:sz w:val="28"/>
          <w:szCs w:val="28"/>
        </w:rPr>
      </w:pPr>
    </w:p>
    <w:p w14:paraId="61D48583" w14:textId="476312E9" w:rsidR="00155FF6" w:rsidRPr="00043816" w:rsidRDefault="00155FF6"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lastRenderedPageBreak/>
        <w:t>2.4 Zastoupení v obvyklém rozsahu</w:t>
      </w:r>
      <w:r w:rsidR="00CE6F06">
        <w:rPr>
          <w:rFonts w:ascii="Times New Roman" w:hAnsi="Times New Roman" w:cs="Times New Roman"/>
          <w:b/>
          <w:bCs/>
          <w:color w:val="auto"/>
          <w:sz w:val="28"/>
          <w:szCs w:val="28"/>
        </w:rPr>
        <w:t xml:space="preserve"> a jeho rizika z pohledu podnikatele</w:t>
      </w:r>
    </w:p>
    <w:p w14:paraId="075B5C8E" w14:textId="77777777" w:rsidR="00155FF6" w:rsidRPr="00043816" w:rsidRDefault="00155FF6" w:rsidP="00501CD7">
      <w:pPr>
        <w:pStyle w:val="1zakladnitext"/>
        <w:rPr>
          <w:rFonts w:ascii="Times New Roman" w:hAnsi="Times New Roman" w:cs="Times New Roman"/>
          <w:color w:val="auto"/>
          <w:sz w:val="28"/>
          <w:szCs w:val="28"/>
        </w:rPr>
      </w:pPr>
    </w:p>
    <w:p w14:paraId="64A262B9" w14:textId="101D6F82" w:rsidR="00CD46E9" w:rsidRDefault="0079202A"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Další předpoklad pro</w:t>
      </w:r>
      <w:r w:rsidR="0062650B" w:rsidRPr="00043816">
        <w:rPr>
          <w:rFonts w:ascii="Times New Roman" w:hAnsi="Times New Roman" w:cs="Times New Roman"/>
          <w:color w:val="auto"/>
          <w:sz w:val="28"/>
          <w:szCs w:val="28"/>
        </w:rPr>
        <w:t xml:space="preserve"> jednání pověřených osob</w:t>
      </w:r>
      <w:r w:rsidR="00AD3E12" w:rsidRPr="00043816">
        <w:rPr>
          <w:rFonts w:ascii="Times New Roman" w:hAnsi="Times New Roman" w:cs="Times New Roman"/>
          <w:color w:val="auto"/>
          <w:sz w:val="28"/>
          <w:szCs w:val="28"/>
        </w:rPr>
        <w:t xml:space="preserve"> je</w:t>
      </w:r>
      <w:r w:rsidR="00F23ABD" w:rsidRPr="00043816">
        <w:rPr>
          <w:rFonts w:ascii="Times New Roman" w:hAnsi="Times New Roman" w:cs="Times New Roman"/>
          <w:color w:val="auto"/>
          <w:sz w:val="28"/>
          <w:szCs w:val="28"/>
        </w:rPr>
        <w:t xml:space="preserve"> kvalitativní</w:t>
      </w:r>
      <w:r w:rsidR="004952B0" w:rsidRPr="00043816">
        <w:rPr>
          <w:rFonts w:ascii="Times New Roman" w:hAnsi="Times New Roman" w:cs="Times New Roman"/>
          <w:color w:val="auto"/>
          <w:sz w:val="28"/>
          <w:szCs w:val="28"/>
        </w:rPr>
        <w:t xml:space="preserve">. Podnikatele </w:t>
      </w:r>
      <w:r w:rsidR="00FA5DF7" w:rsidRPr="00043816">
        <w:rPr>
          <w:rFonts w:ascii="Times New Roman" w:hAnsi="Times New Roman" w:cs="Times New Roman"/>
          <w:color w:val="auto"/>
          <w:sz w:val="28"/>
          <w:szCs w:val="28"/>
        </w:rPr>
        <w:t xml:space="preserve">totiž </w:t>
      </w:r>
      <w:r w:rsidR="004952B0" w:rsidRPr="00043816">
        <w:rPr>
          <w:rFonts w:ascii="Times New Roman" w:hAnsi="Times New Roman" w:cs="Times New Roman"/>
          <w:color w:val="auto"/>
          <w:sz w:val="28"/>
          <w:szCs w:val="28"/>
        </w:rPr>
        <w:t xml:space="preserve">zavazuje jen takové jednání </w:t>
      </w:r>
      <w:r w:rsidR="00D53C52" w:rsidRPr="00043816">
        <w:rPr>
          <w:rFonts w:ascii="Times New Roman" w:hAnsi="Times New Roman" w:cs="Times New Roman"/>
          <w:color w:val="auto"/>
          <w:sz w:val="28"/>
          <w:szCs w:val="28"/>
        </w:rPr>
        <w:t xml:space="preserve">pověřené osoby, které je </w:t>
      </w:r>
      <w:r w:rsidR="004952B0" w:rsidRPr="00043816">
        <w:rPr>
          <w:rFonts w:ascii="Times New Roman" w:hAnsi="Times New Roman" w:cs="Times New Roman"/>
          <w:color w:val="auto"/>
          <w:sz w:val="28"/>
          <w:szCs w:val="28"/>
        </w:rPr>
        <w:t xml:space="preserve">v praxi pro dané pověření obvyklé. </w:t>
      </w:r>
      <w:r w:rsidR="00D53C52" w:rsidRPr="00043816">
        <w:rPr>
          <w:rFonts w:ascii="Times New Roman" w:hAnsi="Times New Roman" w:cs="Times New Roman"/>
          <w:color w:val="auto"/>
          <w:sz w:val="28"/>
          <w:szCs w:val="28"/>
        </w:rPr>
        <w:t>R</w:t>
      </w:r>
      <w:r w:rsidR="006256B5" w:rsidRPr="00043816">
        <w:rPr>
          <w:rFonts w:ascii="Times New Roman" w:hAnsi="Times New Roman" w:cs="Times New Roman"/>
          <w:color w:val="auto"/>
          <w:sz w:val="28"/>
          <w:szCs w:val="28"/>
        </w:rPr>
        <w:t xml:space="preserve">ozsah jednatelského oprávnění je </w:t>
      </w:r>
      <w:r w:rsidR="00D53C52" w:rsidRPr="00043816">
        <w:rPr>
          <w:rFonts w:ascii="Times New Roman" w:hAnsi="Times New Roman" w:cs="Times New Roman"/>
          <w:color w:val="auto"/>
          <w:sz w:val="28"/>
          <w:szCs w:val="28"/>
        </w:rPr>
        <w:t xml:space="preserve">tak </w:t>
      </w:r>
      <w:r w:rsidR="00840855" w:rsidRPr="00043816">
        <w:rPr>
          <w:rFonts w:ascii="Times New Roman" w:hAnsi="Times New Roman" w:cs="Times New Roman"/>
          <w:color w:val="auto"/>
          <w:sz w:val="28"/>
          <w:szCs w:val="28"/>
        </w:rPr>
        <w:t>dán</w:t>
      </w:r>
      <w:r w:rsidR="006256B5" w:rsidRPr="00043816">
        <w:rPr>
          <w:rFonts w:ascii="Times New Roman" w:hAnsi="Times New Roman" w:cs="Times New Roman"/>
          <w:color w:val="auto"/>
          <w:sz w:val="28"/>
          <w:szCs w:val="28"/>
        </w:rPr>
        <w:t xml:space="preserve"> </w:t>
      </w:r>
      <w:r w:rsidR="00840855" w:rsidRPr="00043816">
        <w:rPr>
          <w:rFonts w:ascii="Times New Roman" w:hAnsi="Times New Roman" w:cs="Times New Roman"/>
          <w:color w:val="auto"/>
          <w:sz w:val="28"/>
          <w:szCs w:val="28"/>
        </w:rPr>
        <w:t xml:space="preserve">standardy, které se utvořily </w:t>
      </w:r>
      <w:r w:rsidR="00EA069C" w:rsidRPr="00043816">
        <w:rPr>
          <w:rFonts w:ascii="Times New Roman" w:hAnsi="Times New Roman" w:cs="Times New Roman"/>
          <w:color w:val="auto"/>
          <w:sz w:val="28"/>
          <w:szCs w:val="28"/>
        </w:rPr>
        <w:t>v daném odvětví</w:t>
      </w:r>
      <w:r w:rsidR="00105673" w:rsidRPr="00043816">
        <w:rPr>
          <w:rFonts w:ascii="Times New Roman" w:hAnsi="Times New Roman" w:cs="Times New Roman"/>
          <w:color w:val="auto"/>
          <w:sz w:val="28"/>
          <w:szCs w:val="28"/>
        </w:rPr>
        <w:t xml:space="preserve"> a typu obchodního závodu</w:t>
      </w:r>
      <w:r w:rsidR="00A6163F" w:rsidRPr="00043816">
        <w:rPr>
          <w:rFonts w:ascii="Times New Roman" w:hAnsi="Times New Roman" w:cs="Times New Roman"/>
          <w:color w:val="auto"/>
          <w:sz w:val="28"/>
          <w:szCs w:val="28"/>
        </w:rPr>
        <w:t xml:space="preserve"> (může být tedy rozdíl mezi ředitelem běžné korporace a ředitel</w:t>
      </w:r>
      <w:r w:rsidR="003A0C27">
        <w:rPr>
          <w:rFonts w:ascii="Times New Roman" w:hAnsi="Times New Roman" w:cs="Times New Roman"/>
          <w:color w:val="auto"/>
          <w:sz w:val="28"/>
          <w:szCs w:val="28"/>
        </w:rPr>
        <w:t>em</w:t>
      </w:r>
      <w:r w:rsidR="00A6163F" w:rsidRPr="00043816">
        <w:rPr>
          <w:rFonts w:ascii="Times New Roman" w:hAnsi="Times New Roman" w:cs="Times New Roman"/>
          <w:color w:val="auto"/>
          <w:sz w:val="28"/>
          <w:szCs w:val="28"/>
        </w:rPr>
        <w:t xml:space="preserve"> bankovní pobočky</w:t>
      </w:r>
      <w:r w:rsidR="00A6163F" w:rsidRPr="00043816">
        <w:rPr>
          <w:rStyle w:val="Znakapoznpodarou"/>
          <w:rFonts w:ascii="Times New Roman" w:hAnsi="Times New Roman" w:cs="Times New Roman"/>
          <w:color w:val="auto"/>
          <w:sz w:val="28"/>
          <w:szCs w:val="28"/>
        </w:rPr>
        <w:footnoteReference w:id="59"/>
      </w:r>
      <w:r w:rsidR="00A6163F" w:rsidRPr="00043816">
        <w:rPr>
          <w:rFonts w:ascii="Times New Roman" w:hAnsi="Times New Roman" w:cs="Times New Roman"/>
          <w:color w:val="auto"/>
          <w:sz w:val="28"/>
          <w:szCs w:val="28"/>
        </w:rPr>
        <w:t>)</w:t>
      </w:r>
      <w:r w:rsidR="00D1675C" w:rsidRPr="00043816">
        <w:rPr>
          <w:rFonts w:ascii="Times New Roman" w:hAnsi="Times New Roman" w:cs="Times New Roman"/>
          <w:color w:val="auto"/>
          <w:sz w:val="28"/>
          <w:szCs w:val="28"/>
        </w:rPr>
        <w:t xml:space="preserve">. </w:t>
      </w:r>
      <w:r w:rsidR="00825A16" w:rsidRPr="00043816">
        <w:rPr>
          <w:rFonts w:ascii="Times New Roman" w:hAnsi="Times New Roman" w:cs="Times New Roman"/>
          <w:color w:val="auto"/>
          <w:sz w:val="28"/>
          <w:szCs w:val="28"/>
        </w:rPr>
        <w:t>Rozhodující roli zde tedy hraje judikatura, která má reflektovat (nikoliv ale aktivisticky tvořit) standardy praxe</w:t>
      </w:r>
      <w:r w:rsidR="00825A16" w:rsidRPr="00043816">
        <w:rPr>
          <w:rStyle w:val="Znakapoznpodarou"/>
          <w:rFonts w:ascii="Times New Roman" w:hAnsi="Times New Roman" w:cs="Times New Roman"/>
          <w:color w:val="auto"/>
          <w:sz w:val="28"/>
          <w:szCs w:val="28"/>
        </w:rPr>
        <w:footnoteReference w:id="60"/>
      </w:r>
      <w:r w:rsidR="005F49D0">
        <w:rPr>
          <w:rFonts w:ascii="Times New Roman" w:hAnsi="Times New Roman" w:cs="Times New Roman"/>
          <w:color w:val="auto"/>
          <w:sz w:val="28"/>
          <w:szCs w:val="28"/>
        </w:rPr>
        <w:t>, které nutně podléhají změnám</w:t>
      </w:r>
      <w:r w:rsidR="00825A16" w:rsidRPr="00043816">
        <w:rPr>
          <w:rFonts w:ascii="Times New Roman" w:hAnsi="Times New Roman" w:cs="Times New Roman"/>
          <w:color w:val="auto"/>
          <w:sz w:val="28"/>
          <w:szCs w:val="28"/>
        </w:rPr>
        <w:t>.</w:t>
      </w:r>
    </w:p>
    <w:p w14:paraId="314F0352" w14:textId="4DAFB07B" w:rsidR="006E2A92" w:rsidRPr="00043816" w:rsidRDefault="00CD46E9"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Výhody tohoto řešení jsou nasnadě. Pověřená osoba </w:t>
      </w:r>
      <w:r w:rsidR="00A01C43" w:rsidRPr="00043816">
        <w:rPr>
          <w:rFonts w:ascii="Times New Roman" w:hAnsi="Times New Roman" w:cs="Times New Roman"/>
          <w:color w:val="auto"/>
          <w:sz w:val="28"/>
          <w:szCs w:val="28"/>
        </w:rPr>
        <w:t>své oprávnění jednat jménem podnikatele</w:t>
      </w:r>
      <w:r w:rsidRPr="00043816">
        <w:rPr>
          <w:rFonts w:ascii="Times New Roman" w:hAnsi="Times New Roman" w:cs="Times New Roman"/>
          <w:color w:val="auto"/>
          <w:sz w:val="28"/>
          <w:szCs w:val="28"/>
        </w:rPr>
        <w:t xml:space="preserve"> neprokazuje plnou moci, nedokládá </w:t>
      </w:r>
      <w:r w:rsidR="00A01C43" w:rsidRPr="00043816">
        <w:rPr>
          <w:rFonts w:ascii="Times New Roman" w:hAnsi="Times New Roman" w:cs="Times New Roman"/>
          <w:color w:val="auto"/>
          <w:sz w:val="28"/>
          <w:szCs w:val="28"/>
        </w:rPr>
        <w:t xml:space="preserve">ji </w:t>
      </w:r>
      <w:r w:rsidRPr="00043816">
        <w:rPr>
          <w:rFonts w:ascii="Times New Roman" w:hAnsi="Times New Roman" w:cs="Times New Roman"/>
          <w:color w:val="auto"/>
          <w:sz w:val="28"/>
          <w:szCs w:val="28"/>
        </w:rPr>
        <w:t>výpisem z obchodního rejstříku</w:t>
      </w:r>
      <w:r w:rsidR="00A01C43" w:rsidRPr="00043816">
        <w:rPr>
          <w:rFonts w:ascii="Times New Roman" w:hAnsi="Times New Roman" w:cs="Times New Roman"/>
          <w:color w:val="auto"/>
          <w:sz w:val="28"/>
          <w:szCs w:val="28"/>
        </w:rPr>
        <w:t xml:space="preserve"> </w:t>
      </w:r>
      <w:r w:rsidR="008E7BB0" w:rsidRPr="00043816">
        <w:rPr>
          <w:rFonts w:ascii="Times New Roman" w:hAnsi="Times New Roman" w:cs="Times New Roman"/>
          <w:color w:val="auto"/>
          <w:sz w:val="28"/>
          <w:szCs w:val="28"/>
        </w:rPr>
        <w:t xml:space="preserve">či jiným </w:t>
      </w:r>
      <w:r w:rsidR="00C73548" w:rsidRPr="00043816">
        <w:rPr>
          <w:rFonts w:ascii="Times New Roman" w:hAnsi="Times New Roman" w:cs="Times New Roman"/>
          <w:color w:val="auto"/>
          <w:sz w:val="28"/>
          <w:szCs w:val="28"/>
        </w:rPr>
        <w:t xml:space="preserve">formálním </w:t>
      </w:r>
      <w:r w:rsidR="008E7BB0" w:rsidRPr="00043816">
        <w:rPr>
          <w:rFonts w:ascii="Times New Roman" w:hAnsi="Times New Roman" w:cs="Times New Roman"/>
          <w:color w:val="auto"/>
          <w:sz w:val="28"/>
          <w:szCs w:val="28"/>
        </w:rPr>
        <w:t xml:space="preserve">způsobem. </w:t>
      </w:r>
      <w:r w:rsidR="005E4A0C" w:rsidRPr="00043816">
        <w:rPr>
          <w:rFonts w:ascii="Times New Roman" w:hAnsi="Times New Roman" w:cs="Times New Roman"/>
          <w:color w:val="auto"/>
          <w:sz w:val="28"/>
          <w:szCs w:val="28"/>
        </w:rPr>
        <w:t xml:space="preserve">Zastoupení </w:t>
      </w:r>
      <w:r w:rsidR="00770040" w:rsidRPr="00043816">
        <w:rPr>
          <w:rFonts w:ascii="Times New Roman" w:hAnsi="Times New Roman" w:cs="Times New Roman"/>
          <w:color w:val="auto"/>
          <w:sz w:val="28"/>
          <w:szCs w:val="28"/>
        </w:rPr>
        <w:t>nastupuje</w:t>
      </w:r>
      <w:r w:rsidR="005E4A0C" w:rsidRPr="00043816">
        <w:rPr>
          <w:rFonts w:ascii="Times New Roman" w:hAnsi="Times New Roman" w:cs="Times New Roman"/>
          <w:color w:val="auto"/>
          <w:sz w:val="28"/>
          <w:szCs w:val="28"/>
        </w:rPr>
        <w:t xml:space="preserve"> ex lege</w:t>
      </w:r>
      <w:r w:rsidR="00770040" w:rsidRPr="00043816">
        <w:rPr>
          <w:rFonts w:ascii="Times New Roman" w:hAnsi="Times New Roman" w:cs="Times New Roman"/>
          <w:color w:val="auto"/>
          <w:sz w:val="28"/>
          <w:szCs w:val="28"/>
        </w:rPr>
        <w:t xml:space="preserve"> i proti vůli podnikatele</w:t>
      </w:r>
      <w:r w:rsidR="00C73548" w:rsidRPr="00043816">
        <w:rPr>
          <w:rFonts w:ascii="Times New Roman" w:hAnsi="Times New Roman" w:cs="Times New Roman"/>
          <w:color w:val="auto"/>
          <w:sz w:val="28"/>
          <w:szCs w:val="28"/>
        </w:rPr>
        <w:t xml:space="preserve"> a t</w:t>
      </w:r>
      <w:r w:rsidR="005E4A0C" w:rsidRPr="00043816">
        <w:rPr>
          <w:rFonts w:ascii="Times New Roman" w:hAnsi="Times New Roman" w:cs="Times New Roman"/>
          <w:color w:val="auto"/>
          <w:sz w:val="28"/>
          <w:szCs w:val="28"/>
        </w:rPr>
        <w:t xml:space="preserve">řetí osoby </w:t>
      </w:r>
      <w:r w:rsidR="00B91468" w:rsidRPr="00043816">
        <w:rPr>
          <w:rFonts w:ascii="Times New Roman" w:hAnsi="Times New Roman" w:cs="Times New Roman"/>
          <w:color w:val="auto"/>
          <w:sz w:val="28"/>
          <w:szCs w:val="28"/>
        </w:rPr>
        <w:t xml:space="preserve">tak mohou vycházet z obecné obvyklosti </w:t>
      </w:r>
      <w:r w:rsidR="00B91207" w:rsidRPr="00043816">
        <w:rPr>
          <w:rFonts w:ascii="Times New Roman" w:hAnsi="Times New Roman" w:cs="Times New Roman"/>
          <w:color w:val="auto"/>
          <w:sz w:val="28"/>
          <w:szCs w:val="28"/>
        </w:rPr>
        <w:t>a rozsahu, který je standardně spojován s danou pozicí v obchodním závodě</w:t>
      </w:r>
      <w:r w:rsidR="00284281" w:rsidRPr="00043816">
        <w:rPr>
          <w:rFonts w:ascii="Times New Roman" w:hAnsi="Times New Roman" w:cs="Times New Roman"/>
          <w:color w:val="auto"/>
          <w:sz w:val="28"/>
          <w:szCs w:val="28"/>
        </w:rPr>
        <w:t xml:space="preserve"> (výjimkou</w:t>
      </w:r>
      <w:r w:rsidR="00A952F9" w:rsidRPr="00043816">
        <w:rPr>
          <w:rFonts w:ascii="Times New Roman" w:hAnsi="Times New Roman" w:cs="Times New Roman"/>
          <w:color w:val="auto"/>
          <w:sz w:val="28"/>
          <w:szCs w:val="28"/>
        </w:rPr>
        <w:t xml:space="preserve"> tak</w:t>
      </w:r>
      <w:r w:rsidR="00284281" w:rsidRPr="00043816">
        <w:rPr>
          <w:rFonts w:ascii="Times New Roman" w:hAnsi="Times New Roman" w:cs="Times New Roman"/>
          <w:color w:val="auto"/>
          <w:sz w:val="28"/>
          <w:szCs w:val="28"/>
        </w:rPr>
        <w:t xml:space="preserve"> budou </w:t>
      </w:r>
      <w:r w:rsidR="00D94D1D" w:rsidRPr="00043816">
        <w:rPr>
          <w:rFonts w:ascii="Times New Roman" w:hAnsi="Times New Roman" w:cs="Times New Roman"/>
          <w:color w:val="auto"/>
          <w:sz w:val="28"/>
          <w:szCs w:val="28"/>
        </w:rPr>
        <w:t xml:space="preserve">např. </w:t>
      </w:r>
      <w:r w:rsidR="00284281" w:rsidRPr="00043816">
        <w:rPr>
          <w:rFonts w:ascii="Times New Roman" w:hAnsi="Times New Roman" w:cs="Times New Roman"/>
          <w:color w:val="auto"/>
          <w:sz w:val="28"/>
          <w:szCs w:val="28"/>
        </w:rPr>
        <w:t>situace, kdy třetí strana vědomě</w:t>
      </w:r>
      <w:r w:rsidR="00D94D1D" w:rsidRPr="00043816">
        <w:rPr>
          <w:rFonts w:ascii="Times New Roman" w:hAnsi="Times New Roman" w:cs="Times New Roman"/>
          <w:color w:val="auto"/>
          <w:sz w:val="28"/>
          <w:szCs w:val="28"/>
        </w:rPr>
        <w:t xml:space="preserve"> či zlovolně</w:t>
      </w:r>
      <w:r w:rsidR="00284281" w:rsidRPr="00043816">
        <w:rPr>
          <w:rFonts w:ascii="Times New Roman" w:hAnsi="Times New Roman" w:cs="Times New Roman"/>
          <w:color w:val="auto"/>
          <w:sz w:val="28"/>
          <w:szCs w:val="28"/>
        </w:rPr>
        <w:t xml:space="preserve"> jedná s osobou, </w:t>
      </w:r>
      <w:r w:rsidR="00D94D1D" w:rsidRPr="00043816">
        <w:rPr>
          <w:rFonts w:ascii="Times New Roman" w:hAnsi="Times New Roman" w:cs="Times New Roman"/>
          <w:color w:val="auto"/>
          <w:sz w:val="28"/>
          <w:szCs w:val="28"/>
        </w:rPr>
        <w:t>o níž ví, že její jednání podnikatel zakázal</w:t>
      </w:r>
      <w:r w:rsidR="00A952F9" w:rsidRPr="00043816">
        <w:rPr>
          <w:rFonts w:ascii="Times New Roman" w:hAnsi="Times New Roman" w:cs="Times New Roman"/>
          <w:color w:val="auto"/>
          <w:sz w:val="28"/>
          <w:szCs w:val="28"/>
        </w:rPr>
        <w:t>)</w:t>
      </w:r>
      <w:r w:rsidR="00B91207" w:rsidRPr="00043816">
        <w:rPr>
          <w:rFonts w:ascii="Times New Roman" w:hAnsi="Times New Roman" w:cs="Times New Roman"/>
          <w:color w:val="auto"/>
          <w:sz w:val="28"/>
          <w:szCs w:val="28"/>
        </w:rPr>
        <w:t xml:space="preserve">. </w:t>
      </w:r>
      <w:r w:rsidR="002E297C" w:rsidRPr="00043816">
        <w:rPr>
          <w:rFonts w:ascii="Times New Roman" w:hAnsi="Times New Roman" w:cs="Times New Roman"/>
          <w:color w:val="auto"/>
          <w:sz w:val="28"/>
          <w:szCs w:val="28"/>
        </w:rPr>
        <w:t>Ilustrováno na příkladu: z</w:t>
      </w:r>
      <w:r w:rsidR="005E4A08" w:rsidRPr="00043816">
        <w:rPr>
          <w:rFonts w:ascii="Times New Roman" w:hAnsi="Times New Roman" w:cs="Times New Roman"/>
          <w:color w:val="auto"/>
          <w:sz w:val="28"/>
          <w:szCs w:val="28"/>
        </w:rPr>
        <w:t xml:space="preserve">akáže-li podnikatel v organizačním řádu </w:t>
      </w:r>
      <w:r w:rsidR="002E297C" w:rsidRPr="00043816">
        <w:rPr>
          <w:rFonts w:ascii="Times New Roman" w:hAnsi="Times New Roman" w:cs="Times New Roman"/>
          <w:color w:val="auto"/>
          <w:sz w:val="28"/>
          <w:szCs w:val="28"/>
        </w:rPr>
        <w:t xml:space="preserve">nebo v pracovní smlouvě své </w:t>
      </w:r>
      <w:r w:rsidR="005E4A08" w:rsidRPr="00043816">
        <w:rPr>
          <w:rFonts w:ascii="Times New Roman" w:hAnsi="Times New Roman" w:cs="Times New Roman"/>
          <w:color w:val="auto"/>
          <w:sz w:val="28"/>
          <w:szCs w:val="28"/>
        </w:rPr>
        <w:t>sekretářce i drobný nákup kancelářských potřeb, nemá to účinky navenek.</w:t>
      </w:r>
    </w:p>
    <w:p w14:paraId="7EC624B1" w14:textId="6B157660" w:rsidR="00825A16" w:rsidRPr="00043816" w:rsidRDefault="006B538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Viděno optikou bdělého a opatrného podnikatele, </w:t>
      </w:r>
      <w:r w:rsidR="00B45157" w:rsidRPr="00043816">
        <w:rPr>
          <w:rFonts w:ascii="Times New Roman" w:hAnsi="Times New Roman" w:cs="Times New Roman"/>
          <w:color w:val="auto"/>
          <w:sz w:val="28"/>
          <w:szCs w:val="28"/>
        </w:rPr>
        <w:t>přináší</w:t>
      </w:r>
      <w:r w:rsidRPr="00043816">
        <w:rPr>
          <w:rFonts w:ascii="Times New Roman" w:hAnsi="Times New Roman" w:cs="Times New Roman"/>
          <w:color w:val="auto"/>
          <w:sz w:val="28"/>
          <w:szCs w:val="28"/>
        </w:rPr>
        <w:t xml:space="preserve"> </w:t>
      </w:r>
      <w:r w:rsidR="00B45157" w:rsidRPr="00043816">
        <w:rPr>
          <w:rFonts w:ascii="Times New Roman" w:hAnsi="Times New Roman" w:cs="Times New Roman"/>
          <w:color w:val="auto"/>
          <w:sz w:val="28"/>
          <w:szCs w:val="28"/>
        </w:rPr>
        <w:t>řešení v § 430 odst. 1 OZ</w:t>
      </w:r>
      <w:r w:rsidR="006E2A92" w:rsidRPr="00043816">
        <w:rPr>
          <w:rFonts w:ascii="Times New Roman" w:hAnsi="Times New Roman" w:cs="Times New Roman"/>
          <w:color w:val="auto"/>
          <w:sz w:val="28"/>
          <w:szCs w:val="28"/>
        </w:rPr>
        <w:t xml:space="preserve"> </w:t>
      </w:r>
      <w:r w:rsidR="00B45157" w:rsidRPr="00043816">
        <w:rPr>
          <w:rFonts w:ascii="Times New Roman" w:hAnsi="Times New Roman" w:cs="Times New Roman"/>
          <w:color w:val="auto"/>
          <w:sz w:val="28"/>
          <w:szCs w:val="28"/>
        </w:rPr>
        <w:t>značná</w:t>
      </w:r>
      <w:r w:rsidR="001733AD" w:rsidRPr="00043816">
        <w:rPr>
          <w:rFonts w:ascii="Times New Roman" w:hAnsi="Times New Roman" w:cs="Times New Roman"/>
          <w:color w:val="auto"/>
          <w:sz w:val="28"/>
          <w:szCs w:val="28"/>
        </w:rPr>
        <w:t xml:space="preserve"> </w:t>
      </w:r>
      <w:r w:rsidR="006E2A92" w:rsidRPr="00043816">
        <w:rPr>
          <w:rFonts w:ascii="Times New Roman" w:hAnsi="Times New Roman" w:cs="Times New Roman"/>
          <w:color w:val="auto"/>
          <w:sz w:val="28"/>
          <w:szCs w:val="28"/>
        </w:rPr>
        <w:t>rizik</w:t>
      </w:r>
      <w:r w:rsidR="00B45157" w:rsidRPr="00043816">
        <w:rPr>
          <w:rFonts w:ascii="Times New Roman" w:hAnsi="Times New Roman" w:cs="Times New Roman"/>
          <w:color w:val="auto"/>
          <w:sz w:val="28"/>
          <w:szCs w:val="28"/>
        </w:rPr>
        <w:t>a</w:t>
      </w:r>
      <w:r w:rsidR="006E2A92" w:rsidRPr="00043816">
        <w:rPr>
          <w:rFonts w:ascii="Times New Roman" w:hAnsi="Times New Roman" w:cs="Times New Roman"/>
          <w:color w:val="auto"/>
          <w:sz w:val="28"/>
          <w:szCs w:val="28"/>
        </w:rPr>
        <w:t xml:space="preserve">. Téměř každým pověřením při provozu závodu podnikatel dává příslušné osobě zmocnění jednat za něj v zákonem </w:t>
      </w:r>
      <w:r w:rsidR="00172092" w:rsidRPr="00043816">
        <w:rPr>
          <w:rFonts w:ascii="Times New Roman" w:hAnsi="Times New Roman" w:cs="Times New Roman"/>
          <w:color w:val="auto"/>
          <w:sz w:val="28"/>
          <w:szCs w:val="28"/>
        </w:rPr>
        <w:t xml:space="preserve">(tj. objektivně) </w:t>
      </w:r>
      <w:r w:rsidR="006E2A92" w:rsidRPr="00043816">
        <w:rPr>
          <w:rFonts w:ascii="Times New Roman" w:hAnsi="Times New Roman" w:cs="Times New Roman"/>
          <w:color w:val="auto"/>
          <w:sz w:val="28"/>
          <w:szCs w:val="28"/>
        </w:rPr>
        <w:t>stanoveném rozsahu</w:t>
      </w:r>
      <w:r w:rsidR="00B45157" w:rsidRPr="00043816">
        <w:rPr>
          <w:rFonts w:ascii="Times New Roman" w:hAnsi="Times New Roman" w:cs="Times New Roman"/>
          <w:color w:val="auto"/>
          <w:sz w:val="28"/>
          <w:szCs w:val="28"/>
        </w:rPr>
        <w:t xml:space="preserve"> vůči třetím osobám</w:t>
      </w:r>
      <w:r w:rsidR="006E2A92" w:rsidRPr="00043816">
        <w:rPr>
          <w:rFonts w:ascii="Times New Roman" w:hAnsi="Times New Roman" w:cs="Times New Roman"/>
          <w:color w:val="auto"/>
          <w:sz w:val="28"/>
          <w:szCs w:val="28"/>
        </w:rPr>
        <w:t xml:space="preserve">. </w:t>
      </w:r>
      <w:r w:rsidR="00445AEF" w:rsidRPr="00043816">
        <w:rPr>
          <w:rFonts w:ascii="Times New Roman" w:hAnsi="Times New Roman" w:cs="Times New Roman"/>
          <w:color w:val="auto"/>
          <w:sz w:val="28"/>
          <w:szCs w:val="28"/>
        </w:rPr>
        <w:t>Zastoupení</w:t>
      </w:r>
      <w:r w:rsidR="006E2A92" w:rsidRPr="00043816">
        <w:rPr>
          <w:rFonts w:ascii="Times New Roman" w:hAnsi="Times New Roman" w:cs="Times New Roman"/>
          <w:color w:val="auto"/>
          <w:sz w:val="28"/>
          <w:szCs w:val="28"/>
        </w:rPr>
        <w:t xml:space="preserve"> je automatickým a </w:t>
      </w:r>
      <w:r w:rsidR="00C07DC9" w:rsidRPr="00043816">
        <w:rPr>
          <w:rFonts w:ascii="Times New Roman" w:hAnsi="Times New Roman" w:cs="Times New Roman"/>
          <w:color w:val="auto"/>
          <w:sz w:val="28"/>
          <w:szCs w:val="28"/>
        </w:rPr>
        <w:t>často</w:t>
      </w:r>
      <w:r w:rsidR="006E2A92" w:rsidRPr="00043816">
        <w:rPr>
          <w:rFonts w:ascii="Times New Roman" w:hAnsi="Times New Roman" w:cs="Times New Roman"/>
          <w:color w:val="auto"/>
          <w:sz w:val="28"/>
          <w:szCs w:val="28"/>
        </w:rPr>
        <w:t xml:space="preserve"> i </w:t>
      </w:r>
      <w:r w:rsidR="00C07DC9" w:rsidRPr="00043816">
        <w:rPr>
          <w:rFonts w:ascii="Times New Roman" w:hAnsi="Times New Roman" w:cs="Times New Roman"/>
          <w:color w:val="auto"/>
          <w:sz w:val="28"/>
          <w:szCs w:val="28"/>
        </w:rPr>
        <w:t xml:space="preserve">nezamýšleným či dokonce </w:t>
      </w:r>
      <w:r w:rsidR="006E2A92" w:rsidRPr="00043816">
        <w:rPr>
          <w:rFonts w:ascii="Times New Roman" w:hAnsi="Times New Roman" w:cs="Times New Roman"/>
          <w:color w:val="auto"/>
          <w:sz w:val="28"/>
          <w:szCs w:val="28"/>
        </w:rPr>
        <w:t xml:space="preserve">nechtěným důsledkem určitého podnikového provozního pověření. </w:t>
      </w:r>
    </w:p>
    <w:p w14:paraId="6A5B2D36" w14:textId="139122C1" w:rsidR="00445AEF" w:rsidRPr="00043816" w:rsidRDefault="006E2A92"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Nebezpečí, že zástupce učiní úkony pro podnikatele nevýhodné, lze </w:t>
      </w:r>
      <w:r w:rsidR="00876747" w:rsidRPr="00043816">
        <w:rPr>
          <w:rFonts w:ascii="Times New Roman" w:hAnsi="Times New Roman" w:cs="Times New Roman"/>
          <w:color w:val="auto"/>
          <w:sz w:val="28"/>
          <w:szCs w:val="28"/>
        </w:rPr>
        <w:t xml:space="preserve">pouze </w:t>
      </w:r>
      <w:r w:rsidRPr="00043816">
        <w:rPr>
          <w:rFonts w:ascii="Times New Roman" w:hAnsi="Times New Roman" w:cs="Times New Roman"/>
          <w:color w:val="auto"/>
          <w:sz w:val="28"/>
          <w:szCs w:val="28"/>
        </w:rPr>
        <w:t xml:space="preserve">předcházet </w:t>
      </w:r>
      <w:r w:rsidR="00876747" w:rsidRPr="00043816">
        <w:rPr>
          <w:rFonts w:ascii="Times New Roman" w:hAnsi="Times New Roman" w:cs="Times New Roman"/>
          <w:color w:val="auto"/>
          <w:sz w:val="28"/>
          <w:szCs w:val="28"/>
        </w:rPr>
        <w:t>– např.</w:t>
      </w:r>
      <w:r w:rsidRPr="00043816">
        <w:rPr>
          <w:rFonts w:ascii="Times New Roman" w:hAnsi="Times New Roman" w:cs="Times New Roman"/>
          <w:color w:val="auto"/>
          <w:sz w:val="28"/>
          <w:szCs w:val="28"/>
        </w:rPr>
        <w:t xml:space="preserve"> </w:t>
      </w:r>
      <w:r w:rsidR="00876747" w:rsidRPr="00043816">
        <w:rPr>
          <w:rFonts w:ascii="Times New Roman" w:hAnsi="Times New Roman" w:cs="Times New Roman"/>
          <w:color w:val="auto"/>
          <w:sz w:val="28"/>
          <w:szCs w:val="28"/>
        </w:rPr>
        <w:t>pečlivým</w:t>
      </w:r>
      <w:r w:rsidRPr="00043816">
        <w:rPr>
          <w:rFonts w:ascii="Times New Roman" w:hAnsi="Times New Roman" w:cs="Times New Roman"/>
          <w:color w:val="auto"/>
          <w:sz w:val="28"/>
          <w:szCs w:val="28"/>
        </w:rPr>
        <w:t xml:space="preserve"> výběrem osob a činností, kterými budou pověřeny. Zatímco např. u zástupců, kteří jednají na základě plné moci, nebo u prokury či při jednání statutárním orgánem je možné mnoha podobným </w:t>
      </w:r>
      <w:r w:rsidR="00055161">
        <w:rPr>
          <w:rFonts w:ascii="Times New Roman" w:hAnsi="Times New Roman" w:cs="Times New Roman"/>
          <w:color w:val="auto"/>
          <w:sz w:val="28"/>
          <w:szCs w:val="28"/>
        </w:rPr>
        <w:t>rizikům</w:t>
      </w:r>
      <w:r w:rsidRPr="00043816">
        <w:rPr>
          <w:rFonts w:ascii="Times New Roman" w:hAnsi="Times New Roman" w:cs="Times New Roman"/>
          <w:color w:val="auto"/>
          <w:sz w:val="28"/>
          <w:szCs w:val="28"/>
        </w:rPr>
        <w:t xml:space="preserve"> předejít </w:t>
      </w:r>
      <w:r w:rsidR="00055161">
        <w:rPr>
          <w:rFonts w:ascii="Times New Roman" w:hAnsi="Times New Roman" w:cs="Times New Roman"/>
          <w:color w:val="auto"/>
          <w:sz w:val="28"/>
          <w:szCs w:val="28"/>
        </w:rPr>
        <w:t>(</w:t>
      </w:r>
      <w:r w:rsidRPr="00043816">
        <w:rPr>
          <w:rFonts w:ascii="Times New Roman" w:hAnsi="Times New Roman" w:cs="Times New Roman"/>
          <w:color w:val="auto"/>
          <w:sz w:val="28"/>
          <w:szCs w:val="28"/>
        </w:rPr>
        <w:t>nastavením způsobu jednání, výslovným omezením v plné moci, u prokuristů např. kolektivní prokurou</w:t>
      </w:r>
      <w:r w:rsidR="00055161">
        <w:rPr>
          <w:rFonts w:ascii="Times New Roman" w:hAnsi="Times New Roman" w:cs="Times New Roman"/>
          <w:color w:val="auto"/>
          <w:sz w:val="28"/>
          <w:szCs w:val="28"/>
        </w:rPr>
        <w:t>)</w:t>
      </w:r>
      <w:r w:rsidRPr="00043816">
        <w:rPr>
          <w:rFonts w:ascii="Times New Roman" w:hAnsi="Times New Roman" w:cs="Times New Roman"/>
          <w:color w:val="auto"/>
          <w:sz w:val="28"/>
          <w:szCs w:val="28"/>
        </w:rPr>
        <w:t xml:space="preserve"> podnikatel zmocnění dle 430 odst. 1 </w:t>
      </w:r>
      <w:r w:rsidR="00524D83" w:rsidRPr="00043816">
        <w:rPr>
          <w:rFonts w:ascii="Times New Roman" w:hAnsi="Times New Roman" w:cs="Times New Roman"/>
          <w:color w:val="auto"/>
          <w:sz w:val="28"/>
          <w:szCs w:val="28"/>
        </w:rPr>
        <w:t>OZ</w:t>
      </w:r>
      <w:r w:rsidRPr="00043816">
        <w:rPr>
          <w:rFonts w:ascii="Times New Roman" w:hAnsi="Times New Roman" w:cs="Times New Roman"/>
          <w:color w:val="auto"/>
          <w:sz w:val="28"/>
          <w:szCs w:val="28"/>
        </w:rPr>
        <w:t xml:space="preserve"> ve vztahu ke třetím osobám nijak omezit nemůže. Případné limity mají opět účinky pouze ve vztahu mezi podnikatelem a pověřenou osobou. Je proto možné domáhat se náhrady případné škody, resp. uplatnit jiné sankce vůči zákonnému zástupci, jednala‑li však třetí osoba v dobré víře, nelze platnost úkonu zpochybnit</w:t>
      </w:r>
      <w:r w:rsidR="0083232E" w:rsidRPr="00043816">
        <w:rPr>
          <w:rFonts w:ascii="Times New Roman" w:hAnsi="Times New Roman" w:cs="Times New Roman"/>
          <w:color w:val="auto"/>
          <w:sz w:val="28"/>
          <w:szCs w:val="28"/>
        </w:rPr>
        <w:t xml:space="preserve"> jinak než </w:t>
      </w:r>
      <w:r w:rsidR="00B749FF" w:rsidRPr="00043816">
        <w:rPr>
          <w:rFonts w:ascii="Times New Roman" w:hAnsi="Times New Roman" w:cs="Times New Roman"/>
          <w:color w:val="auto"/>
          <w:sz w:val="28"/>
          <w:szCs w:val="28"/>
        </w:rPr>
        <w:t>důkazem o tom, že jednaní vybočilo z obvyklého rámce</w:t>
      </w:r>
      <w:r w:rsidRPr="00043816">
        <w:rPr>
          <w:rFonts w:ascii="Times New Roman" w:hAnsi="Times New Roman" w:cs="Times New Roman"/>
          <w:color w:val="auto"/>
          <w:sz w:val="28"/>
          <w:szCs w:val="28"/>
        </w:rPr>
        <w:t>.</w:t>
      </w:r>
    </w:p>
    <w:p w14:paraId="3990D98F" w14:textId="77777777" w:rsidR="002B70DA" w:rsidRPr="00043816" w:rsidRDefault="002B70DA" w:rsidP="00501CD7">
      <w:pPr>
        <w:pStyle w:val="1zakladnitext"/>
        <w:rPr>
          <w:rFonts w:ascii="Times New Roman" w:hAnsi="Times New Roman" w:cs="Times New Roman"/>
          <w:color w:val="auto"/>
          <w:sz w:val="28"/>
          <w:szCs w:val="28"/>
        </w:rPr>
      </w:pPr>
    </w:p>
    <w:p w14:paraId="16016F9A" w14:textId="446B6E44" w:rsidR="002B70DA" w:rsidRPr="00043816" w:rsidRDefault="002B70DA"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2. 5 Rizika extenzivní</w:t>
      </w:r>
      <w:r w:rsidR="00FA6BBD">
        <w:rPr>
          <w:rFonts w:ascii="Times New Roman" w:hAnsi="Times New Roman" w:cs="Times New Roman"/>
          <w:b/>
          <w:bCs/>
          <w:color w:val="auto"/>
          <w:sz w:val="28"/>
          <w:szCs w:val="28"/>
        </w:rPr>
        <w:t xml:space="preserve"> aplikace</w:t>
      </w:r>
      <w:r w:rsidRPr="00043816">
        <w:rPr>
          <w:rFonts w:ascii="Times New Roman" w:hAnsi="Times New Roman" w:cs="Times New Roman"/>
          <w:b/>
          <w:bCs/>
          <w:color w:val="auto"/>
          <w:sz w:val="28"/>
          <w:szCs w:val="28"/>
        </w:rPr>
        <w:t xml:space="preserve"> § 430 odst. 1 OZ</w:t>
      </w:r>
    </w:p>
    <w:p w14:paraId="19F333FB" w14:textId="77777777" w:rsidR="002B70DA" w:rsidRPr="00043816" w:rsidRDefault="002B70DA" w:rsidP="00501CD7">
      <w:pPr>
        <w:pStyle w:val="1zakladnitext"/>
        <w:rPr>
          <w:rFonts w:ascii="Times New Roman" w:hAnsi="Times New Roman" w:cs="Times New Roman"/>
          <w:color w:val="auto"/>
          <w:sz w:val="28"/>
          <w:szCs w:val="28"/>
        </w:rPr>
      </w:pPr>
    </w:p>
    <w:p w14:paraId="268CDD9A" w14:textId="646E6162" w:rsidR="00D2311C" w:rsidRPr="00043816" w:rsidRDefault="006B538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Ustanovení </w:t>
      </w:r>
      <w:r w:rsidR="00524D83" w:rsidRPr="00043816">
        <w:rPr>
          <w:rFonts w:ascii="Times New Roman" w:hAnsi="Times New Roman" w:cs="Times New Roman"/>
          <w:color w:val="auto"/>
          <w:sz w:val="28"/>
          <w:szCs w:val="28"/>
        </w:rPr>
        <w:t>§ 430 odst. 1 OZ</w:t>
      </w:r>
      <w:r w:rsidRPr="00043816">
        <w:rPr>
          <w:rFonts w:ascii="Times New Roman" w:hAnsi="Times New Roman" w:cs="Times New Roman"/>
          <w:color w:val="auto"/>
          <w:sz w:val="28"/>
          <w:szCs w:val="28"/>
        </w:rPr>
        <w:t xml:space="preserve"> </w:t>
      </w:r>
      <w:r w:rsidR="00445AEF" w:rsidRPr="00043816">
        <w:rPr>
          <w:rFonts w:ascii="Times New Roman" w:hAnsi="Times New Roman" w:cs="Times New Roman"/>
          <w:color w:val="auto"/>
          <w:sz w:val="28"/>
          <w:szCs w:val="28"/>
        </w:rPr>
        <w:t>je vykládáno</w:t>
      </w:r>
      <w:r w:rsidRPr="00043816">
        <w:rPr>
          <w:rFonts w:ascii="Times New Roman" w:hAnsi="Times New Roman" w:cs="Times New Roman"/>
          <w:color w:val="auto"/>
          <w:sz w:val="28"/>
          <w:szCs w:val="28"/>
        </w:rPr>
        <w:t xml:space="preserve"> v zásadě objektivně; rozhodující tedy bude, jak se rozsah zmocnění jeví navenek, nikoliv to, jak toto zmocnění podnikatel zvláště upravil pro své potřeby např. v </w:t>
      </w:r>
      <w:r w:rsidR="00445AEF" w:rsidRPr="00043816">
        <w:rPr>
          <w:rFonts w:ascii="Times New Roman" w:hAnsi="Times New Roman" w:cs="Times New Roman"/>
          <w:color w:val="auto"/>
          <w:sz w:val="28"/>
          <w:szCs w:val="28"/>
        </w:rPr>
        <w:t xml:space="preserve">pracovních smlouvách či </w:t>
      </w:r>
      <w:r w:rsidRPr="00043816">
        <w:rPr>
          <w:rFonts w:ascii="Times New Roman" w:hAnsi="Times New Roman" w:cs="Times New Roman"/>
          <w:color w:val="auto"/>
          <w:sz w:val="28"/>
          <w:szCs w:val="28"/>
        </w:rPr>
        <w:t>organizačním řádu. Tím se však z</w:t>
      </w:r>
      <w:r w:rsidR="00445AEF" w:rsidRPr="00043816">
        <w:rPr>
          <w:rFonts w:ascii="Times New Roman" w:hAnsi="Times New Roman" w:cs="Times New Roman"/>
          <w:color w:val="auto"/>
          <w:sz w:val="28"/>
          <w:szCs w:val="28"/>
        </w:rPr>
        <w:t>e smluv a</w:t>
      </w:r>
      <w:r w:rsidRPr="00043816">
        <w:rPr>
          <w:rFonts w:ascii="Times New Roman" w:hAnsi="Times New Roman" w:cs="Times New Roman"/>
          <w:color w:val="auto"/>
          <w:sz w:val="28"/>
          <w:szCs w:val="28"/>
        </w:rPr>
        <w:t xml:space="preserve"> vnitropodnikových řádů nestává makulatura. Význam si ponechávají ve vztahu mezi podnikatelem a pověřenou osobou. Kromě toho ve svém souhrnu časem přispívají k vytvoření hranic obvyklosti příslušných úkonů v dané branži či dokonce obecně</w:t>
      </w:r>
      <w:r w:rsidR="00387BC7">
        <w:rPr>
          <w:rStyle w:val="Znakapoznpodarou"/>
          <w:rFonts w:ascii="Times New Roman" w:hAnsi="Times New Roman" w:cs="Times New Roman"/>
          <w:color w:val="auto"/>
          <w:sz w:val="28"/>
          <w:szCs w:val="28"/>
        </w:rPr>
        <w:footnoteReference w:id="61"/>
      </w:r>
      <w:r w:rsidRPr="00043816">
        <w:rPr>
          <w:rFonts w:ascii="Times New Roman" w:hAnsi="Times New Roman" w:cs="Times New Roman"/>
          <w:color w:val="auto"/>
          <w:sz w:val="28"/>
          <w:szCs w:val="28"/>
        </w:rPr>
        <w:t>.</w:t>
      </w:r>
    </w:p>
    <w:p w14:paraId="0ACB30F1" w14:textId="4BFD357D" w:rsidR="00D2311C" w:rsidRPr="00043816" w:rsidRDefault="006B5380"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pacing w:val="-1"/>
          <w:sz w:val="28"/>
          <w:szCs w:val="28"/>
        </w:rPr>
        <w:t>Z tohoto přístupu vychází i rozhodnutí</w:t>
      </w:r>
      <w:r w:rsidR="00C4565E">
        <w:rPr>
          <w:rFonts w:ascii="Times New Roman" w:hAnsi="Times New Roman" w:cs="Times New Roman"/>
          <w:color w:val="auto"/>
          <w:spacing w:val="-1"/>
          <w:sz w:val="28"/>
          <w:szCs w:val="28"/>
        </w:rPr>
        <w:t xml:space="preserve"> Nejvyššího soudu z roku 2002</w:t>
      </w:r>
      <w:r w:rsidR="00C4565E">
        <w:rPr>
          <w:rStyle w:val="Znakapoznpodarou"/>
          <w:rFonts w:ascii="Times New Roman" w:hAnsi="Times New Roman" w:cs="Times New Roman"/>
          <w:color w:val="auto"/>
          <w:spacing w:val="-1"/>
          <w:sz w:val="28"/>
          <w:szCs w:val="28"/>
        </w:rPr>
        <w:footnoteReference w:id="62"/>
      </w:r>
      <w:r w:rsidRPr="00043816">
        <w:rPr>
          <w:rFonts w:ascii="Times New Roman" w:hAnsi="Times New Roman" w:cs="Times New Roman"/>
          <w:color w:val="auto"/>
          <w:sz w:val="28"/>
          <w:szCs w:val="28"/>
        </w:rPr>
        <w:t xml:space="preserve">. </w:t>
      </w:r>
      <w:r w:rsidR="008E2B1F">
        <w:rPr>
          <w:rFonts w:ascii="Times New Roman" w:hAnsi="Times New Roman" w:cs="Times New Roman"/>
          <w:color w:val="auto"/>
          <w:sz w:val="28"/>
          <w:szCs w:val="28"/>
        </w:rPr>
        <w:t>Soud</w:t>
      </w:r>
      <w:r w:rsidR="007D6F84">
        <w:rPr>
          <w:rFonts w:ascii="Times New Roman" w:hAnsi="Times New Roman" w:cs="Times New Roman"/>
          <w:color w:val="auto"/>
          <w:sz w:val="28"/>
          <w:szCs w:val="28"/>
        </w:rPr>
        <w:t xml:space="preserve"> v něm uvedl, že</w:t>
      </w:r>
      <w:r w:rsidRPr="00043816">
        <w:rPr>
          <w:rFonts w:ascii="Times New Roman" w:hAnsi="Times New Roman" w:cs="Times New Roman"/>
          <w:color w:val="auto"/>
          <w:sz w:val="28"/>
          <w:szCs w:val="28"/>
        </w:rPr>
        <w:t xml:space="preserve"> jednatelské oprávnění vyplývající z tehdejšího ustanovení § 15 </w:t>
      </w:r>
      <w:r w:rsidR="00D257A9" w:rsidRPr="00043816">
        <w:rPr>
          <w:rFonts w:ascii="Times New Roman" w:hAnsi="Times New Roman" w:cs="Times New Roman"/>
          <w:color w:val="auto"/>
          <w:sz w:val="28"/>
          <w:szCs w:val="28"/>
        </w:rPr>
        <w:t xml:space="preserve">ObchZ (předchůdce dnešního § 430 odst. 1 OZ) </w:t>
      </w:r>
      <w:r w:rsidRPr="00043816">
        <w:rPr>
          <w:rFonts w:ascii="Times New Roman" w:hAnsi="Times New Roman" w:cs="Times New Roman"/>
          <w:color w:val="auto"/>
          <w:sz w:val="28"/>
          <w:szCs w:val="28"/>
        </w:rPr>
        <w:t>není založeno na určení příslušných úkonů ve vnitřních organizačních předpisech, nýbrž na pověření určitou činností při provozu podniku a na obvyklosti právních úkonů, k nimž při této činnosti dochází, přičemž jejich obvyklost je třeba posuzovat objektivně, nezávisle na případném vymezení ve vnitropodnikových normách.</w:t>
      </w:r>
    </w:p>
    <w:p w14:paraId="54ABC8BC" w14:textId="7CEA23CE" w:rsidR="00D2311C" w:rsidRPr="00043816" w:rsidRDefault="006E2A92"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Při aplikaci § 430 </w:t>
      </w:r>
      <w:r w:rsidR="00B83410" w:rsidRPr="00043816">
        <w:rPr>
          <w:rFonts w:ascii="Times New Roman" w:hAnsi="Times New Roman" w:cs="Times New Roman"/>
          <w:color w:val="auto"/>
          <w:sz w:val="28"/>
          <w:szCs w:val="28"/>
        </w:rPr>
        <w:t>OZ</w:t>
      </w:r>
      <w:r w:rsidRPr="00043816">
        <w:rPr>
          <w:rFonts w:ascii="Times New Roman" w:hAnsi="Times New Roman" w:cs="Times New Roman"/>
          <w:color w:val="auto"/>
          <w:sz w:val="28"/>
          <w:szCs w:val="28"/>
        </w:rPr>
        <w:t xml:space="preserve"> nelze pominout, že obvyklost úkonů, které souvisejí s určitou činností, se časem bude měnit. To, co nebylo obvyklé počátkem devadesátých let 20. století, může být běžné dnes a naopak. Z těchto důvodů má mimořádný význam judikatura, která může citlivě reflektovat posuny v pojímání obvyklosti příslušných úkonů</w:t>
      </w:r>
      <w:r w:rsidR="00396871">
        <w:rPr>
          <w:rStyle w:val="Znakapoznpodarou"/>
          <w:rFonts w:ascii="Times New Roman" w:hAnsi="Times New Roman" w:cs="Times New Roman"/>
          <w:color w:val="auto"/>
          <w:sz w:val="28"/>
          <w:szCs w:val="28"/>
        </w:rPr>
        <w:footnoteReference w:id="63"/>
      </w:r>
      <w:r w:rsidRPr="00043816">
        <w:rPr>
          <w:rFonts w:ascii="Times New Roman" w:hAnsi="Times New Roman" w:cs="Times New Roman"/>
          <w:color w:val="auto"/>
          <w:sz w:val="28"/>
          <w:szCs w:val="28"/>
        </w:rPr>
        <w:t xml:space="preserve">. </w:t>
      </w:r>
    </w:p>
    <w:p w14:paraId="1EF48B2E" w14:textId="2809989E" w:rsidR="003B4F16" w:rsidRPr="00043816" w:rsidRDefault="001548F4" w:rsidP="00501CD7">
      <w:pPr>
        <w:pStyle w:val="1zakladnitext"/>
        <w:rPr>
          <w:rFonts w:ascii="Times New Roman" w:hAnsi="Times New Roman" w:cs="Times New Roman"/>
          <w:color w:val="auto"/>
          <w:sz w:val="28"/>
          <w:szCs w:val="28"/>
        </w:rPr>
      </w:pPr>
      <w:r>
        <w:rPr>
          <w:rFonts w:ascii="Times New Roman" w:hAnsi="Times New Roman" w:cs="Times New Roman"/>
          <w:color w:val="auto"/>
          <w:sz w:val="28"/>
          <w:szCs w:val="28"/>
        </w:rPr>
        <w:t xml:space="preserve">Podle </w:t>
      </w:r>
      <w:r w:rsidR="001458BB">
        <w:rPr>
          <w:rFonts w:ascii="Times New Roman" w:hAnsi="Times New Roman" w:cs="Times New Roman"/>
          <w:color w:val="auto"/>
          <w:sz w:val="28"/>
          <w:szCs w:val="28"/>
        </w:rPr>
        <w:t xml:space="preserve">výše uvedeného rozhodnutí </w:t>
      </w:r>
      <w:r>
        <w:rPr>
          <w:rFonts w:ascii="Times New Roman" w:hAnsi="Times New Roman" w:cs="Times New Roman"/>
          <w:color w:val="auto"/>
          <w:sz w:val="28"/>
          <w:szCs w:val="28"/>
        </w:rPr>
        <w:t>Nejvyššího soudu l</w:t>
      </w:r>
      <w:r w:rsidR="00CE1870" w:rsidRPr="00043816">
        <w:rPr>
          <w:rFonts w:ascii="Times New Roman" w:hAnsi="Times New Roman" w:cs="Times New Roman"/>
          <w:color w:val="auto"/>
          <w:sz w:val="28"/>
          <w:szCs w:val="28"/>
        </w:rPr>
        <w:t>ze</w:t>
      </w:r>
      <w:r w:rsidR="006E2A92" w:rsidRPr="00043816">
        <w:rPr>
          <w:rFonts w:ascii="Times New Roman" w:hAnsi="Times New Roman" w:cs="Times New Roman"/>
          <w:color w:val="auto"/>
          <w:sz w:val="28"/>
          <w:szCs w:val="28"/>
        </w:rPr>
        <w:t xml:space="preserve"> </w:t>
      </w:r>
      <w:r w:rsidR="00CE1870" w:rsidRPr="00043816">
        <w:rPr>
          <w:rFonts w:ascii="Times New Roman" w:hAnsi="Times New Roman" w:cs="Times New Roman"/>
          <w:color w:val="auto"/>
          <w:sz w:val="28"/>
          <w:szCs w:val="28"/>
        </w:rPr>
        <w:t>podpis</w:t>
      </w:r>
      <w:r w:rsidR="006E2A92" w:rsidRPr="00043816">
        <w:rPr>
          <w:rFonts w:ascii="Times New Roman" w:hAnsi="Times New Roman" w:cs="Times New Roman"/>
          <w:color w:val="auto"/>
          <w:sz w:val="28"/>
          <w:szCs w:val="28"/>
        </w:rPr>
        <w:t xml:space="preserve"> směnky ekonomickým náměstkem ředitele obchodní společnosti považovat ve smyslu tehdejšího § 15 </w:t>
      </w:r>
      <w:r w:rsidR="00D257A9">
        <w:rPr>
          <w:rFonts w:ascii="Times New Roman" w:hAnsi="Times New Roman" w:cs="Times New Roman"/>
          <w:color w:val="auto"/>
          <w:sz w:val="28"/>
          <w:szCs w:val="28"/>
        </w:rPr>
        <w:t xml:space="preserve">ObchZ </w:t>
      </w:r>
      <w:r w:rsidR="006E2A92" w:rsidRPr="00043816">
        <w:rPr>
          <w:rFonts w:ascii="Times New Roman" w:hAnsi="Times New Roman" w:cs="Times New Roman"/>
          <w:color w:val="auto"/>
          <w:sz w:val="28"/>
          <w:szCs w:val="28"/>
        </w:rPr>
        <w:t xml:space="preserve">za obvyklý úkon (a ve finále jej nakonec za obvyklý považoval). </w:t>
      </w:r>
      <w:r w:rsidR="001458BB">
        <w:rPr>
          <w:rFonts w:ascii="Times New Roman" w:hAnsi="Times New Roman" w:cs="Times New Roman"/>
          <w:color w:val="auto"/>
          <w:sz w:val="28"/>
          <w:szCs w:val="28"/>
        </w:rPr>
        <w:t>Závěr dovolacího soudu</w:t>
      </w:r>
      <w:r w:rsidR="006E2A92" w:rsidRPr="00043816">
        <w:rPr>
          <w:rFonts w:ascii="Times New Roman" w:hAnsi="Times New Roman" w:cs="Times New Roman"/>
          <w:color w:val="auto"/>
          <w:sz w:val="28"/>
          <w:szCs w:val="28"/>
        </w:rPr>
        <w:t xml:space="preserve"> dobře dokumentuje obecnou tendenci vyšších soudů k</w:t>
      </w:r>
      <w:r w:rsidR="006E2A92" w:rsidRPr="00043816">
        <w:rPr>
          <w:rFonts w:ascii="Times New Roman" w:hAnsi="Times New Roman" w:cs="Times New Roman"/>
          <w:i/>
          <w:iCs/>
          <w:color w:val="auto"/>
          <w:sz w:val="28"/>
          <w:szCs w:val="28"/>
        </w:rPr>
        <w:t xml:space="preserve"> </w:t>
      </w:r>
      <w:r w:rsidR="006E2A92" w:rsidRPr="00043816">
        <w:rPr>
          <w:rFonts w:ascii="Times New Roman" w:hAnsi="Times New Roman" w:cs="Times New Roman"/>
          <w:color w:val="auto"/>
          <w:sz w:val="28"/>
          <w:szCs w:val="28"/>
        </w:rPr>
        <w:t xml:space="preserve">normativnímu rozhodování. </w:t>
      </w:r>
      <w:r w:rsidR="00964C5B" w:rsidRPr="00043816">
        <w:rPr>
          <w:rFonts w:ascii="Times New Roman" w:hAnsi="Times New Roman" w:cs="Times New Roman"/>
          <w:color w:val="auto"/>
          <w:sz w:val="28"/>
          <w:szCs w:val="28"/>
        </w:rPr>
        <w:t>S</w:t>
      </w:r>
      <w:r w:rsidR="006E2A92" w:rsidRPr="00043816">
        <w:rPr>
          <w:rFonts w:ascii="Times New Roman" w:hAnsi="Times New Roman" w:cs="Times New Roman"/>
          <w:color w:val="auto"/>
          <w:sz w:val="28"/>
          <w:szCs w:val="28"/>
        </w:rPr>
        <w:t xml:space="preserve">oud </w:t>
      </w:r>
      <w:r w:rsidR="00CA3461" w:rsidRPr="00043816">
        <w:rPr>
          <w:rFonts w:ascii="Times New Roman" w:hAnsi="Times New Roman" w:cs="Times New Roman"/>
          <w:color w:val="auto"/>
          <w:sz w:val="28"/>
          <w:szCs w:val="28"/>
        </w:rPr>
        <w:t xml:space="preserve">totiž </w:t>
      </w:r>
      <w:r w:rsidR="006E2A92" w:rsidRPr="00043816">
        <w:rPr>
          <w:rFonts w:ascii="Times New Roman" w:hAnsi="Times New Roman" w:cs="Times New Roman"/>
          <w:color w:val="auto"/>
          <w:sz w:val="28"/>
          <w:szCs w:val="28"/>
        </w:rPr>
        <w:t>nerozho</w:t>
      </w:r>
      <w:r w:rsidR="00964C5B" w:rsidRPr="00043816">
        <w:rPr>
          <w:rFonts w:ascii="Times New Roman" w:hAnsi="Times New Roman" w:cs="Times New Roman"/>
          <w:color w:val="auto"/>
          <w:sz w:val="28"/>
          <w:szCs w:val="28"/>
        </w:rPr>
        <w:t>doval</w:t>
      </w:r>
      <w:r w:rsidR="006E2A92" w:rsidRPr="00043816">
        <w:rPr>
          <w:rFonts w:ascii="Times New Roman" w:hAnsi="Times New Roman" w:cs="Times New Roman"/>
          <w:color w:val="auto"/>
          <w:sz w:val="28"/>
          <w:szCs w:val="28"/>
        </w:rPr>
        <w:t xml:space="preserve"> </w:t>
      </w:r>
      <w:r w:rsidR="00964C5B" w:rsidRPr="00043816">
        <w:rPr>
          <w:rFonts w:ascii="Times New Roman" w:hAnsi="Times New Roman" w:cs="Times New Roman"/>
          <w:color w:val="auto"/>
          <w:sz w:val="28"/>
          <w:szCs w:val="28"/>
        </w:rPr>
        <w:t>o</w:t>
      </w:r>
      <w:r w:rsidR="006E2A92" w:rsidRPr="00043816">
        <w:rPr>
          <w:rFonts w:ascii="Times New Roman" w:hAnsi="Times New Roman" w:cs="Times New Roman"/>
          <w:color w:val="auto"/>
          <w:sz w:val="28"/>
          <w:szCs w:val="28"/>
        </w:rPr>
        <w:t xml:space="preserve"> tom, co </w:t>
      </w:r>
      <w:r w:rsidR="006E2A92" w:rsidRPr="00043816">
        <w:rPr>
          <w:rFonts w:ascii="Times New Roman" w:hAnsi="Times New Roman" w:cs="Times New Roman"/>
          <w:iCs/>
          <w:color w:val="auto"/>
          <w:sz w:val="28"/>
          <w:szCs w:val="28"/>
        </w:rPr>
        <w:t>je</w:t>
      </w:r>
      <w:r w:rsidR="006E2A92" w:rsidRPr="00043816">
        <w:rPr>
          <w:rFonts w:ascii="Times New Roman" w:hAnsi="Times New Roman" w:cs="Times New Roman"/>
          <w:color w:val="auto"/>
          <w:sz w:val="28"/>
          <w:szCs w:val="28"/>
        </w:rPr>
        <w:t xml:space="preserve"> v praxi obvyklé, ale o tom, co by v praxi obvyklé být </w:t>
      </w:r>
      <w:r w:rsidR="006E2A92" w:rsidRPr="00043816">
        <w:rPr>
          <w:rFonts w:ascii="Times New Roman" w:hAnsi="Times New Roman" w:cs="Times New Roman"/>
          <w:iCs/>
          <w:color w:val="auto"/>
          <w:sz w:val="28"/>
          <w:szCs w:val="28"/>
        </w:rPr>
        <w:t>mělo</w:t>
      </w:r>
      <w:r w:rsidR="006E2A92" w:rsidRPr="00043816">
        <w:rPr>
          <w:rFonts w:ascii="Times New Roman" w:hAnsi="Times New Roman" w:cs="Times New Roman"/>
          <w:color w:val="auto"/>
          <w:sz w:val="28"/>
          <w:szCs w:val="28"/>
        </w:rPr>
        <w:t>. Do rozhodování tak vn</w:t>
      </w:r>
      <w:r w:rsidR="00964C5B" w:rsidRPr="00043816">
        <w:rPr>
          <w:rFonts w:ascii="Times New Roman" w:hAnsi="Times New Roman" w:cs="Times New Roman"/>
          <w:color w:val="auto"/>
          <w:sz w:val="28"/>
          <w:szCs w:val="28"/>
        </w:rPr>
        <w:t>esl</w:t>
      </w:r>
      <w:r w:rsidR="006E2A92" w:rsidRPr="00043816">
        <w:rPr>
          <w:rFonts w:ascii="Times New Roman" w:hAnsi="Times New Roman" w:cs="Times New Roman"/>
          <w:color w:val="auto"/>
          <w:sz w:val="28"/>
          <w:szCs w:val="28"/>
        </w:rPr>
        <w:t xml:space="preserve"> své vlastní představy o rozumném uspořádání vztahů a </w:t>
      </w:r>
      <w:r w:rsidR="00964C5B" w:rsidRPr="00043816">
        <w:rPr>
          <w:rFonts w:ascii="Times New Roman" w:hAnsi="Times New Roman" w:cs="Times New Roman"/>
          <w:color w:val="auto"/>
          <w:sz w:val="28"/>
          <w:szCs w:val="28"/>
        </w:rPr>
        <w:t>opomenul přitom</w:t>
      </w:r>
      <w:r w:rsidR="006E2A92" w:rsidRPr="00043816">
        <w:rPr>
          <w:rFonts w:ascii="Times New Roman" w:hAnsi="Times New Roman" w:cs="Times New Roman"/>
          <w:color w:val="auto"/>
          <w:sz w:val="28"/>
          <w:szCs w:val="28"/>
        </w:rPr>
        <w:t xml:space="preserve">, že má jen reflektovat skutečné poměry </w:t>
      </w:r>
      <w:r w:rsidR="00894A64" w:rsidRPr="00043816">
        <w:rPr>
          <w:rFonts w:ascii="Times New Roman" w:hAnsi="Times New Roman" w:cs="Times New Roman"/>
          <w:color w:val="auto"/>
          <w:sz w:val="28"/>
          <w:szCs w:val="28"/>
        </w:rPr>
        <w:t>v podnikatelské branži</w:t>
      </w:r>
      <w:r w:rsidR="006E2A92" w:rsidRPr="00043816">
        <w:rPr>
          <w:rFonts w:ascii="Times New Roman" w:hAnsi="Times New Roman" w:cs="Times New Roman"/>
          <w:color w:val="auto"/>
          <w:sz w:val="28"/>
          <w:szCs w:val="28"/>
        </w:rPr>
        <w:t xml:space="preserve">. </w:t>
      </w:r>
      <w:r w:rsidR="00F82B70" w:rsidRPr="00043816">
        <w:rPr>
          <w:rFonts w:ascii="Times New Roman" w:hAnsi="Times New Roman" w:cs="Times New Roman"/>
          <w:color w:val="auto"/>
          <w:sz w:val="28"/>
          <w:szCs w:val="28"/>
        </w:rPr>
        <w:t>V</w:t>
      </w:r>
      <w:r w:rsidR="003E0DFF" w:rsidRPr="00043816">
        <w:rPr>
          <w:rFonts w:ascii="Times New Roman" w:hAnsi="Times New Roman" w:cs="Times New Roman"/>
          <w:color w:val="auto"/>
          <w:sz w:val="28"/>
          <w:szCs w:val="28"/>
        </w:rPr>
        <w:t xml:space="preserve"> české </w:t>
      </w:r>
      <w:r w:rsidR="00F82B70" w:rsidRPr="00043816">
        <w:rPr>
          <w:rFonts w:ascii="Times New Roman" w:hAnsi="Times New Roman" w:cs="Times New Roman"/>
          <w:color w:val="auto"/>
          <w:sz w:val="28"/>
          <w:szCs w:val="28"/>
        </w:rPr>
        <w:t xml:space="preserve">praxi </w:t>
      </w:r>
      <w:r w:rsidR="006E2A92" w:rsidRPr="00043816">
        <w:rPr>
          <w:rFonts w:ascii="Times New Roman" w:hAnsi="Times New Roman" w:cs="Times New Roman"/>
          <w:color w:val="auto"/>
          <w:sz w:val="28"/>
          <w:szCs w:val="28"/>
        </w:rPr>
        <w:t>„ekonomi</w:t>
      </w:r>
      <w:r w:rsidR="00F82B70" w:rsidRPr="00043816">
        <w:rPr>
          <w:rFonts w:ascii="Times New Roman" w:hAnsi="Times New Roman" w:cs="Times New Roman"/>
          <w:color w:val="auto"/>
          <w:sz w:val="28"/>
          <w:szCs w:val="28"/>
        </w:rPr>
        <w:t>čtí</w:t>
      </w:r>
      <w:r w:rsidR="006E2A92" w:rsidRPr="00043816">
        <w:rPr>
          <w:rFonts w:ascii="Times New Roman" w:hAnsi="Times New Roman" w:cs="Times New Roman"/>
          <w:color w:val="auto"/>
          <w:sz w:val="28"/>
          <w:szCs w:val="28"/>
        </w:rPr>
        <w:t xml:space="preserve"> náměst</w:t>
      </w:r>
      <w:r w:rsidR="00F82B70" w:rsidRPr="00043816">
        <w:rPr>
          <w:rFonts w:ascii="Times New Roman" w:hAnsi="Times New Roman" w:cs="Times New Roman"/>
          <w:color w:val="auto"/>
          <w:sz w:val="28"/>
          <w:szCs w:val="28"/>
        </w:rPr>
        <w:t>ci</w:t>
      </w:r>
      <w:r w:rsidR="006E2A92" w:rsidRPr="00043816">
        <w:rPr>
          <w:rFonts w:ascii="Times New Roman" w:hAnsi="Times New Roman" w:cs="Times New Roman"/>
          <w:color w:val="auto"/>
          <w:sz w:val="28"/>
          <w:szCs w:val="28"/>
        </w:rPr>
        <w:t xml:space="preserve">“ </w:t>
      </w:r>
      <w:r w:rsidR="00F82B70" w:rsidRPr="00043816">
        <w:rPr>
          <w:rFonts w:ascii="Times New Roman" w:hAnsi="Times New Roman" w:cs="Times New Roman"/>
          <w:color w:val="auto"/>
          <w:sz w:val="28"/>
          <w:szCs w:val="28"/>
        </w:rPr>
        <w:t>ve směnečných věcech</w:t>
      </w:r>
      <w:r w:rsidR="00894A64" w:rsidRPr="00043816">
        <w:rPr>
          <w:rFonts w:ascii="Times New Roman" w:hAnsi="Times New Roman" w:cs="Times New Roman"/>
          <w:color w:val="auto"/>
          <w:sz w:val="28"/>
          <w:szCs w:val="28"/>
        </w:rPr>
        <w:t xml:space="preserve"> rozhodně</w:t>
      </w:r>
      <w:r w:rsidR="00F82B70" w:rsidRPr="00043816">
        <w:rPr>
          <w:rFonts w:ascii="Times New Roman" w:hAnsi="Times New Roman" w:cs="Times New Roman"/>
          <w:color w:val="auto"/>
          <w:sz w:val="28"/>
          <w:szCs w:val="28"/>
        </w:rPr>
        <w:t xml:space="preserve"> nejednají</w:t>
      </w:r>
      <w:r w:rsidR="00894A64" w:rsidRPr="00043816">
        <w:rPr>
          <w:rFonts w:ascii="Times New Roman" w:hAnsi="Times New Roman" w:cs="Times New Roman"/>
          <w:color w:val="auto"/>
          <w:sz w:val="28"/>
          <w:szCs w:val="28"/>
        </w:rPr>
        <w:t xml:space="preserve"> (pokud snad podepisují směnky, činí tak na základě plné moci)</w:t>
      </w:r>
      <w:r w:rsidR="003E0DFF" w:rsidRPr="00043816">
        <w:rPr>
          <w:rFonts w:ascii="Times New Roman" w:hAnsi="Times New Roman" w:cs="Times New Roman"/>
          <w:color w:val="auto"/>
          <w:sz w:val="28"/>
          <w:szCs w:val="28"/>
        </w:rPr>
        <w:t xml:space="preserve">. </w:t>
      </w:r>
    </w:p>
    <w:p w14:paraId="450010CB" w14:textId="77777777" w:rsidR="00D15C7D" w:rsidRDefault="003E0DFF"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Z</w:t>
      </w:r>
      <w:r w:rsidR="00F82B70" w:rsidRPr="00043816">
        <w:rPr>
          <w:rFonts w:ascii="Times New Roman" w:hAnsi="Times New Roman" w:cs="Times New Roman"/>
          <w:color w:val="auto"/>
          <w:sz w:val="28"/>
          <w:szCs w:val="28"/>
        </w:rPr>
        <w:t xml:space="preserve">ávěr soudu tak </w:t>
      </w:r>
      <w:r w:rsidR="006E2A92" w:rsidRPr="00043816">
        <w:rPr>
          <w:rFonts w:ascii="Times New Roman" w:hAnsi="Times New Roman" w:cs="Times New Roman"/>
          <w:color w:val="auto"/>
          <w:sz w:val="28"/>
          <w:szCs w:val="28"/>
        </w:rPr>
        <w:t>neodpovíd</w:t>
      </w:r>
      <w:r w:rsidR="008D754D" w:rsidRPr="00043816">
        <w:rPr>
          <w:rFonts w:ascii="Times New Roman" w:hAnsi="Times New Roman" w:cs="Times New Roman"/>
          <w:color w:val="auto"/>
          <w:sz w:val="28"/>
          <w:szCs w:val="28"/>
        </w:rPr>
        <w:t>al</w:t>
      </w:r>
      <w:r w:rsidR="006E2A92" w:rsidRPr="00043816">
        <w:rPr>
          <w:rFonts w:ascii="Times New Roman" w:hAnsi="Times New Roman" w:cs="Times New Roman"/>
          <w:color w:val="auto"/>
          <w:sz w:val="28"/>
          <w:szCs w:val="28"/>
        </w:rPr>
        <w:t xml:space="preserve"> skutečným poměrům v obchodním životě a </w:t>
      </w:r>
      <w:r w:rsidR="008D754D" w:rsidRPr="00043816">
        <w:rPr>
          <w:rFonts w:ascii="Times New Roman" w:hAnsi="Times New Roman" w:cs="Times New Roman"/>
          <w:color w:val="auto"/>
          <w:sz w:val="28"/>
          <w:szCs w:val="28"/>
        </w:rPr>
        <w:t>byl</w:t>
      </w:r>
      <w:r w:rsidR="006E2A92" w:rsidRPr="00043816">
        <w:rPr>
          <w:rFonts w:ascii="Times New Roman" w:hAnsi="Times New Roman" w:cs="Times New Roman"/>
          <w:color w:val="auto"/>
          <w:sz w:val="28"/>
          <w:szCs w:val="28"/>
        </w:rPr>
        <w:t xml:space="preserve"> většinou podnikatelské veřejnosti vnímán </w:t>
      </w:r>
      <w:r w:rsidR="00BA55E3" w:rsidRPr="00043816">
        <w:rPr>
          <w:rFonts w:ascii="Times New Roman" w:hAnsi="Times New Roman" w:cs="Times New Roman"/>
          <w:color w:val="auto"/>
          <w:sz w:val="28"/>
          <w:szCs w:val="28"/>
        </w:rPr>
        <w:t xml:space="preserve">velmi </w:t>
      </w:r>
      <w:r w:rsidR="00824BF9" w:rsidRPr="00043816">
        <w:rPr>
          <w:rFonts w:ascii="Times New Roman" w:hAnsi="Times New Roman" w:cs="Times New Roman"/>
          <w:color w:val="auto"/>
          <w:sz w:val="28"/>
          <w:szCs w:val="28"/>
        </w:rPr>
        <w:t xml:space="preserve">negativně. Na rozdíl od protokolovaných zástupců totiž podnikatel </w:t>
      </w:r>
      <w:r w:rsidR="00F048E7" w:rsidRPr="00043816">
        <w:rPr>
          <w:rFonts w:ascii="Times New Roman" w:hAnsi="Times New Roman" w:cs="Times New Roman"/>
          <w:color w:val="auto"/>
          <w:sz w:val="28"/>
          <w:szCs w:val="28"/>
        </w:rPr>
        <w:t>nemůže omezit rizik</w:t>
      </w:r>
      <w:r w:rsidR="00BA55E3" w:rsidRPr="00043816">
        <w:rPr>
          <w:rFonts w:ascii="Times New Roman" w:hAnsi="Times New Roman" w:cs="Times New Roman"/>
          <w:color w:val="auto"/>
          <w:sz w:val="28"/>
          <w:szCs w:val="28"/>
        </w:rPr>
        <w:t>a</w:t>
      </w:r>
      <w:r w:rsidR="00E2359A" w:rsidRPr="00043816">
        <w:rPr>
          <w:rFonts w:ascii="Times New Roman" w:hAnsi="Times New Roman" w:cs="Times New Roman"/>
          <w:color w:val="auto"/>
          <w:sz w:val="28"/>
          <w:szCs w:val="28"/>
        </w:rPr>
        <w:t xml:space="preserve"> </w:t>
      </w:r>
      <w:r w:rsidR="007C544D" w:rsidRPr="00043816">
        <w:rPr>
          <w:rFonts w:ascii="Times New Roman" w:hAnsi="Times New Roman" w:cs="Times New Roman"/>
          <w:color w:val="auto"/>
          <w:sz w:val="28"/>
          <w:szCs w:val="28"/>
        </w:rPr>
        <w:t>požadavkem</w:t>
      </w:r>
      <w:r w:rsidR="00E2359A" w:rsidRPr="00043816">
        <w:rPr>
          <w:rFonts w:ascii="Times New Roman" w:hAnsi="Times New Roman" w:cs="Times New Roman"/>
          <w:color w:val="auto"/>
          <w:sz w:val="28"/>
          <w:szCs w:val="28"/>
        </w:rPr>
        <w:t xml:space="preserve"> </w:t>
      </w:r>
      <w:r w:rsidR="00BA55E3" w:rsidRPr="00043816">
        <w:rPr>
          <w:rFonts w:ascii="Times New Roman" w:hAnsi="Times New Roman" w:cs="Times New Roman"/>
          <w:color w:val="auto"/>
          <w:sz w:val="28"/>
          <w:szCs w:val="28"/>
        </w:rPr>
        <w:t xml:space="preserve">na </w:t>
      </w:r>
      <w:r w:rsidR="00E2359A" w:rsidRPr="00043816">
        <w:rPr>
          <w:rFonts w:ascii="Times New Roman" w:hAnsi="Times New Roman" w:cs="Times New Roman"/>
          <w:color w:val="auto"/>
          <w:sz w:val="28"/>
          <w:szCs w:val="28"/>
        </w:rPr>
        <w:t>společné jednání</w:t>
      </w:r>
      <w:r w:rsidR="002E7726" w:rsidRPr="00043816">
        <w:rPr>
          <w:rFonts w:ascii="Times New Roman" w:hAnsi="Times New Roman" w:cs="Times New Roman"/>
          <w:color w:val="auto"/>
          <w:sz w:val="28"/>
          <w:szCs w:val="28"/>
        </w:rPr>
        <w:t xml:space="preserve"> s jinými pověřenými osobami</w:t>
      </w:r>
      <w:r w:rsidR="00A13314" w:rsidRPr="00043816">
        <w:rPr>
          <w:rFonts w:ascii="Times New Roman" w:hAnsi="Times New Roman" w:cs="Times New Roman"/>
          <w:color w:val="auto"/>
          <w:sz w:val="28"/>
          <w:szCs w:val="28"/>
        </w:rPr>
        <w:t>. P</w:t>
      </w:r>
      <w:r w:rsidR="00E2359A" w:rsidRPr="00043816">
        <w:rPr>
          <w:rFonts w:ascii="Times New Roman" w:hAnsi="Times New Roman" w:cs="Times New Roman"/>
          <w:color w:val="auto"/>
          <w:sz w:val="28"/>
          <w:szCs w:val="28"/>
        </w:rPr>
        <w:t>rincip více očí</w:t>
      </w:r>
      <w:r w:rsidR="00F048E7" w:rsidRPr="00043816">
        <w:rPr>
          <w:rFonts w:ascii="Times New Roman" w:hAnsi="Times New Roman" w:cs="Times New Roman"/>
          <w:color w:val="auto"/>
          <w:sz w:val="28"/>
          <w:szCs w:val="28"/>
        </w:rPr>
        <w:t xml:space="preserve"> se u pověřených </w:t>
      </w:r>
      <w:r w:rsidR="00F048E7" w:rsidRPr="00043816">
        <w:rPr>
          <w:rFonts w:ascii="Times New Roman" w:hAnsi="Times New Roman" w:cs="Times New Roman"/>
          <w:color w:val="auto"/>
          <w:sz w:val="28"/>
          <w:szCs w:val="28"/>
        </w:rPr>
        <w:lastRenderedPageBreak/>
        <w:t>osob neuplatn</w:t>
      </w:r>
      <w:r w:rsidR="00B750BA" w:rsidRPr="00043816">
        <w:rPr>
          <w:rFonts w:ascii="Times New Roman" w:hAnsi="Times New Roman" w:cs="Times New Roman"/>
          <w:color w:val="auto"/>
          <w:sz w:val="28"/>
          <w:szCs w:val="28"/>
        </w:rPr>
        <w:t>í, neboť každá z osob jedná individuálně</w:t>
      </w:r>
      <w:r w:rsidR="002E7726" w:rsidRPr="00043816">
        <w:rPr>
          <w:rFonts w:ascii="Times New Roman" w:hAnsi="Times New Roman" w:cs="Times New Roman"/>
          <w:color w:val="auto"/>
          <w:sz w:val="28"/>
          <w:szCs w:val="28"/>
        </w:rPr>
        <w:t xml:space="preserve">, což </w:t>
      </w:r>
      <w:r w:rsidR="008178CD" w:rsidRPr="00043816">
        <w:rPr>
          <w:rFonts w:ascii="Times New Roman" w:hAnsi="Times New Roman" w:cs="Times New Roman"/>
          <w:color w:val="auto"/>
          <w:sz w:val="28"/>
          <w:szCs w:val="28"/>
        </w:rPr>
        <w:t>vede k</w:t>
      </w:r>
      <w:r w:rsidR="002E7726" w:rsidRPr="00043816">
        <w:rPr>
          <w:rFonts w:ascii="Times New Roman" w:hAnsi="Times New Roman" w:cs="Times New Roman"/>
          <w:color w:val="auto"/>
          <w:sz w:val="28"/>
          <w:szCs w:val="28"/>
        </w:rPr>
        <w:t xml:space="preserve"> paradox</w:t>
      </w:r>
      <w:r w:rsidR="008178CD" w:rsidRPr="00043816">
        <w:rPr>
          <w:rFonts w:ascii="Times New Roman" w:hAnsi="Times New Roman" w:cs="Times New Roman"/>
          <w:color w:val="auto"/>
          <w:sz w:val="28"/>
          <w:szCs w:val="28"/>
        </w:rPr>
        <w:t>u</w:t>
      </w:r>
      <w:r w:rsidR="002E7726" w:rsidRPr="00043816">
        <w:rPr>
          <w:rFonts w:ascii="Times New Roman" w:hAnsi="Times New Roman" w:cs="Times New Roman"/>
          <w:color w:val="auto"/>
          <w:sz w:val="28"/>
          <w:szCs w:val="28"/>
        </w:rPr>
        <w:t xml:space="preserve">: </w:t>
      </w:r>
      <w:r w:rsidR="008178CD" w:rsidRPr="00043816">
        <w:rPr>
          <w:rFonts w:ascii="Times New Roman" w:hAnsi="Times New Roman" w:cs="Times New Roman"/>
          <w:color w:val="auto"/>
          <w:sz w:val="28"/>
          <w:szCs w:val="28"/>
        </w:rPr>
        <w:t>podnikatel může limitovat rizika jednání osob, které mají jednat v nejvyšším standardu (s péčí rádného hospodáře)</w:t>
      </w:r>
      <w:r w:rsidR="00BD6A22" w:rsidRPr="00043816">
        <w:rPr>
          <w:rFonts w:ascii="Times New Roman" w:hAnsi="Times New Roman" w:cs="Times New Roman"/>
          <w:color w:val="auto"/>
          <w:sz w:val="28"/>
          <w:szCs w:val="28"/>
        </w:rPr>
        <w:t xml:space="preserve">, zatímco zaměstnance (což bude většina pověřených osob), </w:t>
      </w:r>
      <w:r w:rsidR="00101B28" w:rsidRPr="00043816">
        <w:rPr>
          <w:rFonts w:ascii="Times New Roman" w:hAnsi="Times New Roman" w:cs="Times New Roman"/>
          <w:color w:val="auto"/>
          <w:sz w:val="28"/>
          <w:szCs w:val="28"/>
        </w:rPr>
        <w:t>u kterých se uplatní limity náhrady škody podle pracovního práva, omezit nijak nemůže.</w:t>
      </w:r>
      <w:r w:rsidR="000D4CDF" w:rsidRPr="00043816">
        <w:rPr>
          <w:rFonts w:ascii="Times New Roman" w:hAnsi="Times New Roman" w:cs="Times New Roman"/>
          <w:color w:val="auto"/>
          <w:sz w:val="28"/>
          <w:szCs w:val="28"/>
        </w:rPr>
        <w:t xml:space="preserve"> </w:t>
      </w:r>
    </w:p>
    <w:p w14:paraId="429DADE7" w14:textId="59746216" w:rsidR="006E2A92" w:rsidRPr="00043816" w:rsidRDefault="00101B28"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K větší uměřenosti při výkladu </w:t>
      </w:r>
      <w:r w:rsidR="006432AF">
        <w:rPr>
          <w:rFonts w:ascii="Times New Roman" w:hAnsi="Times New Roman" w:cs="Times New Roman"/>
          <w:color w:val="auto"/>
          <w:sz w:val="28"/>
          <w:szCs w:val="28"/>
        </w:rPr>
        <w:t>„</w:t>
      </w:r>
      <w:r w:rsidRPr="00043816">
        <w:rPr>
          <w:rFonts w:ascii="Times New Roman" w:hAnsi="Times New Roman" w:cs="Times New Roman"/>
          <w:color w:val="auto"/>
          <w:sz w:val="28"/>
          <w:szCs w:val="28"/>
        </w:rPr>
        <w:t>obvyklého jednání" by soudy měla vést i</w:t>
      </w:r>
      <w:r w:rsidR="00316311" w:rsidRPr="00043816">
        <w:rPr>
          <w:rFonts w:ascii="Times New Roman" w:hAnsi="Times New Roman" w:cs="Times New Roman"/>
          <w:color w:val="auto"/>
          <w:sz w:val="28"/>
          <w:szCs w:val="28"/>
        </w:rPr>
        <w:t xml:space="preserve"> skutečnost, že </w:t>
      </w:r>
      <w:r w:rsidR="00894A64" w:rsidRPr="00043816">
        <w:rPr>
          <w:rFonts w:ascii="Times New Roman" w:hAnsi="Times New Roman" w:cs="Times New Roman"/>
          <w:color w:val="auto"/>
          <w:sz w:val="28"/>
          <w:szCs w:val="28"/>
        </w:rPr>
        <w:t xml:space="preserve">české právo </w:t>
      </w:r>
      <w:r w:rsidR="007A65F8" w:rsidRPr="00043816">
        <w:rPr>
          <w:rFonts w:ascii="Times New Roman" w:hAnsi="Times New Roman" w:cs="Times New Roman"/>
          <w:color w:val="auto"/>
          <w:sz w:val="28"/>
          <w:szCs w:val="28"/>
        </w:rPr>
        <w:t>nepřevzalo</w:t>
      </w:r>
      <w:r w:rsidR="00FE054A" w:rsidRPr="00043816">
        <w:rPr>
          <w:rFonts w:ascii="Times New Roman" w:hAnsi="Times New Roman" w:cs="Times New Roman"/>
          <w:color w:val="auto"/>
          <w:sz w:val="28"/>
          <w:szCs w:val="28"/>
        </w:rPr>
        <w:t xml:space="preserve"> </w:t>
      </w:r>
      <w:r w:rsidR="007A65F8" w:rsidRPr="00043816">
        <w:rPr>
          <w:rFonts w:ascii="Times New Roman" w:hAnsi="Times New Roman" w:cs="Times New Roman"/>
          <w:color w:val="auto"/>
          <w:sz w:val="28"/>
          <w:szCs w:val="28"/>
        </w:rPr>
        <w:t xml:space="preserve">ochranné </w:t>
      </w:r>
      <w:r w:rsidR="00FE054A" w:rsidRPr="00043816">
        <w:rPr>
          <w:rFonts w:ascii="Times New Roman" w:hAnsi="Times New Roman" w:cs="Times New Roman"/>
          <w:color w:val="auto"/>
          <w:sz w:val="28"/>
          <w:szCs w:val="28"/>
        </w:rPr>
        <w:t>limity</w:t>
      </w:r>
      <w:r w:rsidR="00BC672D" w:rsidRPr="00043816">
        <w:rPr>
          <w:rFonts w:ascii="Times New Roman" w:hAnsi="Times New Roman" w:cs="Times New Roman"/>
          <w:color w:val="auto"/>
          <w:sz w:val="28"/>
          <w:szCs w:val="28"/>
        </w:rPr>
        <w:t xml:space="preserve">, které upravoval </w:t>
      </w:r>
      <w:r w:rsidR="006E2A92" w:rsidRPr="00043816">
        <w:rPr>
          <w:rFonts w:ascii="Times New Roman" w:hAnsi="Times New Roman" w:cs="Times New Roman"/>
          <w:color w:val="auto"/>
          <w:sz w:val="28"/>
          <w:szCs w:val="28"/>
        </w:rPr>
        <w:t>čl. 47 odst. 2 obecného obch. zák.</w:t>
      </w:r>
      <w:r w:rsidR="007A65F8" w:rsidRPr="00043816">
        <w:rPr>
          <w:rStyle w:val="Znakapoznpodarou"/>
          <w:rFonts w:ascii="Times New Roman" w:hAnsi="Times New Roman" w:cs="Times New Roman"/>
          <w:color w:val="auto"/>
          <w:sz w:val="28"/>
          <w:szCs w:val="28"/>
        </w:rPr>
        <w:footnoteReference w:id="64"/>
      </w:r>
      <w:r w:rsidR="00BC672D" w:rsidRPr="00043816">
        <w:rPr>
          <w:rFonts w:ascii="Times New Roman" w:hAnsi="Times New Roman" w:cs="Times New Roman"/>
          <w:color w:val="auto"/>
          <w:sz w:val="28"/>
          <w:szCs w:val="28"/>
        </w:rPr>
        <w:t xml:space="preserve"> či </w:t>
      </w:r>
      <w:r w:rsidR="004572DF" w:rsidRPr="00043816">
        <w:rPr>
          <w:rFonts w:ascii="Times New Roman" w:hAnsi="Times New Roman" w:cs="Times New Roman"/>
          <w:color w:val="auto"/>
          <w:sz w:val="28"/>
          <w:szCs w:val="28"/>
        </w:rPr>
        <w:t>stanoví</w:t>
      </w:r>
      <w:r w:rsidR="00BC672D" w:rsidRPr="00043816">
        <w:rPr>
          <w:rFonts w:ascii="Times New Roman" w:hAnsi="Times New Roman" w:cs="Times New Roman"/>
          <w:color w:val="auto"/>
          <w:sz w:val="28"/>
          <w:szCs w:val="28"/>
        </w:rPr>
        <w:t xml:space="preserve"> např. </w:t>
      </w:r>
      <w:r w:rsidR="006E2A92" w:rsidRPr="00043816">
        <w:rPr>
          <w:rFonts w:ascii="Times New Roman" w:hAnsi="Times New Roman" w:cs="Times New Roman"/>
          <w:color w:val="auto"/>
          <w:sz w:val="28"/>
          <w:szCs w:val="28"/>
        </w:rPr>
        <w:t>§ 54</w:t>
      </w:r>
      <w:r w:rsidR="00BC672D" w:rsidRPr="00043816">
        <w:rPr>
          <w:rFonts w:ascii="Times New Roman" w:hAnsi="Times New Roman" w:cs="Times New Roman"/>
          <w:color w:val="auto"/>
          <w:sz w:val="28"/>
          <w:szCs w:val="28"/>
        </w:rPr>
        <w:t xml:space="preserve"> německého HGB</w:t>
      </w:r>
      <w:r w:rsidR="004572DF" w:rsidRPr="00043816">
        <w:rPr>
          <w:rFonts w:ascii="Times New Roman" w:hAnsi="Times New Roman" w:cs="Times New Roman"/>
          <w:color w:val="auto"/>
          <w:sz w:val="28"/>
          <w:szCs w:val="28"/>
        </w:rPr>
        <w:t>. A</w:t>
      </w:r>
      <w:r w:rsidR="006E2A92" w:rsidRPr="00043816">
        <w:rPr>
          <w:rFonts w:ascii="Times New Roman" w:hAnsi="Times New Roman" w:cs="Times New Roman"/>
          <w:color w:val="auto"/>
          <w:sz w:val="28"/>
          <w:szCs w:val="28"/>
        </w:rPr>
        <w:t>utomatické zmocnění</w:t>
      </w:r>
      <w:r w:rsidR="004572DF" w:rsidRPr="00043816">
        <w:rPr>
          <w:rFonts w:ascii="Times New Roman" w:hAnsi="Times New Roman" w:cs="Times New Roman"/>
          <w:color w:val="auto"/>
          <w:sz w:val="28"/>
          <w:szCs w:val="28"/>
        </w:rPr>
        <w:t xml:space="preserve"> pověřené osoby jednat navenek se </w:t>
      </w:r>
      <w:r w:rsidR="00316311" w:rsidRPr="00043816">
        <w:rPr>
          <w:rFonts w:ascii="Times New Roman" w:hAnsi="Times New Roman" w:cs="Times New Roman"/>
          <w:color w:val="auto"/>
          <w:sz w:val="28"/>
          <w:szCs w:val="28"/>
        </w:rPr>
        <w:t xml:space="preserve">podle těchto úprav </w:t>
      </w:r>
      <w:r w:rsidR="004572DF" w:rsidRPr="00043816">
        <w:rPr>
          <w:rFonts w:ascii="Times New Roman" w:hAnsi="Times New Roman" w:cs="Times New Roman"/>
          <w:color w:val="auto"/>
          <w:sz w:val="28"/>
          <w:szCs w:val="28"/>
        </w:rPr>
        <w:t>netýká</w:t>
      </w:r>
      <w:r w:rsidR="006E2A92" w:rsidRPr="00043816">
        <w:rPr>
          <w:rFonts w:ascii="Times New Roman" w:hAnsi="Times New Roman" w:cs="Times New Roman"/>
          <w:color w:val="auto"/>
          <w:sz w:val="28"/>
          <w:szCs w:val="28"/>
        </w:rPr>
        <w:t xml:space="preserve"> směnečných jednání</w:t>
      </w:r>
      <w:r w:rsidR="002E20FD" w:rsidRPr="00043816">
        <w:rPr>
          <w:rFonts w:ascii="Times New Roman" w:hAnsi="Times New Roman" w:cs="Times New Roman"/>
          <w:color w:val="auto"/>
          <w:sz w:val="28"/>
          <w:szCs w:val="28"/>
        </w:rPr>
        <w:t xml:space="preserve">, </w:t>
      </w:r>
      <w:r w:rsidR="006E2A92" w:rsidRPr="00043816">
        <w:rPr>
          <w:rFonts w:ascii="Times New Roman" w:hAnsi="Times New Roman" w:cs="Times New Roman"/>
          <w:color w:val="auto"/>
          <w:sz w:val="28"/>
          <w:szCs w:val="28"/>
        </w:rPr>
        <w:t>zcizování a zatěžování nemovitostí,</w:t>
      </w:r>
      <w:r w:rsidR="002E20FD" w:rsidRPr="00043816">
        <w:rPr>
          <w:rFonts w:ascii="Times New Roman" w:hAnsi="Times New Roman" w:cs="Times New Roman"/>
          <w:color w:val="auto"/>
          <w:sz w:val="28"/>
          <w:szCs w:val="28"/>
        </w:rPr>
        <w:t xml:space="preserve"> uzavírání</w:t>
      </w:r>
      <w:r w:rsidR="003963A9" w:rsidRPr="00043816">
        <w:rPr>
          <w:rFonts w:ascii="Times New Roman" w:hAnsi="Times New Roman" w:cs="Times New Roman"/>
          <w:color w:val="auto"/>
          <w:sz w:val="28"/>
          <w:szCs w:val="28"/>
        </w:rPr>
        <w:t xml:space="preserve"> zá</w:t>
      </w:r>
      <w:r w:rsidR="006E2A92" w:rsidRPr="00043816">
        <w:rPr>
          <w:rFonts w:ascii="Times New Roman" w:hAnsi="Times New Roman" w:cs="Times New Roman"/>
          <w:color w:val="auto"/>
          <w:sz w:val="28"/>
          <w:szCs w:val="28"/>
        </w:rPr>
        <w:t xml:space="preserve">půjček a vedení sporů. </w:t>
      </w:r>
      <w:r w:rsidR="003963A9" w:rsidRPr="00043816">
        <w:rPr>
          <w:rFonts w:ascii="Times New Roman" w:hAnsi="Times New Roman" w:cs="Times New Roman"/>
          <w:color w:val="auto"/>
          <w:sz w:val="28"/>
          <w:szCs w:val="28"/>
        </w:rPr>
        <w:t>K</w:t>
      </w:r>
      <w:r w:rsidR="006E2A92" w:rsidRPr="00043816">
        <w:rPr>
          <w:rFonts w:ascii="Times New Roman" w:hAnsi="Times New Roman" w:cs="Times New Roman"/>
          <w:color w:val="auto"/>
          <w:sz w:val="28"/>
          <w:szCs w:val="28"/>
        </w:rPr>
        <w:t xml:space="preserve"> nim </w:t>
      </w:r>
      <w:r w:rsidR="00316311" w:rsidRPr="00043816">
        <w:rPr>
          <w:rFonts w:ascii="Times New Roman" w:hAnsi="Times New Roman" w:cs="Times New Roman"/>
          <w:color w:val="auto"/>
          <w:sz w:val="28"/>
          <w:szCs w:val="28"/>
        </w:rPr>
        <w:t>HGB</w:t>
      </w:r>
      <w:r w:rsidR="006E2A92" w:rsidRPr="00043816">
        <w:rPr>
          <w:rFonts w:ascii="Times New Roman" w:hAnsi="Times New Roman" w:cs="Times New Roman"/>
          <w:color w:val="auto"/>
          <w:sz w:val="28"/>
          <w:szCs w:val="28"/>
        </w:rPr>
        <w:t xml:space="preserve"> vyžaduje speciální oprávnění zástupce, a ani dobrá víra třetích osob, se kterými bylo jednáno, na tom nic ne</w:t>
      </w:r>
      <w:r w:rsidR="008D754D" w:rsidRPr="00043816">
        <w:rPr>
          <w:rFonts w:ascii="Times New Roman" w:hAnsi="Times New Roman" w:cs="Times New Roman"/>
          <w:color w:val="auto"/>
          <w:sz w:val="28"/>
          <w:szCs w:val="28"/>
        </w:rPr>
        <w:t>z</w:t>
      </w:r>
      <w:r w:rsidR="006E2A92" w:rsidRPr="00043816">
        <w:rPr>
          <w:rFonts w:ascii="Times New Roman" w:hAnsi="Times New Roman" w:cs="Times New Roman"/>
          <w:color w:val="auto"/>
          <w:sz w:val="28"/>
          <w:szCs w:val="28"/>
        </w:rPr>
        <w:t>mění</w:t>
      </w:r>
      <w:r w:rsidR="003963A9" w:rsidRPr="00043816">
        <w:rPr>
          <w:rFonts w:ascii="Times New Roman" w:hAnsi="Times New Roman" w:cs="Times New Roman"/>
          <w:color w:val="auto"/>
          <w:sz w:val="28"/>
          <w:szCs w:val="28"/>
        </w:rPr>
        <w:t>.</w:t>
      </w:r>
      <w:r w:rsidR="00A6113D" w:rsidRPr="00043816">
        <w:rPr>
          <w:rFonts w:ascii="Times New Roman" w:hAnsi="Times New Roman" w:cs="Times New Roman"/>
          <w:color w:val="auto"/>
          <w:sz w:val="28"/>
          <w:szCs w:val="28"/>
        </w:rPr>
        <w:t xml:space="preserve"> </w:t>
      </w:r>
      <w:r w:rsidR="00E259BF" w:rsidRPr="00043816">
        <w:rPr>
          <w:rFonts w:ascii="Times New Roman" w:hAnsi="Times New Roman" w:cs="Times New Roman"/>
          <w:color w:val="auto"/>
          <w:sz w:val="28"/>
          <w:szCs w:val="28"/>
        </w:rPr>
        <w:t>V naší úprav</w:t>
      </w:r>
      <w:r w:rsidR="003B4F16" w:rsidRPr="00043816">
        <w:rPr>
          <w:rFonts w:ascii="Times New Roman" w:hAnsi="Times New Roman" w:cs="Times New Roman"/>
          <w:color w:val="auto"/>
          <w:sz w:val="28"/>
          <w:szCs w:val="28"/>
        </w:rPr>
        <w:t>ě</w:t>
      </w:r>
      <w:r w:rsidR="00E259BF" w:rsidRPr="00043816">
        <w:rPr>
          <w:rFonts w:ascii="Times New Roman" w:hAnsi="Times New Roman" w:cs="Times New Roman"/>
          <w:color w:val="auto"/>
          <w:sz w:val="28"/>
          <w:szCs w:val="28"/>
        </w:rPr>
        <w:t xml:space="preserve"> toto ochranné ustanovení nenajdeme.</w:t>
      </w:r>
    </w:p>
    <w:p w14:paraId="25853EBA" w14:textId="77777777" w:rsidR="000E3A46" w:rsidRPr="00043816" w:rsidRDefault="000E3A46" w:rsidP="00501CD7">
      <w:pPr>
        <w:pStyle w:val="NoParagraphStyle"/>
        <w:keepNext/>
        <w:jc w:val="both"/>
        <w:rPr>
          <w:rFonts w:ascii="Times New Roman" w:hAnsi="Times New Roman" w:cs="Times New Roman"/>
          <w:color w:val="auto"/>
          <w:sz w:val="28"/>
          <w:szCs w:val="28"/>
          <w:lang w:val="cs-CZ"/>
        </w:rPr>
      </w:pPr>
    </w:p>
    <w:p w14:paraId="1A909304" w14:textId="7DF2FD64" w:rsidR="000E3A46" w:rsidRPr="00043816" w:rsidRDefault="000E3A46" w:rsidP="00501CD7">
      <w:pPr>
        <w:pStyle w:val="NoParagraphStyle"/>
        <w:keepNext/>
        <w:jc w:val="both"/>
        <w:rPr>
          <w:rFonts w:ascii="Times New Roman" w:hAnsi="Times New Roman" w:cs="Times New Roman"/>
          <w:b/>
          <w:bCs/>
          <w:color w:val="auto"/>
          <w:sz w:val="28"/>
          <w:szCs w:val="28"/>
          <w:lang w:val="cs-CZ"/>
        </w:rPr>
      </w:pPr>
      <w:r w:rsidRPr="00043816">
        <w:rPr>
          <w:rFonts w:ascii="Times New Roman" w:hAnsi="Times New Roman" w:cs="Times New Roman"/>
          <w:b/>
          <w:bCs/>
          <w:color w:val="auto"/>
          <w:sz w:val="28"/>
          <w:szCs w:val="28"/>
          <w:lang w:val="cs-CZ"/>
        </w:rPr>
        <w:t>2. 6 Překročení zástupčího oprávnění pověřené osoby</w:t>
      </w:r>
    </w:p>
    <w:p w14:paraId="25E993E1" w14:textId="77777777" w:rsidR="000E3A46" w:rsidRPr="00043816" w:rsidRDefault="000E3A46" w:rsidP="00501CD7">
      <w:pPr>
        <w:pStyle w:val="NoParagraphStyle"/>
        <w:keepNext/>
        <w:jc w:val="both"/>
        <w:rPr>
          <w:rFonts w:ascii="Times New Roman" w:hAnsi="Times New Roman" w:cs="Times New Roman"/>
          <w:color w:val="auto"/>
          <w:sz w:val="28"/>
          <w:szCs w:val="28"/>
          <w:lang w:val="cs-CZ"/>
        </w:rPr>
      </w:pPr>
    </w:p>
    <w:p w14:paraId="51430243" w14:textId="5E66EC01" w:rsidR="00EC2D51" w:rsidRPr="00043816" w:rsidRDefault="007B1F5D"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Ochrana</w:t>
      </w:r>
      <w:r w:rsidR="00C913F0" w:rsidRPr="00043816">
        <w:rPr>
          <w:rFonts w:ascii="Times New Roman" w:hAnsi="Times New Roman" w:cs="Times New Roman"/>
          <w:color w:val="auto"/>
          <w:sz w:val="28"/>
          <w:szCs w:val="28"/>
        </w:rPr>
        <w:t xml:space="preserve"> třetí</w:t>
      </w:r>
      <w:r w:rsidRPr="00043816">
        <w:rPr>
          <w:rFonts w:ascii="Times New Roman" w:hAnsi="Times New Roman" w:cs="Times New Roman"/>
          <w:color w:val="auto"/>
          <w:sz w:val="28"/>
          <w:szCs w:val="28"/>
        </w:rPr>
        <w:t>ch</w:t>
      </w:r>
      <w:r w:rsidR="00C913F0" w:rsidRPr="00043816">
        <w:rPr>
          <w:rFonts w:ascii="Times New Roman" w:hAnsi="Times New Roman" w:cs="Times New Roman"/>
          <w:color w:val="auto"/>
          <w:sz w:val="28"/>
          <w:szCs w:val="28"/>
        </w:rPr>
        <w:t xml:space="preserve"> osob, se kterými pověřená osoba jednala, </w:t>
      </w:r>
      <w:r w:rsidRPr="00043816">
        <w:rPr>
          <w:rFonts w:ascii="Times New Roman" w:hAnsi="Times New Roman" w:cs="Times New Roman"/>
          <w:color w:val="auto"/>
          <w:sz w:val="28"/>
          <w:szCs w:val="28"/>
        </w:rPr>
        <w:t xml:space="preserve">je možná i bez </w:t>
      </w:r>
      <w:r w:rsidR="00AC536D" w:rsidRPr="00043816">
        <w:rPr>
          <w:rFonts w:ascii="Times New Roman" w:hAnsi="Times New Roman" w:cs="Times New Roman"/>
          <w:color w:val="auto"/>
          <w:sz w:val="28"/>
          <w:szCs w:val="28"/>
        </w:rPr>
        <w:t>umělého roztahování</w:t>
      </w:r>
      <w:r w:rsidR="00C913F0" w:rsidRPr="00043816">
        <w:rPr>
          <w:rFonts w:ascii="Times New Roman" w:hAnsi="Times New Roman" w:cs="Times New Roman"/>
          <w:color w:val="auto"/>
          <w:sz w:val="28"/>
          <w:szCs w:val="28"/>
        </w:rPr>
        <w:t xml:space="preserve"> „obvyklost</w:t>
      </w:r>
      <w:r w:rsidR="00AC536D" w:rsidRPr="00043816">
        <w:rPr>
          <w:rFonts w:ascii="Times New Roman" w:hAnsi="Times New Roman" w:cs="Times New Roman"/>
          <w:color w:val="auto"/>
          <w:sz w:val="28"/>
          <w:szCs w:val="28"/>
        </w:rPr>
        <w:t>i</w:t>
      </w:r>
      <w:r w:rsidR="00C913F0" w:rsidRPr="00043816">
        <w:rPr>
          <w:rFonts w:ascii="Times New Roman" w:hAnsi="Times New Roman" w:cs="Times New Roman"/>
          <w:color w:val="auto"/>
          <w:sz w:val="28"/>
          <w:szCs w:val="28"/>
        </w:rPr>
        <w:t>“ dle § 430 OZ</w:t>
      </w:r>
      <w:r w:rsidR="006D516D" w:rsidRPr="00043816">
        <w:rPr>
          <w:rFonts w:ascii="Times New Roman" w:hAnsi="Times New Roman" w:cs="Times New Roman"/>
          <w:color w:val="auto"/>
          <w:sz w:val="28"/>
          <w:szCs w:val="28"/>
        </w:rPr>
        <w:t xml:space="preserve"> </w:t>
      </w:r>
      <w:r w:rsidR="00F57029" w:rsidRPr="00043816">
        <w:rPr>
          <w:rFonts w:ascii="Times New Roman" w:hAnsi="Times New Roman" w:cs="Times New Roman"/>
          <w:color w:val="auto"/>
          <w:sz w:val="28"/>
          <w:szCs w:val="28"/>
        </w:rPr>
        <w:t>či</w:t>
      </w:r>
      <w:r w:rsidR="006D516D" w:rsidRPr="00043816">
        <w:rPr>
          <w:rFonts w:ascii="Times New Roman" w:hAnsi="Times New Roman" w:cs="Times New Roman"/>
          <w:color w:val="auto"/>
          <w:sz w:val="28"/>
          <w:szCs w:val="28"/>
        </w:rPr>
        <w:t xml:space="preserve"> generalizac</w:t>
      </w:r>
      <w:r w:rsidR="00F57029" w:rsidRPr="00043816">
        <w:rPr>
          <w:rFonts w:ascii="Times New Roman" w:hAnsi="Times New Roman" w:cs="Times New Roman"/>
          <w:color w:val="auto"/>
          <w:sz w:val="28"/>
          <w:szCs w:val="28"/>
        </w:rPr>
        <w:t>í</w:t>
      </w:r>
      <w:r w:rsidR="006D516D" w:rsidRPr="00043816">
        <w:rPr>
          <w:rFonts w:ascii="Times New Roman" w:hAnsi="Times New Roman" w:cs="Times New Roman"/>
          <w:color w:val="auto"/>
          <w:sz w:val="28"/>
          <w:szCs w:val="28"/>
        </w:rPr>
        <w:t>, které nemají</w:t>
      </w:r>
      <w:r w:rsidRPr="00043816">
        <w:rPr>
          <w:rFonts w:ascii="Times New Roman" w:hAnsi="Times New Roman" w:cs="Times New Roman"/>
          <w:color w:val="auto"/>
          <w:sz w:val="28"/>
          <w:szCs w:val="28"/>
        </w:rPr>
        <w:t xml:space="preserve"> žádnou</w:t>
      </w:r>
      <w:r w:rsidR="006D516D" w:rsidRPr="00043816">
        <w:rPr>
          <w:rFonts w:ascii="Times New Roman" w:hAnsi="Times New Roman" w:cs="Times New Roman"/>
          <w:color w:val="auto"/>
          <w:sz w:val="28"/>
          <w:szCs w:val="28"/>
        </w:rPr>
        <w:t xml:space="preserve"> </w:t>
      </w:r>
      <w:r w:rsidRPr="00043816">
        <w:rPr>
          <w:rFonts w:ascii="Times New Roman" w:hAnsi="Times New Roman" w:cs="Times New Roman"/>
          <w:color w:val="auto"/>
          <w:sz w:val="28"/>
          <w:szCs w:val="28"/>
        </w:rPr>
        <w:t xml:space="preserve">empirickou </w:t>
      </w:r>
      <w:r w:rsidR="006D516D" w:rsidRPr="00043816">
        <w:rPr>
          <w:rFonts w:ascii="Times New Roman" w:hAnsi="Times New Roman" w:cs="Times New Roman"/>
          <w:color w:val="auto"/>
          <w:sz w:val="28"/>
          <w:szCs w:val="28"/>
        </w:rPr>
        <w:t xml:space="preserve">oporu v praxi. </w:t>
      </w:r>
      <w:r w:rsidR="006256B5" w:rsidRPr="00043816">
        <w:rPr>
          <w:rFonts w:ascii="Times New Roman" w:hAnsi="Times New Roman" w:cs="Times New Roman"/>
          <w:color w:val="auto"/>
          <w:sz w:val="28"/>
          <w:szCs w:val="28"/>
        </w:rPr>
        <w:t xml:space="preserve">Občanský zákoník </w:t>
      </w:r>
      <w:r w:rsidR="00026E8D" w:rsidRPr="00043816">
        <w:rPr>
          <w:rFonts w:ascii="Times New Roman" w:hAnsi="Times New Roman" w:cs="Times New Roman"/>
          <w:color w:val="auto"/>
          <w:sz w:val="28"/>
          <w:szCs w:val="28"/>
        </w:rPr>
        <w:t>totiž v</w:t>
      </w:r>
      <w:r w:rsidR="006256B5" w:rsidRPr="00043816">
        <w:rPr>
          <w:rFonts w:ascii="Times New Roman" w:hAnsi="Times New Roman" w:cs="Times New Roman"/>
          <w:color w:val="auto"/>
          <w:sz w:val="28"/>
          <w:szCs w:val="28"/>
        </w:rPr>
        <w:t xml:space="preserve"> § 431 </w:t>
      </w:r>
      <w:r w:rsidR="0094164A" w:rsidRPr="00043816">
        <w:rPr>
          <w:rFonts w:ascii="Times New Roman" w:hAnsi="Times New Roman" w:cs="Times New Roman"/>
          <w:color w:val="auto"/>
          <w:sz w:val="28"/>
          <w:szCs w:val="28"/>
        </w:rPr>
        <w:t>stanoví</w:t>
      </w:r>
      <w:r w:rsidR="00F57029" w:rsidRPr="00043816">
        <w:rPr>
          <w:rFonts w:ascii="Times New Roman" w:hAnsi="Times New Roman" w:cs="Times New Roman"/>
          <w:color w:val="auto"/>
          <w:sz w:val="28"/>
          <w:szCs w:val="28"/>
        </w:rPr>
        <w:t>, že</w:t>
      </w:r>
      <w:r w:rsidR="00AE6AA6" w:rsidRPr="00043816">
        <w:rPr>
          <w:rFonts w:ascii="Times New Roman" w:hAnsi="Times New Roman" w:cs="Times New Roman"/>
          <w:color w:val="auto"/>
          <w:sz w:val="28"/>
          <w:szCs w:val="28"/>
        </w:rPr>
        <w:t xml:space="preserve"> i při překročení zástupčího oprávnění</w:t>
      </w:r>
      <w:r w:rsidR="00C45151" w:rsidRPr="00043816">
        <w:rPr>
          <w:rFonts w:ascii="Times New Roman" w:hAnsi="Times New Roman" w:cs="Times New Roman"/>
          <w:color w:val="auto"/>
          <w:sz w:val="28"/>
          <w:szCs w:val="28"/>
        </w:rPr>
        <w:t xml:space="preserve">, podnikatele </w:t>
      </w:r>
      <w:r w:rsidR="00AE6AA6" w:rsidRPr="00043816">
        <w:rPr>
          <w:rFonts w:ascii="Times New Roman" w:hAnsi="Times New Roman" w:cs="Times New Roman"/>
          <w:color w:val="auto"/>
          <w:sz w:val="28"/>
          <w:szCs w:val="28"/>
          <w:shd w:val="clear" w:color="auto" w:fill="FFFFFF"/>
        </w:rPr>
        <w:t xml:space="preserve">právní jednání </w:t>
      </w:r>
      <w:r w:rsidR="007A6728" w:rsidRPr="00043816">
        <w:rPr>
          <w:rFonts w:ascii="Times New Roman" w:hAnsi="Times New Roman" w:cs="Times New Roman"/>
          <w:color w:val="auto"/>
          <w:sz w:val="28"/>
          <w:szCs w:val="28"/>
          <w:shd w:val="clear" w:color="auto" w:fill="FFFFFF"/>
        </w:rPr>
        <w:t xml:space="preserve">pověřené osoby </w:t>
      </w:r>
      <w:r w:rsidR="00AE6AA6" w:rsidRPr="00043816">
        <w:rPr>
          <w:rFonts w:ascii="Times New Roman" w:hAnsi="Times New Roman" w:cs="Times New Roman"/>
          <w:color w:val="auto"/>
          <w:sz w:val="28"/>
          <w:szCs w:val="28"/>
          <w:shd w:val="clear" w:color="auto" w:fill="FFFFFF"/>
        </w:rPr>
        <w:t>zavazuje; to</w:t>
      </w:r>
      <w:r w:rsidR="007A6728" w:rsidRPr="00043816">
        <w:rPr>
          <w:rFonts w:ascii="Times New Roman" w:hAnsi="Times New Roman" w:cs="Times New Roman"/>
          <w:color w:val="auto"/>
          <w:sz w:val="28"/>
          <w:szCs w:val="28"/>
          <w:shd w:val="clear" w:color="auto" w:fill="FFFFFF"/>
        </w:rPr>
        <w:t xml:space="preserve"> však</w:t>
      </w:r>
      <w:r w:rsidR="00AE6AA6" w:rsidRPr="00043816">
        <w:rPr>
          <w:rFonts w:ascii="Times New Roman" w:hAnsi="Times New Roman" w:cs="Times New Roman"/>
          <w:color w:val="auto"/>
          <w:sz w:val="28"/>
          <w:szCs w:val="28"/>
          <w:shd w:val="clear" w:color="auto" w:fill="FFFFFF"/>
        </w:rPr>
        <w:t xml:space="preserve"> neplatí, věděla-li třetí osoba o překročení nebo musela-li o něm vědět vzhledem k okolnostem případu.</w:t>
      </w:r>
      <w:r w:rsidR="007A6728" w:rsidRPr="00043816">
        <w:rPr>
          <w:rFonts w:ascii="Times New Roman" w:hAnsi="Times New Roman" w:cs="Times New Roman"/>
          <w:color w:val="auto"/>
          <w:sz w:val="28"/>
          <w:szCs w:val="28"/>
          <w:shd w:val="clear" w:color="auto" w:fill="FFFFFF"/>
        </w:rPr>
        <w:t xml:space="preserve"> Jde o </w:t>
      </w:r>
      <w:r w:rsidR="006256B5" w:rsidRPr="00043816">
        <w:rPr>
          <w:rFonts w:ascii="Times New Roman" w:hAnsi="Times New Roman" w:cs="Times New Roman"/>
          <w:color w:val="auto"/>
          <w:sz w:val="28"/>
          <w:szCs w:val="28"/>
        </w:rPr>
        <w:t xml:space="preserve">ochranné pravidlo pro případ, že </w:t>
      </w:r>
      <w:r w:rsidR="006256B5" w:rsidRPr="00043816">
        <w:rPr>
          <w:rFonts w:ascii="Times New Roman" w:hAnsi="Times New Roman" w:cs="Times New Roman"/>
          <w:b/>
          <w:bCs/>
          <w:color w:val="auto"/>
          <w:sz w:val="28"/>
          <w:szCs w:val="28"/>
        </w:rPr>
        <w:t>pověřená osoba překročí svoje zástupčí oprávnění</w:t>
      </w:r>
      <w:r w:rsidR="006256B5" w:rsidRPr="00043816">
        <w:rPr>
          <w:rFonts w:ascii="Times New Roman" w:hAnsi="Times New Roman" w:cs="Times New Roman"/>
          <w:color w:val="auto"/>
          <w:sz w:val="28"/>
          <w:szCs w:val="28"/>
        </w:rPr>
        <w:t xml:space="preserve">. </w:t>
      </w:r>
      <w:r w:rsidR="005036C1" w:rsidRPr="00043816">
        <w:rPr>
          <w:rFonts w:ascii="Times New Roman" w:hAnsi="Times New Roman" w:cs="Times New Roman"/>
          <w:color w:val="auto"/>
          <w:sz w:val="28"/>
          <w:szCs w:val="28"/>
        </w:rPr>
        <w:t>Pokorná případně uvádí, že citované ustanovení ř</w:t>
      </w:r>
      <w:r w:rsidR="006256B5" w:rsidRPr="00043816">
        <w:rPr>
          <w:rFonts w:ascii="Times New Roman" w:hAnsi="Times New Roman" w:cs="Times New Roman"/>
          <w:color w:val="auto"/>
          <w:sz w:val="28"/>
          <w:szCs w:val="28"/>
        </w:rPr>
        <w:t>eší hraniční případy, kdy zvyklosti nejsou stabilizovány a nemusí být zcela jasné, jak široký je okruh záležitostí náležejících danému funkčnímu místu</w:t>
      </w:r>
      <w:r w:rsidR="00D2311C" w:rsidRPr="00043816">
        <w:rPr>
          <w:rStyle w:val="Znakapoznpodarou"/>
          <w:rFonts w:ascii="Times New Roman" w:hAnsi="Times New Roman" w:cs="Times New Roman"/>
          <w:color w:val="auto"/>
          <w:sz w:val="28"/>
          <w:szCs w:val="28"/>
        </w:rPr>
        <w:footnoteReference w:id="65"/>
      </w:r>
      <w:r w:rsidR="006256B5" w:rsidRPr="00043816">
        <w:rPr>
          <w:rFonts w:ascii="Times New Roman" w:hAnsi="Times New Roman" w:cs="Times New Roman"/>
          <w:color w:val="auto"/>
          <w:sz w:val="28"/>
          <w:szCs w:val="28"/>
        </w:rPr>
        <w:t xml:space="preserve">. </w:t>
      </w:r>
    </w:p>
    <w:p w14:paraId="33C15369" w14:textId="77777777" w:rsidR="00E66140" w:rsidRPr="00043816" w:rsidRDefault="00591616"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Pokud jsou </w:t>
      </w:r>
      <w:r w:rsidR="00E925E1" w:rsidRPr="00043816">
        <w:rPr>
          <w:rFonts w:ascii="Times New Roman" w:hAnsi="Times New Roman" w:cs="Times New Roman"/>
          <w:color w:val="auto"/>
          <w:sz w:val="28"/>
          <w:szCs w:val="28"/>
        </w:rPr>
        <w:t>totiž</w:t>
      </w:r>
      <w:r w:rsidRPr="00043816">
        <w:rPr>
          <w:rFonts w:ascii="Times New Roman" w:hAnsi="Times New Roman" w:cs="Times New Roman"/>
          <w:color w:val="auto"/>
          <w:sz w:val="28"/>
          <w:szCs w:val="28"/>
        </w:rPr>
        <w:t xml:space="preserve"> zvyklosti</w:t>
      </w:r>
      <w:r w:rsidR="003F729D" w:rsidRPr="00043816">
        <w:rPr>
          <w:rFonts w:ascii="Times New Roman" w:hAnsi="Times New Roman" w:cs="Times New Roman"/>
          <w:color w:val="auto"/>
          <w:sz w:val="28"/>
          <w:szCs w:val="28"/>
        </w:rPr>
        <w:t xml:space="preserve"> obchodu</w:t>
      </w:r>
      <w:r w:rsidRPr="00043816">
        <w:rPr>
          <w:rFonts w:ascii="Times New Roman" w:hAnsi="Times New Roman" w:cs="Times New Roman"/>
          <w:color w:val="auto"/>
          <w:sz w:val="28"/>
          <w:szCs w:val="28"/>
        </w:rPr>
        <w:t xml:space="preserve"> </w:t>
      </w:r>
      <w:r w:rsidR="000356F7" w:rsidRPr="00043816">
        <w:rPr>
          <w:rFonts w:ascii="Times New Roman" w:hAnsi="Times New Roman" w:cs="Times New Roman"/>
          <w:color w:val="auto"/>
          <w:sz w:val="28"/>
          <w:szCs w:val="28"/>
        </w:rPr>
        <w:t>vytvořeny</w:t>
      </w:r>
      <w:r w:rsidRPr="00043816">
        <w:rPr>
          <w:rFonts w:ascii="Times New Roman" w:hAnsi="Times New Roman" w:cs="Times New Roman"/>
          <w:color w:val="auto"/>
          <w:sz w:val="28"/>
          <w:szCs w:val="28"/>
        </w:rPr>
        <w:t xml:space="preserve"> (málokdy asi bude rozporovat závěr, že </w:t>
      </w:r>
      <w:r w:rsidR="00DA1436" w:rsidRPr="00043816">
        <w:rPr>
          <w:rFonts w:ascii="Times New Roman" w:hAnsi="Times New Roman" w:cs="Times New Roman"/>
          <w:color w:val="auto"/>
          <w:sz w:val="28"/>
          <w:szCs w:val="28"/>
        </w:rPr>
        <w:t xml:space="preserve">např. řidič podnikatele není oprávněn uzavírat </w:t>
      </w:r>
      <w:r w:rsidR="00EC2D51" w:rsidRPr="00043816">
        <w:rPr>
          <w:rFonts w:ascii="Times New Roman" w:hAnsi="Times New Roman" w:cs="Times New Roman"/>
          <w:color w:val="auto"/>
          <w:sz w:val="28"/>
          <w:szCs w:val="28"/>
        </w:rPr>
        <w:t xml:space="preserve">obchodní </w:t>
      </w:r>
      <w:r w:rsidR="00DA1436" w:rsidRPr="00043816">
        <w:rPr>
          <w:rFonts w:ascii="Times New Roman" w:hAnsi="Times New Roman" w:cs="Times New Roman"/>
          <w:color w:val="auto"/>
          <w:sz w:val="28"/>
          <w:szCs w:val="28"/>
        </w:rPr>
        <w:t>smlouvy</w:t>
      </w:r>
      <w:r w:rsidR="00DA1436" w:rsidRPr="00043816">
        <w:rPr>
          <w:rStyle w:val="Znakapoznpodarou"/>
          <w:rFonts w:ascii="Times New Roman" w:hAnsi="Times New Roman" w:cs="Times New Roman"/>
          <w:color w:val="auto"/>
          <w:sz w:val="28"/>
          <w:szCs w:val="28"/>
        </w:rPr>
        <w:footnoteReference w:id="66"/>
      </w:r>
      <w:r w:rsidR="00DA1436" w:rsidRPr="00043816">
        <w:rPr>
          <w:rFonts w:ascii="Times New Roman" w:hAnsi="Times New Roman" w:cs="Times New Roman"/>
          <w:color w:val="auto"/>
          <w:sz w:val="28"/>
          <w:szCs w:val="28"/>
        </w:rPr>
        <w:t>)</w:t>
      </w:r>
      <w:r w:rsidR="00E238F7" w:rsidRPr="00043816">
        <w:rPr>
          <w:rFonts w:ascii="Times New Roman" w:hAnsi="Times New Roman" w:cs="Times New Roman"/>
          <w:color w:val="auto"/>
          <w:sz w:val="28"/>
          <w:szCs w:val="28"/>
        </w:rPr>
        <w:t xml:space="preserve"> je závěr jednoznačný: </w:t>
      </w:r>
      <w:r w:rsidR="00014C94" w:rsidRPr="00043816">
        <w:rPr>
          <w:rFonts w:ascii="Times New Roman" w:hAnsi="Times New Roman" w:cs="Times New Roman"/>
          <w:color w:val="auto"/>
          <w:sz w:val="28"/>
          <w:szCs w:val="28"/>
        </w:rPr>
        <w:t xml:space="preserve">třetí osoba </w:t>
      </w:r>
      <w:r w:rsidR="006256B5" w:rsidRPr="00043816">
        <w:rPr>
          <w:rFonts w:ascii="Times New Roman" w:hAnsi="Times New Roman" w:cs="Times New Roman"/>
          <w:color w:val="auto"/>
          <w:sz w:val="28"/>
          <w:szCs w:val="28"/>
        </w:rPr>
        <w:t xml:space="preserve">věděla nebo vzhledem k okolnostem případu </w:t>
      </w:r>
      <w:r w:rsidR="003F729D" w:rsidRPr="00043816">
        <w:rPr>
          <w:rFonts w:ascii="Times New Roman" w:hAnsi="Times New Roman" w:cs="Times New Roman"/>
          <w:color w:val="auto"/>
          <w:sz w:val="28"/>
          <w:szCs w:val="28"/>
        </w:rPr>
        <w:t xml:space="preserve">minimálně </w:t>
      </w:r>
      <w:r w:rsidR="006256B5" w:rsidRPr="00043816">
        <w:rPr>
          <w:rFonts w:ascii="Times New Roman" w:hAnsi="Times New Roman" w:cs="Times New Roman"/>
          <w:color w:val="auto"/>
          <w:sz w:val="28"/>
          <w:szCs w:val="28"/>
        </w:rPr>
        <w:t>vědět musela, že pověřená osoba svoje oprávnění překračuje</w:t>
      </w:r>
      <w:r w:rsidR="00014C94" w:rsidRPr="00043816">
        <w:rPr>
          <w:rFonts w:ascii="Times New Roman" w:hAnsi="Times New Roman" w:cs="Times New Roman"/>
          <w:color w:val="auto"/>
          <w:sz w:val="28"/>
          <w:szCs w:val="28"/>
        </w:rPr>
        <w:t>.</w:t>
      </w:r>
      <w:r w:rsidR="003F729D" w:rsidRPr="00043816">
        <w:rPr>
          <w:rFonts w:ascii="Times New Roman" w:hAnsi="Times New Roman" w:cs="Times New Roman"/>
          <w:color w:val="auto"/>
          <w:sz w:val="28"/>
          <w:szCs w:val="28"/>
        </w:rPr>
        <w:t xml:space="preserve"> </w:t>
      </w:r>
      <w:r w:rsidR="00014C94" w:rsidRPr="00043816">
        <w:rPr>
          <w:rFonts w:ascii="Times New Roman" w:hAnsi="Times New Roman" w:cs="Times New Roman"/>
          <w:color w:val="auto"/>
          <w:sz w:val="28"/>
          <w:szCs w:val="28"/>
        </w:rPr>
        <w:t>V</w:t>
      </w:r>
      <w:r w:rsidR="006256B5" w:rsidRPr="00043816">
        <w:rPr>
          <w:rFonts w:ascii="Times New Roman" w:hAnsi="Times New Roman" w:cs="Times New Roman"/>
          <w:color w:val="auto"/>
          <w:sz w:val="28"/>
          <w:szCs w:val="28"/>
        </w:rPr>
        <w:t xml:space="preserve">ázanost podnikatele jednáním pověřené osoby </w:t>
      </w:r>
      <w:r w:rsidR="00014C94" w:rsidRPr="00043816">
        <w:rPr>
          <w:rFonts w:ascii="Times New Roman" w:hAnsi="Times New Roman" w:cs="Times New Roman"/>
          <w:color w:val="auto"/>
          <w:sz w:val="28"/>
          <w:szCs w:val="28"/>
        </w:rPr>
        <w:t xml:space="preserve">proto </w:t>
      </w:r>
      <w:r w:rsidR="006256B5" w:rsidRPr="00043816">
        <w:rPr>
          <w:rFonts w:ascii="Times New Roman" w:hAnsi="Times New Roman" w:cs="Times New Roman"/>
          <w:color w:val="auto"/>
          <w:sz w:val="28"/>
          <w:szCs w:val="28"/>
        </w:rPr>
        <w:t xml:space="preserve">nenastupuje. </w:t>
      </w:r>
      <w:r w:rsidR="00014C94" w:rsidRPr="00043816">
        <w:rPr>
          <w:rFonts w:ascii="Times New Roman" w:hAnsi="Times New Roman" w:cs="Times New Roman"/>
          <w:color w:val="auto"/>
          <w:sz w:val="28"/>
          <w:szCs w:val="28"/>
        </w:rPr>
        <w:t>P</w:t>
      </w:r>
      <w:r w:rsidR="006256B5" w:rsidRPr="00043816">
        <w:rPr>
          <w:rFonts w:ascii="Times New Roman" w:hAnsi="Times New Roman" w:cs="Times New Roman"/>
          <w:color w:val="auto"/>
          <w:sz w:val="28"/>
          <w:szCs w:val="28"/>
        </w:rPr>
        <w:t xml:space="preserve">odnikatel </w:t>
      </w:r>
      <w:r w:rsidR="00014C94" w:rsidRPr="00043816">
        <w:rPr>
          <w:rFonts w:ascii="Times New Roman" w:hAnsi="Times New Roman" w:cs="Times New Roman"/>
          <w:color w:val="auto"/>
          <w:sz w:val="28"/>
          <w:szCs w:val="28"/>
        </w:rPr>
        <w:t xml:space="preserve">samozřejmě </w:t>
      </w:r>
      <w:r w:rsidR="006256B5" w:rsidRPr="00043816">
        <w:rPr>
          <w:rFonts w:ascii="Times New Roman" w:hAnsi="Times New Roman" w:cs="Times New Roman"/>
          <w:color w:val="auto"/>
          <w:sz w:val="28"/>
          <w:szCs w:val="28"/>
        </w:rPr>
        <w:t xml:space="preserve">může v takových případech </w:t>
      </w:r>
      <w:r w:rsidR="00014C94" w:rsidRPr="00043816">
        <w:rPr>
          <w:rFonts w:ascii="Times New Roman" w:hAnsi="Times New Roman" w:cs="Times New Roman"/>
          <w:color w:val="auto"/>
          <w:sz w:val="28"/>
          <w:szCs w:val="28"/>
        </w:rPr>
        <w:t>excesivní</w:t>
      </w:r>
      <w:r w:rsidR="006256B5" w:rsidRPr="00043816">
        <w:rPr>
          <w:rFonts w:ascii="Times New Roman" w:hAnsi="Times New Roman" w:cs="Times New Roman"/>
          <w:color w:val="auto"/>
          <w:sz w:val="28"/>
          <w:szCs w:val="28"/>
        </w:rPr>
        <w:t xml:space="preserve"> jednání</w:t>
      </w:r>
      <w:r w:rsidR="00014C94" w:rsidRPr="00043816">
        <w:rPr>
          <w:rFonts w:ascii="Times New Roman" w:hAnsi="Times New Roman" w:cs="Times New Roman"/>
          <w:color w:val="auto"/>
          <w:sz w:val="28"/>
          <w:szCs w:val="28"/>
        </w:rPr>
        <w:t xml:space="preserve"> dodatečně</w:t>
      </w:r>
      <w:r w:rsidR="006256B5" w:rsidRPr="00043816">
        <w:rPr>
          <w:rFonts w:ascii="Times New Roman" w:hAnsi="Times New Roman" w:cs="Times New Roman"/>
          <w:color w:val="auto"/>
          <w:sz w:val="28"/>
          <w:szCs w:val="28"/>
        </w:rPr>
        <w:t xml:space="preserve"> schválit a zavázat se tak</w:t>
      </w:r>
      <w:r w:rsidR="00014C94" w:rsidRPr="00043816">
        <w:rPr>
          <w:rFonts w:ascii="Times New Roman" w:hAnsi="Times New Roman" w:cs="Times New Roman"/>
          <w:color w:val="auto"/>
          <w:sz w:val="28"/>
          <w:szCs w:val="28"/>
        </w:rPr>
        <w:t xml:space="preserve"> (řidič se </w:t>
      </w:r>
      <w:r w:rsidR="000356F7" w:rsidRPr="00043816">
        <w:rPr>
          <w:rFonts w:ascii="Times New Roman" w:hAnsi="Times New Roman" w:cs="Times New Roman"/>
          <w:color w:val="auto"/>
          <w:sz w:val="28"/>
          <w:szCs w:val="28"/>
        </w:rPr>
        <w:t xml:space="preserve">např. </w:t>
      </w:r>
      <w:r w:rsidR="00014C94" w:rsidRPr="00043816">
        <w:rPr>
          <w:rFonts w:ascii="Times New Roman" w:hAnsi="Times New Roman" w:cs="Times New Roman"/>
          <w:color w:val="auto"/>
          <w:sz w:val="28"/>
          <w:szCs w:val="28"/>
        </w:rPr>
        <w:t xml:space="preserve">ukázal jako skvělý vyjednavač a </w:t>
      </w:r>
      <w:r w:rsidR="000356F7" w:rsidRPr="00043816">
        <w:rPr>
          <w:rFonts w:ascii="Times New Roman" w:hAnsi="Times New Roman" w:cs="Times New Roman"/>
          <w:color w:val="auto"/>
          <w:sz w:val="28"/>
          <w:szCs w:val="28"/>
        </w:rPr>
        <w:t>s</w:t>
      </w:r>
      <w:r w:rsidR="00770CDE" w:rsidRPr="00043816">
        <w:rPr>
          <w:rFonts w:ascii="Times New Roman" w:hAnsi="Times New Roman" w:cs="Times New Roman"/>
          <w:color w:val="auto"/>
          <w:sz w:val="28"/>
          <w:szCs w:val="28"/>
        </w:rPr>
        <w:t>jednal výhodnou smlouvu)</w:t>
      </w:r>
      <w:r w:rsidR="006256B5" w:rsidRPr="00043816">
        <w:rPr>
          <w:rFonts w:ascii="Times New Roman" w:hAnsi="Times New Roman" w:cs="Times New Roman"/>
          <w:color w:val="auto"/>
          <w:sz w:val="28"/>
          <w:szCs w:val="28"/>
        </w:rPr>
        <w:t xml:space="preserve">. </w:t>
      </w:r>
      <w:r w:rsidR="00770CDE" w:rsidRPr="00043816">
        <w:rPr>
          <w:rFonts w:ascii="Times New Roman" w:hAnsi="Times New Roman" w:cs="Times New Roman"/>
          <w:color w:val="auto"/>
          <w:sz w:val="28"/>
          <w:szCs w:val="28"/>
        </w:rPr>
        <w:t>D</w:t>
      </w:r>
      <w:r w:rsidR="006256B5" w:rsidRPr="00043816">
        <w:rPr>
          <w:rFonts w:ascii="Times New Roman" w:hAnsi="Times New Roman" w:cs="Times New Roman"/>
          <w:color w:val="auto"/>
          <w:sz w:val="28"/>
          <w:szCs w:val="28"/>
        </w:rPr>
        <w:t xml:space="preserve">odatečné schválení při překročení zástupčího oprávnění </w:t>
      </w:r>
      <w:r w:rsidR="00770CDE" w:rsidRPr="00043816">
        <w:rPr>
          <w:rFonts w:ascii="Times New Roman" w:hAnsi="Times New Roman" w:cs="Times New Roman"/>
          <w:color w:val="auto"/>
          <w:sz w:val="28"/>
          <w:szCs w:val="28"/>
        </w:rPr>
        <w:t>je zakotven</w:t>
      </w:r>
      <w:r w:rsidR="00AC10FE" w:rsidRPr="00043816">
        <w:rPr>
          <w:rFonts w:ascii="Times New Roman" w:hAnsi="Times New Roman" w:cs="Times New Roman"/>
          <w:color w:val="auto"/>
          <w:sz w:val="28"/>
          <w:szCs w:val="28"/>
        </w:rPr>
        <w:t>o</w:t>
      </w:r>
      <w:r w:rsidR="00770CDE" w:rsidRPr="00043816">
        <w:rPr>
          <w:rFonts w:ascii="Times New Roman" w:hAnsi="Times New Roman" w:cs="Times New Roman"/>
          <w:color w:val="auto"/>
          <w:sz w:val="28"/>
          <w:szCs w:val="28"/>
        </w:rPr>
        <w:t xml:space="preserve"> jako </w:t>
      </w:r>
      <w:r w:rsidR="006256B5" w:rsidRPr="00043816">
        <w:rPr>
          <w:rFonts w:ascii="Times New Roman" w:hAnsi="Times New Roman" w:cs="Times New Roman"/>
          <w:color w:val="auto"/>
          <w:sz w:val="28"/>
          <w:szCs w:val="28"/>
        </w:rPr>
        <w:t xml:space="preserve">obecný princip v úpravě zastoupení (§ 440 </w:t>
      </w:r>
      <w:r w:rsidR="00770CDE" w:rsidRPr="00043816">
        <w:rPr>
          <w:rFonts w:ascii="Times New Roman" w:hAnsi="Times New Roman" w:cs="Times New Roman"/>
          <w:color w:val="auto"/>
          <w:sz w:val="28"/>
          <w:szCs w:val="28"/>
        </w:rPr>
        <w:t>OZ</w:t>
      </w:r>
      <w:r w:rsidR="006256B5" w:rsidRPr="00043816">
        <w:rPr>
          <w:rFonts w:ascii="Times New Roman" w:hAnsi="Times New Roman" w:cs="Times New Roman"/>
          <w:color w:val="auto"/>
          <w:sz w:val="28"/>
          <w:szCs w:val="28"/>
        </w:rPr>
        <w:t>).</w:t>
      </w:r>
    </w:p>
    <w:p w14:paraId="79B9ECC2" w14:textId="77777777" w:rsidR="0098667E" w:rsidRPr="00043816" w:rsidRDefault="0098667E" w:rsidP="00501CD7">
      <w:pPr>
        <w:pStyle w:val="1zakladnitext"/>
        <w:rPr>
          <w:rFonts w:ascii="Times New Roman" w:hAnsi="Times New Roman" w:cs="Times New Roman"/>
          <w:color w:val="auto"/>
          <w:sz w:val="28"/>
          <w:szCs w:val="28"/>
        </w:rPr>
      </w:pPr>
    </w:p>
    <w:p w14:paraId="1F88DB08" w14:textId="6B658745" w:rsidR="0098667E" w:rsidRPr="00043816" w:rsidRDefault="0098667E"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lastRenderedPageBreak/>
        <w:t>2.7 Standardy péče</w:t>
      </w:r>
    </w:p>
    <w:p w14:paraId="476DB76C" w14:textId="77777777" w:rsidR="00F0601C" w:rsidRPr="00043816" w:rsidRDefault="00F0601C" w:rsidP="00501CD7">
      <w:pPr>
        <w:pStyle w:val="1zakladnitext"/>
        <w:rPr>
          <w:rFonts w:ascii="Times New Roman" w:hAnsi="Times New Roman" w:cs="Times New Roman"/>
          <w:color w:val="auto"/>
          <w:sz w:val="28"/>
          <w:szCs w:val="28"/>
        </w:rPr>
      </w:pPr>
    </w:p>
    <w:p w14:paraId="5A9570A9" w14:textId="77777777" w:rsidR="00130510" w:rsidRPr="00043816" w:rsidRDefault="00F0601C"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Vzhledem k variabilitě závodních pověření, právní úprava neřeší </w:t>
      </w:r>
      <w:r w:rsidR="009872A4" w:rsidRPr="00043816">
        <w:rPr>
          <w:rFonts w:ascii="Times New Roman" w:hAnsi="Times New Roman" w:cs="Times New Roman"/>
          <w:color w:val="auto"/>
          <w:sz w:val="28"/>
          <w:szCs w:val="28"/>
        </w:rPr>
        <w:t xml:space="preserve">požadavky na péči, se kterou mají pověřené osoby vykonávat své úkoly. </w:t>
      </w:r>
      <w:r w:rsidR="007A295C" w:rsidRPr="00043816">
        <w:rPr>
          <w:rFonts w:ascii="Times New Roman" w:hAnsi="Times New Roman" w:cs="Times New Roman"/>
          <w:color w:val="auto"/>
          <w:sz w:val="28"/>
          <w:szCs w:val="28"/>
        </w:rPr>
        <w:t>Východiskem bude</w:t>
      </w:r>
      <w:r w:rsidR="006256B5" w:rsidRPr="00043816">
        <w:rPr>
          <w:rFonts w:ascii="Times New Roman" w:hAnsi="Times New Roman" w:cs="Times New Roman"/>
          <w:color w:val="auto"/>
          <w:sz w:val="28"/>
          <w:szCs w:val="28"/>
        </w:rPr>
        <w:t xml:space="preserve"> vztah podnikatele a pověřené osoby</w:t>
      </w:r>
      <w:r w:rsidR="00130510" w:rsidRPr="00043816">
        <w:rPr>
          <w:rFonts w:ascii="Times New Roman" w:hAnsi="Times New Roman" w:cs="Times New Roman"/>
          <w:color w:val="auto"/>
          <w:sz w:val="28"/>
          <w:szCs w:val="28"/>
        </w:rPr>
        <w:t>, který bude mít</w:t>
      </w:r>
      <w:r w:rsidR="007A295C" w:rsidRPr="00043816">
        <w:rPr>
          <w:rFonts w:ascii="Times New Roman" w:hAnsi="Times New Roman" w:cs="Times New Roman"/>
          <w:color w:val="auto"/>
          <w:sz w:val="28"/>
          <w:szCs w:val="28"/>
        </w:rPr>
        <w:t xml:space="preserve"> ve většině</w:t>
      </w:r>
      <w:r w:rsidR="006256B5" w:rsidRPr="00043816">
        <w:rPr>
          <w:rFonts w:ascii="Times New Roman" w:hAnsi="Times New Roman" w:cs="Times New Roman"/>
          <w:color w:val="auto"/>
          <w:sz w:val="28"/>
          <w:szCs w:val="28"/>
        </w:rPr>
        <w:t xml:space="preserve"> případů pracovněprávní</w:t>
      </w:r>
      <w:r w:rsidR="007A295C" w:rsidRPr="00043816">
        <w:rPr>
          <w:rFonts w:ascii="Times New Roman" w:hAnsi="Times New Roman" w:cs="Times New Roman"/>
          <w:color w:val="auto"/>
          <w:sz w:val="28"/>
          <w:szCs w:val="28"/>
        </w:rPr>
        <w:t xml:space="preserve"> povahu. </w:t>
      </w:r>
    </w:p>
    <w:p w14:paraId="17F38DB5" w14:textId="72E8731F" w:rsidR="00035F1B" w:rsidRPr="00043816" w:rsidRDefault="006256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Občanský zákoník</w:t>
      </w:r>
      <w:r w:rsidR="00DC46D5" w:rsidRPr="00043816">
        <w:rPr>
          <w:rFonts w:ascii="Times New Roman" w:hAnsi="Times New Roman" w:cs="Times New Roman"/>
          <w:color w:val="auto"/>
          <w:sz w:val="28"/>
          <w:szCs w:val="28"/>
        </w:rPr>
        <w:t xml:space="preserve"> dále </w:t>
      </w:r>
      <w:r w:rsidR="002C28D0" w:rsidRPr="00043816">
        <w:rPr>
          <w:rFonts w:ascii="Times New Roman" w:hAnsi="Times New Roman" w:cs="Times New Roman"/>
          <w:color w:val="auto"/>
          <w:sz w:val="28"/>
          <w:szCs w:val="28"/>
        </w:rPr>
        <w:t>stanoví</w:t>
      </w:r>
      <w:r w:rsidRPr="00043816">
        <w:rPr>
          <w:rFonts w:ascii="Times New Roman" w:hAnsi="Times New Roman" w:cs="Times New Roman"/>
          <w:color w:val="auto"/>
          <w:sz w:val="28"/>
          <w:szCs w:val="28"/>
        </w:rPr>
        <w:t xml:space="preserve"> v § 432, že osoba, která vystupuje jako zástupce podnikatele při provozu obchodního závodu, nesmí bez souhlasu podnikatele činit na vlastní nebo cizí účet nic, co spadá do oboru obchodního závodu (§ 432). Tato úprava je </w:t>
      </w:r>
      <w:r w:rsidRPr="00043816">
        <w:rPr>
          <w:rFonts w:ascii="Times New Roman" w:hAnsi="Times New Roman" w:cs="Times New Roman"/>
          <w:b/>
          <w:bCs/>
          <w:color w:val="auto"/>
          <w:sz w:val="28"/>
          <w:szCs w:val="28"/>
        </w:rPr>
        <w:t>zákazem konkurenčního jednání</w:t>
      </w:r>
      <w:r w:rsidRPr="00043816">
        <w:rPr>
          <w:rFonts w:ascii="Times New Roman" w:hAnsi="Times New Roman" w:cs="Times New Roman"/>
          <w:color w:val="auto"/>
          <w:sz w:val="28"/>
          <w:szCs w:val="28"/>
        </w:rPr>
        <w:t xml:space="preserve"> a </w:t>
      </w:r>
      <w:r w:rsidR="009732EC" w:rsidRPr="00043816">
        <w:rPr>
          <w:rFonts w:ascii="Times New Roman" w:hAnsi="Times New Roman" w:cs="Times New Roman"/>
          <w:color w:val="auto"/>
          <w:sz w:val="28"/>
          <w:szCs w:val="28"/>
        </w:rPr>
        <w:t xml:space="preserve">jejím účelem je ochrana </w:t>
      </w:r>
      <w:r w:rsidRPr="00043816">
        <w:rPr>
          <w:rFonts w:ascii="Times New Roman" w:hAnsi="Times New Roman" w:cs="Times New Roman"/>
          <w:color w:val="auto"/>
          <w:sz w:val="28"/>
          <w:szCs w:val="28"/>
        </w:rPr>
        <w:t>know-how,</w:t>
      </w:r>
      <w:r w:rsidR="009732EC" w:rsidRPr="00043816">
        <w:rPr>
          <w:rFonts w:ascii="Times New Roman" w:hAnsi="Times New Roman" w:cs="Times New Roman"/>
          <w:color w:val="auto"/>
          <w:sz w:val="28"/>
          <w:szCs w:val="28"/>
        </w:rPr>
        <w:t xml:space="preserve"> důvěrných informací a </w:t>
      </w:r>
      <w:r w:rsidR="004A6EF7" w:rsidRPr="00043816">
        <w:rPr>
          <w:rFonts w:ascii="Times New Roman" w:hAnsi="Times New Roman" w:cs="Times New Roman"/>
          <w:color w:val="auto"/>
          <w:sz w:val="28"/>
          <w:szCs w:val="28"/>
        </w:rPr>
        <w:t>obchodního tajemství podnikatele</w:t>
      </w:r>
      <w:r w:rsidRPr="00043816">
        <w:rPr>
          <w:rFonts w:ascii="Times New Roman" w:hAnsi="Times New Roman" w:cs="Times New Roman"/>
          <w:color w:val="auto"/>
          <w:sz w:val="28"/>
          <w:szCs w:val="28"/>
        </w:rPr>
        <w:t xml:space="preserve">. </w:t>
      </w:r>
    </w:p>
    <w:p w14:paraId="3F20A950" w14:textId="55FAF771" w:rsidR="004A6EF7" w:rsidRPr="00043816" w:rsidRDefault="006256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Pokud by pověřená osoba zákaz porušila, může se podnikatel domáhat, aby se takového jednání zdržela. Podle toho, zda pověřená osoba jednala na vlastní nebo cizí účet, se podnikatel dále může domáhat, aby zástupcovo jednání bylo prohlášeno za jednání na jeho účet, resp. aby mu bylo postoupeno právo na odměnu nebo aby mu byla vydána odměna již poskytnutá. Místo těchto práv může podnikatel požadovat náhradu škody, avšak jen tehdy, pokud zástupce měl a mohl vědět, že svou činností podnikatele poškozuje. </w:t>
      </w:r>
    </w:p>
    <w:p w14:paraId="2D3A0BD5" w14:textId="766EB5FF" w:rsidR="006256B5" w:rsidRPr="00043816" w:rsidRDefault="004A6EF7"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Ustanovení</w:t>
      </w:r>
      <w:r w:rsidR="006256B5" w:rsidRPr="00043816">
        <w:rPr>
          <w:rFonts w:ascii="Times New Roman" w:hAnsi="Times New Roman" w:cs="Times New Roman"/>
          <w:color w:val="auto"/>
          <w:sz w:val="28"/>
          <w:szCs w:val="28"/>
        </w:rPr>
        <w:t xml:space="preserve"> § 432</w:t>
      </w:r>
      <w:r w:rsidRPr="00043816">
        <w:rPr>
          <w:rFonts w:ascii="Times New Roman" w:hAnsi="Times New Roman" w:cs="Times New Roman"/>
          <w:color w:val="auto"/>
          <w:sz w:val="28"/>
          <w:szCs w:val="28"/>
        </w:rPr>
        <w:t xml:space="preserve"> OZ je</w:t>
      </w:r>
      <w:r w:rsidR="006256B5" w:rsidRPr="00043816">
        <w:rPr>
          <w:rFonts w:ascii="Times New Roman" w:hAnsi="Times New Roman" w:cs="Times New Roman"/>
          <w:color w:val="auto"/>
          <w:sz w:val="28"/>
          <w:szCs w:val="28"/>
        </w:rPr>
        <w:t xml:space="preserve"> formulován</w:t>
      </w:r>
      <w:r w:rsidRPr="00043816">
        <w:rPr>
          <w:rFonts w:ascii="Times New Roman" w:hAnsi="Times New Roman" w:cs="Times New Roman"/>
          <w:color w:val="auto"/>
          <w:sz w:val="28"/>
          <w:szCs w:val="28"/>
        </w:rPr>
        <w:t>o velmi</w:t>
      </w:r>
      <w:r w:rsidR="006256B5" w:rsidRPr="00043816">
        <w:rPr>
          <w:rFonts w:ascii="Times New Roman" w:hAnsi="Times New Roman" w:cs="Times New Roman"/>
          <w:color w:val="auto"/>
          <w:sz w:val="28"/>
          <w:szCs w:val="28"/>
        </w:rPr>
        <w:t xml:space="preserve"> obecně, </w:t>
      </w:r>
      <w:r w:rsidR="00EC67E9" w:rsidRPr="00043816">
        <w:rPr>
          <w:rFonts w:ascii="Times New Roman" w:hAnsi="Times New Roman" w:cs="Times New Roman"/>
          <w:color w:val="auto"/>
          <w:sz w:val="28"/>
          <w:szCs w:val="28"/>
        </w:rPr>
        <w:t xml:space="preserve">pro pověřené osoby v režimu zákoníku práce se </w:t>
      </w:r>
      <w:r w:rsidR="00130510" w:rsidRPr="00043816">
        <w:rPr>
          <w:rFonts w:ascii="Times New Roman" w:hAnsi="Times New Roman" w:cs="Times New Roman"/>
          <w:color w:val="auto"/>
          <w:sz w:val="28"/>
          <w:szCs w:val="28"/>
        </w:rPr>
        <w:t xml:space="preserve">však </w:t>
      </w:r>
      <w:r w:rsidR="00EC67E9" w:rsidRPr="00043816">
        <w:rPr>
          <w:rFonts w:ascii="Times New Roman" w:hAnsi="Times New Roman" w:cs="Times New Roman"/>
          <w:color w:val="auto"/>
          <w:sz w:val="28"/>
          <w:szCs w:val="28"/>
        </w:rPr>
        <w:t xml:space="preserve">uplatní speciální </w:t>
      </w:r>
      <w:r w:rsidR="0087613C" w:rsidRPr="00043816">
        <w:rPr>
          <w:rFonts w:ascii="Times New Roman" w:hAnsi="Times New Roman" w:cs="Times New Roman"/>
          <w:color w:val="auto"/>
          <w:sz w:val="28"/>
          <w:szCs w:val="28"/>
        </w:rPr>
        <w:t>úprava v zákoníku práce (§ 304 ZPr</w:t>
      </w:r>
      <w:r w:rsidR="009F3870" w:rsidRPr="00043816">
        <w:rPr>
          <w:rFonts w:ascii="Times New Roman" w:hAnsi="Times New Roman" w:cs="Times New Roman"/>
          <w:color w:val="auto"/>
          <w:sz w:val="28"/>
          <w:szCs w:val="28"/>
        </w:rPr>
        <w:t xml:space="preserve"> stanoví, že z</w:t>
      </w:r>
      <w:r w:rsidR="005277C6" w:rsidRPr="00043816">
        <w:rPr>
          <w:rFonts w:ascii="Times New Roman" w:hAnsi="Times New Roman" w:cs="Times New Roman"/>
          <w:color w:val="auto"/>
          <w:sz w:val="28"/>
          <w:szCs w:val="28"/>
          <w:shd w:val="clear" w:color="auto" w:fill="FFFFFF"/>
        </w:rPr>
        <w:t>aměstnanci mohou vedle svého zaměstnání vykonávaného v základním pracovněprávním vztahu vykonávat výdělečnou činnost, která je shodná s předmětem činnosti zaměstnavatele, u něhož jsou zaměstnáni, jen s jeho předchozím písemným souhlasem</w:t>
      </w:r>
      <w:r w:rsidR="0087613C" w:rsidRPr="00043816">
        <w:rPr>
          <w:rFonts w:ascii="Times New Roman" w:hAnsi="Times New Roman" w:cs="Times New Roman"/>
          <w:color w:val="auto"/>
          <w:sz w:val="28"/>
          <w:szCs w:val="28"/>
        </w:rPr>
        <w:t>)</w:t>
      </w:r>
      <w:r w:rsidR="006256B5" w:rsidRPr="00043816">
        <w:rPr>
          <w:rFonts w:ascii="Times New Roman" w:hAnsi="Times New Roman" w:cs="Times New Roman"/>
          <w:color w:val="auto"/>
          <w:sz w:val="28"/>
          <w:szCs w:val="28"/>
        </w:rPr>
        <w:t>.</w:t>
      </w:r>
      <w:r w:rsidR="00130510" w:rsidRPr="00043816">
        <w:rPr>
          <w:rFonts w:ascii="Times New Roman" w:hAnsi="Times New Roman" w:cs="Times New Roman"/>
          <w:color w:val="auto"/>
          <w:sz w:val="28"/>
          <w:szCs w:val="28"/>
        </w:rPr>
        <w:t xml:space="preserve"> </w:t>
      </w:r>
    </w:p>
    <w:p w14:paraId="10C42C93" w14:textId="77777777" w:rsidR="0098667E" w:rsidRPr="00043816" w:rsidRDefault="0098667E" w:rsidP="00501CD7">
      <w:pPr>
        <w:pStyle w:val="1zakladnitext"/>
        <w:rPr>
          <w:rFonts w:ascii="Times New Roman" w:hAnsi="Times New Roman" w:cs="Times New Roman"/>
          <w:color w:val="auto"/>
          <w:sz w:val="28"/>
          <w:szCs w:val="28"/>
        </w:rPr>
      </w:pPr>
    </w:p>
    <w:p w14:paraId="0AD64375" w14:textId="136636E9" w:rsidR="0098667E" w:rsidRPr="00043816" w:rsidRDefault="0098667E"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2.9 Smrt podnikatele</w:t>
      </w:r>
    </w:p>
    <w:p w14:paraId="02508D8D" w14:textId="77777777" w:rsidR="0098667E" w:rsidRPr="00043816" w:rsidRDefault="0098667E" w:rsidP="00501CD7">
      <w:pPr>
        <w:pStyle w:val="1zakladnitext"/>
        <w:rPr>
          <w:rFonts w:ascii="Times New Roman" w:hAnsi="Times New Roman" w:cs="Times New Roman"/>
          <w:color w:val="auto"/>
          <w:sz w:val="28"/>
          <w:szCs w:val="28"/>
        </w:rPr>
      </w:pPr>
    </w:p>
    <w:p w14:paraId="415D2A6E" w14:textId="77777777" w:rsidR="002B4597" w:rsidRPr="00043816" w:rsidRDefault="00C45528"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t>Obchodní zákoník upravoval důsledky smrti podnikatele</w:t>
      </w:r>
      <w:r w:rsidR="00C258DA" w:rsidRPr="00043816">
        <w:rPr>
          <w:rFonts w:ascii="Times New Roman" w:hAnsi="Times New Roman" w:cs="Times New Roman"/>
          <w:color w:val="auto"/>
          <w:sz w:val="28"/>
          <w:szCs w:val="28"/>
        </w:rPr>
        <w:t xml:space="preserve"> poměrně detailně. Podle § 15 odst. 3 ObchZ</w:t>
      </w:r>
      <w:r w:rsidR="00C258DA" w:rsidRPr="00043816">
        <w:rPr>
          <w:rFonts w:ascii="Times New Roman" w:hAnsi="Times New Roman" w:cs="Times New Roman"/>
          <w:color w:val="auto"/>
          <w:sz w:val="28"/>
          <w:szCs w:val="28"/>
          <w:shd w:val="clear" w:color="auto" w:fill="FFFFFF"/>
        </w:rPr>
        <w:t xml:space="preserve"> nezanikalo</w:t>
      </w:r>
      <w:r w:rsidR="002B4597" w:rsidRPr="00043816">
        <w:rPr>
          <w:rFonts w:ascii="Times New Roman" w:hAnsi="Times New Roman" w:cs="Times New Roman"/>
          <w:color w:val="auto"/>
          <w:sz w:val="28"/>
          <w:szCs w:val="28"/>
          <w:shd w:val="clear" w:color="auto" w:fill="FFFFFF"/>
        </w:rPr>
        <w:t xml:space="preserve"> pověření</w:t>
      </w:r>
      <w:r w:rsidR="00C258DA" w:rsidRPr="00043816">
        <w:rPr>
          <w:rFonts w:ascii="Times New Roman" w:hAnsi="Times New Roman" w:cs="Times New Roman"/>
          <w:color w:val="auto"/>
          <w:sz w:val="28"/>
          <w:szCs w:val="28"/>
          <w:shd w:val="clear" w:color="auto" w:fill="FFFFFF"/>
        </w:rPr>
        <w:t xml:space="preserve"> smrtí podnikatele, pokud podnikatel nestanovil, že má trvat pouze za jeho života. Zmocněnec však mohl po smrti podnikatele činit jen úkony v rámci obvyklého hospodaření. Úkony přesahující rámec obvyklého hospodaření byl oprávněn činit jen se souhlasem dědiců a se svolením soudu. </w:t>
      </w:r>
    </w:p>
    <w:p w14:paraId="6E4776CC" w14:textId="7F879192" w:rsidR="00FC7AEC" w:rsidRPr="00043816" w:rsidRDefault="00C258DA"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V aktuální úpravě však žádné řešení této otázky nenajdeme</w:t>
      </w:r>
      <w:r w:rsidR="002B4597" w:rsidRPr="00043816">
        <w:rPr>
          <w:rFonts w:ascii="Times New Roman" w:hAnsi="Times New Roman" w:cs="Times New Roman"/>
          <w:color w:val="auto"/>
          <w:sz w:val="28"/>
          <w:szCs w:val="28"/>
          <w:shd w:val="clear" w:color="auto" w:fill="FFFFFF"/>
        </w:rPr>
        <w:t xml:space="preserve"> a </w:t>
      </w:r>
      <w:r w:rsidR="004924D7" w:rsidRPr="00043816">
        <w:rPr>
          <w:rFonts w:ascii="Times New Roman" w:hAnsi="Times New Roman" w:cs="Times New Roman"/>
          <w:color w:val="auto"/>
          <w:sz w:val="28"/>
          <w:szCs w:val="28"/>
          <w:shd w:val="clear" w:color="auto" w:fill="FFFFFF"/>
        </w:rPr>
        <w:t xml:space="preserve">jednoznačnou </w:t>
      </w:r>
      <w:r w:rsidR="00366651" w:rsidRPr="00043816">
        <w:rPr>
          <w:rFonts w:ascii="Times New Roman" w:hAnsi="Times New Roman" w:cs="Times New Roman"/>
          <w:color w:val="auto"/>
          <w:sz w:val="28"/>
          <w:szCs w:val="28"/>
          <w:shd w:val="clear" w:color="auto" w:fill="FFFFFF"/>
        </w:rPr>
        <w:t xml:space="preserve">odpověď nedávají </w:t>
      </w:r>
      <w:r w:rsidR="002B4597" w:rsidRPr="00043816">
        <w:rPr>
          <w:rFonts w:ascii="Times New Roman" w:hAnsi="Times New Roman" w:cs="Times New Roman"/>
          <w:color w:val="auto"/>
          <w:sz w:val="28"/>
          <w:szCs w:val="28"/>
          <w:shd w:val="clear" w:color="auto" w:fill="FFFFFF"/>
        </w:rPr>
        <w:t xml:space="preserve">ani </w:t>
      </w:r>
      <w:r w:rsidR="006256B5" w:rsidRPr="00043816">
        <w:rPr>
          <w:rFonts w:ascii="Times New Roman" w:hAnsi="Times New Roman" w:cs="Times New Roman"/>
          <w:color w:val="auto"/>
          <w:sz w:val="28"/>
          <w:szCs w:val="28"/>
        </w:rPr>
        <w:t>obecn</w:t>
      </w:r>
      <w:r w:rsidR="00366651" w:rsidRPr="00043816">
        <w:rPr>
          <w:rFonts w:ascii="Times New Roman" w:hAnsi="Times New Roman" w:cs="Times New Roman"/>
          <w:color w:val="auto"/>
          <w:sz w:val="28"/>
          <w:szCs w:val="28"/>
        </w:rPr>
        <w:t>á</w:t>
      </w:r>
      <w:r w:rsidR="006256B5" w:rsidRPr="00043816">
        <w:rPr>
          <w:rFonts w:ascii="Times New Roman" w:hAnsi="Times New Roman" w:cs="Times New Roman"/>
          <w:color w:val="auto"/>
          <w:sz w:val="28"/>
          <w:szCs w:val="28"/>
        </w:rPr>
        <w:t xml:space="preserve"> pravidl</w:t>
      </w:r>
      <w:r w:rsidR="00366651" w:rsidRPr="00043816">
        <w:rPr>
          <w:rFonts w:ascii="Times New Roman" w:hAnsi="Times New Roman" w:cs="Times New Roman"/>
          <w:color w:val="auto"/>
          <w:sz w:val="28"/>
          <w:szCs w:val="28"/>
        </w:rPr>
        <w:t>a pro zastoupení</w:t>
      </w:r>
      <w:r w:rsidR="006256B5" w:rsidRPr="00043816">
        <w:rPr>
          <w:rFonts w:ascii="Times New Roman" w:hAnsi="Times New Roman" w:cs="Times New Roman"/>
          <w:color w:val="auto"/>
          <w:sz w:val="28"/>
          <w:szCs w:val="28"/>
        </w:rPr>
        <w:t xml:space="preserve">. </w:t>
      </w:r>
      <w:r w:rsidR="004924D7" w:rsidRPr="00043816">
        <w:rPr>
          <w:rFonts w:ascii="Times New Roman" w:hAnsi="Times New Roman" w:cs="Times New Roman"/>
          <w:color w:val="auto"/>
          <w:sz w:val="28"/>
          <w:szCs w:val="28"/>
        </w:rPr>
        <w:t xml:space="preserve">Jednou z možností je vyjít z </w:t>
      </w:r>
      <w:r w:rsidR="006256B5" w:rsidRPr="00043816">
        <w:rPr>
          <w:rFonts w:ascii="Times New Roman" w:hAnsi="Times New Roman" w:cs="Times New Roman"/>
          <w:color w:val="auto"/>
          <w:sz w:val="28"/>
          <w:szCs w:val="28"/>
        </w:rPr>
        <w:t>analogick</w:t>
      </w:r>
      <w:r w:rsidR="004924D7" w:rsidRPr="00043816">
        <w:rPr>
          <w:rFonts w:ascii="Times New Roman" w:hAnsi="Times New Roman" w:cs="Times New Roman"/>
          <w:color w:val="auto"/>
          <w:sz w:val="28"/>
          <w:szCs w:val="28"/>
        </w:rPr>
        <w:t>é</w:t>
      </w:r>
      <w:r w:rsidR="006256B5" w:rsidRPr="00043816">
        <w:rPr>
          <w:rFonts w:ascii="Times New Roman" w:hAnsi="Times New Roman" w:cs="Times New Roman"/>
          <w:color w:val="auto"/>
          <w:sz w:val="28"/>
          <w:szCs w:val="28"/>
        </w:rPr>
        <w:t xml:space="preserve"> aplikace § 449 </w:t>
      </w:r>
      <w:r w:rsidR="004924D7" w:rsidRPr="00043816">
        <w:rPr>
          <w:rFonts w:ascii="Times New Roman" w:hAnsi="Times New Roman" w:cs="Times New Roman"/>
          <w:color w:val="auto"/>
          <w:sz w:val="28"/>
          <w:szCs w:val="28"/>
        </w:rPr>
        <w:t>OZ a dovodit zánik zmocnění s tím, že pověřená osoba</w:t>
      </w:r>
      <w:r w:rsidR="00355209" w:rsidRPr="00043816">
        <w:rPr>
          <w:rFonts w:ascii="Times New Roman" w:hAnsi="Times New Roman" w:cs="Times New Roman"/>
          <w:color w:val="auto"/>
          <w:sz w:val="28"/>
          <w:szCs w:val="28"/>
        </w:rPr>
        <w:t xml:space="preserve"> učiní</w:t>
      </w:r>
      <w:r w:rsidR="004924D7" w:rsidRPr="00043816">
        <w:rPr>
          <w:rFonts w:ascii="Times New Roman" w:hAnsi="Times New Roman" w:cs="Times New Roman"/>
          <w:color w:val="auto"/>
          <w:sz w:val="28"/>
          <w:szCs w:val="28"/>
        </w:rPr>
        <w:t xml:space="preserve"> </w:t>
      </w:r>
      <w:r w:rsidR="00A3582A" w:rsidRPr="00043816">
        <w:rPr>
          <w:rFonts w:ascii="Times New Roman" w:hAnsi="Times New Roman" w:cs="Times New Roman"/>
          <w:color w:val="auto"/>
          <w:sz w:val="28"/>
          <w:szCs w:val="28"/>
        </w:rPr>
        <w:t>po smrti podnikatele pouze to</w:t>
      </w:r>
      <w:r w:rsidR="004924D7" w:rsidRPr="00043816">
        <w:rPr>
          <w:rFonts w:ascii="Times New Roman" w:hAnsi="Times New Roman" w:cs="Times New Roman"/>
          <w:color w:val="auto"/>
          <w:sz w:val="28"/>
          <w:szCs w:val="28"/>
        </w:rPr>
        <w:t>, co nesnese odkladu. Pokorná navr</w:t>
      </w:r>
      <w:r w:rsidR="006D4C16" w:rsidRPr="00043816">
        <w:rPr>
          <w:rFonts w:ascii="Times New Roman" w:hAnsi="Times New Roman" w:cs="Times New Roman"/>
          <w:color w:val="auto"/>
          <w:sz w:val="28"/>
          <w:szCs w:val="28"/>
        </w:rPr>
        <w:t xml:space="preserve">huje </w:t>
      </w:r>
      <w:r w:rsidR="00A3582A" w:rsidRPr="00043816">
        <w:rPr>
          <w:rFonts w:ascii="Times New Roman" w:hAnsi="Times New Roman" w:cs="Times New Roman"/>
          <w:color w:val="auto"/>
          <w:sz w:val="28"/>
          <w:szCs w:val="28"/>
        </w:rPr>
        <w:t>jinou cestu</w:t>
      </w:r>
      <w:r w:rsidR="00D94FFB" w:rsidRPr="00043816">
        <w:rPr>
          <w:rFonts w:ascii="Times New Roman" w:hAnsi="Times New Roman" w:cs="Times New Roman"/>
          <w:color w:val="auto"/>
          <w:sz w:val="28"/>
          <w:szCs w:val="28"/>
        </w:rPr>
        <w:t xml:space="preserve">, která </w:t>
      </w:r>
      <w:r w:rsidR="00075328" w:rsidRPr="00043816">
        <w:rPr>
          <w:rFonts w:ascii="Times New Roman" w:hAnsi="Times New Roman" w:cs="Times New Roman"/>
          <w:color w:val="auto"/>
          <w:sz w:val="28"/>
          <w:szCs w:val="28"/>
        </w:rPr>
        <w:t xml:space="preserve">akcentuje </w:t>
      </w:r>
      <w:r w:rsidR="00D94FFB" w:rsidRPr="00043816">
        <w:rPr>
          <w:rFonts w:ascii="Times New Roman" w:hAnsi="Times New Roman" w:cs="Times New Roman"/>
          <w:color w:val="auto"/>
          <w:sz w:val="28"/>
          <w:szCs w:val="28"/>
        </w:rPr>
        <w:t>vazbu pověření na obchodní závod</w:t>
      </w:r>
      <w:r w:rsidR="00075328" w:rsidRPr="00043816">
        <w:rPr>
          <w:rFonts w:ascii="Times New Roman" w:hAnsi="Times New Roman" w:cs="Times New Roman"/>
          <w:color w:val="auto"/>
          <w:sz w:val="28"/>
          <w:szCs w:val="28"/>
        </w:rPr>
        <w:t xml:space="preserve"> a navrhuje</w:t>
      </w:r>
      <w:r w:rsidR="00A3582A" w:rsidRPr="00043816">
        <w:rPr>
          <w:rFonts w:ascii="Times New Roman" w:hAnsi="Times New Roman" w:cs="Times New Roman"/>
          <w:color w:val="auto"/>
          <w:sz w:val="28"/>
          <w:szCs w:val="28"/>
        </w:rPr>
        <w:t xml:space="preserve"> </w:t>
      </w:r>
      <w:r w:rsidR="006D4C16" w:rsidRPr="00043816">
        <w:rPr>
          <w:rFonts w:ascii="Times New Roman" w:hAnsi="Times New Roman" w:cs="Times New Roman"/>
          <w:color w:val="auto"/>
          <w:sz w:val="28"/>
          <w:szCs w:val="28"/>
        </w:rPr>
        <w:t>analogi</w:t>
      </w:r>
      <w:r w:rsidR="00D6731A" w:rsidRPr="00043816">
        <w:rPr>
          <w:rFonts w:ascii="Times New Roman" w:hAnsi="Times New Roman" w:cs="Times New Roman"/>
          <w:color w:val="auto"/>
          <w:sz w:val="28"/>
          <w:szCs w:val="28"/>
        </w:rPr>
        <w:t xml:space="preserve">cké použití pravidel o </w:t>
      </w:r>
      <w:r w:rsidR="006D4C16" w:rsidRPr="00043816">
        <w:rPr>
          <w:rFonts w:ascii="Times New Roman" w:hAnsi="Times New Roman" w:cs="Times New Roman"/>
          <w:color w:val="auto"/>
          <w:sz w:val="28"/>
          <w:szCs w:val="28"/>
        </w:rPr>
        <w:t>prokuře</w:t>
      </w:r>
      <w:r w:rsidR="00075328" w:rsidRPr="00043816">
        <w:rPr>
          <w:rFonts w:ascii="Times New Roman" w:hAnsi="Times New Roman" w:cs="Times New Roman"/>
          <w:color w:val="auto"/>
          <w:sz w:val="28"/>
          <w:szCs w:val="28"/>
          <w:shd w:val="clear" w:color="auto" w:fill="FFFFFF"/>
        </w:rPr>
        <w:t xml:space="preserve"> (dle</w:t>
      </w:r>
      <w:r w:rsidR="006D4C16" w:rsidRPr="00043816">
        <w:rPr>
          <w:rFonts w:ascii="Times New Roman" w:hAnsi="Times New Roman" w:cs="Times New Roman"/>
          <w:color w:val="auto"/>
          <w:sz w:val="28"/>
          <w:szCs w:val="28"/>
          <w:shd w:val="clear" w:color="auto" w:fill="FFFFFF"/>
        </w:rPr>
        <w:t xml:space="preserve"> </w:t>
      </w:r>
      <w:r w:rsidR="006256B5" w:rsidRPr="00043816">
        <w:rPr>
          <w:rFonts w:ascii="Times New Roman" w:hAnsi="Times New Roman" w:cs="Times New Roman"/>
          <w:color w:val="auto"/>
          <w:sz w:val="28"/>
          <w:szCs w:val="28"/>
        </w:rPr>
        <w:t xml:space="preserve">§ 456 </w:t>
      </w:r>
      <w:r w:rsidR="006D4C16" w:rsidRPr="00043816">
        <w:rPr>
          <w:rFonts w:ascii="Times New Roman" w:hAnsi="Times New Roman" w:cs="Times New Roman"/>
          <w:color w:val="auto"/>
          <w:sz w:val="28"/>
          <w:szCs w:val="28"/>
        </w:rPr>
        <w:t>OZ</w:t>
      </w:r>
      <w:r w:rsidR="006256B5" w:rsidRPr="00043816">
        <w:rPr>
          <w:rFonts w:ascii="Times New Roman" w:hAnsi="Times New Roman" w:cs="Times New Roman"/>
          <w:color w:val="auto"/>
          <w:sz w:val="28"/>
          <w:szCs w:val="28"/>
        </w:rPr>
        <w:t xml:space="preserve"> smrtí podnikatele prokura zásadně nezaniká</w:t>
      </w:r>
      <w:r w:rsidR="00075328" w:rsidRPr="00043816">
        <w:rPr>
          <w:rFonts w:ascii="Times New Roman" w:hAnsi="Times New Roman" w:cs="Times New Roman"/>
          <w:color w:val="auto"/>
          <w:sz w:val="28"/>
          <w:szCs w:val="28"/>
        </w:rPr>
        <w:t>)</w:t>
      </w:r>
      <w:r w:rsidR="006256B5" w:rsidRPr="00043816">
        <w:rPr>
          <w:rFonts w:ascii="Times New Roman" w:hAnsi="Times New Roman" w:cs="Times New Roman"/>
          <w:color w:val="auto"/>
          <w:sz w:val="28"/>
          <w:szCs w:val="28"/>
        </w:rPr>
        <w:t xml:space="preserve">. </w:t>
      </w:r>
      <w:r w:rsidR="006D4C16" w:rsidRPr="00043816">
        <w:rPr>
          <w:rFonts w:ascii="Times New Roman" w:hAnsi="Times New Roman" w:cs="Times New Roman"/>
          <w:color w:val="auto"/>
          <w:sz w:val="28"/>
          <w:szCs w:val="28"/>
        </w:rPr>
        <w:t xml:space="preserve">Svůj závěr odůvodňuje praktičností a zájmem na pokračování </w:t>
      </w:r>
      <w:r w:rsidR="004627B8" w:rsidRPr="00043816">
        <w:rPr>
          <w:rFonts w:ascii="Times New Roman" w:hAnsi="Times New Roman" w:cs="Times New Roman"/>
          <w:color w:val="auto"/>
          <w:sz w:val="28"/>
          <w:szCs w:val="28"/>
        </w:rPr>
        <w:t xml:space="preserve">provozu závodu i po smrti podnikatele. </w:t>
      </w:r>
    </w:p>
    <w:p w14:paraId="0410542C" w14:textId="77777777" w:rsidR="00D94FFB" w:rsidRPr="00043816" w:rsidRDefault="00937B5D"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lastRenderedPageBreak/>
        <w:t xml:space="preserve">Pokud </w:t>
      </w:r>
      <w:r w:rsidR="004D6652" w:rsidRPr="00043816">
        <w:rPr>
          <w:rFonts w:ascii="Times New Roman" w:hAnsi="Times New Roman" w:cs="Times New Roman"/>
          <w:color w:val="auto"/>
          <w:sz w:val="28"/>
          <w:szCs w:val="28"/>
        </w:rPr>
        <w:t xml:space="preserve">jde o zaměstnance, platí pro ně zvláštní úprava v zákoníku práce. Podle § 342 </w:t>
      </w:r>
      <w:r w:rsidR="004D6652" w:rsidRPr="00043816">
        <w:rPr>
          <w:rFonts w:ascii="Times New Roman" w:hAnsi="Times New Roman" w:cs="Times New Roman"/>
          <w:color w:val="auto"/>
          <w:sz w:val="28"/>
          <w:szCs w:val="28"/>
          <w:shd w:val="clear" w:color="auto" w:fill="FFFFFF"/>
        </w:rPr>
        <w:t>smrtí fyzické osoby, která je zaměstnavatelem, základní pracovněprávní vztah zaniká. To však neplatí při pokračování v živnosti. Nehodlá-li oprávněná osoba v živnosti pokračovat, zaniká základní pracovněprávní vztah marným uplynutím lhůty 3 měsíců ode dne smrti zaměstnavatele.</w:t>
      </w:r>
    </w:p>
    <w:p w14:paraId="057C9870" w14:textId="77777777" w:rsidR="0084591A" w:rsidRPr="00043816" w:rsidRDefault="0084591A" w:rsidP="00501CD7">
      <w:pPr>
        <w:pStyle w:val="1zakladnitext"/>
        <w:rPr>
          <w:rFonts w:ascii="Times New Roman" w:hAnsi="Times New Roman" w:cs="Times New Roman"/>
          <w:color w:val="auto"/>
          <w:sz w:val="28"/>
          <w:szCs w:val="28"/>
        </w:rPr>
      </w:pPr>
    </w:p>
    <w:p w14:paraId="06CC917D" w14:textId="2AA23032" w:rsidR="0084591A" w:rsidRPr="00043816" w:rsidRDefault="0084591A" w:rsidP="00501CD7">
      <w:pPr>
        <w:pStyle w:val="1zakladnitext"/>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 xml:space="preserve">3. </w:t>
      </w:r>
      <w:r w:rsidR="00363565" w:rsidRPr="00043816">
        <w:rPr>
          <w:rFonts w:ascii="Times New Roman" w:hAnsi="Times New Roman" w:cs="Times New Roman"/>
          <w:b/>
          <w:bCs/>
          <w:color w:val="auto"/>
          <w:sz w:val="28"/>
          <w:szCs w:val="28"/>
        </w:rPr>
        <w:t>Jednání v</w:t>
      </w:r>
      <w:r w:rsidR="004017F3" w:rsidRPr="00043816">
        <w:rPr>
          <w:rFonts w:ascii="Times New Roman" w:hAnsi="Times New Roman" w:cs="Times New Roman"/>
          <w:b/>
          <w:bCs/>
          <w:color w:val="auto"/>
          <w:sz w:val="28"/>
          <w:szCs w:val="28"/>
        </w:rPr>
        <w:t> </w:t>
      </w:r>
      <w:r w:rsidR="00363565" w:rsidRPr="00043816">
        <w:rPr>
          <w:rFonts w:ascii="Times New Roman" w:hAnsi="Times New Roman" w:cs="Times New Roman"/>
          <w:b/>
          <w:bCs/>
          <w:color w:val="auto"/>
          <w:sz w:val="28"/>
          <w:szCs w:val="28"/>
        </w:rPr>
        <w:t>provozovně</w:t>
      </w:r>
      <w:r w:rsidR="004017F3" w:rsidRPr="00043816">
        <w:rPr>
          <w:rFonts w:ascii="Times New Roman" w:hAnsi="Times New Roman" w:cs="Times New Roman"/>
          <w:b/>
          <w:bCs/>
          <w:color w:val="auto"/>
          <w:sz w:val="28"/>
          <w:szCs w:val="28"/>
        </w:rPr>
        <w:t xml:space="preserve"> (§ 430 odst. 2 OZ)</w:t>
      </w:r>
    </w:p>
    <w:p w14:paraId="525655CF" w14:textId="77777777" w:rsidR="004017F3" w:rsidRPr="00043816" w:rsidRDefault="004017F3" w:rsidP="00501CD7">
      <w:pPr>
        <w:pStyle w:val="1zakltextbezodsazeni"/>
        <w:rPr>
          <w:rFonts w:ascii="Times New Roman" w:hAnsi="Times New Roman" w:cs="Times New Roman"/>
          <w:color w:val="auto"/>
          <w:sz w:val="28"/>
          <w:szCs w:val="28"/>
        </w:rPr>
      </w:pPr>
    </w:p>
    <w:p w14:paraId="23D0823E" w14:textId="5977DAB7" w:rsidR="00D336E3" w:rsidRPr="00043816" w:rsidRDefault="003A44A0"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 xml:space="preserve">Podnikatele zavazuje i jednání jiné osoby v jeho provozovně, pokud byla třetí osoba v dobré víře, že jednající osoba je k jednání oprávněna. </w:t>
      </w:r>
      <w:r w:rsidR="006256B5" w:rsidRPr="00043816">
        <w:rPr>
          <w:rFonts w:ascii="Times New Roman" w:hAnsi="Times New Roman" w:cs="Times New Roman"/>
          <w:color w:val="auto"/>
          <w:sz w:val="28"/>
          <w:szCs w:val="28"/>
        </w:rPr>
        <w:t>Pokud se</w:t>
      </w:r>
      <w:r w:rsidRPr="00043816">
        <w:rPr>
          <w:rFonts w:ascii="Times New Roman" w:hAnsi="Times New Roman" w:cs="Times New Roman"/>
          <w:color w:val="auto"/>
          <w:sz w:val="28"/>
          <w:szCs w:val="28"/>
        </w:rPr>
        <w:t xml:space="preserve"> tedy</w:t>
      </w:r>
      <w:r w:rsidR="006256B5" w:rsidRPr="00043816">
        <w:rPr>
          <w:rFonts w:ascii="Times New Roman" w:hAnsi="Times New Roman" w:cs="Times New Roman"/>
          <w:color w:val="auto"/>
          <w:sz w:val="28"/>
          <w:szCs w:val="28"/>
        </w:rPr>
        <w:t xml:space="preserve"> v provozovně podnikatele vyskytuje osoba, která vyvolává u třetích osob </w:t>
      </w:r>
      <w:r w:rsidRPr="000F4E03">
        <w:rPr>
          <w:rFonts w:ascii="Times New Roman" w:hAnsi="Times New Roman" w:cs="Times New Roman"/>
          <w:b/>
          <w:bCs/>
          <w:color w:val="auto"/>
          <w:sz w:val="28"/>
          <w:szCs w:val="28"/>
        </w:rPr>
        <w:t>legitimní očekávání</w:t>
      </w:r>
      <w:r w:rsidRPr="00043816">
        <w:rPr>
          <w:rFonts w:ascii="Times New Roman" w:hAnsi="Times New Roman" w:cs="Times New Roman"/>
          <w:color w:val="auto"/>
          <w:sz w:val="28"/>
          <w:szCs w:val="28"/>
        </w:rPr>
        <w:t>, že</w:t>
      </w:r>
      <w:r w:rsidR="006256B5" w:rsidRPr="00043816">
        <w:rPr>
          <w:rFonts w:ascii="Times New Roman" w:hAnsi="Times New Roman" w:cs="Times New Roman"/>
          <w:color w:val="auto"/>
          <w:sz w:val="28"/>
          <w:szCs w:val="28"/>
        </w:rPr>
        <w:t xml:space="preserve"> náleží </w:t>
      </w:r>
      <w:r w:rsidR="00CF77E7" w:rsidRPr="00043816">
        <w:rPr>
          <w:rFonts w:ascii="Times New Roman" w:hAnsi="Times New Roman" w:cs="Times New Roman"/>
          <w:color w:val="auto"/>
          <w:sz w:val="28"/>
          <w:szCs w:val="28"/>
        </w:rPr>
        <w:t xml:space="preserve">k provozu </w:t>
      </w:r>
      <w:r w:rsidR="006256B5" w:rsidRPr="00043816">
        <w:rPr>
          <w:rFonts w:ascii="Times New Roman" w:hAnsi="Times New Roman" w:cs="Times New Roman"/>
          <w:color w:val="auto"/>
          <w:sz w:val="28"/>
          <w:szCs w:val="28"/>
        </w:rPr>
        <w:t>a koná činnost, kterou byla pověřena, zavazuje její jednání podnikatele</w:t>
      </w:r>
      <w:r w:rsidR="001F6349">
        <w:rPr>
          <w:rFonts w:ascii="Times New Roman" w:hAnsi="Times New Roman" w:cs="Times New Roman"/>
          <w:color w:val="auto"/>
          <w:sz w:val="28"/>
          <w:szCs w:val="28"/>
        </w:rPr>
        <w:t>, i kdyby s</w:t>
      </w:r>
      <w:r w:rsidR="000F4E03">
        <w:rPr>
          <w:rFonts w:ascii="Times New Roman" w:hAnsi="Times New Roman" w:cs="Times New Roman"/>
          <w:color w:val="auto"/>
          <w:sz w:val="28"/>
          <w:szCs w:val="28"/>
        </w:rPr>
        <w:t> ním podnikatelem nesouhlasil.</w:t>
      </w:r>
    </w:p>
    <w:p w14:paraId="22156297" w14:textId="660E7193" w:rsidR="00627B69" w:rsidRPr="00043816" w:rsidRDefault="00210ED0" w:rsidP="00501CD7">
      <w:pPr>
        <w:pStyle w:val="1zakltextbezodsazeni"/>
        <w:rPr>
          <w:rFonts w:ascii="Times New Roman" w:hAnsi="Times New Roman" w:cs="Times New Roman"/>
          <w:b/>
          <w:bCs/>
          <w:color w:val="auto"/>
          <w:sz w:val="28"/>
          <w:szCs w:val="28"/>
        </w:rPr>
      </w:pPr>
      <w:r w:rsidRPr="00043816">
        <w:rPr>
          <w:rFonts w:ascii="Times New Roman" w:hAnsi="Times New Roman" w:cs="Times New Roman"/>
          <w:color w:val="auto"/>
          <w:sz w:val="28"/>
          <w:szCs w:val="28"/>
        </w:rPr>
        <w:t xml:space="preserve">Právní úprava za splnění zákonných předpokladů uznává jednání cizí osoby jako jednání podnikatele. </w:t>
      </w:r>
      <w:r w:rsidR="0079520C" w:rsidRPr="00043816">
        <w:rPr>
          <w:rFonts w:ascii="Times New Roman" w:hAnsi="Times New Roman" w:cs="Times New Roman"/>
          <w:color w:val="auto"/>
          <w:sz w:val="28"/>
          <w:szCs w:val="28"/>
        </w:rPr>
        <w:t xml:space="preserve">Jde o zvláštní úpravu </w:t>
      </w:r>
      <w:r w:rsidR="002A14A3" w:rsidRPr="00043816">
        <w:rPr>
          <w:rFonts w:ascii="Times New Roman" w:hAnsi="Times New Roman" w:cs="Times New Roman"/>
          <w:color w:val="auto"/>
          <w:sz w:val="28"/>
          <w:szCs w:val="28"/>
        </w:rPr>
        <w:t>nezmocněného jednatelství</w:t>
      </w:r>
      <w:r w:rsidR="002073AD" w:rsidRPr="00043816">
        <w:rPr>
          <w:rFonts w:ascii="Times New Roman" w:hAnsi="Times New Roman" w:cs="Times New Roman"/>
          <w:color w:val="auto"/>
          <w:sz w:val="28"/>
          <w:szCs w:val="28"/>
        </w:rPr>
        <w:t xml:space="preserve"> k tíži podnikatele, nikoliv o </w:t>
      </w:r>
      <w:r w:rsidRPr="00043816">
        <w:rPr>
          <w:rFonts w:ascii="Times New Roman" w:hAnsi="Times New Roman" w:cs="Times New Roman"/>
          <w:color w:val="auto"/>
          <w:sz w:val="28"/>
          <w:szCs w:val="28"/>
        </w:rPr>
        <w:t xml:space="preserve">nějaký </w:t>
      </w:r>
      <w:r w:rsidR="002073AD" w:rsidRPr="00043816">
        <w:rPr>
          <w:rFonts w:ascii="Times New Roman" w:hAnsi="Times New Roman" w:cs="Times New Roman"/>
          <w:color w:val="auto"/>
          <w:sz w:val="28"/>
          <w:szCs w:val="28"/>
        </w:rPr>
        <w:t xml:space="preserve">speciální druh </w:t>
      </w:r>
      <w:r w:rsidR="008F7987" w:rsidRPr="00043816">
        <w:rPr>
          <w:rFonts w:ascii="Times New Roman" w:hAnsi="Times New Roman" w:cs="Times New Roman"/>
          <w:color w:val="auto"/>
          <w:sz w:val="28"/>
          <w:szCs w:val="28"/>
        </w:rPr>
        <w:t>„</w:t>
      </w:r>
      <w:r w:rsidR="002073AD" w:rsidRPr="00043816">
        <w:rPr>
          <w:rFonts w:ascii="Times New Roman" w:hAnsi="Times New Roman" w:cs="Times New Roman"/>
          <w:color w:val="auto"/>
          <w:sz w:val="28"/>
          <w:szCs w:val="28"/>
        </w:rPr>
        <w:t>zastoupení</w:t>
      </w:r>
      <w:r w:rsidR="008F7987" w:rsidRPr="00043816">
        <w:rPr>
          <w:rFonts w:ascii="Times New Roman" w:hAnsi="Times New Roman" w:cs="Times New Roman"/>
          <w:color w:val="auto"/>
          <w:sz w:val="28"/>
          <w:szCs w:val="28"/>
        </w:rPr>
        <w:t>“</w:t>
      </w:r>
      <w:r w:rsidR="000B561A" w:rsidRPr="00043816">
        <w:rPr>
          <w:rFonts w:ascii="Times New Roman" w:hAnsi="Times New Roman" w:cs="Times New Roman"/>
          <w:color w:val="auto"/>
          <w:sz w:val="28"/>
          <w:szCs w:val="28"/>
        </w:rPr>
        <w:t xml:space="preserve">. </w:t>
      </w:r>
      <w:r w:rsidR="00761A88" w:rsidRPr="00043816">
        <w:rPr>
          <w:rFonts w:ascii="Times New Roman" w:hAnsi="Times New Roman" w:cs="Times New Roman"/>
          <w:color w:val="auto"/>
          <w:sz w:val="28"/>
          <w:szCs w:val="28"/>
        </w:rPr>
        <w:t xml:space="preserve">Jednáním přitom rozumíme i </w:t>
      </w:r>
      <w:r w:rsidR="00903884" w:rsidRPr="00043816">
        <w:rPr>
          <w:rFonts w:ascii="Times New Roman" w:hAnsi="Times New Roman" w:cs="Times New Roman"/>
          <w:color w:val="auto"/>
          <w:sz w:val="28"/>
          <w:szCs w:val="28"/>
        </w:rPr>
        <w:t>úkony pasivní (např. příjem zprávy).</w:t>
      </w:r>
    </w:p>
    <w:p w14:paraId="0D074B9D" w14:textId="77777777" w:rsidR="001F6349" w:rsidRDefault="008F2CFC" w:rsidP="001F6349">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Ideálním p</w:t>
      </w:r>
      <w:r w:rsidR="00176AE4" w:rsidRPr="00043816">
        <w:rPr>
          <w:rFonts w:ascii="Times New Roman" w:hAnsi="Times New Roman" w:cs="Times New Roman"/>
          <w:color w:val="auto"/>
          <w:sz w:val="28"/>
          <w:szCs w:val="28"/>
        </w:rPr>
        <w:t xml:space="preserve">říkladem situace, </w:t>
      </w:r>
      <w:r w:rsidRPr="00043816">
        <w:rPr>
          <w:rFonts w:ascii="Times New Roman" w:hAnsi="Times New Roman" w:cs="Times New Roman"/>
          <w:color w:val="auto"/>
          <w:sz w:val="28"/>
          <w:szCs w:val="28"/>
        </w:rPr>
        <w:t>na kter</w:t>
      </w:r>
      <w:r w:rsidR="00830EAE" w:rsidRPr="00043816">
        <w:rPr>
          <w:rFonts w:ascii="Times New Roman" w:hAnsi="Times New Roman" w:cs="Times New Roman"/>
          <w:color w:val="auto"/>
          <w:sz w:val="28"/>
          <w:szCs w:val="28"/>
        </w:rPr>
        <w:t>ou</w:t>
      </w:r>
      <w:r w:rsidRPr="00043816">
        <w:rPr>
          <w:rFonts w:ascii="Times New Roman" w:hAnsi="Times New Roman" w:cs="Times New Roman"/>
          <w:color w:val="auto"/>
          <w:sz w:val="28"/>
          <w:szCs w:val="28"/>
        </w:rPr>
        <w:t xml:space="preserve"> primárně míří</w:t>
      </w:r>
      <w:r w:rsidR="000B2417" w:rsidRPr="00043816">
        <w:rPr>
          <w:rFonts w:ascii="Times New Roman" w:hAnsi="Times New Roman" w:cs="Times New Roman"/>
          <w:color w:val="auto"/>
          <w:sz w:val="28"/>
          <w:szCs w:val="28"/>
        </w:rPr>
        <w:t xml:space="preserve"> § 430 odst. 2 OZ</w:t>
      </w:r>
      <w:r w:rsidR="00176AE4" w:rsidRPr="00043816">
        <w:rPr>
          <w:rFonts w:ascii="Times New Roman" w:hAnsi="Times New Roman" w:cs="Times New Roman"/>
          <w:color w:val="auto"/>
          <w:sz w:val="28"/>
          <w:szCs w:val="28"/>
        </w:rPr>
        <w:t>,</w:t>
      </w:r>
      <w:r w:rsidR="000B2417" w:rsidRPr="00043816">
        <w:rPr>
          <w:rFonts w:ascii="Times New Roman" w:hAnsi="Times New Roman" w:cs="Times New Roman"/>
          <w:color w:val="auto"/>
          <w:sz w:val="28"/>
          <w:szCs w:val="28"/>
        </w:rPr>
        <w:t xml:space="preserve"> je </w:t>
      </w:r>
      <w:r w:rsidRPr="00043816">
        <w:rPr>
          <w:rFonts w:ascii="Times New Roman" w:hAnsi="Times New Roman" w:cs="Times New Roman"/>
          <w:color w:val="auto"/>
          <w:sz w:val="28"/>
          <w:szCs w:val="28"/>
        </w:rPr>
        <w:t>jednání</w:t>
      </w:r>
      <w:r w:rsidR="00381EA1" w:rsidRPr="00043816">
        <w:rPr>
          <w:rFonts w:ascii="Times New Roman" w:hAnsi="Times New Roman" w:cs="Times New Roman"/>
          <w:color w:val="auto"/>
          <w:sz w:val="28"/>
          <w:szCs w:val="28"/>
        </w:rPr>
        <w:t xml:space="preserve"> falešného číšníka Dalibora Vrány </w:t>
      </w:r>
      <w:r w:rsidR="002F509F" w:rsidRPr="00043816">
        <w:rPr>
          <w:rFonts w:ascii="Times New Roman" w:hAnsi="Times New Roman" w:cs="Times New Roman"/>
          <w:color w:val="auto"/>
          <w:sz w:val="28"/>
          <w:szCs w:val="28"/>
        </w:rPr>
        <w:t xml:space="preserve">z filmu Ladislava Smoljaka „Vrchní prchni“. </w:t>
      </w:r>
      <w:r w:rsidR="009B5726" w:rsidRPr="00043816">
        <w:rPr>
          <w:rFonts w:ascii="Times New Roman" w:hAnsi="Times New Roman" w:cs="Times New Roman"/>
          <w:color w:val="auto"/>
          <w:sz w:val="28"/>
          <w:szCs w:val="28"/>
        </w:rPr>
        <w:t xml:space="preserve">Číšník </w:t>
      </w:r>
      <w:r w:rsidR="00381EA1" w:rsidRPr="00043816">
        <w:rPr>
          <w:rFonts w:ascii="Times New Roman" w:hAnsi="Times New Roman" w:cs="Times New Roman"/>
          <w:color w:val="auto"/>
          <w:sz w:val="28"/>
          <w:szCs w:val="28"/>
        </w:rPr>
        <w:t xml:space="preserve">Vrána </w:t>
      </w:r>
      <w:r w:rsidRPr="00043816">
        <w:rPr>
          <w:rFonts w:ascii="Times New Roman" w:hAnsi="Times New Roman" w:cs="Times New Roman"/>
          <w:color w:val="auto"/>
          <w:sz w:val="28"/>
          <w:szCs w:val="28"/>
        </w:rPr>
        <w:t>(</w:t>
      </w:r>
      <w:r w:rsidR="002F509F" w:rsidRPr="00043816">
        <w:rPr>
          <w:rFonts w:ascii="Times New Roman" w:hAnsi="Times New Roman" w:cs="Times New Roman"/>
          <w:color w:val="auto"/>
          <w:sz w:val="28"/>
          <w:szCs w:val="28"/>
        </w:rPr>
        <w:t>bravurně ztvárněný Josefem Abrhámem</w:t>
      </w:r>
      <w:r w:rsidRPr="00043816">
        <w:rPr>
          <w:rFonts w:ascii="Times New Roman" w:hAnsi="Times New Roman" w:cs="Times New Roman"/>
          <w:color w:val="auto"/>
          <w:sz w:val="28"/>
          <w:szCs w:val="28"/>
        </w:rPr>
        <w:t>)</w:t>
      </w:r>
      <w:r w:rsidR="002F509F" w:rsidRPr="00043816">
        <w:rPr>
          <w:rFonts w:ascii="Times New Roman" w:hAnsi="Times New Roman" w:cs="Times New Roman"/>
          <w:color w:val="auto"/>
          <w:sz w:val="28"/>
          <w:szCs w:val="28"/>
        </w:rPr>
        <w:t xml:space="preserve"> v něm inkasuje od nic netušících hostů útratu a poté</w:t>
      </w:r>
      <w:r w:rsidR="00176AE4" w:rsidRPr="00043816">
        <w:rPr>
          <w:rFonts w:ascii="Times New Roman" w:hAnsi="Times New Roman" w:cs="Times New Roman"/>
          <w:color w:val="auto"/>
          <w:sz w:val="28"/>
          <w:szCs w:val="28"/>
        </w:rPr>
        <w:t xml:space="preserve"> </w:t>
      </w:r>
      <w:r w:rsidR="002F509F" w:rsidRPr="00043816">
        <w:rPr>
          <w:rFonts w:ascii="Times New Roman" w:hAnsi="Times New Roman" w:cs="Times New Roman"/>
          <w:color w:val="auto"/>
          <w:sz w:val="28"/>
          <w:szCs w:val="28"/>
        </w:rPr>
        <w:t>z restaurace utíká jako nepolapitelný fantom</w:t>
      </w:r>
      <w:r w:rsidR="00326292" w:rsidRPr="00043816">
        <w:rPr>
          <w:rStyle w:val="Znakapoznpodarou"/>
          <w:rFonts w:ascii="Times New Roman" w:hAnsi="Times New Roman" w:cs="Times New Roman"/>
          <w:color w:val="auto"/>
          <w:sz w:val="28"/>
          <w:szCs w:val="28"/>
        </w:rPr>
        <w:footnoteReference w:id="67"/>
      </w:r>
      <w:r w:rsidR="002F509F" w:rsidRPr="00043816">
        <w:rPr>
          <w:rFonts w:ascii="Times New Roman" w:hAnsi="Times New Roman" w:cs="Times New Roman"/>
          <w:color w:val="auto"/>
          <w:sz w:val="28"/>
          <w:szCs w:val="28"/>
        </w:rPr>
        <w:t xml:space="preserve">. </w:t>
      </w:r>
      <w:r w:rsidR="0048658A" w:rsidRPr="00043816">
        <w:rPr>
          <w:rFonts w:ascii="Times New Roman" w:hAnsi="Times New Roman" w:cs="Times New Roman"/>
          <w:color w:val="auto"/>
          <w:sz w:val="28"/>
          <w:szCs w:val="28"/>
        </w:rPr>
        <w:t>S trochou nadsázky tedy může být jednajícím, jehož jednání se bude přičítat podnikateli</w:t>
      </w:r>
      <w:r w:rsidR="00DE63F1" w:rsidRPr="00043816">
        <w:rPr>
          <w:rFonts w:ascii="Times New Roman" w:hAnsi="Times New Roman" w:cs="Times New Roman"/>
          <w:color w:val="auto"/>
          <w:sz w:val="28"/>
          <w:szCs w:val="28"/>
        </w:rPr>
        <w:t>,</w:t>
      </w:r>
      <w:r w:rsidR="0048658A" w:rsidRPr="00043816">
        <w:rPr>
          <w:rFonts w:ascii="Times New Roman" w:hAnsi="Times New Roman" w:cs="Times New Roman"/>
          <w:color w:val="auto"/>
          <w:sz w:val="28"/>
          <w:szCs w:val="28"/>
        </w:rPr>
        <w:t xml:space="preserve"> </w:t>
      </w:r>
      <w:r w:rsidR="00DE63F1" w:rsidRPr="00043816">
        <w:rPr>
          <w:rFonts w:ascii="Times New Roman" w:hAnsi="Times New Roman" w:cs="Times New Roman"/>
          <w:color w:val="auto"/>
          <w:sz w:val="28"/>
          <w:szCs w:val="28"/>
        </w:rPr>
        <w:t>také</w:t>
      </w:r>
      <w:r w:rsidR="0048658A" w:rsidRPr="00043816">
        <w:rPr>
          <w:rFonts w:ascii="Times New Roman" w:hAnsi="Times New Roman" w:cs="Times New Roman"/>
          <w:color w:val="auto"/>
          <w:sz w:val="28"/>
          <w:szCs w:val="28"/>
        </w:rPr>
        <w:t xml:space="preserve"> zloděj</w:t>
      </w:r>
      <w:r w:rsidR="00F72660" w:rsidRPr="00043816">
        <w:rPr>
          <w:rFonts w:ascii="Times New Roman" w:hAnsi="Times New Roman" w:cs="Times New Roman"/>
          <w:color w:val="auto"/>
          <w:sz w:val="28"/>
          <w:szCs w:val="28"/>
        </w:rPr>
        <w:t>.</w:t>
      </w:r>
    </w:p>
    <w:p w14:paraId="1D91ACC9" w14:textId="1BEA77EC" w:rsidR="00DD0ACD" w:rsidRPr="00043816" w:rsidRDefault="00830EAE" w:rsidP="001F6349">
      <w:pPr>
        <w:pStyle w:val="1zakltextbezodsazeni"/>
        <w:rPr>
          <w:rFonts w:ascii="Times New Roman" w:hAnsi="Times New Roman" w:cs="Times New Roman"/>
          <w:sz w:val="28"/>
          <w:szCs w:val="28"/>
        </w:rPr>
      </w:pPr>
      <w:r w:rsidRPr="00043816">
        <w:rPr>
          <w:rFonts w:ascii="Times New Roman" w:hAnsi="Times New Roman" w:cs="Times New Roman"/>
          <w:sz w:val="28"/>
          <w:szCs w:val="28"/>
        </w:rPr>
        <w:t>Právní úprava d</w:t>
      </w:r>
      <w:r w:rsidR="00B46D88" w:rsidRPr="00043816">
        <w:rPr>
          <w:rFonts w:ascii="Times New Roman" w:hAnsi="Times New Roman" w:cs="Times New Roman"/>
          <w:sz w:val="28"/>
          <w:szCs w:val="28"/>
        </w:rPr>
        <w:t>ruh</w:t>
      </w:r>
      <w:r w:rsidRPr="00043816">
        <w:rPr>
          <w:rFonts w:ascii="Times New Roman" w:hAnsi="Times New Roman" w:cs="Times New Roman"/>
          <w:sz w:val="28"/>
          <w:szCs w:val="28"/>
        </w:rPr>
        <w:t>ého</w:t>
      </w:r>
      <w:r w:rsidR="00B46D88" w:rsidRPr="00043816">
        <w:rPr>
          <w:rFonts w:ascii="Times New Roman" w:hAnsi="Times New Roman" w:cs="Times New Roman"/>
          <w:sz w:val="28"/>
          <w:szCs w:val="28"/>
        </w:rPr>
        <w:t xml:space="preserve"> odstavc</w:t>
      </w:r>
      <w:r w:rsidRPr="00043816">
        <w:rPr>
          <w:rFonts w:ascii="Times New Roman" w:hAnsi="Times New Roman" w:cs="Times New Roman"/>
          <w:sz w:val="28"/>
          <w:szCs w:val="28"/>
        </w:rPr>
        <w:t>e</w:t>
      </w:r>
      <w:r w:rsidR="00B46D88" w:rsidRPr="00043816">
        <w:rPr>
          <w:rFonts w:ascii="Times New Roman" w:hAnsi="Times New Roman" w:cs="Times New Roman"/>
          <w:sz w:val="28"/>
          <w:szCs w:val="28"/>
        </w:rPr>
        <w:t xml:space="preserve"> § 430</w:t>
      </w:r>
      <w:r w:rsidRPr="00043816">
        <w:rPr>
          <w:rFonts w:ascii="Times New Roman" w:hAnsi="Times New Roman" w:cs="Times New Roman"/>
          <w:sz w:val="28"/>
          <w:szCs w:val="28"/>
        </w:rPr>
        <w:t xml:space="preserve"> OZ</w:t>
      </w:r>
      <w:r w:rsidR="00B46D88" w:rsidRPr="00043816">
        <w:rPr>
          <w:rFonts w:ascii="Times New Roman" w:hAnsi="Times New Roman" w:cs="Times New Roman"/>
          <w:sz w:val="28"/>
          <w:szCs w:val="28"/>
        </w:rPr>
        <w:t xml:space="preserve"> přenáší na podnikatele rizika jednání neoprávněných osob v provozovně a má tak zčásti i sankční povahu. </w:t>
      </w:r>
      <w:r w:rsidR="004C6168" w:rsidRPr="00043816">
        <w:rPr>
          <w:rFonts w:ascii="Times New Roman" w:hAnsi="Times New Roman" w:cs="Times New Roman"/>
          <w:sz w:val="28"/>
          <w:szCs w:val="28"/>
        </w:rPr>
        <w:t>Podnikatel nese důsledky n</w:t>
      </w:r>
      <w:r w:rsidR="00B46D88" w:rsidRPr="00043816">
        <w:rPr>
          <w:rFonts w:ascii="Times New Roman" w:hAnsi="Times New Roman" w:cs="Times New Roman"/>
          <w:sz w:val="28"/>
          <w:szCs w:val="28"/>
        </w:rPr>
        <w:t>evhodn</w:t>
      </w:r>
      <w:r w:rsidR="004C6168" w:rsidRPr="00043816">
        <w:rPr>
          <w:rFonts w:ascii="Times New Roman" w:hAnsi="Times New Roman" w:cs="Times New Roman"/>
          <w:sz w:val="28"/>
          <w:szCs w:val="28"/>
        </w:rPr>
        <w:t>ých</w:t>
      </w:r>
      <w:r w:rsidR="00B46D88" w:rsidRPr="00043816">
        <w:rPr>
          <w:rFonts w:ascii="Times New Roman" w:hAnsi="Times New Roman" w:cs="Times New Roman"/>
          <w:sz w:val="28"/>
          <w:szCs w:val="28"/>
        </w:rPr>
        <w:t xml:space="preserve"> organiza</w:t>
      </w:r>
      <w:r w:rsidR="004C6168" w:rsidRPr="00043816">
        <w:rPr>
          <w:rFonts w:ascii="Times New Roman" w:hAnsi="Times New Roman" w:cs="Times New Roman"/>
          <w:sz w:val="28"/>
          <w:szCs w:val="28"/>
        </w:rPr>
        <w:t>čních opatření, chybného vymezení</w:t>
      </w:r>
      <w:r w:rsidR="00B46D88" w:rsidRPr="00043816">
        <w:rPr>
          <w:rFonts w:ascii="Times New Roman" w:hAnsi="Times New Roman" w:cs="Times New Roman"/>
          <w:sz w:val="28"/>
          <w:szCs w:val="28"/>
        </w:rPr>
        <w:t xml:space="preserve"> jednacích oprávnění osob v provozovně i rizik spojen</w:t>
      </w:r>
      <w:r w:rsidR="007B04FA" w:rsidRPr="00043816">
        <w:rPr>
          <w:rFonts w:ascii="Times New Roman" w:hAnsi="Times New Roman" w:cs="Times New Roman"/>
          <w:sz w:val="28"/>
          <w:szCs w:val="28"/>
        </w:rPr>
        <w:t>ých</w:t>
      </w:r>
      <w:r w:rsidR="00B46D88" w:rsidRPr="00043816">
        <w:rPr>
          <w:rFonts w:ascii="Times New Roman" w:hAnsi="Times New Roman" w:cs="Times New Roman"/>
          <w:sz w:val="28"/>
          <w:szCs w:val="28"/>
        </w:rPr>
        <w:t xml:space="preserve"> s</w:t>
      </w:r>
      <w:r w:rsidR="004C6168" w:rsidRPr="00043816">
        <w:rPr>
          <w:rFonts w:ascii="Times New Roman" w:hAnsi="Times New Roman" w:cs="Times New Roman"/>
          <w:sz w:val="28"/>
          <w:szCs w:val="28"/>
        </w:rPr>
        <w:t>e</w:t>
      </w:r>
      <w:r w:rsidR="00B46D88" w:rsidRPr="00043816">
        <w:rPr>
          <w:rFonts w:ascii="Times New Roman" w:hAnsi="Times New Roman" w:cs="Times New Roman"/>
          <w:sz w:val="28"/>
          <w:szCs w:val="28"/>
        </w:rPr>
        <w:t xml:space="preserve"> vstupem třetích osob do ne</w:t>
      </w:r>
      <w:r w:rsidR="004C6168" w:rsidRPr="00043816">
        <w:rPr>
          <w:rFonts w:ascii="Times New Roman" w:hAnsi="Times New Roman" w:cs="Times New Roman"/>
          <w:sz w:val="28"/>
          <w:szCs w:val="28"/>
        </w:rPr>
        <w:t xml:space="preserve">hlídané </w:t>
      </w:r>
      <w:r w:rsidR="00B46D88" w:rsidRPr="00043816">
        <w:rPr>
          <w:rFonts w:ascii="Times New Roman" w:hAnsi="Times New Roman" w:cs="Times New Roman"/>
          <w:sz w:val="28"/>
          <w:szCs w:val="28"/>
        </w:rPr>
        <w:t xml:space="preserve">provozovny. </w:t>
      </w:r>
      <w:r w:rsidR="00DD0ACD" w:rsidRPr="00043816">
        <w:rPr>
          <w:rFonts w:ascii="Times New Roman" w:hAnsi="Times New Roman" w:cs="Times New Roman"/>
          <w:sz w:val="28"/>
          <w:szCs w:val="28"/>
        </w:rPr>
        <w:t xml:space="preserve">Jednání osoby v provozovně zavazuje podnikatele (provozujícího tuto provozovnu) podle § 430 odst. 2 OZ, za splnění několika (explicitních i implicitních) předpokladů. </w:t>
      </w:r>
    </w:p>
    <w:p w14:paraId="08FC84F5" w14:textId="77777777" w:rsidR="00645CFD" w:rsidRPr="00043816" w:rsidRDefault="00645CFD" w:rsidP="00501CD7">
      <w:pPr>
        <w:pStyle w:val="1zakltextbezodsazeni"/>
        <w:rPr>
          <w:rFonts w:ascii="Times New Roman" w:hAnsi="Times New Roman" w:cs="Times New Roman"/>
          <w:color w:val="auto"/>
          <w:sz w:val="28"/>
          <w:szCs w:val="28"/>
        </w:rPr>
      </w:pPr>
    </w:p>
    <w:p w14:paraId="042AD39D" w14:textId="0CD2E33D" w:rsidR="008E4BEA" w:rsidRPr="00043816" w:rsidRDefault="008E4BEA" w:rsidP="00501CD7">
      <w:pPr>
        <w:jc w:val="both"/>
        <w:rPr>
          <w:rFonts w:ascii="Times New Roman" w:hAnsi="Times New Roman" w:cs="Times New Roman"/>
          <w:b/>
          <w:bCs/>
          <w:sz w:val="28"/>
          <w:szCs w:val="28"/>
        </w:rPr>
      </w:pPr>
      <w:r w:rsidRPr="00043816">
        <w:rPr>
          <w:rFonts w:ascii="Times New Roman" w:hAnsi="Times New Roman" w:cs="Times New Roman"/>
          <w:b/>
          <w:bCs/>
          <w:sz w:val="28"/>
          <w:szCs w:val="28"/>
        </w:rPr>
        <w:t>3. 2 Jednání v provozovně</w:t>
      </w:r>
    </w:p>
    <w:p w14:paraId="7A04CE8D" w14:textId="6E8E7DA4" w:rsidR="008E4BEA" w:rsidRPr="00043816" w:rsidRDefault="00AB1F24" w:rsidP="00501CD7">
      <w:pPr>
        <w:jc w:val="both"/>
        <w:rPr>
          <w:rFonts w:ascii="Times New Roman" w:hAnsi="Times New Roman" w:cs="Times New Roman"/>
          <w:sz w:val="28"/>
          <w:szCs w:val="28"/>
        </w:rPr>
      </w:pPr>
      <w:r w:rsidRPr="00043816">
        <w:rPr>
          <w:rFonts w:ascii="Times New Roman" w:hAnsi="Times New Roman" w:cs="Times New Roman"/>
          <w:sz w:val="28"/>
          <w:szCs w:val="28"/>
        </w:rPr>
        <w:t>Protekce třetích osob nemůže být bezbřehá. První limit je lokální povahy: t</w:t>
      </w:r>
      <w:r w:rsidR="008E4BEA" w:rsidRPr="00043816">
        <w:rPr>
          <w:rFonts w:ascii="Times New Roman" w:hAnsi="Times New Roman" w:cs="Times New Roman"/>
          <w:sz w:val="28"/>
          <w:szCs w:val="28"/>
        </w:rPr>
        <w:t xml:space="preserve">řetí osoby jsou chráněny </w:t>
      </w:r>
      <w:r w:rsidR="001A2C70" w:rsidRPr="00043816">
        <w:rPr>
          <w:rFonts w:ascii="Times New Roman" w:hAnsi="Times New Roman" w:cs="Times New Roman"/>
          <w:sz w:val="28"/>
          <w:szCs w:val="28"/>
        </w:rPr>
        <w:t xml:space="preserve">jen </w:t>
      </w:r>
      <w:r w:rsidR="008E4BEA" w:rsidRPr="00043816">
        <w:rPr>
          <w:rFonts w:ascii="Times New Roman" w:hAnsi="Times New Roman" w:cs="Times New Roman"/>
          <w:sz w:val="28"/>
          <w:szCs w:val="28"/>
        </w:rPr>
        <w:t>v případě, že k jednání došlo v provozovně podnikatele (typicky v jeho obchodě). Občanský zákoník provozovnu nedefinuje, byť ji zmiňuje na čtyřech místech.</w:t>
      </w:r>
      <w:r w:rsidR="008E4BEA" w:rsidRPr="00043816">
        <w:rPr>
          <w:rFonts w:ascii="Times New Roman" w:hAnsi="Times New Roman" w:cs="Times New Roman"/>
          <w:iCs/>
          <w:sz w:val="28"/>
          <w:szCs w:val="28"/>
        </w:rPr>
        <w:t xml:space="preserve"> </w:t>
      </w:r>
      <w:r w:rsidR="008E4BEA" w:rsidRPr="00043816">
        <w:rPr>
          <w:rFonts w:ascii="Times New Roman" w:hAnsi="Times New Roman" w:cs="Times New Roman"/>
          <w:sz w:val="28"/>
          <w:szCs w:val="28"/>
        </w:rPr>
        <w:t xml:space="preserve">Provozovnu </w:t>
      </w:r>
      <w:r w:rsidR="00B04A86">
        <w:rPr>
          <w:rFonts w:ascii="Times New Roman" w:hAnsi="Times New Roman" w:cs="Times New Roman"/>
          <w:sz w:val="28"/>
          <w:szCs w:val="28"/>
        </w:rPr>
        <w:t>vymezuje</w:t>
      </w:r>
      <w:r w:rsidR="008E4BEA" w:rsidRPr="00043816">
        <w:rPr>
          <w:rFonts w:ascii="Times New Roman" w:hAnsi="Times New Roman" w:cs="Times New Roman"/>
          <w:sz w:val="28"/>
          <w:szCs w:val="28"/>
        </w:rPr>
        <w:t xml:space="preserve"> pro své účely </w:t>
      </w:r>
      <w:r w:rsidR="00133D57" w:rsidRPr="00043816">
        <w:rPr>
          <w:rFonts w:ascii="Times New Roman" w:hAnsi="Times New Roman" w:cs="Times New Roman"/>
          <w:sz w:val="28"/>
          <w:szCs w:val="28"/>
        </w:rPr>
        <w:t>ŽZ (</w:t>
      </w:r>
      <w:r w:rsidR="008E4BEA" w:rsidRPr="00043816">
        <w:rPr>
          <w:rFonts w:ascii="Times New Roman" w:hAnsi="Times New Roman" w:cs="Times New Roman"/>
          <w:sz w:val="28"/>
          <w:szCs w:val="28"/>
        </w:rPr>
        <w:t>§ 17</w:t>
      </w:r>
      <w:r w:rsidR="00133D57" w:rsidRPr="00043816">
        <w:rPr>
          <w:rFonts w:ascii="Times New Roman" w:hAnsi="Times New Roman" w:cs="Times New Roman"/>
          <w:sz w:val="28"/>
          <w:szCs w:val="28"/>
        </w:rPr>
        <w:t>)</w:t>
      </w:r>
      <w:r w:rsidR="008E4BEA" w:rsidRPr="00043816">
        <w:rPr>
          <w:rFonts w:ascii="Times New Roman" w:hAnsi="Times New Roman" w:cs="Times New Roman"/>
          <w:i/>
          <w:iCs/>
          <w:sz w:val="28"/>
          <w:szCs w:val="28"/>
        </w:rPr>
        <w:t xml:space="preserve"> </w:t>
      </w:r>
      <w:r w:rsidR="008E4BEA" w:rsidRPr="00043816">
        <w:rPr>
          <w:rFonts w:ascii="Times New Roman" w:hAnsi="Times New Roman" w:cs="Times New Roman"/>
          <w:sz w:val="28"/>
          <w:szCs w:val="28"/>
        </w:rPr>
        <w:t>jako</w:t>
      </w:r>
      <w:r w:rsidR="008E4BEA" w:rsidRPr="00043816">
        <w:rPr>
          <w:rFonts w:ascii="Times New Roman" w:hAnsi="Times New Roman" w:cs="Times New Roman"/>
          <w:i/>
          <w:iCs/>
          <w:sz w:val="28"/>
          <w:szCs w:val="28"/>
        </w:rPr>
        <w:t xml:space="preserve"> </w:t>
      </w:r>
      <w:r w:rsidR="008E4BEA" w:rsidRPr="00043816">
        <w:rPr>
          <w:rFonts w:ascii="Times New Roman" w:hAnsi="Times New Roman" w:cs="Times New Roman"/>
          <w:sz w:val="28"/>
          <w:szCs w:val="28"/>
        </w:rPr>
        <w:t xml:space="preserve">„prostor, v němž je živnost provozována“. </w:t>
      </w:r>
      <w:r w:rsidR="00336D6B" w:rsidRPr="00043816">
        <w:rPr>
          <w:rFonts w:ascii="Times New Roman" w:hAnsi="Times New Roman" w:cs="Times New Roman"/>
          <w:sz w:val="28"/>
          <w:szCs w:val="28"/>
        </w:rPr>
        <w:t>P</w:t>
      </w:r>
      <w:r w:rsidR="00C26BA9" w:rsidRPr="00043816">
        <w:rPr>
          <w:rFonts w:ascii="Times New Roman" w:hAnsi="Times New Roman" w:cs="Times New Roman"/>
          <w:sz w:val="28"/>
          <w:szCs w:val="28"/>
        </w:rPr>
        <w:t xml:space="preserve">ro účely § 430 odst. 2 </w:t>
      </w:r>
      <w:r w:rsidR="008E7FA7" w:rsidRPr="00043816">
        <w:rPr>
          <w:rFonts w:ascii="Times New Roman" w:hAnsi="Times New Roman" w:cs="Times New Roman"/>
          <w:sz w:val="28"/>
          <w:szCs w:val="28"/>
        </w:rPr>
        <w:t xml:space="preserve">OZ </w:t>
      </w:r>
      <w:r w:rsidR="00336D6B" w:rsidRPr="00043816">
        <w:rPr>
          <w:rFonts w:ascii="Times New Roman" w:hAnsi="Times New Roman" w:cs="Times New Roman"/>
          <w:sz w:val="28"/>
          <w:szCs w:val="28"/>
        </w:rPr>
        <w:t xml:space="preserve">je tento koncept </w:t>
      </w:r>
      <w:r w:rsidR="00413C0B" w:rsidRPr="00043816">
        <w:rPr>
          <w:rFonts w:ascii="Times New Roman" w:hAnsi="Times New Roman" w:cs="Times New Roman"/>
          <w:sz w:val="28"/>
          <w:szCs w:val="28"/>
        </w:rPr>
        <w:t xml:space="preserve">samozřejmě </w:t>
      </w:r>
      <w:r w:rsidR="00C26BA9" w:rsidRPr="00043816">
        <w:rPr>
          <w:rFonts w:ascii="Times New Roman" w:hAnsi="Times New Roman" w:cs="Times New Roman"/>
          <w:sz w:val="28"/>
          <w:szCs w:val="28"/>
        </w:rPr>
        <w:t xml:space="preserve">potřeba </w:t>
      </w:r>
      <w:r w:rsidR="008E4BEA" w:rsidRPr="00043816">
        <w:rPr>
          <w:rFonts w:ascii="Times New Roman" w:hAnsi="Times New Roman" w:cs="Times New Roman"/>
          <w:sz w:val="28"/>
          <w:szCs w:val="28"/>
        </w:rPr>
        <w:t xml:space="preserve">rozšířit </w:t>
      </w:r>
      <w:r w:rsidR="00C26BA9" w:rsidRPr="00043816">
        <w:rPr>
          <w:rFonts w:ascii="Times New Roman" w:hAnsi="Times New Roman" w:cs="Times New Roman"/>
          <w:sz w:val="28"/>
          <w:szCs w:val="28"/>
        </w:rPr>
        <w:t xml:space="preserve">i na další </w:t>
      </w:r>
      <w:r w:rsidR="008E7FA7" w:rsidRPr="00043816">
        <w:rPr>
          <w:rFonts w:ascii="Times New Roman" w:hAnsi="Times New Roman" w:cs="Times New Roman"/>
          <w:sz w:val="28"/>
          <w:szCs w:val="28"/>
        </w:rPr>
        <w:t xml:space="preserve">způsoby </w:t>
      </w:r>
      <w:r w:rsidR="008E4BEA" w:rsidRPr="00043816">
        <w:rPr>
          <w:rFonts w:ascii="Times New Roman" w:hAnsi="Times New Roman" w:cs="Times New Roman"/>
          <w:sz w:val="28"/>
          <w:szCs w:val="28"/>
        </w:rPr>
        <w:t>podnikání</w:t>
      </w:r>
      <w:r w:rsidR="00413C0B" w:rsidRPr="00043816">
        <w:rPr>
          <w:rFonts w:ascii="Times New Roman" w:hAnsi="Times New Roman" w:cs="Times New Roman"/>
          <w:sz w:val="28"/>
          <w:szCs w:val="28"/>
        </w:rPr>
        <w:t xml:space="preserve"> (v opačném </w:t>
      </w:r>
      <w:r w:rsidR="00413C0B" w:rsidRPr="00043816">
        <w:rPr>
          <w:rFonts w:ascii="Times New Roman" w:hAnsi="Times New Roman" w:cs="Times New Roman"/>
          <w:sz w:val="28"/>
          <w:szCs w:val="28"/>
        </w:rPr>
        <w:lastRenderedPageBreak/>
        <w:t>případě by advokát nikdy nemohl mít provozovnu, nebo</w:t>
      </w:r>
      <w:r w:rsidR="00336D6B" w:rsidRPr="00043816">
        <w:rPr>
          <w:rFonts w:ascii="Times New Roman" w:hAnsi="Times New Roman" w:cs="Times New Roman"/>
          <w:sz w:val="28"/>
          <w:szCs w:val="28"/>
        </w:rPr>
        <w:t>ť</w:t>
      </w:r>
      <w:r w:rsidR="00413C0B" w:rsidRPr="00043816">
        <w:rPr>
          <w:rFonts w:ascii="Times New Roman" w:hAnsi="Times New Roman" w:cs="Times New Roman"/>
          <w:sz w:val="28"/>
          <w:szCs w:val="28"/>
        </w:rPr>
        <w:t xml:space="preserve"> </w:t>
      </w:r>
      <w:r w:rsidR="008E4BEA" w:rsidRPr="00043816">
        <w:rPr>
          <w:rFonts w:ascii="Times New Roman" w:hAnsi="Times New Roman" w:cs="Times New Roman"/>
          <w:sz w:val="28"/>
          <w:szCs w:val="28"/>
        </w:rPr>
        <w:t>advokacie není živností</w:t>
      </w:r>
      <w:r w:rsidR="00413C0B" w:rsidRPr="00043816">
        <w:rPr>
          <w:rFonts w:ascii="Times New Roman" w:hAnsi="Times New Roman" w:cs="Times New Roman"/>
          <w:sz w:val="28"/>
          <w:szCs w:val="28"/>
        </w:rPr>
        <w:t>)</w:t>
      </w:r>
      <w:r w:rsidR="008E4BEA" w:rsidRPr="00043816">
        <w:rPr>
          <w:rFonts w:ascii="Times New Roman" w:hAnsi="Times New Roman" w:cs="Times New Roman"/>
          <w:sz w:val="28"/>
          <w:szCs w:val="28"/>
        </w:rPr>
        <w:t xml:space="preserve">. </w:t>
      </w:r>
    </w:p>
    <w:p w14:paraId="4B543BF7" w14:textId="2091C8C7" w:rsidR="004E6FD1" w:rsidRPr="00043816" w:rsidRDefault="00D870FC" w:rsidP="00501CD7">
      <w:pPr>
        <w:jc w:val="both"/>
        <w:rPr>
          <w:rFonts w:ascii="Times New Roman" w:hAnsi="Times New Roman" w:cs="Times New Roman"/>
          <w:sz w:val="28"/>
          <w:szCs w:val="28"/>
        </w:rPr>
      </w:pPr>
      <w:r w:rsidRPr="00043816">
        <w:rPr>
          <w:rFonts w:ascii="Times New Roman" w:hAnsi="Times New Roman" w:cs="Times New Roman"/>
          <w:sz w:val="28"/>
          <w:szCs w:val="28"/>
        </w:rPr>
        <w:t>D</w:t>
      </w:r>
      <w:r w:rsidR="008E4BEA" w:rsidRPr="00043816">
        <w:rPr>
          <w:rFonts w:ascii="Times New Roman" w:hAnsi="Times New Roman" w:cs="Times New Roman"/>
          <w:sz w:val="28"/>
          <w:szCs w:val="28"/>
        </w:rPr>
        <w:t xml:space="preserve">ané prostory </w:t>
      </w:r>
      <w:r w:rsidRPr="00043816">
        <w:rPr>
          <w:rFonts w:ascii="Times New Roman" w:hAnsi="Times New Roman" w:cs="Times New Roman"/>
          <w:sz w:val="28"/>
          <w:szCs w:val="28"/>
        </w:rPr>
        <w:t xml:space="preserve">obvykle </w:t>
      </w:r>
      <w:r w:rsidR="008E4BEA" w:rsidRPr="00043816">
        <w:rPr>
          <w:rFonts w:ascii="Times New Roman" w:hAnsi="Times New Roman" w:cs="Times New Roman"/>
          <w:sz w:val="28"/>
          <w:szCs w:val="28"/>
        </w:rPr>
        <w:t xml:space="preserve">mají plnit prodejní funkce a jsou takto určeny pro veřejnost. </w:t>
      </w:r>
      <w:r w:rsidRPr="00043816">
        <w:rPr>
          <w:rFonts w:ascii="Times New Roman" w:hAnsi="Times New Roman" w:cs="Times New Roman"/>
          <w:sz w:val="28"/>
          <w:szCs w:val="28"/>
        </w:rPr>
        <w:t xml:space="preserve">Půjde o </w:t>
      </w:r>
      <w:r w:rsidR="008E4BEA" w:rsidRPr="00043816">
        <w:rPr>
          <w:rFonts w:ascii="Times New Roman" w:hAnsi="Times New Roman" w:cs="Times New Roman"/>
          <w:sz w:val="28"/>
          <w:szCs w:val="28"/>
        </w:rPr>
        <w:t xml:space="preserve">obchody a prodejní sklady, ale také </w:t>
      </w:r>
      <w:r w:rsidRPr="00043816">
        <w:rPr>
          <w:rFonts w:ascii="Times New Roman" w:hAnsi="Times New Roman" w:cs="Times New Roman"/>
          <w:sz w:val="28"/>
          <w:szCs w:val="28"/>
        </w:rPr>
        <w:t>o</w:t>
      </w:r>
      <w:r w:rsidR="008E4BEA" w:rsidRPr="00043816">
        <w:rPr>
          <w:rFonts w:ascii="Times New Roman" w:hAnsi="Times New Roman" w:cs="Times New Roman"/>
          <w:sz w:val="28"/>
          <w:szCs w:val="28"/>
        </w:rPr>
        <w:t xml:space="preserve"> dočasné „prostory“ pro styk s veřejností jako jsou tržní stánky či stánky na veletrzích. </w:t>
      </w:r>
      <w:r w:rsidR="002B238B" w:rsidRPr="00043816">
        <w:rPr>
          <w:rFonts w:ascii="Times New Roman" w:hAnsi="Times New Roman" w:cs="Times New Roman"/>
          <w:sz w:val="28"/>
          <w:szCs w:val="28"/>
        </w:rPr>
        <w:t>Otázka, zda lze za provozovny ve smyslu § 430 odst. 2</w:t>
      </w:r>
      <w:r w:rsidR="00082BE3" w:rsidRPr="00043816">
        <w:rPr>
          <w:rFonts w:ascii="Times New Roman" w:hAnsi="Times New Roman" w:cs="Times New Roman"/>
          <w:sz w:val="28"/>
          <w:szCs w:val="28"/>
        </w:rPr>
        <w:t xml:space="preserve"> OZ</w:t>
      </w:r>
      <w:r w:rsidR="002B238B" w:rsidRPr="00043816">
        <w:rPr>
          <w:rFonts w:ascii="Times New Roman" w:hAnsi="Times New Roman" w:cs="Times New Roman"/>
          <w:sz w:val="28"/>
          <w:szCs w:val="28"/>
        </w:rPr>
        <w:t xml:space="preserve"> považovat také</w:t>
      </w:r>
      <w:r w:rsidR="008E4BEA" w:rsidRPr="00043816">
        <w:rPr>
          <w:rFonts w:ascii="Times New Roman" w:hAnsi="Times New Roman" w:cs="Times New Roman"/>
          <w:sz w:val="28"/>
          <w:szCs w:val="28"/>
        </w:rPr>
        <w:t xml:space="preserve"> výrobní prostory, dílny či administrativní kanceláře, </w:t>
      </w:r>
      <w:r w:rsidR="002B238B" w:rsidRPr="00043816">
        <w:rPr>
          <w:rFonts w:ascii="Times New Roman" w:hAnsi="Times New Roman" w:cs="Times New Roman"/>
          <w:sz w:val="28"/>
          <w:szCs w:val="28"/>
        </w:rPr>
        <w:t>které</w:t>
      </w:r>
      <w:r w:rsidR="008E4BEA" w:rsidRPr="00043816">
        <w:rPr>
          <w:rFonts w:ascii="Times New Roman" w:hAnsi="Times New Roman" w:cs="Times New Roman"/>
          <w:sz w:val="28"/>
          <w:szCs w:val="28"/>
        </w:rPr>
        <w:t xml:space="preserve"> funkcionálně neslouží jako prostory pro kontraktaci</w:t>
      </w:r>
      <w:r w:rsidR="002B238B" w:rsidRPr="00043816">
        <w:rPr>
          <w:rFonts w:ascii="Times New Roman" w:hAnsi="Times New Roman" w:cs="Times New Roman"/>
          <w:sz w:val="28"/>
          <w:szCs w:val="28"/>
        </w:rPr>
        <w:t xml:space="preserve"> </w:t>
      </w:r>
      <w:r w:rsidR="008E4BEA" w:rsidRPr="00043816">
        <w:rPr>
          <w:rFonts w:ascii="Times New Roman" w:hAnsi="Times New Roman" w:cs="Times New Roman"/>
          <w:sz w:val="28"/>
          <w:szCs w:val="28"/>
        </w:rPr>
        <w:t>s</w:t>
      </w:r>
      <w:r w:rsidR="002B238B" w:rsidRPr="00043816">
        <w:rPr>
          <w:rFonts w:ascii="Times New Roman" w:hAnsi="Times New Roman" w:cs="Times New Roman"/>
          <w:sz w:val="28"/>
          <w:szCs w:val="28"/>
        </w:rPr>
        <w:t> </w:t>
      </w:r>
      <w:r w:rsidR="008E4BEA" w:rsidRPr="00043816">
        <w:rPr>
          <w:rFonts w:ascii="Times New Roman" w:hAnsi="Times New Roman" w:cs="Times New Roman"/>
          <w:sz w:val="28"/>
          <w:szCs w:val="28"/>
        </w:rPr>
        <w:t>veřejností</w:t>
      </w:r>
      <w:r w:rsidR="002B238B" w:rsidRPr="00043816">
        <w:rPr>
          <w:rFonts w:ascii="Times New Roman" w:hAnsi="Times New Roman" w:cs="Times New Roman"/>
          <w:sz w:val="28"/>
          <w:szCs w:val="28"/>
        </w:rPr>
        <w:t xml:space="preserve"> a komunikaci se zákazníky</w:t>
      </w:r>
      <w:r w:rsidR="008E4BEA" w:rsidRPr="00043816">
        <w:rPr>
          <w:rFonts w:ascii="Times New Roman" w:hAnsi="Times New Roman" w:cs="Times New Roman"/>
          <w:sz w:val="28"/>
          <w:szCs w:val="28"/>
        </w:rPr>
        <w:t xml:space="preserve">. </w:t>
      </w:r>
    </w:p>
    <w:p w14:paraId="124DAD78" w14:textId="0B08B85E" w:rsidR="008E4BEA" w:rsidRPr="00043816" w:rsidRDefault="004E6FD1" w:rsidP="00501CD7">
      <w:pPr>
        <w:jc w:val="both"/>
        <w:rPr>
          <w:rFonts w:ascii="Times New Roman" w:hAnsi="Times New Roman" w:cs="Times New Roman"/>
          <w:sz w:val="28"/>
          <w:szCs w:val="28"/>
        </w:rPr>
      </w:pPr>
      <w:r w:rsidRPr="00043816">
        <w:rPr>
          <w:rFonts w:ascii="Times New Roman" w:hAnsi="Times New Roman" w:cs="Times New Roman"/>
          <w:sz w:val="28"/>
          <w:szCs w:val="28"/>
        </w:rPr>
        <w:t>Pokud bychom provozovnu pojal</w:t>
      </w:r>
      <w:r w:rsidR="00EC4BED" w:rsidRPr="00043816">
        <w:rPr>
          <w:rFonts w:ascii="Times New Roman" w:hAnsi="Times New Roman" w:cs="Times New Roman"/>
          <w:sz w:val="28"/>
          <w:szCs w:val="28"/>
        </w:rPr>
        <w:t>i</w:t>
      </w:r>
      <w:r w:rsidRPr="00043816">
        <w:rPr>
          <w:rFonts w:ascii="Times New Roman" w:hAnsi="Times New Roman" w:cs="Times New Roman"/>
          <w:sz w:val="28"/>
          <w:szCs w:val="28"/>
        </w:rPr>
        <w:t xml:space="preserve"> ve smyslu definice ŽZ</w:t>
      </w:r>
      <w:r w:rsidR="008E4BEA" w:rsidRPr="00043816">
        <w:rPr>
          <w:rFonts w:ascii="Times New Roman" w:hAnsi="Times New Roman" w:cs="Times New Roman"/>
          <w:sz w:val="28"/>
          <w:szCs w:val="28"/>
        </w:rPr>
        <w:t xml:space="preserve">, </w:t>
      </w:r>
      <w:r w:rsidRPr="00043816">
        <w:rPr>
          <w:rFonts w:ascii="Times New Roman" w:hAnsi="Times New Roman" w:cs="Times New Roman"/>
          <w:sz w:val="28"/>
          <w:szCs w:val="28"/>
        </w:rPr>
        <w:t xml:space="preserve">je otázkou, </w:t>
      </w:r>
      <w:r w:rsidR="008E4BEA" w:rsidRPr="00043816">
        <w:rPr>
          <w:rFonts w:ascii="Times New Roman" w:hAnsi="Times New Roman" w:cs="Times New Roman"/>
          <w:sz w:val="28"/>
          <w:szCs w:val="28"/>
        </w:rPr>
        <w:t xml:space="preserve">zda </w:t>
      </w:r>
      <w:r w:rsidRPr="00043816">
        <w:rPr>
          <w:rFonts w:ascii="Times New Roman" w:hAnsi="Times New Roman" w:cs="Times New Roman"/>
          <w:sz w:val="28"/>
          <w:szCs w:val="28"/>
        </w:rPr>
        <w:t>toto</w:t>
      </w:r>
      <w:r w:rsidR="008E4BEA" w:rsidRPr="00043816">
        <w:rPr>
          <w:rFonts w:ascii="Times New Roman" w:hAnsi="Times New Roman" w:cs="Times New Roman"/>
          <w:sz w:val="28"/>
          <w:szCs w:val="28"/>
        </w:rPr>
        <w:t xml:space="preserve"> pojetí</w:t>
      </w:r>
      <w:r w:rsidRPr="00043816">
        <w:rPr>
          <w:rFonts w:ascii="Times New Roman" w:hAnsi="Times New Roman" w:cs="Times New Roman"/>
          <w:sz w:val="28"/>
          <w:szCs w:val="28"/>
        </w:rPr>
        <w:t xml:space="preserve"> není pro účely</w:t>
      </w:r>
      <w:r w:rsidR="008E4BEA" w:rsidRPr="00043816">
        <w:rPr>
          <w:rFonts w:ascii="Times New Roman" w:hAnsi="Times New Roman" w:cs="Times New Roman"/>
          <w:sz w:val="28"/>
          <w:szCs w:val="28"/>
        </w:rPr>
        <w:t xml:space="preserve"> § 430 odst. 2 zbytečně široké a zda není vhodná účelová redukce pouze na ty provozovny, které mají standardně kontakt s širší veřejností a kde lze tedy </w:t>
      </w:r>
      <w:r w:rsidR="009D4365" w:rsidRPr="00043816">
        <w:rPr>
          <w:rFonts w:ascii="Times New Roman" w:hAnsi="Times New Roman" w:cs="Times New Roman"/>
          <w:sz w:val="28"/>
          <w:szCs w:val="28"/>
        </w:rPr>
        <w:t xml:space="preserve">legitimně </w:t>
      </w:r>
      <w:r w:rsidR="008E4BEA" w:rsidRPr="00043816">
        <w:rPr>
          <w:rFonts w:ascii="Times New Roman" w:hAnsi="Times New Roman" w:cs="Times New Roman"/>
          <w:sz w:val="28"/>
          <w:szCs w:val="28"/>
        </w:rPr>
        <w:t xml:space="preserve">očekávat dobrověrné publikum, které je </w:t>
      </w:r>
      <w:r w:rsidR="009D4365" w:rsidRPr="00043816">
        <w:rPr>
          <w:rFonts w:ascii="Times New Roman" w:hAnsi="Times New Roman" w:cs="Times New Roman"/>
          <w:sz w:val="28"/>
          <w:szCs w:val="28"/>
        </w:rPr>
        <w:t>po</w:t>
      </w:r>
      <w:r w:rsidR="008E4BEA" w:rsidRPr="00043816">
        <w:rPr>
          <w:rFonts w:ascii="Times New Roman" w:hAnsi="Times New Roman" w:cs="Times New Roman"/>
          <w:sz w:val="28"/>
          <w:szCs w:val="28"/>
        </w:rPr>
        <w:t xml:space="preserve">třeba chránit. </w:t>
      </w:r>
      <w:r w:rsidR="009D4365" w:rsidRPr="00043816">
        <w:rPr>
          <w:rFonts w:ascii="Times New Roman" w:hAnsi="Times New Roman" w:cs="Times New Roman"/>
          <w:sz w:val="28"/>
          <w:szCs w:val="28"/>
        </w:rPr>
        <w:t>Faktickou</w:t>
      </w:r>
      <w:r w:rsidR="008E4BEA" w:rsidRPr="00043816">
        <w:rPr>
          <w:rFonts w:ascii="Times New Roman" w:hAnsi="Times New Roman" w:cs="Times New Roman"/>
          <w:sz w:val="28"/>
          <w:szCs w:val="28"/>
        </w:rPr>
        <w:t xml:space="preserve"> korekci však může přinést i objektivní standard dobré víry</w:t>
      </w:r>
      <w:r w:rsidR="00082BE3" w:rsidRPr="00043816">
        <w:rPr>
          <w:rFonts w:ascii="Times New Roman" w:hAnsi="Times New Roman" w:cs="Times New Roman"/>
          <w:sz w:val="28"/>
          <w:szCs w:val="28"/>
        </w:rPr>
        <w:t xml:space="preserve">: </w:t>
      </w:r>
      <w:r w:rsidR="008E4BEA" w:rsidRPr="00043816">
        <w:rPr>
          <w:rFonts w:ascii="Times New Roman" w:hAnsi="Times New Roman" w:cs="Times New Roman"/>
          <w:sz w:val="28"/>
          <w:szCs w:val="28"/>
        </w:rPr>
        <w:t>bude</w:t>
      </w:r>
      <w:r w:rsidR="009D4365" w:rsidRPr="00043816">
        <w:rPr>
          <w:rFonts w:ascii="Times New Roman" w:hAnsi="Times New Roman" w:cs="Times New Roman"/>
          <w:sz w:val="28"/>
          <w:szCs w:val="28"/>
        </w:rPr>
        <w:t xml:space="preserve"> </w:t>
      </w:r>
      <w:r w:rsidR="008E4BEA" w:rsidRPr="00043816">
        <w:rPr>
          <w:rFonts w:ascii="Times New Roman" w:hAnsi="Times New Roman" w:cs="Times New Roman"/>
          <w:sz w:val="28"/>
          <w:szCs w:val="28"/>
        </w:rPr>
        <w:t>rozdíl mezi vnímáním personálu v</w:t>
      </w:r>
      <w:r w:rsidR="00082BE3" w:rsidRPr="00043816">
        <w:rPr>
          <w:rFonts w:ascii="Times New Roman" w:hAnsi="Times New Roman" w:cs="Times New Roman"/>
          <w:sz w:val="28"/>
          <w:szCs w:val="28"/>
        </w:rPr>
        <w:t> </w:t>
      </w:r>
      <w:r w:rsidR="008E4BEA" w:rsidRPr="00043816">
        <w:rPr>
          <w:rFonts w:ascii="Times New Roman" w:hAnsi="Times New Roman" w:cs="Times New Roman"/>
          <w:sz w:val="28"/>
          <w:szCs w:val="28"/>
        </w:rPr>
        <w:t>obchodě</w:t>
      </w:r>
      <w:r w:rsidR="00082BE3" w:rsidRPr="00043816">
        <w:rPr>
          <w:rFonts w:ascii="Times New Roman" w:hAnsi="Times New Roman" w:cs="Times New Roman"/>
          <w:sz w:val="28"/>
          <w:szCs w:val="28"/>
        </w:rPr>
        <w:t>, kde se běžně uzavírají smlouvy,</w:t>
      </w:r>
      <w:r w:rsidR="008E4BEA" w:rsidRPr="00043816">
        <w:rPr>
          <w:rFonts w:ascii="Times New Roman" w:hAnsi="Times New Roman" w:cs="Times New Roman"/>
          <w:sz w:val="28"/>
          <w:szCs w:val="28"/>
        </w:rPr>
        <w:t xml:space="preserve"> a zaměstnanci výrobního závodu</w:t>
      </w:r>
      <w:r w:rsidR="00082BE3" w:rsidRPr="00043816">
        <w:rPr>
          <w:rFonts w:ascii="Times New Roman" w:hAnsi="Times New Roman" w:cs="Times New Roman"/>
          <w:sz w:val="28"/>
          <w:szCs w:val="28"/>
        </w:rPr>
        <w:t>, kteří v rámci provozu standardně nepřichází do kontaktu se zákazníky</w:t>
      </w:r>
      <w:r w:rsidR="008E4BEA" w:rsidRPr="00043816">
        <w:rPr>
          <w:rFonts w:ascii="Times New Roman" w:hAnsi="Times New Roman" w:cs="Times New Roman"/>
          <w:sz w:val="28"/>
          <w:szCs w:val="28"/>
        </w:rPr>
        <w:t xml:space="preserve">. </w:t>
      </w:r>
    </w:p>
    <w:p w14:paraId="1063F5DA" w14:textId="24C85766" w:rsidR="007C363A" w:rsidRPr="00043816" w:rsidRDefault="008E4BEA"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Na druhou stranu najdeme případy, kdy bude na místě „provozovnu“ pojímat </w:t>
      </w:r>
      <w:r w:rsidR="007F4A00" w:rsidRPr="00043816">
        <w:rPr>
          <w:rFonts w:ascii="Times New Roman" w:hAnsi="Times New Roman" w:cs="Times New Roman"/>
          <w:sz w:val="28"/>
          <w:szCs w:val="28"/>
        </w:rPr>
        <w:t>naopak</w:t>
      </w:r>
      <w:r w:rsidRPr="00043816">
        <w:rPr>
          <w:rFonts w:ascii="Times New Roman" w:hAnsi="Times New Roman" w:cs="Times New Roman"/>
          <w:sz w:val="28"/>
          <w:szCs w:val="28"/>
        </w:rPr>
        <w:t xml:space="preserve"> </w:t>
      </w:r>
      <w:r w:rsidR="007F4A00" w:rsidRPr="00043816">
        <w:rPr>
          <w:rFonts w:ascii="Times New Roman" w:hAnsi="Times New Roman" w:cs="Times New Roman"/>
          <w:sz w:val="28"/>
          <w:szCs w:val="28"/>
        </w:rPr>
        <w:t>volněji</w:t>
      </w:r>
      <w:r w:rsidR="00997D6C" w:rsidRPr="00043816">
        <w:rPr>
          <w:rFonts w:ascii="Times New Roman" w:hAnsi="Times New Roman" w:cs="Times New Roman"/>
          <w:sz w:val="28"/>
          <w:szCs w:val="28"/>
        </w:rPr>
        <w:t xml:space="preserve">. </w:t>
      </w:r>
      <w:r w:rsidRPr="00043816">
        <w:rPr>
          <w:rFonts w:ascii="Times New Roman" w:hAnsi="Times New Roman" w:cs="Times New Roman"/>
          <w:sz w:val="28"/>
          <w:szCs w:val="28"/>
        </w:rPr>
        <w:t xml:space="preserve">Pokud je např. </w:t>
      </w:r>
      <w:r w:rsidR="000A758A" w:rsidRPr="00043816">
        <w:rPr>
          <w:rFonts w:ascii="Times New Roman" w:hAnsi="Times New Roman" w:cs="Times New Roman"/>
          <w:sz w:val="28"/>
          <w:szCs w:val="28"/>
        </w:rPr>
        <w:t xml:space="preserve">k uzavření smlouvy </w:t>
      </w:r>
      <w:r w:rsidRPr="00043816">
        <w:rPr>
          <w:rFonts w:ascii="Times New Roman" w:hAnsi="Times New Roman" w:cs="Times New Roman"/>
          <w:sz w:val="28"/>
          <w:szCs w:val="28"/>
        </w:rPr>
        <w:t xml:space="preserve">dojde na ulici (prodávající vyběhne za zákazníkem na ulici s tím, že požadovanou věc ve skladu přeci jen našel a věc tak může lze prodat okamžitě), je na místě </w:t>
      </w:r>
      <w:r w:rsidR="00997D6C" w:rsidRPr="00043816">
        <w:rPr>
          <w:rFonts w:ascii="Times New Roman" w:hAnsi="Times New Roman" w:cs="Times New Roman"/>
          <w:sz w:val="28"/>
          <w:szCs w:val="28"/>
        </w:rPr>
        <w:t>po</w:t>
      </w:r>
      <w:r w:rsidRPr="00043816">
        <w:rPr>
          <w:rFonts w:ascii="Times New Roman" w:hAnsi="Times New Roman" w:cs="Times New Roman"/>
          <w:sz w:val="28"/>
          <w:szCs w:val="28"/>
        </w:rPr>
        <w:t xml:space="preserve">važovat </w:t>
      </w:r>
      <w:r w:rsidR="00997D6C" w:rsidRPr="00043816">
        <w:rPr>
          <w:rFonts w:ascii="Times New Roman" w:hAnsi="Times New Roman" w:cs="Times New Roman"/>
          <w:sz w:val="28"/>
          <w:szCs w:val="28"/>
        </w:rPr>
        <w:t>dané jedn</w:t>
      </w:r>
      <w:r w:rsidR="005F5D70" w:rsidRPr="00043816">
        <w:rPr>
          <w:rFonts w:ascii="Times New Roman" w:hAnsi="Times New Roman" w:cs="Times New Roman"/>
          <w:sz w:val="28"/>
          <w:szCs w:val="28"/>
        </w:rPr>
        <w:t>ání za jednání v provozovně (s určitou nadsázkou</w:t>
      </w:r>
      <w:r w:rsidR="000A758A" w:rsidRPr="00043816">
        <w:rPr>
          <w:rFonts w:ascii="Times New Roman" w:hAnsi="Times New Roman" w:cs="Times New Roman"/>
          <w:sz w:val="28"/>
          <w:szCs w:val="28"/>
        </w:rPr>
        <w:t xml:space="preserve"> a také smyslem pro pragmatičnost</w:t>
      </w:r>
      <w:r w:rsidR="005F5D70" w:rsidRPr="00043816">
        <w:rPr>
          <w:rFonts w:ascii="Times New Roman" w:hAnsi="Times New Roman" w:cs="Times New Roman"/>
          <w:sz w:val="28"/>
          <w:szCs w:val="28"/>
        </w:rPr>
        <w:t xml:space="preserve"> tak můžeme mluvit o</w:t>
      </w:r>
      <w:r w:rsidRPr="00043816">
        <w:rPr>
          <w:rFonts w:ascii="Times New Roman" w:hAnsi="Times New Roman" w:cs="Times New Roman"/>
          <w:sz w:val="28"/>
          <w:szCs w:val="28"/>
        </w:rPr>
        <w:t xml:space="preserve"> „gravitační“ </w:t>
      </w:r>
      <w:r w:rsidR="005F5D70" w:rsidRPr="00043816">
        <w:rPr>
          <w:rFonts w:ascii="Times New Roman" w:hAnsi="Times New Roman" w:cs="Times New Roman"/>
          <w:sz w:val="28"/>
          <w:szCs w:val="28"/>
        </w:rPr>
        <w:t>síle</w:t>
      </w:r>
      <w:r w:rsidRPr="00043816">
        <w:rPr>
          <w:rFonts w:ascii="Times New Roman" w:hAnsi="Times New Roman" w:cs="Times New Roman"/>
          <w:sz w:val="28"/>
          <w:szCs w:val="28"/>
        </w:rPr>
        <w:t xml:space="preserve"> provozovny</w:t>
      </w:r>
      <w:r w:rsidR="005F5D70" w:rsidRPr="00043816">
        <w:rPr>
          <w:rFonts w:ascii="Times New Roman" w:hAnsi="Times New Roman" w:cs="Times New Roman"/>
          <w:sz w:val="28"/>
          <w:szCs w:val="28"/>
        </w:rPr>
        <w:t>)</w:t>
      </w:r>
      <w:r w:rsidRPr="00043816">
        <w:rPr>
          <w:rFonts w:ascii="Times New Roman" w:hAnsi="Times New Roman" w:cs="Times New Roman"/>
          <w:sz w:val="28"/>
          <w:szCs w:val="28"/>
        </w:rPr>
        <w:t xml:space="preserve">.  </w:t>
      </w:r>
      <w:r w:rsidR="005F5D70" w:rsidRPr="00043816">
        <w:rPr>
          <w:rFonts w:ascii="Times New Roman" w:hAnsi="Times New Roman" w:cs="Times New Roman"/>
          <w:sz w:val="28"/>
          <w:szCs w:val="28"/>
        </w:rPr>
        <w:t xml:space="preserve">Podobně bychom mohli posoudit případy, kdy </w:t>
      </w:r>
      <w:r w:rsidRPr="00043816">
        <w:rPr>
          <w:rFonts w:ascii="Times New Roman" w:hAnsi="Times New Roman" w:cs="Times New Roman"/>
          <w:sz w:val="28"/>
          <w:szCs w:val="28"/>
        </w:rPr>
        <w:t xml:space="preserve">byla smlouva </w:t>
      </w:r>
      <w:r w:rsidR="00736CB3" w:rsidRPr="00043816">
        <w:rPr>
          <w:rFonts w:ascii="Times New Roman" w:hAnsi="Times New Roman" w:cs="Times New Roman"/>
          <w:sz w:val="28"/>
          <w:szCs w:val="28"/>
        </w:rPr>
        <w:t xml:space="preserve">pouze </w:t>
      </w:r>
      <w:r w:rsidRPr="00043816">
        <w:rPr>
          <w:rFonts w:ascii="Times New Roman" w:hAnsi="Times New Roman" w:cs="Times New Roman"/>
          <w:sz w:val="28"/>
          <w:szCs w:val="28"/>
        </w:rPr>
        <w:t xml:space="preserve">předjednána v provozovně a formálně </w:t>
      </w:r>
      <w:r w:rsidR="005F5D70" w:rsidRPr="00043816">
        <w:rPr>
          <w:rFonts w:ascii="Times New Roman" w:hAnsi="Times New Roman" w:cs="Times New Roman"/>
          <w:sz w:val="28"/>
          <w:szCs w:val="28"/>
        </w:rPr>
        <w:t>byla</w:t>
      </w:r>
      <w:r w:rsidRPr="00043816">
        <w:rPr>
          <w:rFonts w:ascii="Times New Roman" w:hAnsi="Times New Roman" w:cs="Times New Roman"/>
          <w:sz w:val="28"/>
          <w:szCs w:val="28"/>
        </w:rPr>
        <w:t xml:space="preserve"> uzavřena až mimo ni (strany se dohodnou, že smlouvu „stvrdí“ přípitkem ve vinotéce naproti</w:t>
      </w:r>
      <w:r w:rsidR="007820ED" w:rsidRPr="00043816">
        <w:rPr>
          <w:rFonts w:ascii="Times New Roman" w:hAnsi="Times New Roman" w:cs="Times New Roman"/>
          <w:sz w:val="28"/>
          <w:szCs w:val="28"/>
        </w:rPr>
        <w:t xml:space="preserve"> a smlouvu tedy čistě </w:t>
      </w:r>
      <w:r w:rsidR="00736CB3" w:rsidRPr="00043816">
        <w:rPr>
          <w:rFonts w:ascii="Times New Roman" w:hAnsi="Times New Roman" w:cs="Times New Roman"/>
          <w:sz w:val="28"/>
          <w:szCs w:val="28"/>
        </w:rPr>
        <w:t>z pohledu místního</w:t>
      </w:r>
      <w:r w:rsidR="007820ED" w:rsidRPr="00043816">
        <w:rPr>
          <w:rFonts w:ascii="Times New Roman" w:hAnsi="Times New Roman" w:cs="Times New Roman"/>
          <w:sz w:val="28"/>
          <w:szCs w:val="28"/>
        </w:rPr>
        <w:t xml:space="preserve"> uzavřou již mimo provozovnu</w:t>
      </w:r>
      <w:r w:rsidR="005F5D70" w:rsidRPr="00043816">
        <w:rPr>
          <w:rFonts w:ascii="Times New Roman" w:hAnsi="Times New Roman" w:cs="Times New Roman"/>
          <w:sz w:val="28"/>
          <w:szCs w:val="28"/>
        </w:rPr>
        <w:t>).</w:t>
      </w:r>
      <w:r w:rsidRPr="00043816">
        <w:rPr>
          <w:rFonts w:ascii="Times New Roman" w:hAnsi="Times New Roman" w:cs="Times New Roman"/>
          <w:sz w:val="28"/>
          <w:szCs w:val="28"/>
        </w:rPr>
        <w:t xml:space="preserve"> „Provozovnu“ můžeme podle okolností pojímat jako širší ideální koncept, který má sice základ v konkrétních prostorách, ale zužovat ochranu dobré víry třetích osob pouze na kvádr vytýčený zdmi a stropem daného prostoru, může přinést deficity v ochraně dobrověrné třetí strany. </w:t>
      </w:r>
    </w:p>
    <w:p w14:paraId="17DC941D" w14:textId="2282B5E9" w:rsidR="008E4BEA" w:rsidRPr="00043816" w:rsidRDefault="007C363A" w:rsidP="00501CD7">
      <w:pPr>
        <w:jc w:val="both"/>
        <w:rPr>
          <w:rFonts w:ascii="Times New Roman" w:hAnsi="Times New Roman" w:cs="Times New Roman"/>
          <w:sz w:val="28"/>
          <w:szCs w:val="28"/>
        </w:rPr>
      </w:pPr>
      <w:r w:rsidRPr="00043816">
        <w:rPr>
          <w:rFonts w:ascii="Times New Roman" w:hAnsi="Times New Roman" w:cs="Times New Roman"/>
          <w:sz w:val="28"/>
          <w:szCs w:val="28"/>
        </w:rPr>
        <w:t xml:space="preserve">Pokud </w:t>
      </w:r>
      <w:r w:rsidR="00936957" w:rsidRPr="00043816">
        <w:rPr>
          <w:rFonts w:ascii="Times New Roman" w:hAnsi="Times New Roman" w:cs="Times New Roman"/>
          <w:sz w:val="28"/>
          <w:szCs w:val="28"/>
        </w:rPr>
        <w:t>je řeč o „</w:t>
      </w:r>
      <w:r w:rsidR="008E4BEA" w:rsidRPr="00043816">
        <w:rPr>
          <w:rFonts w:ascii="Times New Roman" w:hAnsi="Times New Roman" w:cs="Times New Roman"/>
          <w:sz w:val="28"/>
          <w:szCs w:val="28"/>
        </w:rPr>
        <w:t>gravitaci</w:t>
      </w:r>
      <w:r w:rsidR="00936957" w:rsidRPr="00043816">
        <w:rPr>
          <w:rFonts w:ascii="Times New Roman" w:hAnsi="Times New Roman" w:cs="Times New Roman"/>
          <w:sz w:val="28"/>
          <w:szCs w:val="28"/>
        </w:rPr>
        <w:t>“ provozovny</w:t>
      </w:r>
      <w:r w:rsidR="008E4BEA" w:rsidRPr="00043816">
        <w:rPr>
          <w:rFonts w:ascii="Times New Roman" w:hAnsi="Times New Roman" w:cs="Times New Roman"/>
          <w:sz w:val="28"/>
          <w:szCs w:val="28"/>
        </w:rPr>
        <w:t xml:space="preserve">, </w:t>
      </w:r>
      <w:r w:rsidR="00936957" w:rsidRPr="00043816">
        <w:rPr>
          <w:rFonts w:ascii="Times New Roman" w:hAnsi="Times New Roman" w:cs="Times New Roman"/>
          <w:sz w:val="28"/>
          <w:szCs w:val="28"/>
        </w:rPr>
        <w:t xml:space="preserve">lze tím chápat přitažlivost </w:t>
      </w:r>
      <w:r w:rsidR="008E4BEA" w:rsidRPr="00043816">
        <w:rPr>
          <w:rFonts w:ascii="Times New Roman" w:hAnsi="Times New Roman" w:cs="Times New Roman"/>
          <w:sz w:val="28"/>
          <w:szCs w:val="28"/>
        </w:rPr>
        <w:t>působící nejen v prostoru, ale také věcn</w:t>
      </w:r>
      <w:r w:rsidR="00936957" w:rsidRPr="00043816">
        <w:rPr>
          <w:rFonts w:ascii="Times New Roman" w:hAnsi="Times New Roman" w:cs="Times New Roman"/>
          <w:sz w:val="28"/>
          <w:szCs w:val="28"/>
        </w:rPr>
        <w:t>ě</w:t>
      </w:r>
      <w:r w:rsidR="008E4BEA" w:rsidRPr="00043816">
        <w:rPr>
          <w:rFonts w:ascii="Times New Roman" w:hAnsi="Times New Roman" w:cs="Times New Roman"/>
          <w:sz w:val="28"/>
          <w:szCs w:val="28"/>
        </w:rPr>
        <w:t xml:space="preserve"> (souvislost s jednáním, jehož podstatná část proběhla v provozovně) a časov</w:t>
      </w:r>
      <w:r w:rsidR="00936957" w:rsidRPr="00043816">
        <w:rPr>
          <w:rFonts w:ascii="Times New Roman" w:hAnsi="Times New Roman" w:cs="Times New Roman"/>
          <w:sz w:val="28"/>
          <w:szCs w:val="28"/>
        </w:rPr>
        <w:t>ě</w:t>
      </w:r>
      <w:r w:rsidR="008E4BEA" w:rsidRPr="00043816">
        <w:rPr>
          <w:rFonts w:ascii="Times New Roman" w:hAnsi="Times New Roman" w:cs="Times New Roman"/>
          <w:sz w:val="28"/>
          <w:szCs w:val="28"/>
        </w:rPr>
        <w:t xml:space="preserve"> (</w:t>
      </w:r>
      <w:r w:rsidR="00936957" w:rsidRPr="00043816">
        <w:rPr>
          <w:rFonts w:ascii="Times New Roman" w:hAnsi="Times New Roman" w:cs="Times New Roman"/>
          <w:sz w:val="28"/>
          <w:szCs w:val="28"/>
        </w:rPr>
        <w:t>uzavření smlouvy</w:t>
      </w:r>
      <w:r w:rsidR="008E4BEA" w:rsidRPr="00043816">
        <w:rPr>
          <w:rFonts w:ascii="Times New Roman" w:hAnsi="Times New Roman" w:cs="Times New Roman"/>
          <w:sz w:val="28"/>
          <w:szCs w:val="28"/>
        </w:rPr>
        <w:t xml:space="preserve"> po</w:t>
      </w:r>
      <w:r w:rsidR="00107912" w:rsidRPr="00043816">
        <w:rPr>
          <w:rFonts w:ascii="Times New Roman" w:hAnsi="Times New Roman" w:cs="Times New Roman"/>
          <w:sz w:val="28"/>
          <w:szCs w:val="28"/>
        </w:rPr>
        <w:t>té, co samotné</w:t>
      </w:r>
      <w:r w:rsidR="008E4BEA" w:rsidRPr="00043816">
        <w:rPr>
          <w:rFonts w:ascii="Times New Roman" w:hAnsi="Times New Roman" w:cs="Times New Roman"/>
          <w:sz w:val="28"/>
          <w:szCs w:val="28"/>
        </w:rPr>
        <w:t xml:space="preserve"> vyjednávání </w:t>
      </w:r>
      <w:r w:rsidR="00107912" w:rsidRPr="00043816">
        <w:rPr>
          <w:rFonts w:ascii="Times New Roman" w:hAnsi="Times New Roman" w:cs="Times New Roman"/>
          <w:sz w:val="28"/>
          <w:szCs w:val="28"/>
        </w:rPr>
        <w:t xml:space="preserve">proběhlo </w:t>
      </w:r>
      <w:r w:rsidR="008E4BEA" w:rsidRPr="00043816">
        <w:rPr>
          <w:rFonts w:ascii="Times New Roman" w:hAnsi="Times New Roman" w:cs="Times New Roman"/>
          <w:sz w:val="28"/>
          <w:szCs w:val="28"/>
        </w:rPr>
        <w:t>v provozovně).</w:t>
      </w:r>
      <w:r w:rsidR="00107912" w:rsidRPr="00043816">
        <w:rPr>
          <w:rFonts w:ascii="Times New Roman" w:hAnsi="Times New Roman" w:cs="Times New Roman"/>
          <w:sz w:val="28"/>
          <w:szCs w:val="28"/>
        </w:rPr>
        <w:t xml:space="preserve"> </w:t>
      </w:r>
      <w:r w:rsidR="008E4BEA" w:rsidRPr="00043816">
        <w:rPr>
          <w:rFonts w:ascii="Times New Roman" w:hAnsi="Times New Roman" w:cs="Times New Roman"/>
          <w:sz w:val="28"/>
          <w:szCs w:val="28"/>
        </w:rPr>
        <w:t>Starší německá judikatura tak např. dospěla k závěru, že ochrana osob jednající v důvěře v „Ladenvollmacht“ v § 56 HGB (kde najdeme užší ekvivalent § 430 odst. 2</w:t>
      </w:r>
      <w:r w:rsidR="00107912" w:rsidRPr="00043816">
        <w:rPr>
          <w:rFonts w:ascii="Times New Roman" w:hAnsi="Times New Roman" w:cs="Times New Roman"/>
          <w:sz w:val="28"/>
          <w:szCs w:val="28"/>
        </w:rPr>
        <w:t xml:space="preserve"> OZ</w:t>
      </w:r>
      <w:r w:rsidR="008E4BEA" w:rsidRPr="00043816">
        <w:rPr>
          <w:rFonts w:ascii="Times New Roman" w:hAnsi="Times New Roman" w:cs="Times New Roman"/>
          <w:sz w:val="28"/>
          <w:szCs w:val="28"/>
        </w:rPr>
        <w:t xml:space="preserve">) se vztahuje i na případy, kdy smlouva byla pouze „angebahnt“ (iniciována, zahájena) a k jejímu uzavření došlo např. až při </w:t>
      </w:r>
      <w:r w:rsidR="008E4BEA" w:rsidRPr="00043816">
        <w:rPr>
          <w:rFonts w:ascii="Times New Roman" w:hAnsi="Times New Roman" w:cs="Times New Roman"/>
          <w:sz w:val="28"/>
          <w:szCs w:val="28"/>
        </w:rPr>
        <w:lastRenderedPageBreak/>
        <w:t xml:space="preserve">návštěvě u zákazníka, pokud je mezi oběma </w:t>
      </w:r>
      <w:r w:rsidR="00F800CA">
        <w:rPr>
          <w:rFonts w:ascii="Times New Roman" w:hAnsi="Times New Roman" w:cs="Times New Roman"/>
          <w:sz w:val="28"/>
          <w:szCs w:val="28"/>
        </w:rPr>
        <w:t>etapami</w:t>
      </w:r>
      <w:r w:rsidR="008E4BEA" w:rsidRPr="00043816">
        <w:rPr>
          <w:rFonts w:ascii="Times New Roman" w:hAnsi="Times New Roman" w:cs="Times New Roman"/>
          <w:sz w:val="28"/>
          <w:szCs w:val="28"/>
        </w:rPr>
        <w:t xml:space="preserve"> jasná místní a časová souvislost</w:t>
      </w:r>
      <w:r w:rsidR="008E4BEA" w:rsidRPr="00043816">
        <w:rPr>
          <w:rStyle w:val="Znakapoznpodarou"/>
          <w:rFonts w:ascii="Times New Roman" w:hAnsi="Times New Roman" w:cs="Times New Roman"/>
          <w:sz w:val="28"/>
          <w:szCs w:val="28"/>
        </w:rPr>
        <w:footnoteReference w:id="68"/>
      </w:r>
      <w:r w:rsidR="008E4BEA" w:rsidRPr="00043816">
        <w:rPr>
          <w:rFonts w:ascii="Times New Roman" w:hAnsi="Times New Roman" w:cs="Times New Roman"/>
          <w:sz w:val="28"/>
          <w:szCs w:val="28"/>
        </w:rPr>
        <w:t>.</w:t>
      </w:r>
    </w:p>
    <w:p w14:paraId="47028353" w14:textId="5BE99D44" w:rsidR="00645CFD" w:rsidRPr="00043816" w:rsidRDefault="00645CFD" w:rsidP="00501CD7">
      <w:pPr>
        <w:pStyle w:val="1zakltextbezodsazeni"/>
        <w:rPr>
          <w:rFonts w:ascii="Times New Roman" w:hAnsi="Times New Roman" w:cs="Times New Roman"/>
          <w:b/>
          <w:bCs/>
          <w:color w:val="auto"/>
          <w:sz w:val="28"/>
          <w:szCs w:val="28"/>
        </w:rPr>
      </w:pPr>
      <w:r w:rsidRPr="00043816">
        <w:rPr>
          <w:rFonts w:ascii="Times New Roman" w:hAnsi="Times New Roman" w:cs="Times New Roman"/>
          <w:b/>
          <w:bCs/>
          <w:color w:val="auto"/>
          <w:sz w:val="28"/>
          <w:szCs w:val="28"/>
        </w:rPr>
        <w:t>3.2 Jednání v</w:t>
      </w:r>
      <w:r w:rsidR="0010226E" w:rsidRPr="00043816">
        <w:rPr>
          <w:rFonts w:ascii="Times New Roman" w:hAnsi="Times New Roman" w:cs="Times New Roman"/>
          <w:b/>
          <w:bCs/>
          <w:color w:val="auto"/>
          <w:sz w:val="28"/>
          <w:szCs w:val="28"/>
        </w:rPr>
        <w:t> </w:t>
      </w:r>
      <w:r w:rsidR="0022449D" w:rsidRPr="00043816">
        <w:rPr>
          <w:rFonts w:ascii="Times New Roman" w:hAnsi="Times New Roman" w:cs="Times New Roman"/>
          <w:b/>
          <w:bCs/>
          <w:color w:val="auto"/>
          <w:sz w:val="28"/>
          <w:szCs w:val="28"/>
        </w:rPr>
        <w:t>rámci</w:t>
      </w:r>
      <w:r w:rsidR="0010226E" w:rsidRPr="00043816">
        <w:rPr>
          <w:rFonts w:ascii="Times New Roman" w:hAnsi="Times New Roman" w:cs="Times New Roman"/>
          <w:b/>
          <w:bCs/>
          <w:color w:val="auto"/>
          <w:sz w:val="28"/>
          <w:szCs w:val="28"/>
        </w:rPr>
        <w:t xml:space="preserve"> standardů provozovny</w:t>
      </w:r>
      <w:r w:rsidR="0022449D" w:rsidRPr="00043816">
        <w:rPr>
          <w:rFonts w:ascii="Times New Roman" w:hAnsi="Times New Roman" w:cs="Times New Roman"/>
          <w:b/>
          <w:bCs/>
          <w:color w:val="auto"/>
          <w:sz w:val="28"/>
          <w:szCs w:val="28"/>
        </w:rPr>
        <w:t xml:space="preserve"> </w:t>
      </w:r>
    </w:p>
    <w:p w14:paraId="43577675" w14:textId="77777777" w:rsidR="00645CFD" w:rsidRPr="00043816" w:rsidRDefault="00645CFD" w:rsidP="00501CD7">
      <w:pPr>
        <w:pStyle w:val="1zakltextbezodsazeni"/>
        <w:rPr>
          <w:rFonts w:ascii="Times New Roman" w:hAnsi="Times New Roman" w:cs="Times New Roman"/>
          <w:color w:val="auto"/>
          <w:sz w:val="28"/>
          <w:szCs w:val="28"/>
        </w:rPr>
      </w:pPr>
    </w:p>
    <w:p w14:paraId="3CB34324" w14:textId="188209AD" w:rsidR="008A61E0" w:rsidRPr="00043816" w:rsidRDefault="0010226E" w:rsidP="00501CD7">
      <w:pPr>
        <w:jc w:val="both"/>
        <w:rPr>
          <w:rFonts w:ascii="Times New Roman" w:hAnsi="Times New Roman" w:cs="Times New Roman"/>
          <w:sz w:val="28"/>
          <w:szCs w:val="28"/>
        </w:rPr>
      </w:pPr>
      <w:r w:rsidRPr="00043816">
        <w:rPr>
          <w:rFonts w:ascii="Times New Roman" w:hAnsi="Times New Roman" w:cs="Times New Roman"/>
          <w:sz w:val="28"/>
          <w:szCs w:val="28"/>
        </w:rPr>
        <w:t>Ustanovení § 430 odst. 2 OZ předpokládá</w:t>
      </w:r>
      <w:r w:rsidR="000A758E" w:rsidRPr="00043816">
        <w:rPr>
          <w:rFonts w:ascii="Times New Roman" w:hAnsi="Times New Roman" w:cs="Times New Roman"/>
          <w:sz w:val="28"/>
          <w:szCs w:val="28"/>
        </w:rPr>
        <w:t xml:space="preserve"> </w:t>
      </w:r>
      <w:r w:rsidR="0099337A" w:rsidRPr="00043816">
        <w:rPr>
          <w:rFonts w:ascii="Times New Roman" w:hAnsi="Times New Roman" w:cs="Times New Roman"/>
          <w:sz w:val="28"/>
          <w:szCs w:val="28"/>
        </w:rPr>
        <w:t>jedn</w:t>
      </w:r>
      <w:r w:rsidR="000A758E" w:rsidRPr="00043816">
        <w:rPr>
          <w:rFonts w:ascii="Times New Roman" w:hAnsi="Times New Roman" w:cs="Times New Roman"/>
          <w:sz w:val="28"/>
          <w:szCs w:val="28"/>
        </w:rPr>
        <w:t>ání</w:t>
      </w:r>
      <w:r w:rsidR="00F72660" w:rsidRPr="00043816">
        <w:rPr>
          <w:rFonts w:ascii="Times New Roman" w:hAnsi="Times New Roman" w:cs="Times New Roman"/>
          <w:sz w:val="28"/>
          <w:szCs w:val="28"/>
        </w:rPr>
        <w:t xml:space="preserve"> </w:t>
      </w:r>
      <w:r w:rsidR="0099337A" w:rsidRPr="00043816">
        <w:rPr>
          <w:rFonts w:ascii="Times New Roman" w:hAnsi="Times New Roman" w:cs="Times New Roman"/>
          <w:sz w:val="28"/>
          <w:szCs w:val="28"/>
        </w:rPr>
        <w:t>vůči třetí osobě</w:t>
      </w:r>
      <w:r w:rsidR="0060068C" w:rsidRPr="00043816">
        <w:rPr>
          <w:rFonts w:ascii="Times New Roman" w:hAnsi="Times New Roman" w:cs="Times New Roman"/>
          <w:sz w:val="28"/>
          <w:szCs w:val="28"/>
        </w:rPr>
        <w:t>. Obvykle půjde o uzavření smlouvy</w:t>
      </w:r>
      <w:r w:rsidR="008F2CFC" w:rsidRPr="00043816">
        <w:rPr>
          <w:rFonts w:ascii="Times New Roman" w:hAnsi="Times New Roman" w:cs="Times New Roman"/>
          <w:sz w:val="28"/>
          <w:szCs w:val="28"/>
        </w:rPr>
        <w:t xml:space="preserve"> či</w:t>
      </w:r>
      <w:r w:rsidR="0060068C" w:rsidRPr="00043816">
        <w:rPr>
          <w:rFonts w:ascii="Times New Roman" w:hAnsi="Times New Roman" w:cs="Times New Roman"/>
          <w:sz w:val="28"/>
          <w:szCs w:val="28"/>
        </w:rPr>
        <w:t xml:space="preserve"> přijetí plnění</w:t>
      </w:r>
      <w:r w:rsidR="00787472" w:rsidRPr="00043816">
        <w:rPr>
          <w:rFonts w:ascii="Times New Roman" w:hAnsi="Times New Roman" w:cs="Times New Roman"/>
          <w:sz w:val="28"/>
          <w:szCs w:val="28"/>
        </w:rPr>
        <w:t>, zákon však charakter jednání nijak nelimituje</w:t>
      </w:r>
      <w:r w:rsidRPr="00043816">
        <w:rPr>
          <w:rFonts w:ascii="Times New Roman" w:hAnsi="Times New Roman" w:cs="Times New Roman"/>
          <w:sz w:val="28"/>
          <w:szCs w:val="28"/>
        </w:rPr>
        <w:t xml:space="preserve"> a </w:t>
      </w:r>
      <w:r w:rsidR="0028424C" w:rsidRPr="00043816">
        <w:rPr>
          <w:rFonts w:ascii="Times New Roman" w:hAnsi="Times New Roman" w:cs="Times New Roman"/>
          <w:sz w:val="28"/>
          <w:szCs w:val="28"/>
        </w:rPr>
        <w:t>může jít tedy o pouhé sdělení vůle</w:t>
      </w:r>
      <w:r w:rsidR="003E3D5D" w:rsidRPr="00043816">
        <w:rPr>
          <w:rFonts w:ascii="Times New Roman" w:hAnsi="Times New Roman" w:cs="Times New Roman"/>
          <w:sz w:val="28"/>
          <w:szCs w:val="28"/>
        </w:rPr>
        <w:t xml:space="preserve"> nebo</w:t>
      </w:r>
      <w:r w:rsidR="00146715" w:rsidRPr="00043816">
        <w:rPr>
          <w:rFonts w:ascii="Times New Roman" w:hAnsi="Times New Roman" w:cs="Times New Roman"/>
          <w:sz w:val="28"/>
          <w:szCs w:val="28"/>
        </w:rPr>
        <w:t xml:space="preserve"> reálné či</w:t>
      </w:r>
      <w:r w:rsidR="0028424C" w:rsidRPr="00043816">
        <w:rPr>
          <w:rFonts w:ascii="Times New Roman" w:hAnsi="Times New Roman" w:cs="Times New Roman"/>
          <w:sz w:val="28"/>
          <w:szCs w:val="28"/>
        </w:rPr>
        <w:t xml:space="preserve"> informační úkony. </w:t>
      </w:r>
    </w:p>
    <w:p w14:paraId="1585BB9F" w14:textId="40FA6E0E" w:rsidR="0010226E" w:rsidRPr="00043816" w:rsidRDefault="00B3707B" w:rsidP="00501CD7">
      <w:pPr>
        <w:jc w:val="both"/>
        <w:rPr>
          <w:rFonts w:ascii="Times New Roman" w:hAnsi="Times New Roman" w:cs="Times New Roman"/>
          <w:sz w:val="28"/>
          <w:szCs w:val="28"/>
        </w:rPr>
      </w:pPr>
      <w:r w:rsidRPr="00043816">
        <w:rPr>
          <w:rFonts w:ascii="Times New Roman" w:hAnsi="Times New Roman" w:cs="Times New Roman"/>
          <w:sz w:val="28"/>
          <w:szCs w:val="28"/>
        </w:rPr>
        <w:t>Uveden</w:t>
      </w:r>
      <w:r w:rsidR="00347F31" w:rsidRPr="00043816">
        <w:rPr>
          <w:rFonts w:ascii="Times New Roman" w:hAnsi="Times New Roman" w:cs="Times New Roman"/>
          <w:sz w:val="28"/>
          <w:szCs w:val="28"/>
        </w:rPr>
        <w:t>á</w:t>
      </w:r>
      <w:r w:rsidR="00761B11" w:rsidRPr="00043816">
        <w:rPr>
          <w:rFonts w:ascii="Times New Roman" w:hAnsi="Times New Roman" w:cs="Times New Roman"/>
          <w:sz w:val="28"/>
          <w:szCs w:val="28"/>
        </w:rPr>
        <w:t xml:space="preserve"> jednání </w:t>
      </w:r>
      <w:r w:rsidR="00347F31" w:rsidRPr="00043816">
        <w:rPr>
          <w:rFonts w:ascii="Times New Roman" w:hAnsi="Times New Roman" w:cs="Times New Roman"/>
          <w:sz w:val="28"/>
          <w:szCs w:val="28"/>
        </w:rPr>
        <w:t xml:space="preserve">by </w:t>
      </w:r>
      <w:r w:rsidR="0010226E" w:rsidRPr="00043816">
        <w:rPr>
          <w:rFonts w:ascii="Times New Roman" w:hAnsi="Times New Roman" w:cs="Times New Roman"/>
          <w:sz w:val="28"/>
          <w:szCs w:val="28"/>
        </w:rPr>
        <w:t xml:space="preserve">však </w:t>
      </w:r>
      <w:r w:rsidRPr="00043816">
        <w:rPr>
          <w:rFonts w:ascii="Times New Roman" w:hAnsi="Times New Roman" w:cs="Times New Roman"/>
          <w:sz w:val="28"/>
          <w:szCs w:val="28"/>
        </w:rPr>
        <w:t>m</w:t>
      </w:r>
      <w:r w:rsidR="00347F31" w:rsidRPr="00043816">
        <w:rPr>
          <w:rFonts w:ascii="Times New Roman" w:hAnsi="Times New Roman" w:cs="Times New Roman"/>
          <w:sz w:val="28"/>
          <w:szCs w:val="28"/>
        </w:rPr>
        <w:t xml:space="preserve">ěla </w:t>
      </w:r>
      <w:r w:rsidRPr="00043816">
        <w:rPr>
          <w:rFonts w:ascii="Times New Roman" w:hAnsi="Times New Roman" w:cs="Times New Roman"/>
          <w:sz w:val="28"/>
          <w:szCs w:val="28"/>
        </w:rPr>
        <w:t xml:space="preserve">mít </w:t>
      </w:r>
      <w:r w:rsidR="00347F31" w:rsidRPr="00043816">
        <w:rPr>
          <w:rFonts w:ascii="Times New Roman" w:hAnsi="Times New Roman" w:cs="Times New Roman"/>
          <w:sz w:val="28"/>
          <w:szCs w:val="28"/>
        </w:rPr>
        <w:t xml:space="preserve">věcnou </w:t>
      </w:r>
      <w:r w:rsidRPr="00043816">
        <w:rPr>
          <w:rFonts w:ascii="Times New Roman" w:hAnsi="Times New Roman" w:cs="Times New Roman"/>
          <w:sz w:val="28"/>
          <w:szCs w:val="28"/>
        </w:rPr>
        <w:t>souvislost s</w:t>
      </w:r>
      <w:r w:rsidR="00F2642D" w:rsidRPr="00043816">
        <w:rPr>
          <w:rFonts w:ascii="Times New Roman" w:hAnsi="Times New Roman" w:cs="Times New Roman"/>
          <w:sz w:val="28"/>
          <w:szCs w:val="28"/>
        </w:rPr>
        <w:t> činností podnikatele</w:t>
      </w:r>
      <w:r w:rsidR="008F2CFC" w:rsidRPr="00043816">
        <w:rPr>
          <w:rFonts w:ascii="Times New Roman" w:hAnsi="Times New Roman" w:cs="Times New Roman"/>
          <w:sz w:val="28"/>
          <w:szCs w:val="28"/>
        </w:rPr>
        <w:t xml:space="preserve">, která je </w:t>
      </w:r>
      <w:r w:rsidR="00A0060E" w:rsidRPr="00043816">
        <w:rPr>
          <w:rFonts w:ascii="Times New Roman" w:hAnsi="Times New Roman" w:cs="Times New Roman"/>
          <w:sz w:val="28"/>
          <w:szCs w:val="28"/>
        </w:rPr>
        <w:t>vykonávána</w:t>
      </w:r>
      <w:r w:rsidR="008F2CFC" w:rsidRPr="00043816">
        <w:rPr>
          <w:rFonts w:ascii="Times New Roman" w:hAnsi="Times New Roman" w:cs="Times New Roman"/>
          <w:sz w:val="28"/>
          <w:szCs w:val="28"/>
        </w:rPr>
        <w:t xml:space="preserve"> </w:t>
      </w:r>
      <w:r w:rsidR="008F2CFC" w:rsidRPr="00043816">
        <w:rPr>
          <w:rFonts w:ascii="Times New Roman" w:hAnsi="Times New Roman" w:cs="Times New Roman"/>
          <w:b/>
          <w:bCs/>
          <w:sz w:val="28"/>
          <w:szCs w:val="28"/>
        </w:rPr>
        <w:t>v rámci provozovny</w:t>
      </w:r>
      <w:r w:rsidR="008F2CFC" w:rsidRPr="00043816">
        <w:rPr>
          <w:rFonts w:ascii="Times New Roman" w:hAnsi="Times New Roman" w:cs="Times New Roman"/>
          <w:sz w:val="28"/>
          <w:szCs w:val="28"/>
        </w:rPr>
        <w:t xml:space="preserve">. </w:t>
      </w:r>
      <w:r w:rsidR="00F639EA" w:rsidRPr="00043816">
        <w:rPr>
          <w:rFonts w:ascii="Times New Roman" w:hAnsi="Times New Roman" w:cs="Times New Roman"/>
          <w:sz w:val="28"/>
          <w:szCs w:val="28"/>
        </w:rPr>
        <w:t xml:space="preserve">Účelem § 430 odst. 2 </w:t>
      </w:r>
      <w:r w:rsidR="00A0060E" w:rsidRPr="00043816">
        <w:rPr>
          <w:rFonts w:ascii="Times New Roman" w:hAnsi="Times New Roman" w:cs="Times New Roman"/>
          <w:sz w:val="28"/>
          <w:szCs w:val="28"/>
        </w:rPr>
        <w:t xml:space="preserve">OZ </w:t>
      </w:r>
      <w:r w:rsidR="00F639EA" w:rsidRPr="00043816">
        <w:rPr>
          <w:rFonts w:ascii="Times New Roman" w:hAnsi="Times New Roman" w:cs="Times New Roman"/>
          <w:sz w:val="28"/>
          <w:szCs w:val="28"/>
        </w:rPr>
        <w:t>je ochrana dobrověrných osob v</w:t>
      </w:r>
      <w:r w:rsidR="0000073F" w:rsidRPr="00043816">
        <w:rPr>
          <w:rFonts w:ascii="Times New Roman" w:hAnsi="Times New Roman" w:cs="Times New Roman"/>
          <w:sz w:val="28"/>
          <w:szCs w:val="28"/>
        </w:rPr>
        <w:t> </w:t>
      </w:r>
      <w:r w:rsidR="00F639EA" w:rsidRPr="00043816">
        <w:rPr>
          <w:rFonts w:ascii="Times New Roman" w:hAnsi="Times New Roman" w:cs="Times New Roman"/>
          <w:sz w:val="28"/>
          <w:szCs w:val="28"/>
        </w:rPr>
        <w:t>provozovně</w:t>
      </w:r>
      <w:r w:rsidR="0000073F" w:rsidRPr="00043816">
        <w:rPr>
          <w:rFonts w:ascii="Times New Roman" w:hAnsi="Times New Roman" w:cs="Times New Roman"/>
          <w:sz w:val="28"/>
          <w:szCs w:val="28"/>
        </w:rPr>
        <w:t xml:space="preserve"> a </w:t>
      </w:r>
      <w:r w:rsidR="006F316F" w:rsidRPr="00043816">
        <w:rPr>
          <w:rFonts w:ascii="Times New Roman" w:hAnsi="Times New Roman" w:cs="Times New Roman"/>
          <w:sz w:val="28"/>
          <w:szCs w:val="28"/>
        </w:rPr>
        <w:t>lokalizace</w:t>
      </w:r>
      <w:r w:rsidR="0000073F" w:rsidRPr="00043816">
        <w:rPr>
          <w:rFonts w:ascii="Times New Roman" w:hAnsi="Times New Roman" w:cs="Times New Roman"/>
          <w:sz w:val="28"/>
          <w:szCs w:val="28"/>
        </w:rPr>
        <w:t xml:space="preserve"> rizik z </w:t>
      </w:r>
      <w:r w:rsidR="00F639EA" w:rsidRPr="00043816">
        <w:rPr>
          <w:rFonts w:ascii="Times New Roman" w:hAnsi="Times New Roman" w:cs="Times New Roman"/>
          <w:sz w:val="28"/>
          <w:szCs w:val="28"/>
        </w:rPr>
        <w:t>neoprávněného jednání</w:t>
      </w:r>
      <w:r w:rsidR="0066586C" w:rsidRPr="00043816">
        <w:rPr>
          <w:rFonts w:ascii="Times New Roman" w:hAnsi="Times New Roman" w:cs="Times New Roman"/>
          <w:sz w:val="28"/>
          <w:szCs w:val="28"/>
        </w:rPr>
        <w:t xml:space="preserve"> </w:t>
      </w:r>
      <w:r w:rsidR="006F316F" w:rsidRPr="00043816">
        <w:rPr>
          <w:rFonts w:ascii="Times New Roman" w:hAnsi="Times New Roman" w:cs="Times New Roman"/>
          <w:sz w:val="28"/>
          <w:szCs w:val="28"/>
        </w:rPr>
        <w:t>u</w:t>
      </w:r>
      <w:r w:rsidR="0066586C" w:rsidRPr="00043816">
        <w:rPr>
          <w:rFonts w:ascii="Times New Roman" w:hAnsi="Times New Roman" w:cs="Times New Roman"/>
          <w:sz w:val="28"/>
          <w:szCs w:val="28"/>
        </w:rPr>
        <w:t xml:space="preserve"> podnikatele</w:t>
      </w:r>
      <w:r w:rsidR="00C370BB" w:rsidRPr="00043816">
        <w:rPr>
          <w:rFonts w:ascii="Times New Roman" w:hAnsi="Times New Roman" w:cs="Times New Roman"/>
          <w:sz w:val="28"/>
          <w:szCs w:val="28"/>
        </w:rPr>
        <w:t>.</w:t>
      </w:r>
      <w:r w:rsidR="008A61E0" w:rsidRPr="00043816">
        <w:rPr>
          <w:rFonts w:ascii="Times New Roman" w:hAnsi="Times New Roman" w:cs="Times New Roman"/>
          <w:sz w:val="28"/>
          <w:szCs w:val="28"/>
        </w:rPr>
        <w:t xml:space="preserve"> </w:t>
      </w:r>
      <w:r w:rsidR="00C370BB" w:rsidRPr="00043816">
        <w:rPr>
          <w:rFonts w:ascii="Times New Roman" w:hAnsi="Times New Roman" w:cs="Times New Roman"/>
          <w:sz w:val="28"/>
          <w:szCs w:val="28"/>
        </w:rPr>
        <w:t>J</w:t>
      </w:r>
      <w:r w:rsidR="003B4837" w:rsidRPr="00043816">
        <w:rPr>
          <w:rFonts w:ascii="Times New Roman" w:hAnsi="Times New Roman" w:cs="Times New Roman"/>
          <w:sz w:val="28"/>
          <w:szCs w:val="28"/>
        </w:rPr>
        <w:t xml:space="preserve">e to právě provozovna, která je </w:t>
      </w:r>
      <w:r w:rsidR="00F639EA" w:rsidRPr="00043816">
        <w:rPr>
          <w:rFonts w:ascii="Times New Roman" w:hAnsi="Times New Roman" w:cs="Times New Roman"/>
          <w:sz w:val="28"/>
          <w:szCs w:val="28"/>
        </w:rPr>
        <w:t xml:space="preserve">rozhodná pro posuzování dobré víry třetích osob, </w:t>
      </w:r>
      <w:r w:rsidR="003B4837" w:rsidRPr="00043816">
        <w:rPr>
          <w:rFonts w:ascii="Times New Roman" w:hAnsi="Times New Roman" w:cs="Times New Roman"/>
          <w:sz w:val="28"/>
          <w:szCs w:val="28"/>
        </w:rPr>
        <w:t xml:space="preserve">od kterých stěží můžeme žádat, aby např. </w:t>
      </w:r>
      <w:r w:rsidR="00E037B3" w:rsidRPr="00043816">
        <w:rPr>
          <w:rFonts w:ascii="Times New Roman" w:hAnsi="Times New Roman" w:cs="Times New Roman"/>
          <w:sz w:val="28"/>
          <w:szCs w:val="28"/>
        </w:rPr>
        <w:t>v obchodu v rámci běžného nák</w:t>
      </w:r>
      <w:r w:rsidR="00A1324D" w:rsidRPr="00043816">
        <w:rPr>
          <w:rFonts w:ascii="Times New Roman" w:hAnsi="Times New Roman" w:cs="Times New Roman"/>
          <w:sz w:val="28"/>
          <w:szCs w:val="28"/>
        </w:rPr>
        <w:t>u</w:t>
      </w:r>
      <w:r w:rsidR="00E037B3" w:rsidRPr="00043816">
        <w:rPr>
          <w:rFonts w:ascii="Times New Roman" w:hAnsi="Times New Roman" w:cs="Times New Roman"/>
          <w:sz w:val="28"/>
          <w:szCs w:val="28"/>
        </w:rPr>
        <w:t xml:space="preserve">pu </w:t>
      </w:r>
      <w:r w:rsidR="003B4837" w:rsidRPr="00043816">
        <w:rPr>
          <w:rFonts w:ascii="Times New Roman" w:hAnsi="Times New Roman" w:cs="Times New Roman"/>
          <w:sz w:val="28"/>
          <w:szCs w:val="28"/>
        </w:rPr>
        <w:t>ověř</w:t>
      </w:r>
      <w:r w:rsidR="00E037B3" w:rsidRPr="00043816">
        <w:rPr>
          <w:rFonts w:ascii="Times New Roman" w:hAnsi="Times New Roman" w:cs="Times New Roman"/>
          <w:sz w:val="28"/>
          <w:szCs w:val="28"/>
        </w:rPr>
        <w:t>ovaly, zda jednají s oprávněným zaměstnancem.</w:t>
      </w:r>
      <w:r w:rsidR="00C370BB" w:rsidRPr="00043816">
        <w:rPr>
          <w:rFonts w:ascii="Times New Roman" w:hAnsi="Times New Roman" w:cs="Times New Roman"/>
          <w:sz w:val="28"/>
          <w:szCs w:val="28"/>
        </w:rPr>
        <w:t xml:space="preserve"> </w:t>
      </w:r>
    </w:p>
    <w:p w14:paraId="5D7CED2D" w14:textId="3E4F7EA9" w:rsidR="00213B6B" w:rsidRPr="00043816" w:rsidRDefault="00C370BB" w:rsidP="00501CD7">
      <w:pPr>
        <w:jc w:val="both"/>
        <w:rPr>
          <w:rFonts w:ascii="Times New Roman" w:hAnsi="Times New Roman" w:cs="Times New Roman"/>
          <w:sz w:val="28"/>
          <w:szCs w:val="28"/>
        </w:rPr>
      </w:pPr>
      <w:r w:rsidRPr="00043816">
        <w:rPr>
          <w:rFonts w:ascii="Times New Roman" w:hAnsi="Times New Roman" w:cs="Times New Roman"/>
          <w:sz w:val="28"/>
          <w:szCs w:val="28"/>
        </w:rPr>
        <w:t>Na druhou stranu však</w:t>
      </w:r>
      <w:r w:rsidR="008E4BEA" w:rsidRPr="00043816">
        <w:rPr>
          <w:rFonts w:ascii="Times New Roman" w:hAnsi="Times New Roman" w:cs="Times New Roman"/>
          <w:sz w:val="28"/>
          <w:szCs w:val="28"/>
        </w:rPr>
        <w:t xml:space="preserve"> ochrana třetí strany</w:t>
      </w:r>
      <w:r w:rsidRPr="00043816">
        <w:rPr>
          <w:rFonts w:ascii="Times New Roman" w:hAnsi="Times New Roman" w:cs="Times New Roman"/>
          <w:sz w:val="28"/>
          <w:szCs w:val="28"/>
        </w:rPr>
        <w:t xml:space="preserve"> ne</w:t>
      </w:r>
      <w:r w:rsidR="0010226E" w:rsidRPr="00043816">
        <w:rPr>
          <w:rFonts w:ascii="Times New Roman" w:hAnsi="Times New Roman" w:cs="Times New Roman"/>
          <w:sz w:val="28"/>
          <w:szCs w:val="28"/>
        </w:rPr>
        <w:t>může být</w:t>
      </w:r>
      <w:r w:rsidRPr="00043816">
        <w:rPr>
          <w:rFonts w:ascii="Times New Roman" w:hAnsi="Times New Roman" w:cs="Times New Roman"/>
          <w:sz w:val="28"/>
          <w:szCs w:val="28"/>
        </w:rPr>
        <w:t xml:space="preserve"> bezbřehá</w:t>
      </w:r>
      <w:r w:rsidR="000F3515" w:rsidRPr="00043816">
        <w:rPr>
          <w:rFonts w:ascii="Times New Roman" w:hAnsi="Times New Roman" w:cs="Times New Roman"/>
          <w:sz w:val="28"/>
          <w:szCs w:val="28"/>
        </w:rPr>
        <w:t xml:space="preserve"> a musí mít hranice tam, kde</w:t>
      </w:r>
      <w:r w:rsidR="00AC314B" w:rsidRPr="00043816">
        <w:rPr>
          <w:rFonts w:ascii="Times New Roman" w:hAnsi="Times New Roman" w:cs="Times New Roman"/>
          <w:sz w:val="28"/>
          <w:szCs w:val="28"/>
        </w:rPr>
        <w:t xml:space="preserve"> </w:t>
      </w:r>
      <w:r w:rsidR="00C32EBA" w:rsidRPr="00043816">
        <w:rPr>
          <w:rFonts w:ascii="Times New Roman" w:hAnsi="Times New Roman" w:cs="Times New Roman"/>
          <w:sz w:val="28"/>
          <w:szCs w:val="28"/>
        </w:rPr>
        <w:t>jednání</w:t>
      </w:r>
      <w:r w:rsidR="00AC314B" w:rsidRPr="00043816">
        <w:rPr>
          <w:rFonts w:ascii="Times New Roman" w:hAnsi="Times New Roman" w:cs="Times New Roman"/>
          <w:sz w:val="28"/>
          <w:szCs w:val="28"/>
        </w:rPr>
        <w:t xml:space="preserve"> vyboč</w:t>
      </w:r>
      <w:r w:rsidR="000F3515" w:rsidRPr="00043816">
        <w:rPr>
          <w:rFonts w:ascii="Times New Roman" w:hAnsi="Times New Roman" w:cs="Times New Roman"/>
          <w:sz w:val="28"/>
          <w:szCs w:val="28"/>
        </w:rPr>
        <w:t>ilo</w:t>
      </w:r>
      <w:r w:rsidR="00AC314B" w:rsidRPr="00043816">
        <w:rPr>
          <w:rFonts w:ascii="Times New Roman" w:hAnsi="Times New Roman" w:cs="Times New Roman"/>
          <w:sz w:val="28"/>
          <w:szCs w:val="28"/>
        </w:rPr>
        <w:t xml:space="preserve"> z</w:t>
      </w:r>
      <w:r w:rsidR="007E46FB">
        <w:rPr>
          <w:rFonts w:ascii="Times New Roman" w:hAnsi="Times New Roman" w:cs="Times New Roman"/>
          <w:sz w:val="28"/>
          <w:szCs w:val="28"/>
        </w:rPr>
        <w:t xml:space="preserve"> okruhu</w:t>
      </w:r>
      <w:r w:rsidR="006E4A44" w:rsidRPr="00043816">
        <w:rPr>
          <w:rFonts w:ascii="Times New Roman" w:hAnsi="Times New Roman" w:cs="Times New Roman"/>
          <w:sz w:val="28"/>
          <w:szCs w:val="28"/>
        </w:rPr>
        <w:t> </w:t>
      </w:r>
      <w:r w:rsidR="00C32EBA" w:rsidRPr="00043816">
        <w:rPr>
          <w:rFonts w:ascii="Times New Roman" w:hAnsi="Times New Roman" w:cs="Times New Roman"/>
          <w:sz w:val="28"/>
          <w:szCs w:val="28"/>
        </w:rPr>
        <w:t>rozumně</w:t>
      </w:r>
      <w:r w:rsidR="006E4A44" w:rsidRPr="00043816">
        <w:rPr>
          <w:rFonts w:ascii="Times New Roman" w:hAnsi="Times New Roman" w:cs="Times New Roman"/>
          <w:sz w:val="28"/>
          <w:szCs w:val="28"/>
        </w:rPr>
        <w:t xml:space="preserve"> a legitimně </w:t>
      </w:r>
      <w:r w:rsidR="007E46FB">
        <w:rPr>
          <w:rFonts w:ascii="Times New Roman" w:hAnsi="Times New Roman" w:cs="Times New Roman"/>
          <w:sz w:val="28"/>
          <w:szCs w:val="28"/>
        </w:rPr>
        <w:t>očekávatelných</w:t>
      </w:r>
      <w:r w:rsidR="00C32EBA" w:rsidRPr="00043816">
        <w:rPr>
          <w:rFonts w:ascii="Times New Roman" w:hAnsi="Times New Roman" w:cs="Times New Roman"/>
          <w:sz w:val="28"/>
          <w:szCs w:val="28"/>
        </w:rPr>
        <w:t xml:space="preserve"> </w:t>
      </w:r>
      <w:r w:rsidR="00AC314B" w:rsidRPr="00043816">
        <w:rPr>
          <w:rFonts w:ascii="Times New Roman" w:hAnsi="Times New Roman" w:cs="Times New Roman"/>
          <w:sz w:val="28"/>
          <w:szCs w:val="28"/>
        </w:rPr>
        <w:t>jednání</w:t>
      </w:r>
      <w:r w:rsidR="00EB2C59" w:rsidRPr="00043816">
        <w:rPr>
          <w:rFonts w:ascii="Times New Roman" w:hAnsi="Times New Roman" w:cs="Times New Roman"/>
          <w:sz w:val="28"/>
          <w:szCs w:val="28"/>
        </w:rPr>
        <w:t>.</w:t>
      </w:r>
      <w:r w:rsidR="005A77A0" w:rsidRPr="00043816">
        <w:rPr>
          <w:rFonts w:ascii="Times New Roman" w:hAnsi="Times New Roman" w:cs="Times New Roman"/>
          <w:sz w:val="28"/>
          <w:szCs w:val="28"/>
        </w:rPr>
        <w:t xml:space="preserve"> </w:t>
      </w:r>
      <w:r w:rsidR="005A14F5" w:rsidRPr="00043816">
        <w:rPr>
          <w:rFonts w:ascii="Times New Roman" w:hAnsi="Times New Roman" w:cs="Times New Roman"/>
          <w:sz w:val="28"/>
          <w:szCs w:val="28"/>
        </w:rPr>
        <w:t>Demonstrováno</w:t>
      </w:r>
      <w:r w:rsidR="006F401D" w:rsidRPr="00043816">
        <w:rPr>
          <w:rFonts w:ascii="Times New Roman" w:hAnsi="Times New Roman" w:cs="Times New Roman"/>
          <w:sz w:val="28"/>
          <w:szCs w:val="28"/>
        </w:rPr>
        <w:t xml:space="preserve"> na příkladu: </w:t>
      </w:r>
      <w:r w:rsidR="00146715" w:rsidRPr="00043816">
        <w:rPr>
          <w:rFonts w:ascii="Times New Roman" w:hAnsi="Times New Roman" w:cs="Times New Roman"/>
          <w:sz w:val="28"/>
          <w:szCs w:val="28"/>
        </w:rPr>
        <w:t>P</w:t>
      </w:r>
      <w:r w:rsidR="006F401D" w:rsidRPr="00043816">
        <w:rPr>
          <w:rFonts w:ascii="Times New Roman" w:hAnsi="Times New Roman" w:cs="Times New Roman"/>
          <w:sz w:val="28"/>
          <w:szCs w:val="28"/>
        </w:rPr>
        <w:t>okud</w:t>
      </w:r>
      <w:r w:rsidR="00FF51F0" w:rsidRPr="00043816">
        <w:rPr>
          <w:rFonts w:ascii="Times New Roman" w:hAnsi="Times New Roman" w:cs="Times New Roman"/>
          <w:sz w:val="28"/>
          <w:szCs w:val="28"/>
        </w:rPr>
        <w:t xml:space="preserve"> kupní smlouvu v obchodě (</w:t>
      </w:r>
      <w:r w:rsidR="005A77A0" w:rsidRPr="00043816">
        <w:rPr>
          <w:rFonts w:ascii="Times New Roman" w:hAnsi="Times New Roman" w:cs="Times New Roman"/>
          <w:sz w:val="28"/>
          <w:szCs w:val="28"/>
        </w:rPr>
        <w:t>pů</w:t>
      </w:r>
      <w:r w:rsidR="00146715" w:rsidRPr="00043816">
        <w:rPr>
          <w:rFonts w:ascii="Times New Roman" w:hAnsi="Times New Roman" w:cs="Times New Roman"/>
          <w:sz w:val="28"/>
          <w:szCs w:val="28"/>
        </w:rPr>
        <w:t xml:space="preserve">jde o </w:t>
      </w:r>
      <w:r w:rsidR="00FF51F0" w:rsidRPr="00043816">
        <w:rPr>
          <w:rFonts w:ascii="Times New Roman" w:hAnsi="Times New Roman" w:cs="Times New Roman"/>
          <w:sz w:val="28"/>
          <w:szCs w:val="28"/>
        </w:rPr>
        <w:t>běžný nákup) uzavře neoprávněná osoba</w:t>
      </w:r>
      <w:r w:rsidR="00146715" w:rsidRPr="00043816">
        <w:rPr>
          <w:rFonts w:ascii="Times New Roman" w:hAnsi="Times New Roman" w:cs="Times New Roman"/>
          <w:sz w:val="28"/>
          <w:szCs w:val="28"/>
        </w:rPr>
        <w:t xml:space="preserve">, je aplikace § 430 odst. 2 </w:t>
      </w:r>
      <w:r w:rsidR="008D0743" w:rsidRPr="00043816">
        <w:rPr>
          <w:rFonts w:ascii="Times New Roman" w:hAnsi="Times New Roman" w:cs="Times New Roman"/>
          <w:sz w:val="28"/>
          <w:szCs w:val="28"/>
        </w:rPr>
        <w:t>OZ</w:t>
      </w:r>
      <w:r w:rsidR="00EA6814" w:rsidRPr="00043816">
        <w:rPr>
          <w:rFonts w:ascii="Times New Roman" w:hAnsi="Times New Roman" w:cs="Times New Roman"/>
          <w:sz w:val="28"/>
          <w:szCs w:val="28"/>
        </w:rPr>
        <w:t xml:space="preserve"> bez rozporů. Pokud by však stejná osoba podepsala jménem podnikatele směnku </w:t>
      </w:r>
      <w:r w:rsidR="00D02371" w:rsidRPr="00043816">
        <w:rPr>
          <w:rFonts w:ascii="Times New Roman" w:hAnsi="Times New Roman" w:cs="Times New Roman"/>
          <w:sz w:val="28"/>
          <w:szCs w:val="28"/>
        </w:rPr>
        <w:t xml:space="preserve">na několik milionů Kč, </w:t>
      </w:r>
      <w:r w:rsidR="000C281D" w:rsidRPr="00043816">
        <w:rPr>
          <w:rFonts w:ascii="Times New Roman" w:hAnsi="Times New Roman" w:cs="Times New Roman"/>
          <w:sz w:val="28"/>
          <w:szCs w:val="28"/>
        </w:rPr>
        <w:t xml:space="preserve">půjde o exces z imanentních limitů § 430 odst. 2 OZ. Podnikatele podpis směnky nebude zavazovat, </w:t>
      </w:r>
      <w:r w:rsidR="00213B6B" w:rsidRPr="00043816">
        <w:rPr>
          <w:rFonts w:ascii="Times New Roman" w:hAnsi="Times New Roman" w:cs="Times New Roman"/>
          <w:sz w:val="28"/>
          <w:szCs w:val="28"/>
        </w:rPr>
        <w:t xml:space="preserve">a to </w:t>
      </w:r>
      <w:r w:rsidR="000C281D" w:rsidRPr="00043816">
        <w:rPr>
          <w:rFonts w:ascii="Times New Roman" w:hAnsi="Times New Roman" w:cs="Times New Roman"/>
          <w:sz w:val="28"/>
          <w:szCs w:val="28"/>
        </w:rPr>
        <w:t>bez ohledu na</w:t>
      </w:r>
      <w:r w:rsidR="009B63F2" w:rsidRPr="00043816">
        <w:rPr>
          <w:rFonts w:ascii="Times New Roman" w:hAnsi="Times New Roman" w:cs="Times New Roman"/>
          <w:sz w:val="28"/>
          <w:szCs w:val="28"/>
        </w:rPr>
        <w:t xml:space="preserve"> subjektivní</w:t>
      </w:r>
      <w:r w:rsidR="000C281D" w:rsidRPr="00043816">
        <w:rPr>
          <w:rFonts w:ascii="Times New Roman" w:hAnsi="Times New Roman" w:cs="Times New Roman"/>
          <w:sz w:val="28"/>
          <w:szCs w:val="28"/>
        </w:rPr>
        <w:t xml:space="preserve"> dobrověrnost třetí strany.</w:t>
      </w:r>
    </w:p>
    <w:p w14:paraId="08A5CB5E" w14:textId="77777777" w:rsidR="00326292" w:rsidRPr="00043816" w:rsidRDefault="00326292" w:rsidP="00501CD7">
      <w:pPr>
        <w:jc w:val="both"/>
        <w:rPr>
          <w:rFonts w:ascii="Times New Roman" w:hAnsi="Times New Roman" w:cs="Times New Roman"/>
          <w:sz w:val="28"/>
          <w:szCs w:val="28"/>
        </w:rPr>
      </w:pPr>
    </w:p>
    <w:p w14:paraId="3A43761B" w14:textId="306C6072" w:rsidR="006B05F8" w:rsidRPr="00043816" w:rsidRDefault="006B05F8" w:rsidP="00501CD7">
      <w:pPr>
        <w:jc w:val="both"/>
        <w:rPr>
          <w:rFonts w:ascii="Times New Roman" w:hAnsi="Times New Roman" w:cs="Times New Roman"/>
          <w:b/>
          <w:bCs/>
          <w:sz w:val="28"/>
          <w:szCs w:val="28"/>
        </w:rPr>
      </w:pPr>
      <w:r w:rsidRPr="00043816">
        <w:rPr>
          <w:rFonts w:ascii="Times New Roman" w:hAnsi="Times New Roman" w:cs="Times New Roman"/>
          <w:b/>
          <w:bCs/>
          <w:sz w:val="28"/>
          <w:szCs w:val="28"/>
        </w:rPr>
        <w:t xml:space="preserve">3. </w:t>
      </w:r>
      <w:r w:rsidR="00AD4D88" w:rsidRPr="00043816">
        <w:rPr>
          <w:rFonts w:ascii="Times New Roman" w:hAnsi="Times New Roman" w:cs="Times New Roman"/>
          <w:b/>
          <w:bCs/>
          <w:sz w:val="28"/>
          <w:szCs w:val="28"/>
        </w:rPr>
        <w:t>4</w:t>
      </w:r>
      <w:r w:rsidRPr="00043816">
        <w:rPr>
          <w:rFonts w:ascii="Times New Roman" w:hAnsi="Times New Roman" w:cs="Times New Roman"/>
          <w:b/>
          <w:bCs/>
          <w:sz w:val="28"/>
          <w:szCs w:val="28"/>
        </w:rPr>
        <w:t xml:space="preserve"> Legitimní očekávání třetí strany</w:t>
      </w:r>
    </w:p>
    <w:p w14:paraId="4802347A" w14:textId="2C3BEBF0" w:rsidR="0099337A" w:rsidRPr="00043816" w:rsidRDefault="009B63F2" w:rsidP="00501CD7">
      <w:pPr>
        <w:jc w:val="both"/>
        <w:rPr>
          <w:rFonts w:ascii="Times New Roman" w:hAnsi="Times New Roman" w:cs="Times New Roman"/>
          <w:sz w:val="28"/>
          <w:szCs w:val="28"/>
        </w:rPr>
      </w:pPr>
      <w:r w:rsidRPr="00043816">
        <w:rPr>
          <w:rFonts w:ascii="Times New Roman" w:hAnsi="Times New Roman" w:cs="Times New Roman"/>
          <w:sz w:val="28"/>
          <w:szCs w:val="28"/>
        </w:rPr>
        <w:t>S tím úzce souvisí dobrověrnost třetí strany. Podnikatele zavazuje jednání jiného jen tehd</w:t>
      </w:r>
      <w:r w:rsidR="00EC4BED" w:rsidRPr="00043816">
        <w:rPr>
          <w:rFonts w:ascii="Times New Roman" w:hAnsi="Times New Roman" w:cs="Times New Roman"/>
          <w:sz w:val="28"/>
          <w:szCs w:val="28"/>
        </w:rPr>
        <w:t>y</w:t>
      </w:r>
      <w:r w:rsidRPr="00043816">
        <w:rPr>
          <w:rFonts w:ascii="Times New Roman" w:hAnsi="Times New Roman" w:cs="Times New Roman"/>
          <w:sz w:val="28"/>
          <w:szCs w:val="28"/>
        </w:rPr>
        <w:t xml:space="preserve">, pokud byl </w:t>
      </w:r>
      <w:r w:rsidR="0099337A" w:rsidRPr="00043816">
        <w:rPr>
          <w:rFonts w:ascii="Times New Roman" w:hAnsi="Times New Roman" w:cs="Times New Roman"/>
          <w:sz w:val="28"/>
          <w:szCs w:val="28"/>
        </w:rPr>
        <w:t xml:space="preserve">protistrana byla v legitimním očekávání, že jedná s osobou, která je k danému jednání oprávněna (standardní představa protistrany je ta, že jednala s pověřeným zaměstnancem, ale dobrá víry se </w:t>
      </w:r>
      <w:r w:rsidRPr="00043816">
        <w:rPr>
          <w:rFonts w:ascii="Times New Roman" w:hAnsi="Times New Roman" w:cs="Times New Roman"/>
          <w:sz w:val="28"/>
          <w:szCs w:val="28"/>
        </w:rPr>
        <w:t xml:space="preserve">jistě </w:t>
      </w:r>
      <w:r w:rsidR="0099337A" w:rsidRPr="00043816">
        <w:rPr>
          <w:rFonts w:ascii="Times New Roman" w:hAnsi="Times New Roman" w:cs="Times New Roman"/>
          <w:sz w:val="28"/>
          <w:szCs w:val="28"/>
        </w:rPr>
        <w:t>může týkat i jiné funkce).</w:t>
      </w:r>
    </w:p>
    <w:p w14:paraId="0084320F" w14:textId="5D1AF0A6" w:rsidR="0069450B" w:rsidRPr="00043816" w:rsidRDefault="00CA38F1" w:rsidP="00501CD7">
      <w:pPr>
        <w:pStyle w:val="1zakltextbezodsazeni"/>
        <w:rPr>
          <w:rFonts w:ascii="Times New Roman" w:hAnsi="Times New Roman" w:cs="Times New Roman"/>
          <w:color w:val="auto"/>
          <w:sz w:val="28"/>
          <w:szCs w:val="28"/>
        </w:rPr>
      </w:pPr>
      <w:r w:rsidRPr="00043816">
        <w:rPr>
          <w:rFonts w:ascii="Times New Roman" w:hAnsi="Times New Roman" w:cs="Times New Roman"/>
          <w:color w:val="auto"/>
          <w:sz w:val="28"/>
          <w:szCs w:val="28"/>
        </w:rPr>
        <w:t>Jedna</w:t>
      </w:r>
      <w:r w:rsidR="00B96907" w:rsidRPr="00043816">
        <w:rPr>
          <w:rFonts w:ascii="Times New Roman" w:hAnsi="Times New Roman" w:cs="Times New Roman"/>
          <w:color w:val="auto"/>
          <w:sz w:val="28"/>
          <w:szCs w:val="28"/>
        </w:rPr>
        <w:t>t musí osoba</w:t>
      </w:r>
      <w:r w:rsidR="0069450B" w:rsidRPr="00043816">
        <w:rPr>
          <w:rFonts w:ascii="Times New Roman" w:hAnsi="Times New Roman" w:cs="Times New Roman"/>
          <w:color w:val="auto"/>
          <w:sz w:val="28"/>
          <w:szCs w:val="28"/>
        </w:rPr>
        <w:t>, u které třetí strana nemohla důvodně očekávat určité zástupčí oprávnění</w:t>
      </w:r>
      <w:r w:rsidR="00B96907" w:rsidRPr="00043816">
        <w:rPr>
          <w:rFonts w:ascii="Times New Roman" w:hAnsi="Times New Roman" w:cs="Times New Roman"/>
          <w:color w:val="auto"/>
          <w:sz w:val="28"/>
          <w:szCs w:val="28"/>
        </w:rPr>
        <w:t xml:space="preserve"> – pokud by tomu tak bylo, bude </w:t>
      </w:r>
      <w:r w:rsidR="00A873BA" w:rsidRPr="00043816">
        <w:rPr>
          <w:rFonts w:ascii="Times New Roman" w:hAnsi="Times New Roman" w:cs="Times New Roman"/>
          <w:color w:val="auto"/>
          <w:sz w:val="28"/>
          <w:szCs w:val="28"/>
        </w:rPr>
        <w:t>dobrá víra posuzována ve vztahu k příslušnému zmocnění</w:t>
      </w:r>
      <w:r w:rsidR="0069450B" w:rsidRPr="00043816">
        <w:rPr>
          <w:rFonts w:ascii="Times New Roman" w:hAnsi="Times New Roman" w:cs="Times New Roman"/>
          <w:color w:val="auto"/>
          <w:sz w:val="28"/>
          <w:szCs w:val="28"/>
        </w:rPr>
        <w:t xml:space="preserve">. Úprava v § 430 odst. 2 OZ </w:t>
      </w:r>
      <w:r w:rsidR="00B96907" w:rsidRPr="00043816">
        <w:rPr>
          <w:rFonts w:ascii="Times New Roman" w:hAnsi="Times New Roman" w:cs="Times New Roman"/>
          <w:color w:val="auto"/>
          <w:sz w:val="28"/>
          <w:szCs w:val="28"/>
        </w:rPr>
        <w:t xml:space="preserve">totiž </w:t>
      </w:r>
      <w:r w:rsidR="0069450B" w:rsidRPr="00043816">
        <w:rPr>
          <w:rFonts w:ascii="Times New Roman" w:hAnsi="Times New Roman" w:cs="Times New Roman"/>
          <w:color w:val="auto"/>
          <w:sz w:val="28"/>
          <w:szCs w:val="28"/>
        </w:rPr>
        <w:t xml:space="preserve">nemá sanovat excesy u protokolovaných zástupců. Pokud např. prokurista vybavený jednoduchou (nikoliv rozšířenou) prokurou, uzavírá smlouvu zřizující zástavní právo k </w:t>
      </w:r>
      <w:r w:rsidR="0069450B" w:rsidRPr="00043816">
        <w:rPr>
          <w:rFonts w:ascii="Times New Roman" w:hAnsi="Times New Roman" w:cs="Times New Roman"/>
          <w:color w:val="auto"/>
          <w:sz w:val="28"/>
          <w:szCs w:val="28"/>
        </w:rPr>
        <w:lastRenderedPageBreak/>
        <w:t>nemovitostí podnikatele, nelze překročení prokury zhojit tím, že smlouvu podepíše v provozovně. Takové jednání prokuristy bude</w:t>
      </w:r>
      <w:r w:rsidR="002F1231" w:rsidRPr="00043816">
        <w:rPr>
          <w:rFonts w:ascii="Times New Roman" w:hAnsi="Times New Roman" w:cs="Times New Roman"/>
          <w:color w:val="auto"/>
          <w:sz w:val="28"/>
          <w:szCs w:val="28"/>
        </w:rPr>
        <w:t xml:space="preserve"> překročením jeho pravomoci, které</w:t>
      </w:r>
      <w:r w:rsidR="0069450B" w:rsidRPr="00043816">
        <w:rPr>
          <w:rFonts w:ascii="Times New Roman" w:hAnsi="Times New Roman" w:cs="Times New Roman"/>
          <w:color w:val="auto"/>
          <w:sz w:val="28"/>
          <w:szCs w:val="28"/>
        </w:rPr>
        <w:t xml:space="preserve"> podnikatel</w:t>
      </w:r>
      <w:r w:rsidR="002F1231" w:rsidRPr="00043816">
        <w:rPr>
          <w:rFonts w:ascii="Times New Roman" w:hAnsi="Times New Roman" w:cs="Times New Roman"/>
          <w:color w:val="auto"/>
          <w:sz w:val="28"/>
          <w:szCs w:val="28"/>
        </w:rPr>
        <w:t xml:space="preserve"> může</w:t>
      </w:r>
      <w:r w:rsidR="0069450B" w:rsidRPr="00043816">
        <w:rPr>
          <w:rFonts w:ascii="Times New Roman" w:hAnsi="Times New Roman" w:cs="Times New Roman"/>
          <w:color w:val="auto"/>
          <w:sz w:val="28"/>
          <w:szCs w:val="28"/>
        </w:rPr>
        <w:t xml:space="preserve"> namítat bez ohledu na to, kde k</w:t>
      </w:r>
      <w:r w:rsidR="002F1231" w:rsidRPr="00043816">
        <w:rPr>
          <w:rFonts w:ascii="Times New Roman" w:hAnsi="Times New Roman" w:cs="Times New Roman"/>
          <w:color w:val="auto"/>
          <w:sz w:val="28"/>
          <w:szCs w:val="28"/>
        </w:rPr>
        <w:t> podpisu smlouvy</w:t>
      </w:r>
      <w:r w:rsidR="0069450B" w:rsidRPr="00043816">
        <w:rPr>
          <w:rFonts w:ascii="Times New Roman" w:hAnsi="Times New Roman" w:cs="Times New Roman"/>
          <w:color w:val="auto"/>
          <w:sz w:val="28"/>
          <w:szCs w:val="28"/>
        </w:rPr>
        <w:t xml:space="preserve"> došlo. </w:t>
      </w:r>
    </w:p>
    <w:p w14:paraId="17A3FB4C" w14:textId="3113EAE2" w:rsidR="0099337A" w:rsidRPr="00043816" w:rsidRDefault="00972601" w:rsidP="00501CD7">
      <w:pPr>
        <w:jc w:val="both"/>
        <w:rPr>
          <w:rFonts w:ascii="Times New Roman" w:hAnsi="Times New Roman" w:cs="Times New Roman"/>
          <w:sz w:val="28"/>
          <w:szCs w:val="28"/>
        </w:rPr>
      </w:pPr>
      <w:r w:rsidRPr="00043816">
        <w:rPr>
          <w:rFonts w:ascii="Times New Roman" w:hAnsi="Times New Roman" w:cs="Times New Roman"/>
          <w:sz w:val="28"/>
          <w:szCs w:val="28"/>
        </w:rPr>
        <w:t>Až na individuální výjimky by měla r</w:t>
      </w:r>
      <w:r w:rsidR="00802200" w:rsidRPr="00043816">
        <w:rPr>
          <w:rFonts w:ascii="Times New Roman" w:hAnsi="Times New Roman" w:cs="Times New Roman"/>
          <w:sz w:val="28"/>
          <w:szCs w:val="28"/>
        </w:rPr>
        <w:t>ozhod</w:t>
      </w:r>
      <w:r w:rsidR="002F1231" w:rsidRPr="00043816">
        <w:rPr>
          <w:rFonts w:ascii="Times New Roman" w:hAnsi="Times New Roman" w:cs="Times New Roman"/>
          <w:sz w:val="28"/>
          <w:szCs w:val="28"/>
        </w:rPr>
        <w:t>ovat o</w:t>
      </w:r>
      <w:r w:rsidR="00802200" w:rsidRPr="00043816">
        <w:rPr>
          <w:rFonts w:ascii="Times New Roman" w:hAnsi="Times New Roman" w:cs="Times New Roman"/>
          <w:sz w:val="28"/>
          <w:szCs w:val="28"/>
        </w:rPr>
        <w:t>becná objektivní kritéria, nikoliv</w:t>
      </w:r>
      <w:r w:rsidRPr="00043816">
        <w:rPr>
          <w:rFonts w:ascii="Times New Roman" w:hAnsi="Times New Roman" w:cs="Times New Roman"/>
          <w:sz w:val="28"/>
          <w:szCs w:val="28"/>
        </w:rPr>
        <w:t xml:space="preserve"> specifické</w:t>
      </w:r>
      <w:r w:rsidR="00802200" w:rsidRPr="00043816">
        <w:rPr>
          <w:rFonts w:ascii="Times New Roman" w:hAnsi="Times New Roman" w:cs="Times New Roman"/>
          <w:sz w:val="28"/>
          <w:szCs w:val="28"/>
        </w:rPr>
        <w:t xml:space="preserve"> poměry konkrétní provozovny. </w:t>
      </w:r>
      <w:r w:rsidR="005722A5">
        <w:rPr>
          <w:rFonts w:ascii="Times New Roman" w:hAnsi="Times New Roman" w:cs="Times New Roman"/>
          <w:sz w:val="28"/>
          <w:szCs w:val="28"/>
        </w:rPr>
        <w:t>Rozhodné</w:t>
      </w:r>
      <w:r w:rsidR="00802200" w:rsidRPr="00043816">
        <w:rPr>
          <w:rFonts w:ascii="Times New Roman" w:hAnsi="Times New Roman" w:cs="Times New Roman"/>
          <w:sz w:val="28"/>
          <w:szCs w:val="28"/>
        </w:rPr>
        <w:t xml:space="preserve"> bude, jak se jednající osoba jeví dobrověrné třetí osobě. </w:t>
      </w:r>
      <w:r w:rsidR="0099337A" w:rsidRPr="00043816">
        <w:rPr>
          <w:rFonts w:ascii="Times New Roman" w:hAnsi="Times New Roman" w:cs="Times New Roman"/>
          <w:sz w:val="28"/>
          <w:szCs w:val="28"/>
        </w:rPr>
        <w:t>Cíle právní úpravy jsou jasné: uzavíráme-li např. banální kupní smlouvu v obchodě, neřešíme (resp. nemáme řešit), zda prodavač je řádně zmocněn k prodeji zboží (uzavření kupních smluv) či př</w:t>
      </w:r>
      <w:r w:rsidR="005722A5">
        <w:rPr>
          <w:rFonts w:ascii="Times New Roman" w:hAnsi="Times New Roman" w:cs="Times New Roman"/>
          <w:sz w:val="28"/>
          <w:szCs w:val="28"/>
        </w:rPr>
        <w:t>ije</w:t>
      </w:r>
      <w:r w:rsidR="001A2ED4">
        <w:rPr>
          <w:rFonts w:ascii="Times New Roman" w:hAnsi="Times New Roman" w:cs="Times New Roman"/>
          <w:sz w:val="28"/>
          <w:szCs w:val="28"/>
        </w:rPr>
        <w:t xml:space="preserve">tí </w:t>
      </w:r>
      <w:r w:rsidR="005722A5">
        <w:rPr>
          <w:rFonts w:ascii="Times New Roman" w:hAnsi="Times New Roman" w:cs="Times New Roman"/>
          <w:sz w:val="28"/>
          <w:szCs w:val="28"/>
        </w:rPr>
        <w:t>platby</w:t>
      </w:r>
      <w:r w:rsidR="0099337A" w:rsidRPr="00043816">
        <w:rPr>
          <w:rFonts w:ascii="Times New Roman" w:hAnsi="Times New Roman" w:cs="Times New Roman"/>
          <w:sz w:val="28"/>
          <w:szCs w:val="28"/>
        </w:rPr>
        <w:t xml:space="preserve">. Výjimkou jsou situace, které </w:t>
      </w:r>
      <w:r w:rsidR="0055255E" w:rsidRPr="00043816">
        <w:rPr>
          <w:rFonts w:ascii="Times New Roman" w:hAnsi="Times New Roman" w:cs="Times New Roman"/>
          <w:sz w:val="28"/>
          <w:szCs w:val="28"/>
        </w:rPr>
        <w:t>se</w:t>
      </w:r>
      <w:r w:rsidR="0099337A" w:rsidRPr="00043816">
        <w:rPr>
          <w:rFonts w:ascii="Times New Roman" w:hAnsi="Times New Roman" w:cs="Times New Roman"/>
          <w:sz w:val="28"/>
          <w:szCs w:val="28"/>
        </w:rPr>
        <w:t xml:space="preserve"> označují za „deutliche Warnsignale“, očividné varovné signály, že s pozicí jednajícího nemus</w:t>
      </w:r>
      <w:r w:rsidR="001A2ED4">
        <w:rPr>
          <w:rFonts w:ascii="Times New Roman" w:hAnsi="Times New Roman" w:cs="Times New Roman"/>
          <w:sz w:val="28"/>
          <w:szCs w:val="28"/>
        </w:rPr>
        <w:t>í</w:t>
      </w:r>
      <w:r w:rsidR="0099337A" w:rsidRPr="00043816">
        <w:rPr>
          <w:rFonts w:ascii="Times New Roman" w:hAnsi="Times New Roman" w:cs="Times New Roman"/>
          <w:sz w:val="28"/>
          <w:szCs w:val="28"/>
        </w:rPr>
        <w:t xml:space="preserve"> být </w:t>
      </w:r>
      <w:r w:rsidR="00266D21" w:rsidRPr="00043816">
        <w:rPr>
          <w:rFonts w:ascii="Times New Roman" w:hAnsi="Times New Roman" w:cs="Times New Roman"/>
          <w:sz w:val="28"/>
          <w:szCs w:val="28"/>
        </w:rPr>
        <w:t>vše</w:t>
      </w:r>
      <w:r w:rsidR="0099337A" w:rsidRPr="00043816">
        <w:rPr>
          <w:rFonts w:ascii="Times New Roman" w:hAnsi="Times New Roman" w:cs="Times New Roman"/>
          <w:sz w:val="28"/>
          <w:szCs w:val="28"/>
        </w:rPr>
        <w:t xml:space="preserve"> v pořádku. </w:t>
      </w:r>
    </w:p>
    <w:p w14:paraId="48677BD0" w14:textId="77777777" w:rsidR="004017F3" w:rsidRPr="00043816" w:rsidRDefault="004017F3" w:rsidP="00501CD7">
      <w:pPr>
        <w:pStyle w:val="1zakltextbezodsazeni"/>
        <w:rPr>
          <w:rFonts w:ascii="Times New Roman" w:hAnsi="Times New Roman" w:cs="Times New Roman"/>
          <w:color w:val="auto"/>
          <w:sz w:val="28"/>
          <w:szCs w:val="28"/>
        </w:rPr>
      </w:pPr>
    </w:p>
    <w:p w14:paraId="6D6EDCD7" w14:textId="71566D52" w:rsidR="006256B5" w:rsidRPr="00043816" w:rsidRDefault="00363565" w:rsidP="00501CD7">
      <w:pPr>
        <w:pStyle w:val="1titluroven-3"/>
        <w:jc w:val="both"/>
        <w:rPr>
          <w:rFonts w:ascii="Times New Roman" w:hAnsi="Times New Roman" w:cs="Times New Roman"/>
          <w:color w:val="auto"/>
        </w:rPr>
      </w:pPr>
      <w:r w:rsidRPr="00043816">
        <w:rPr>
          <w:rFonts w:ascii="Times New Roman" w:hAnsi="Times New Roman" w:cs="Times New Roman"/>
          <w:color w:val="auto"/>
        </w:rPr>
        <w:t>4</w:t>
      </w:r>
      <w:r w:rsidR="006256B5" w:rsidRPr="00043816">
        <w:rPr>
          <w:rFonts w:ascii="Times New Roman" w:hAnsi="Times New Roman" w:cs="Times New Roman"/>
          <w:color w:val="auto"/>
        </w:rPr>
        <w:t>.</w:t>
      </w:r>
      <w:r w:rsidR="006256B5" w:rsidRPr="00043816">
        <w:rPr>
          <w:rFonts w:ascii="Times New Roman" w:hAnsi="Times New Roman" w:cs="Times New Roman"/>
          <w:color w:val="auto"/>
        </w:rPr>
        <w:t> </w:t>
      </w:r>
      <w:r w:rsidR="00F01B3B" w:rsidRPr="00043816">
        <w:rPr>
          <w:rFonts w:ascii="Times New Roman" w:hAnsi="Times New Roman" w:cs="Times New Roman"/>
          <w:color w:val="auto"/>
        </w:rPr>
        <w:t>V</w:t>
      </w:r>
      <w:r w:rsidR="006256B5" w:rsidRPr="00043816">
        <w:rPr>
          <w:rFonts w:ascii="Times New Roman" w:hAnsi="Times New Roman" w:cs="Times New Roman"/>
          <w:color w:val="auto"/>
        </w:rPr>
        <w:t>edoucí odštěpného závodu</w:t>
      </w:r>
    </w:p>
    <w:p w14:paraId="61CB3698" w14:textId="23BE9702" w:rsidR="00086F04" w:rsidRPr="00043816" w:rsidRDefault="00086F0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Paletu možných zástupců podnikatele uzavírá vedoucí odštěpného závodu. </w:t>
      </w:r>
      <w:r w:rsidR="00F01B3B" w:rsidRPr="00043816">
        <w:rPr>
          <w:rFonts w:ascii="Times New Roman" w:hAnsi="Times New Roman" w:cs="Times New Roman"/>
          <w:color w:val="auto"/>
          <w:sz w:val="28"/>
          <w:szCs w:val="28"/>
        </w:rPr>
        <w:t>V souladu s</w:t>
      </w:r>
      <w:r w:rsidR="006256B5" w:rsidRPr="00043816">
        <w:rPr>
          <w:rFonts w:ascii="Times New Roman" w:hAnsi="Times New Roman" w:cs="Times New Roman"/>
          <w:color w:val="auto"/>
          <w:sz w:val="28"/>
          <w:szCs w:val="28"/>
        </w:rPr>
        <w:t xml:space="preserve"> § 503 odst. 2 O</w:t>
      </w:r>
      <w:r w:rsidR="00F01B3B" w:rsidRPr="00043816">
        <w:rPr>
          <w:rFonts w:ascii="Times New Roman" w:hAnsi="Times New Roman" w:cs="Times New Roman"/>
          <w:color w:val="auto"/>
          <w:sz w:val="28"/>
          <w:szCs w:val="28"/>
        </w:rPr>
        <w:t>Z</w:t>
      </w:r>
      <w:r w:rsidR="006256B5" w:rsidRPr="00043816">
        <w:rPr>
          <w:rFonts w:ascii="Times New Roman" w:hAnsi="Times New Roman" w:cs="Times New Roman"/>
          <w:color w:val="auto"/>
          <w:sz w:val="28"/>
          <w:szCs w:val="28"/>
        </w:rPr>
        <w:t xml:space="preserve"> je oprávněn zastupovat podnikatele ve všech záležitostech, které se týkají odštěpného závodu, a to ode dne, ke kterému byl jako vedoucí odštěpného závodu zapsán do obchodního rejstříku. </w:t>
      </w:r>
    </w:p>
    <w:p w14:paraId="42AD94C5" w14:textId="77777777" w:rsidR="001D46F6" w:rsidRDefault="00F93E56" w:rsidP="00501CD7">
      <w:pPr>
        <w:pStyle w:val="1zakladnitext"/>
        <w:rPr>
          <w:rFonts w:ascii="Times New Roman" w:hAnsi="Times New Roman" w:cs="Times New Roman"/>
          <w:color w:val="auto"/>
          <w:sz w:val="28"/>
          <w:szCs w:val="28"/>
        </w:rPr>
      </w:pPr>
      <w:r>
        <w:rPr>
          <w:rFonts w:ascii="Times New Roman" w:hAnsi="Times New Roman" w:cs="Times New Roman"/>
          <w:color w:val="auto"/>
          <w:sz w:val="28"/>
          <w:szCs w:val="28"/>
        </w:rPr>
        <w:t>Vznik této jednací pozice vyžaduje, aby v</w:t>
      </w:r>
      <w:r w:rsidR="00554534" w:rsidRPr="00043816">
        <w:rPr>
          <w:rFonts w:ascii="Times New Roman" w:hAnsi="Times New Roman" w:cs="Times New Roman"/>
          <w:color w:val="auto"/>
          <w:sz w:val="28"/>
          <w:szCs w:val="28"/>
        </w:rPr>
        <w:t xml:space="preserve"> rámci obchodního závodu </w:t>
      </w:r>
      <w:r>
        <w:rPr>
          <w:rFonts w:ascii="Times New Roman" w:hAnsi="Times New Roman" w:cs="Times New Roman"/>
          <w:color w:val="auto"/>
          <w:sz w:val="28"/>
          <w:szCs w:val="28"/>
        </w:rPr>
        <w:t>došlo k</w:t>
      </w:r>
      <w:r w:rsidR="00554534" w:rsidRPr="00043816">
        <w:rPr>
          <w:rFonts w:ascii="Times New Roman" w:hAnsi="Times New Roman" w:cs="Times New Roman"/>
          <w:color w:val="auto"/>
          <w:sz w:val="28"/>
          <w:szCs w:val="28"/>
        </w:rPr>
        <w:t> vyčlenění pobočky</w:t>
      </w:r>
      <w:r w:rsidR="001D46F6">
        <w:rPr>
          <w:rFonts w:ascii="Times New Roman" w:hAnsi="Times New Roman" w:cs="Times New Roman"/>
          <w:color w:val="auto"/>
          <w:sz w:val="28"/>
          <w:szCs w:val="28"/>
        </w:rPr>
        <w:t>, která bude zapsána do obchodního rejstříku</w:t>
      </w:r>
      <w:r w:rsidR="00D87DCB" w:rsidRPr="00043816">
        <w:rPr>
          <w:rFonts w:ascii="Times New Roman" w:hAnsi="Times New Roman" w:cs="Times New Roman"/>
          <w:color w:val="auto"/>
          <w:sz w:val="28"/>
          <w:szCs w:val="28"/>
        </w:rPr>
        <w:t>.</w:t>
      </w:r>
      <w:r w:rsidR="00554534" w:rsidRPr="00043816">
        <w:rPr>
          <w:rFonts w:ascii="Times New Roman" w:hAnsi="Times New Roman" w:cs="Times New Roman"/>
          <w:color w:val="auto"/>
          <w:sz w:val="28"/>
          <w:szCs w:val="28"/>
        </w:rPr>
        <w:t xml:space="preserve"> </w:t>
      </w:r>
    </w:p>
    <w:p w14:paraId="511B0C68" w14:textId="221CB738" w:rsidR="006256B5" w:rsidRPr="00043816" w:rsidRDefault="0055453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Rozhodnutí má v rukou podnikatel</w:t>
      </w:r>
      <w:r w:rsidR="00337F85" w:rsidRPr="00043816">
        <w:rPr>
          <w:rFonts w:ascii="Times New Roman" w:hAnsi="Times New Roman" w:cs="Times New Roman"/>
          <w:color w:val="auto"/>
          <w:sz w:val="28"/>
          <w:szCs w:val="28"/>
        </w:rPr>
        <w:t xml:space="preserve">, který může určitou část obchodního závodu </w:t>
      </w:r>
      <w:r w:rsidR="00F40AEC">
        <w:rPr>
          <w:rFonts w:ascii="Times New Roman" w:hAnsi="Times New Roman" w:cs="Times New Roman"/>
          <w:color w:val="auto"/>
          <w:sz w:val="28"/>
          <w:szCs w:val="28"/>
        </w:rPr>
        <w:t>oddělit</w:t>
      </w:r>
      <w:r w:rsidR="00337F85" w:rsidRPr="00043816">
        <w:rPr>
          <w:rFonts w:ascii="Times New Roman" w:hAnsi="Times New Roman" w:cs="Times New Roman"/>
          <w:color w:val="auto"/>
          <w:sz w:val="28"/>
          <w:szCs w:val="28"/>
        </w:rPr>
        <w:t xml:space="preserve"> a dát mu tak </w:t>
      </w:r>
      <w:r w:rsidR="00E916A4" w:rsidRPr="00043816">
        <w:rPr>
          <w:rFonts w:ascii="Times New Roman" w:hAnsi="Times New Roman" w:cs="Times New Roman"/>
          <w:color w:val="auto"/>
          <w:sz w:val="28"/>
          <w:szCs w:val="28"/>
        </w:rPr>
        <w:t>hospodářskou a funkční autonomii (§ 503 odst. 1 OZ)</w:t>
      </w:r>
      <w:r w:rsidR="00FC25B7" w:rsidRPr="00043816">
        <w:rPr>
          <w:rFonts w:ascii="Times New Roman" w:hAnsi="Times New Roman" w:cs="Times New Roman"/>
          <w:color w:val="auto"/>
          <w:sz w:val="28"/>
          <w:szCs w:val="28"/>
        </w:rPr>
        <w:t xml:space="preserve">. </w:t>
      </w:r>
      <w:r w:rsidR="00E35A9C" w:rsidRPr="00043816">
        <w:rPr>
          <w:rFonts w:ascii="Times New Roman" w:hAnsi="Times New Roman" w:cs="Times New Roman"/>
          <w:color w:val="auto"/>
          <w:sz w:val="28"/>
          <w:szCs w:val="28"/>
        </w:rPr>
        <w:t xml:space="preserve">Důvody pro vyčlenění části obchodního závodu jsou organizační a manažerské. Mohou být dány snahou ušetřit náklady spojené s řízením některé z relativně samostatných částí závodu, popř. mohou být podmíněny </w:t>
      </w:r>
      <w:r w:rsidR="00D87DCB" w:rsidRPr="00043816">
        <w:rPr>
          <w:rFonts w:ascii="Times New Roman" w:hAnsi="Times New Roman" w:cs="Times New Roman"/>
          <w:color w:val="auto"/>
          <w:sz w:val="28"/>
          <w:szCs w:val="28"/>
        </w:rPr>
        <w:t>lokáln</w:t>
      </w:r>
      <w:r w:rsidR="00272512" w:rsidRPr="00043816">
        <w:rPr>
          <w:rFonts w:ascii="Times New Roman" w:hAnsi="Times New Roman" w:cs="Times New Roman"/>
          <w:color w:val="auto"/>
          <w:sz w:val="28"/>
          <w:szCs w:val="28"/>
        </w:rPr>
        <w:t>ě - vzdáleností</w:t>
      </w:r>
      <w:r w:rsidR="00E35A9C" w:rsidRPr="00043816">
        <w:rPr>
          <w:rFonts w:ascii="Times New Roman" w:hAnsi="Times New Roman" w:cs="Times New Roman"/>
          <w:color w:val="auto"/>
          <w:sz w:val="28"/>
          <w:szCs w:val="28"/>
        </w:rPr>
        <w:t xml:space="preserve"> odštěpného závodu </w:t>
      </w:r>
      <w:r w:rsidR="00272512" w:rsidRPr="00043816">
        <w:rPr>
          <w:rFonts w:ascii="Times New Roman" w:hAnsi="Times New Roman" w:cs="Times New Roman"/>
          <w:color w:val="auto"/>
          <w:sz w:val="28"/>
          <w:szCs w:val="28"/>
        </w:rPr>
        <w:t>a</w:t>
      </w:r>
      <w:r w:rsidR="00E35A9C" w:rsidRPr="00043816">
        <w:rPr>
          <w:rFonts w:ascii="Times New Roman" w:hAnsi="Times New Roman" w:cs="Times New Roman"/>
          <w:color w:val="auto"/>
          <w:sz w:val="28"/>
          <w:szCs w:val="28"/>
        </w:rPr>
        <w:t xml:space="preserve"> hlavní</w:t>
      </w:r>
      <w:r w:rsidR="00272512" w:rsidRPr="00043816">
        <w:rPr>
          <w:rFonts w:ascii="Times New Roman" w:hAnsi="Times New Roman" w:cs="Times New Roman"/>
          <w:color w:val="auto"/>
          <w:sz w:val="28"/>
          <w:szCs w:val="28"/>
        </w:rPr>
        <w:t>ho</w:t>
      </w:r>
      <w:r w:rsidR="00E35A9C" w:rsidRPr="00043816">
        <w:rPr>
          <w:rFonts w:ascii="Times New Roman" w:hAnsi="Times New Roman" w:cs="Times New Roman"/>
          <w:color w:val="auto"/>
          <w:sz w:val="28"/>
          <w:szCs w:val="28"/>
        </w:rPr>
        <w:t xml:space="preserve"> závod</w:t>
      </w:r>
      <w:r w:rsidR="00272512" w:rsidRPr="00043816">
        <w:rPr>
          <w:rFonts w:ascii="Times New Roman" w:hAnsi="Times New Roman" w:cs="Times New Roman"/>
          <w:color w:val="auto"/>
          <w:sz w:val="28"/>
          <w:szCs w:val="28"/>
        </w:rPr>
        <w:t>u, případně sídla</w:t>
      </w:r>
      <w:r w:rsidR="00E35A9C" w:rsidRPr="00043816">
        <w:rPr>
          <w:rFonts w:ascii="Times New Roman" w:hAnsi="Times New Roman" w:cs="Times New Roman"/>
          <w:color w:val="auto"/>
          <w:sz w:val="28"/>
          <w:szCs w:val="28"/>
        </w:rPr>
        <w:t xml:space="preserve"> podnikatele. </w:t>
      </w:r>
    </w:p>
    <w:p w14:paraId="4E5FA3D6" w14:textId="728B189A" w:rsidR="000C612A" w:rsidRPr="00043816" w:rsidRDefault="00337F85" w:rsidP="00501CD7">
      <w:pPr>
        <w:pStyle w:val="1zakladnitext"/>
        <w:rPr>
          <w:rFonts w:ascii="Times New Roman" w:hAnsi="Times New Roman" w:cs="Times New Roman"/>
          <w:i/>
          <w:iCs/>
          <w:color w:val="auto"/>
          <w:sz w:val="28"/>
          <w:szCs w:val="28"/>
        </w:rPr>
      </w:pPr>
      <w:r w:rsidRPr="00043816">
        <w:rPr>
          <w:rFonts w:ascii="Times New Roman" w:hAnsi="Times New Roman" w:cs="Times New Roman"/>
          <w:color w:val="auto"/>
          <w:sz w:val="28"/>
          <w:szCs w:val="28"/>
        </w:rPr>
        <w:t xml:space="preserve">Pokud je pobočka zapsána do obchodního rejstříku, označuje se jako </w:t>
      </w:r>
      <w:r w:rsidRPr="00494BA0">
        <w:rPr>
          <w:rFonts w:ascii="Times New Roman" w:hAnsi="Times New Roman" w:cs="Times New Roman"/>
          <w:b/>
          <w:bCs/>
          <w:color w:val="auto"/>
          <w:sz w:val="28"/>
          <w:szCs w:val="28"/>
        </w:rPr>
        <w:t>o</w:t>
      </w:r>
      <w:r w:rsidR="006256B5" w:rsidRPr="00494BA0">
        <w:rPr>
          <w:rFonts w:ascii="Times New Roman" w:hAnsi="Times New Roman" w:cs="Times New Roman"/>
          <w:b/>
          <w:bCs/>
          <w:color w:val="auto"/>
          <w:sz w:val="28"/>
          <w:szCs w:val="28"/>
        </w:rPr>
        <w:t>dštěpný závod</w:t>
      </w:r>
      <w:r w:rsidRPr="00043816">
        <w:rPr>
          <w:rFonts w:ascii="Times New Roman" w:hAnsi="Times New Roman" w:cs="Times New Roman"/>
          <w:color w:val="auto"/>
          <w:sz w:val="28"/>
          <w:szCs w:val="28"/>
        </w:rPr>
        <w:t>.</w:t>
      </w:r>
      <w:r w:rsidR="006256B5" w:rsidRPr="00043816">
        <w:rPr>
          <w:rFonts w:ascii="Times New Roman" w:hAnsi="Times New Roman" w:cs="Times New Roman"/>
          <w:color w:val="auto"/>
          <w:sz w:val="28"/>
          <w:szCs w:val="28"/>
        </w:rPr>
        <w:t xml:space="preserve"> </w:t>
      </w:r>
      <w:r w:rsidR="00AC61C3" w:rsidRPr="00043816">
        <w:rPr>
          <w:rFonts w:ascii="Times New Roman" w:hAnsi="Times New Roman" w:cs="Times New Roman"/>
          <w:color w:val="auto"/>
          <w:sz w:val="28"/>
          <w:szCs w:val="28"/>
        </w:rPr>
        <w:t>Obchodní závod a tím méně jeho pobočka</w:t>
      </w:r>
      <w:r w:rsidRPr="00043816">
        <w:rPr>
          <w:rFonts w:ascii="Times New Roman" w:hAnsi="Times New Roman" w:cs="Times New Roman"/>
          <w:color w:val="auto"/>
          <w:sz w:val="28"/>
          <w:szCs w:val="28"/>
        </w:rPr>
        <w:t xml:space="preserve"> (či zapsaná pobočka, tj. odštěpný závod)</w:t>
      </w:r>
      <w:r w:rsidR="00AC61C3" w:rsidRPr="00043816">
        <w:rPr>
          <w:rFonts w:ascii="Times New Roman" w:hAnsi="Times New Roman" w:cs="Times New Roman"/>
          <w:color w:val="auto"/>
          <w:sz w:val="28"/>
          <w:szCs w:val="28"/>
        </w:rPr>
        <w:t xml:space="preserve"> nejsou</w:t>
      </w:r>
      <w:r w:rsidR="00E33B6B" w:rsidRPr="00043816">
        <w:rPr>
          <w:rFonts w:ascii="Times New Roman" w:hAnsi="Times New Roman" w:cs="Times New Roman"/>
          <w:color w:val="auto"/>
          <w:sz w:val="28"/>
          <w:szCs w:val="28"/>
        </w:rPr>
        <w:t xml:space="preserve"> subjektem práva.</w:t>
      </w:r>
      <w:r w:rsidR="000C612A" w:rsidRPr="00043816">
        <w:rPr>
          <w:rFonts w:ascii="Times New Roman" w:hAnsi="Times New Roman" w:cs="Times New Roman"/>
          <w:color w:val="auto"/>
          <w:sz w:val="28"/>
          <w:szCs w:val="28"/>
        </w:rPr>
        <w:t xml:space="preserve"> </w:t>
      </w:r>
      <w:r w:rsidR="00545EB7" w:rsidRPr="00043816">
        <w:rPr>
          <w:rFonts w:ascii="Times New Roman" w:hAnsi="Times New Roman" w:cs="Times New Roman"/>
          <w:color w:val="auto"/>
          <w:sz w:val="28"/>
          <w:szCs w:val="28"/>
        </w:rPr>
        <w:t>O</w:t>
      </w:r>
      <w:r w:rsidR="000C612A" w:rsidRPr="00043816">
        <w:rPr>
          <w:rFonts w:ascii="Times New Roman" w:hAnsi="Times New Roman" w:cs="Times New Roman"/>
          <w:color w:val="auto"/>
          <w:sz w:val="28"/>
          <w:szCs w:val="28"/>
        </w:rPr>
        <w:t>dštěpný závod není právnickou osobou</w:t>
      </w:r>
      <w:r w:rsidR="00494BA0">
        <w:rPr>
          <w:rFonts w:ascii="Times New Roman" w:hAnsi="Times New Roman" w:cs="Times New Roman"/>
          <w:color w:val="auto"/>
          <w:sz w:val="28"/>
          <w:szCs w:val="28"/>
        </w:rPr>
        <w:t xml:space="preserve"> a tuto kvalitu nezíská ani svým zápisem do veřejného rejstříku. Jelikož </w:t>
      </w:r>
      <w:r w:rsidR="000C612A" w:rsidRPr="00043816">
        <w:rPr>
          <w:rFonts w:ascii="Times New Roman" w:hAnsi="Times New Roman" w:cs="Times New Roman"/>
          <w:color w:val="auto"/>
          <w:sz w:val="28"/>
          <w:szCs w:val="28"/>
        </w:rPr>
        <w:t>nemá právní osobnost</w:t>
      </w:r>
      <w:r w:rsidR="00E35A9C" w:rsidRPr="00043816">
        <w:rPr>
          <w:rFonts w:ascii="Times New Roman" w:hAnsi="Times New Roman" w:cs="Times New Roman"/>
          <w:color w:val="auto"/>
          <w:sz w:val="28"/>
          <w:szCs w:val="28"/>
        </w:rPr>
        <w:t>,</w:t>
      </w:r>
      <w:r w:rsidR="00A952E6" w:rsidRPr="00043816">
        <w:rPr>
          <w:rFonts w:ascii="Times New Roman" w:hAnsi="Times New Roman" w:cs="Times New Roman"/>
          <w:color w:val="auto"/>
          <w:sz w:val="28"/>
          <w:szCs w:val="28"/>
        </w:rPr>
        <w:t xml:space="preserve"> </w:t>
      </w:r>
      <w:r w:rsidR="000C612A" w:rsidRPr="00043816">
        <w:rPr>
          <w:rFonts w:ascii="Times New Roman" w:hAnsi="Times New Roman" w:cs="Times New Roman"/>
          <w:color w:val="auto"/>
          <w:sz w:val="28"/>
          <w:szCs w:val="28"/>
        </w:rPr>
        <w:t xml:space="preserve">právní jednání jeho vedoucího </w:t>
      </w:r>
      <w:r w:rsidR="00A952E6" w:rsidRPr="00043816">
        <w:rPr>
          <w:rFonts w:ascii="Times New Roman" w:hAnsi="Times New Roman" w:cs="Times New Roman"/>
          <w:color w:val="auto"/>
          <w:sz w:val="28"/>
          <w:szCs w:val="28"/>
        </w:rPr>
        <w:t xml:space="preserve">nezavazují přímo </w:t>
      </w:r>
      <w:r w:rsidR="000C612A" w:rsidRPr="00043816">
        <w:rPr>
          <w:rFonts w:ascii="Times New Roman" w:hAnsi="Times New Roman" w:cs="Times New Roman"/>
          <w:color w:val="auto"/>
          <w:sz w:val="28"/>
          <w:szCs w:val="28"/>
        </w:rPr>
        <w:t xml:space="preserve">tento odštěpný závod, ale podnikatele, který odštěpný závod </w:t>
      </w:r>
      <w:r w:rsidR="00E35A9C" w:rsidRPr="00043816">
        <w:rPr>
          <w:rFonts w:ascii="Times New Roman" w:hAnsi="Times New Roman" w:cs="Times New Roman"/>
          <w:color w:val="auto"/>
          <w:sz w:val="28"/>
          <w:szCs w:val="28"/>
        </w:rPr>
        <w:t>vytvořil</w:t>
      </w:r>
      <w:r w:rsidR="00494BA0">
        <w:rPr>
          <w:rFonts w:ascii="Times New Roman" w:hAnsi="Times New Roman" w:cs="Times New Roman"/>
          <w:color w:val="auto"/>
          <w:sz w:val="28"/>
          <w:szCs w:val="28"/>
        </w:rPr>
        <w:t xml:space="preserve"> -</w:t>
      </w:r>
      <w:r w:rsidR="00750806" w:rsidRPr="00043816">
        <w:rPr>
          <w:rFonts w:ascii="Times New Roman" w:hAnsi="Times New Roman" w:cs="Times New Roman"/>
          <w:color w:val="auto"/>
          <w:sz w:val="28"/>
          <w:szCs w:val="28"/>
        </w:rPr>
        <w:t xml:space="preserve"> za podmínky, že jde o jednání v záležitosti, která se týká dotčeného odštěpného závodu</w:t>
      </w:r>
      <w:r w:rsidR="000C612A" w:rsidRPr="00043816">
        <w:rPr>
          <w:rFonts w:ascii="Times New Roman" w:hAnsi="Times New Roman" w:cs="Times New Roman"/>
          <w:color w:val="auto"/>
          <w:sz w:val="28"/>
          <w:szCs w:val="28"/>
        </w:rPr>
        <w:t xml:space="preserve">. </w:t>
      </w:r>
    </w:p>
    <w:p w14:paraId="7A74E3F3" w14:textId="17260E1F" w:rsidR="00F40AEC" w:rsidRPr="00043816" w:rsidRDefault="006256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Z hospodářské, funkční, popř. i prostorové samostatnosti odštěpného závodu vyplývá i jeho organizační oddělenost odůvodňující existenci pozice vedoucího tohoto závodu. Nebylo by proto logické, aby sice vedoucí odštěpného závodu řídil jeho činnost, ale neměl oprávnění jednat s obchodními partnery, uzavírat smlouvy, přijímat plnění, poskytovat platby apod.</w:t>
      </w:r>
      <w:r w:rsidR="001D46F6">
        <w:rPr>
          <w:rFonts w:ascii="Times New Roman" w:hAnsi="Times New Roman" w:cs="Times New Roman"/>
          <w:color w:val="auto"/>
          <w:sz w:val="28"/>
          <w:szCs w:val="28"/>
        </w:rPr>
        <w:t xml:space="preserve"> </w:t>
      </w:r>
      <w:r w:rsidR="006354E4">
        <w:rPr>
          <w:rFonts w:ascii="Times New Roman" w:hAnsi="Times New Roman" w:cs="Times New Roman"/>
          <w:color w:val="auto"/>
          <w:sz w:val="28"/>
          <w:szCs w:val="28"/>
        </w:rPr>
        <w:t>Naopak bude</w:t>
      </w:r>
      <w:r w:rsidR="001D46F6">
        <w:rPr>
          <w:rFonts w:ascii="Times New Roman" w:hAnsi="Times New Roman" w:cs="Times New Roman"/>
          <w:color w:val="auto"/>
          <w:sz w:val="28"/>
          <w:szCs w:val="28"/>
        </w:rPr>
        <w:t xml:space="preserve"> velmi </w:t>
      </w:r>
      <w:r w:rsidR="00F40AEC">
        <w:rPr>
          <w:rFonts w:ascii="Times New Roman" w:hAnsi="Times New Roman" w:cs="Times New Roman"/>
          <w:color w:val="auto"/>
          <w:sz w:val="28"/>
          <w:szCs w:val="28"/>
        </w:rPr>
        <w:t>praktické</w:t>
      </w:r>
      <w:r w:rsidR="001D46F6">
        <w:rPr>
          <w:rFonts w:ascii="Times New Roman" w:hAnsi="Times New Roman" w:cs="Times New Roman"/>
          <w:color w:val="auto"/>
          <w:sz w:val="28"/>
          <w:szCs w:val="28"/>
        </w:rPr>
        <w:t>, pokud budeme</w:t>
      </w:r>
      <w:r w:rsidR="00F40AEC" w:rsidRPr="00043816">
        <w:rPr>
          <w:rFonts w:ascii="Times New Roman" w:hAnsi="Times New Roman" w:cs="Times New Roman"/>
          <w:color w:val="auto"/>
          <w:sz w:val="28"/>
          <w:szCs w:val="28"/>
        </w:rPr>
        <w:t xml:space="preserve"> s danou složkou</w:t>
      </w:r>
      <w:r w:rsidR="001D46F6">
        <w:rPr>
          <w:rFonts w:ascii="Times New Roman" w:hAnsi="Times New Roman" w:cs="Times New Roman"/>
          <w:color w:val="auto"/>
          <w:sz w:val="28"/>
          <w:szCs w:val="28"/>
        </w:rPr>
        <w:t xml:space="preserve"> zacházet</w:t>
      </w:r>
      <w:r w:rsidR="00F40AEC" w:rsidRPr="00043816">
        <w:rPr>
          <w:rFonts w:ascii="Times New Roman" w:hAnsi="Times New Roman" w:cs="Times New Roman"/>
          <w:color w:val="auto"/>
          <w:sz w:val="28"/>
          <w:szCs w:val="28"/>
        </w:rPr>
        <w:t xml:space="preserve"> jako s relativně autonomní jednotkou a přizn</w:t>
      </w:r>
      <w:r w:rsidR="001D46F6">
        <w:rPr>
          <w:rFonts w:ascii="Times New Roman" w:hAnsi="Times New Roman" w:cs="Times New Roman"/>
          <w:color w:val="auto"/>
          <w:sz w:val="28"/>
          <w:szCs w:val="28"/>
        </w:rPr>
        <w:t>áme</w:t>
      </w:r>
      <w:r w:rsidR="00F40AEC" w:rsidRPr="00043816">
        <w:rPr>
          <w:rFonts w:ascii="Times New Roman" w:hAnsi="Times New Roman" w:cs="Times New Roman"/>
          <w:color w:val="auto"/>
          <w:sz w:val="28"/>
          <w:szCs w:val="28"/>
        </w:rPr>
        <w:t xml:space="preserve"> jí </w:t>
      </w:r>
      <w:r w:rsidR="00F40AEC">
        <w:rPr>
          <w:rFonts w:ascii="Times New Roman" w:hAnsi="Times New Roman" w:cs="Times New Roman"/>
          <w:color w:val="auto"/>
          <w:sz w:val="28"/>
          <w:szCs w:val="28"/>
        </w:rPr>
        <w:t xml:space="preserve">také </w:t>
      </w:r>
      <w:r w:rsidR="00F40AEC" w:rsidRPr="00043816">
        <w:rPr>
          <w:rFonts w:ascii="Times New Roman" w:hAnsi="Times New Roman" w:cs="Times New Roman"/>
          <w:color w:val="auto"/>
          <w:sz w:val="28"/>
          <w:szCs w:val="28"/>
        </w:rPr>
        <w:t>v rámci reprezentace určité možnosti samostatného jednání.</w:t>
      </w:r>
      <w:r w:rsidR="00F40AEC">
        <w:rPr>
          <w:rFonts w:ascii="Times New Roman" w:hAnsi="Times New Roman" w:cs="Times New Roman"/>
          <w:color w:val="auto"/>
          <w:sz w:val="28"/>
          <w:szCs w:val="28"/>
        </w:rPr>
        <w:t xml:space="preserve"> </w:t>
      </w:r>
    </w:p>
    <w:p w14:paraId="56F135C6" w14:textId="77777777" w:rsidR="002D6684" w:rsidRPr="00043816" w:rsidRDefault="00BF641A" w:rsidP="00501CD7">
      <w:pPr>
        <w:pStyle w:val="1zakladnitext"/>
        <w:rPr>
          <w:rFonts w:ascii="Times New Roman" w:hAnsi="Times New Roman" w:cs="Times New Roman"/>
          <w:color w:val="auto"/>
          <w:sz w:val="28"/>
          <w:szCs w:val="28"/>
          <w:shd w:val="clear" w:color="auto" w:fill="FFFFFF"/>
        </w:rPr>
      </w:pPr>
      <w:r w:rsidRPr="00043816">
        <w:rPr>
          <w:rFonts w:ascii="Times New Roman" w:hAnsi="Times New Roman" w:cs="Times New Roman"/>
          <w:color w:val="auto"/>
          <w:sz w:val="28"/>
          <w:szCs w:val="28"/>
        </w:rPr>
        <w:t xml:space="preserve">Zastoupení vedoucího odštěpného závodu je </w:t>
      </w:r>
      <w:r w:rsidR="001402D4" w:rsidRPr="00043816">
        <w:rPr>
          <w:rFonts w:ascii="Times New Roman" w:hAnsi="Times New Roman" w:cs="Times New Roman"/>
          <w:color w:val="auto"/>
          <w:sz w:val="28"/>
          <w:szCs w:val="28"/>
        </w:rPr>
        <w:t>obvykle</w:t>
      </w:r>
      <w:r w:rsidRPr="00043816">
        <w:rPr>
          <w:rFonts w:ascii="Times New Roman" w:hAnsi="Times New Roman" w:cs="Times New Roman"/>
          <w:color w:val="auto"/>
          <w:sz w:val="28"/>
          <w:szCs w:val="28"/>
        </w:rPr>
        <w:t xml:space="preserve"> chápáno jako zastoupení </w:t>
      </w:r>
      <w:r w:rsidRPr="00043816">
        <w:rPr>
          <w:rFonts w:ascii="Times New Roman" w:hAnsi="Times New Roman" w:cs="Times New Roman"/>
          <w:color w:val="auto"/>
          <w:sz w:val="28"/>
          <w:szCs w:val="28"/>
        </w:rPr>
        <w:lastRenderedPageBreak/>
        <w:t xml:space="preserve">zákonné s argumentem, že je </w:t>
      </w:r>
      <w:r w:rsidR="006256B5" w:rsidRPr="00043816">
        <w:rPr>
          <w:rFonts w:ascii="Times New Roman" w:hAnsi="Times New Roman" w:cs="Times New Roman"/>
          <w:color w:val="auto"/>
          <w:sz w:val="28"/>
          <w:szCs w:val="28"/>
        </w:rPr>
        <w:t>spojeno s vytvořením odštěpného závodu a podnikatel ne</w:t>
      </w:r>
      <w:r w:rsidRPr="00043816">
        <w:rPr>
          <w:rFonts w:ascii="Times New Roman" w:hAnsi="Times New Roman" w:cs="Times New Roman"/>
          <w:color w:val="auto"/>
          <w:sz w:val="28"/>
          <w:szCs w:val="28"/>
        </w:rPr>
        <w:t>může</w:t>
      </w:r>
      <w:r w:rsidR="006256B5" w:rsidRPr="00043816">
        <w:rPr>
          <w:rFonts w:ascii="Times New Roman" w:hAnsi="Times New Roman" w:cs="Times New Roman"/>
          <w:color w:val="auto"/>
          <w:sz w:val="28"/>
          <w:szCs w:val="28"/>
        </w:rPr>
        <w:t xml:space="preserve"> pro správu záležitostí odštěpného závodu zvolit jiný způsob zastoupení. </w:t>
      </w:r>
      <w:r w:rsidR="00A14947" w:rsidRPr="00043816">
        <w:rPr>
          <w:rFonts w:ascii="Times New Roman" w:hAnsi="Times New Roman" w:cs="Times New Roman"/>
          <w:color w:val="auto"/>
          <w:sz w:val="28"/>
          <w:szCs w:val="28"/>
        </w:rPr>
        <w:t xml:space="preserve">Judikatura ke starší právní úpravě </w:t>
      </w:r>
      <w:r w:rsidR="003126AB" w:rsidRPr="00043816">
        <w:rPr>
          <w:rFonts w:ascii="Times New Roman" w:hAnsi="Times New Roman" w:cs="Times New Roman"/>
          <w:color w:val="auto"/>
          <w:sz w:val="28"/>
          <w:szCs w:val="28"/>
        </w:rPr>
        <w:t>potvrzovala závěr, že u vedoucího odštěpného závodu jde o zákonné zmocnění</w:t>
      </w:r>
      <w:r w:rsidR="003126AB" w:rsidRPr="00043816">
        <w:rPr>
          <w:rStyle w:val="Znakapoznpodarou"/>
          <w:rFonts w:ascii="Times New Roman" w:hAnsi="Times New Roman" w:cs="Times New Roman"/>
          <w:color w:val="auto"/>
          <w:sz w:val="28"/>
          <w:szCs w:val="28"/>
        </w:rPr>
        <w:footnoteReference w:id="69"/>
      </w:r>
      <w:r w:rsidR="00A14947" w:rsidRPr="00043816">
        <w:rPr>
          <w:rFonts w:ascii="Times New Roman" w:hAnsi="Times New Roman" w:cs="Times New Roman"/>
          <w:color w:val="auto"/>
          <w:sz w:val="28"/>
          <w:szCs w:val="28"/>
          <w:shd w:val="clear" w:color="auto" w:fill="FFFFFF"/>
        </w:rPr>
        <w:t> </w:t>
      </w:r>
      <w:r w:rsidR="002D6684" w:rsidRPr="00043816">
        <w:rPr>
          <w:rStyle w:val="Siln"/>
          <w:rFonts w:ascii="Times New Roman" w:hAnsi="Times New Roman" w:cs="Times New Roman"/>
          <w:b w:val="0"/>
          <w:bCs w:val="0"/>
          <w:color w:val="auto"/>
          <w:sz w:val="28"/>
          <w:szCs w:val="28"/>
          <w:shd w:val="clear" w:color="auto" w:fill="FFFFFF"/>
        </w:rPr>
        <w:t>Jde o převažující názor v odborné literatuře, byť lze nalézt i názory opačné</w:t>
      </w:r>
      <w:r w:rsidR="002D6684" w:rsidRPr="00043816">
        <w:rPr>
          <w:rStyle w:val="Znakapoznpodarou"/>
          <w:rFonts w:ascii="Times New Roman" w:hAnsi="Times New Roman" w:cs="Times New Roman"/>
          <w:color w:val="auto"/>
          <w:sz w:val="28"/>
          <w:szCs w:val="28"/>
          <w:shd w:val="clear" w:color="auto" w:fill="FFFFFF"/>
        </w:rPr>
        <w:footnoteReference w:id="70"/>
      </w:r>
      <w:r w:rsidR="002D6684" w:rsidRPr="00043816">
        <w:rPr>
          <w:rFonts w:ascii="Times New Roman" w:hAnsi="Times New Roman" w:cs="Times New Roman"/>
          <w:color w:val="auto"/>
          <w:sz w:val="28"/>
          <w:szCs w:val="28"/>
          <w:shd w:val="clear" w:color="auto" w:fill="FFFFFF"/>
        </w:rPr>
        <w:t xml:space="preserve">. </w:t>
      </w:r>
    </w:p>
    <w:p w14:paraId="4D8CA710" w14:textId="2D1CFD49" w:rsidR="001E51D6" w:rsidRPr="00043816" w:rsidRDefault="002D6684"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shd w:val="clear" w:color="auto" w:fill="FFFFFF"/>
        </w:rPr>
        <w:t>Vedoucí odštěpného závodu jedná jménem podnikatele</w:t>
      </w:r>
      <w:r w:rsidR="005F6082" w:rsidRPr="00043816">
        <w:rPr>
          <w:rFonts w:ascii="Times New Roman" w:hAnsi="Times New Roman" w:cs="Times New Roman"/>
          <w:color w:val="auto"/>
          <w:sz w:val="28"/>
          <w:szCs w:val="28"/>
          <w:shd w:val="clear" w:color="auto" w:fill="FFFFFF"/>
        </w:rPr>
        <w:t xml:space="preserve">, nikoliv pobočky. Jeho zástupčí oprávnění je ovšem omezeno a netýká se všech záležitostí podnikatele, nýbrž jen těch, které souvisí s odštěpným závodem. </w:t>
      </w:r>
      <w:r w:rsidR="00FA126C" w:rsidRPr="00043816">
        <w:rPr>
          <w:rFonts w:ascii="Times New Roman" w:hAnsi="Times New Roman" w:cs="Times New Roman"/>
          <w:color w:val="auto"/>
          <w:sz w:val="28"/>
          <w:szCs w:val="28"/>
          <w:shd w:val="clear" w:color="auto" w:fill="FFFFFF"/>
        </w:rPr>
        <w:t xml:space="preserve">Vedoucí odštěpného závodu </w:t>
      </w:r>
      <w:r w:rsidRPr="00043816">
        <w:rPr>
          <w:rFonts w:ascii="Times New Roman" w:hAnsi="Times New Roman" w:cs="Times New Roman"/>
          <w:color w:val="auto"/>
          <w:sz w:val="28"/>
          <w:szCs w:val="28"/>
          <w:shd w:val="clear" w:color="auto" w:fill="FFFFFF"/>
        </w:rPr>
        <w:t xml:space="preserve">není statutárním orgánem </w:t>
      </w:r>
      <w:r w:rsidR="00FA126C" w:rsidRPr="00043816">
        <w:rPr>
          <w:rFonts w:ascii="Times New Roman" w:hAnsi="Times New Roman" w:cs="Times New Roman"/>
          <w:color w:val="auto"/>
          <w:sz w:val="28"/>
          <w:szCs w:val="28"/>
          <w:shd w:val="clear" w:color="auto" w:fill="FFFFFF"/>
        </w:rPr>
        <w:t xml:space="preserve">podnikatele </w:t>
      </w:r>
      <w:r w:rsidRPr="00043816">
        <w:rPr>
          <w:rFonts w:ascii="Times New Roman" w:hAnsi="Times New Roman" w:cs="Times New Roman"/>
          <w:color w:val="auto"/>
          <w:sz w:val="28"/>
          <w:szCs w:val="28"/>
          <w:shd w:val="clear" w:color="auto" w:fill="FFFFFF"/>
        </w:rPr>
        <w:t>či jeho členem</w:t>
      </w:r>
      <w:r w:rsidR="00FA126C" w:rsidRPr="00043816">
        <w:rPr>
          <w:rFonts w:ascii="Times New Roman" w:hAnsi="Times New Roman" w:cs="Times New Roman"/>
          <w:color w:val="auto"/>
          <w:sz w:val="28"/>
          <w:szCs w:val="28"/>
          <w:shd w:val="clear" w:color="auto" w:fill="FFFFFF"/>
        </w:rPr>
        <w:t xml:space="preserve"> a</w:t>
      </w:r>
      <w:r w:rsidRPr="00043816">
        <w:rPr>
          <w:rFonts w:ascii="Times New Roman" w:hAnsi="Times New Roman" w:cs="Times New Roman"/>
          <w:color w:val="auto"/>
          <w:sz w:val="28"/>
          <w:szCs w:val="28"/>
          <w:shd w:val="clear" w:color="auto" w:fill="FFFFFF"/>
        </w:rPr>
        <w:t xml:space="preserve"> nemá tak ani obdobné postavení. Zástupčí oprávnění vzniká dnem zápisu do obchodního rejstříku (má konstitutivní charakter)</w:t>
      </w:r>
      <w:r w:rsidR="008D0051" w:rsidRPr="00043816">
        <w:rPr>
          <w:rStyle w:val="Znakapoznpodarou"/>
          <w:rFonts w:ascii="Times New Roman" w:hAnsi="Times New Roman" w:cs="Times New Roman"/>
          <w:color w:val="auto"/>
          <w:sz w:val="28"/>
          <w:szCs w:val="28"/>
          <w:shd w:val="clear" w:color="auto" w:fill="FFFFFF"/>
        </w:rPr>
        <w:footnoteReference w:id="71"/>
      </w:r>
      <w:r w:rsidRPr="00043816">
        <w:rPr>
          <w:rFonts w:ascii="Times New Roman" w:hAnsi="Times New Roman" w:cs="Times New Roman"/>
          <w:color w:val="auto"/>
          <w:sz w:val="28"/>
          <w:szCs w:val="28"/>
          <w:shd w:val="clear" w:color="auto" w:fill="FFFFFF"/>
        </w:rPr>
        <w:t xml:space="preserve">. </w:t>
      </w:r>
    </w:p>
    <w:p w14:paraId="2B73E89A" w14:textId="3E021168" w:rsidR="006256B5" w:rsidRPr="00043816" w:rsidRDefault="006256B5" w:rsidP="00501CD7">
      <w:pPr>
        <w:pStyle w:val="1zakladnitext"/>
        <w:rPr>
          <w:rFonts w:ascii="Times New Roman" w:hAnsi="Times New Roman" w:cs="Times New Roman"/>
          <w:color w:val="auto"/>
          <w:sz w:val="28"/>
          <w:szCs w:val="28"/>
        </w:rPr>
      </w:pPr>
      <w:r w:rsidRPr="00043816">
        <w:rPr>
          <w:rFonts w:ascii="Times New Roman" w:hAnsi="Times New Roman" w:cs="Times New Roman"/>
          <w:color w:val="auto"/>
          <w:sz w:val="28"/>
          <w:szCs w:val="28"/>
        </w:rPr>
        <w:t xml:space="preserve">Třetí osoby jsou v této formě zastoupení podnikatele chráněny zápisem odštěpného závodu i jeho vedoucího do obchodního rejstříku. </w:t>
      </w:r>
    </w:p>
    <w:p w14:paraId="4CFFE0FA" w14:textId="57323BE9" w:rsidR="00E53742" w:rsidRPr="00043816" w:rsidRDefault="00C41A05" w:rsidP="00501CD7">
      <w:pPr>
        <w:pStyle w:val="1zakladnitext"/>
        <w:rPr>
          <w:rFonts w:ascii="Times New Roman" w:hAnsi="Times New Roman" w:cs="Times New Roman"/>
          <w:color w:val="auto"/>
          <w:sz w:val="28"/>
          <w:szCs w:val="28"/>
        </w:rPr>
      </w:pPr>
      <w:r w:rsidRPr="00043816">
        <w:rPr>
          <w:rFonts w:ascii="Times New Roman" w:hAnsi="Times New Roman" w:cs="Times New Roman"/>
          <w:b/>
          <w:bCs/>
          <w:color w:val="auto"/>
          <w:sz w:val="28"/>
          <w:szCs w:val="28"/>
        </w:rPr>
        <w:t>J</w:t>
      </w:r>
      <w:r w:rsidR="006256B5" w:rsidRPr="00043816">
        <w:rPr>
          <w:rFonts w:ascii="Times New Roman" w:hAnsi="Times New Roman" w:cs="Times New Roman"/>
          <w:b/>
          <w:bCs/>
          <w:color w:val="auto"/>
          <w:sz w:val="28"/>
          <w:szCs w:val="28"/>
        </w:rPr>
        <w:t>ednatelsk</w:t>
      </w:r>
      <w:r w:rsidRPr="00043816">
        <w:rPr>
          <w:rFonts w:ascii="Times New Roman" w:hAnsi="Times New Roman" w:cs="Times New Roman"/>
          <w:b/>
          <w:bCs/>
          <w:color w:val="auto"/>
          <w:sz w:val="28"/>
          <w:szCs w:val="28"/>
        </w:rPr>
        <w:t>á</w:t>
      </w:r>
      <w:r w:rsidR="006256B5" w:rsidRPr="00043816">
        <w:rPr>
          <w:rFonts w:ascii="Times New Roman" w:hAnsi="Times New Roman" w:cs="Times New Roman"/>
          <w:b/>
          <w:bCs/>
          <w:color w:val="auto"/>
          <w:sz w:val="28"/>
          <w:szCs w:val="28"/>
        </w:rPr>
        <w:t xml:space="preserve"> oprávnění</w:t>
      </w:r>
      <w:r w:rsidR="006256B5" w:rsidRPr="00043816">
        <w:rPr>
          <w:rFonts w:ascii="Times New Roman" w:hAnsi="Times New Roman" w:cs="Times New Roman"/>
          <w:color w:val="auto"/>
          <w:sz w:val="28"/>
          <w:szCs w:val="28"/>
        </w:rPr>
        <w:t xml:space="preserve"> vedoucího odštěpného závodu j</w:t>
      </w:r>
      <w:r w:rsidRPr="00043816">
        <w:rPr>
          <w:rFonts w:ascii="Times New Roman" w:hAnsi="Times New Roman" w:cs="Times New Roman"/>
          <w:color w:val="auto"/>
          <w:sz w:val="28"/>
          <w:szCs w:val="28"/>
        </w:rPr>
        <w:t>sou</w:t>
      </w:r>
      <w:r w:rsidR="006256B5" w:rsidRPr="00043816">
        <w:rPr>
          <w:rFonts w:ascii="Times New Roman" w:hAnsi="Times New Roman" w:cs="Times New Roman"/>
          <w:color w:val="auto"/>
          <w:sz w:val="28"/>
          <w:szCs w:val="28"/>
        </w:rPr>
        <w:t xml:space="preserve"> omezen</w:t>
      </w:r>
      <w:r w:rsidRPr="00043816">
        <w:rPr>
          <w:rFonts w:ascii="Times New Roman" w:hAnsi="Times New Roman" w:cs="Times New Roman"/>
          <w:color w:val="auto"/>
          <w:sz w:val="28"/>
          <w:szCs w:val="28"/>
        </w:rPr>
        <w:t>a výhradně</w:t>
      </w:r>
      <w:r w:rsidR="006256B5" w:rsidRPr="00043816">
        <w:rPr>
          <w:rFonts w:ascii="Times New Roman" w:hAnsi="Times New Roman" w:cs="Times New Roman"/>
          <w:color w:val="auto"/>
          <w:sz w:val="28"/>
          <w:szCs w:val="28"/>
        </w:rPr>
        <w:t xml:space="preserve"> na záležitosti</w:t>
      </w:r>
      <w:r w:rsidRPr="00043816">
        <w:rPr>
          <w:rFonts w:ascii="Times New Roman" w:hAnsi="Times New Roman" w:cs="Times New Roman"/>
          <w:color w:val="auto"/>
          <w:sz w:val="28"/>
          <w:szCs w:val="28"/>
        </w:rPr>
        <w:t xml:space="preserve"> daného</w:t>
      </w:r>
      <w:r w:rsidR="006256B5" w:rsidRPr="00043816">
        <w:rPr>
          <w:rFonts w:ascii="Times New Roman" w:hAnsi="Times New Roman" w:cs="Times New Roman"/>
          <w:color w:val="auto"/>
          <w:sz w:val="28"/>
          <w:szCs w:val="28"/>
        </w:rPr>
        <w:t xml:space="preserve"> odštěpného závodu. Zákon neřeší výslovně překročení tohoto oprávnění a jeho důsledky. Vzhledem k tomu, že postavení vedoucího odštěpného závodu je považováno za zákonné zastoupení, nepoužije se při překročení jednatelského oprávnění § 446 O</w:t>
      </w:r>
      <w:r w:rsidR="00A25322">
        <w:rPr>
          <w:rFonts w:ascii="Times New Roman" w:hAnsi="Times New Roman" w:cs="Times New Roman"/>
          <w:color w:val="auto"/>
          <w:sz w:val="28"/>
          <w:szCs w:val="28"/>
        </w:rPr>
        <w:t>Z</w:t>
      </w:r>
      <w:r w:rsidR="006256B5" w:rsidRPr="00043816">
        <w:rPr>
          <w:rFonts w:ascii="Times New Roman" w:hAnsi="Times New Roman" w:cs="Times New Roman"/>
          <w:color w:val="auto"/>
          <w:sz w:val="28"/>
          <w:szCs w:val="28"/>
        </w:rPr>
        <w:t>, nýbrž obecné ust. § 440 O</w:t>
      </w:r>
      <w:r w:rsidR="00A25322">
        <w:rPr>
          <w:rFonts w:ascii="Times New Roman" w:hAnsi="Times New Roman" w:cs="Times New Roman"/>
          <w:color w:val="auto"/>
          <w:sz w:val="28"/>
          <w:szCs w:val="28"/>
        </w:rPr>
        <w:t>Z</w:t>
      </w:r>
      <w:r w:rsidR="006256B5" w:rsidRPr="00043816">
        <w:rPr>
          <w:rFonts w:ascii="Times New Roman" w:hAnsi="Times New Roman" w:cs="Times New Roman"/>
          <w:color w:val="auto"/>
          <w:sz w:val="28"/>
          <w:szCs w:val="28"/>
        </w:rPr>
        <w:t xml:space="preserve"> – právní jednání, jímž vedoucí odštěpného závodu překročil rozsah svého jednatelského oprávnění, zavazuje podnikatele, pokud překročení bez zbytečného odkladu schválí, jinak by byl zavázán vedoucí odštěpného závodu sám a osoba, s níž jednal, může požadovat splnění nebo náhradu škody, pokud ovšem byla v dobré víře. </w:t>
      </w:r>
    </w:p>
    <w:p w14:paraId="13284348" w14:textId="57C01252" w:rsidR="006256B5" w:rsidRPr="00043816" w:rsidRDefault="006256B5" w:rsidP="00501CD7">
      <w:pPr>
        <w:pStyle w:val="1zakladnitext"/>
        <w:rPr>
          <w:rFonts w:ascii="Times New Roman" w:hAnsi="Times New Roman" w:cs="Times New Roman"/>
          <w:color w:val="auto"/>
          <w:sz w:val="28"/>
          <w:szCs w:val="28"/>
        </w:rPr>
      </w:pPr>
    </w:p>
    <w:sectPr w:rsidR="006256B5" w:rsidRPr="00043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AEE0" w14:textId="77777777" w:rsidR="008F78CB" w:rsidRDefault="008F78CB" w:rsidP="00610041">
      <w:pPr>
        <w:spacing w:after="0" w:line="240" w:lineRule="auto"/>
      </w:pPr>
      <w:r>
        <w:separator/>
      </w:r>
    </w:p>
  </w:endnote>
  <w:endnote w:type="continuationSeparator" w:id="0">
    <w:p w14:paraId="77528A94" w14:textId="77777777" w:rsidR="008F78CB" w:rsidRDefault="008F78CB" w:rsidP="00610041">
      <w:pPr>
        <w:spacing w:after="0" w:line="240" w:lineRule="auto"/>
      </w:pPr>
      <w:r>
        <w:continuationSeparator/>
      </w:r>
    </w:p>
  </w:endnote>
  <w:endnote w:type="continuationNotice" w:id="1">
    <w:p w14:paraId="46E45CFE" w14:textId="77777777" w:rsidR="008F78CB" w:rsidRDefault="008F7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CE-Roman">
    <w:panose1 w:val="00000000000000000000"/>
    <w:charset w:val="FE"/>
    <w:family w:val="auto"/>
    <w:notTrueType/>
    <w:pitch w:val="default"/>
    <w:sig w:usb0="00000003" w:usb1="00000000" w:usb2="00000000" w:usb3="00000000" w:csb0="0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ebuchetMS-Bold">
    <w:altName w:val="Calibri"/>
    <w:panose1 w:val="00000000000000000000"/>
    <w:charset w:val="4D"/>
    <w:family w:val="auto"/>
    <w:notTrueType/>
    <w:pitch w:val="default"/>
    <w:sig w:usb0="00000003" w:usb1="00000000" w:usb2="00000000" w:usb3="00000000" w:csb0="00000001" w:csb1="00000000"/>
  </w:font>
  <w:font w:name="Trebuchet-BoldItalic">
    <w:panose1 w:val="00000000000000000000"/>
    <w:charset w:val="4D"/>
    <w:family w:val="auto"/>
    <w:notTrueType/>
    <w:pitch w:val="default"/>
    <w:sig w:usb0="00000003" w:usb1="00000000" w:usb2="00000000" w:usb3="00000000" w:csb0="00000001" w:csb1="00000000"/>
  </w:font>
  <w:font w:name="TrebuchetMS-Italic">
    <w:panose1 w:val="00000000000000000000"/>
    <w:charset w:val="4D"/>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1327" w14:textId="77777777" w:rsidR="008F78CB" w:rsidRDefault="008F78CB" w:rsidP="00610041">
      <w:pPr>
        <w:spacing w:after="0" w:line="240" w:lineRule="auto"/>
      </w:pPr>
      <w:r>
        <w:separator/>
      </w:r>
    </w:p>
  </w:footnote>
  <w:footnote w:type="continuationSeparator" w:id="0">
    <w:p w14:paraId="00515A50" w14:textId="77777777" w:rsidR="008F78CB" w:rsidRDefault="008F78CB" w:rsidP="00610041">
      <w:pPr>
        <w:spacing w:after="0" w:line="240" w:lineRule="auto"/>
      </w:pPr>
      <w:r>
        <w:continuationSeparator/>
      </w:r>
    </w:p>
  </w:footnote>
  <w:footnote w:type="continuationNotice" w:id="1">
    <w:p w14:paraId="13658FFB" w14:textId="77777777" w:rsidR="008F78CB" w:rsidRDefault="008F78CB">
      <w:pPr>
        <w:spacing w:after="0" w:line="240" w:lineRule="auto"/>
      </w:pPr>
    </w:p>
  </w:footnote>
  <w:footnote w:id="2">
    <w:p w14:paraId="49E53B28" w14:textId="601C8B9F" w:rsidR="007F2FCC" w:rsidRPr="00B56816" w:rsidRDefault="007F2FCC"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DE185B" w:rsidRPr="00B56816">
        <w:rPr>
          <w:rFonts w:ascii="Times New Roman" w:hAnsi="Times New Roman" w:cs="Times New Roman"/>
          <w:sz w:val="24"/>
          <w:szCs w:val="24"/>
        </w:rPr>
        <w:t>„Subjekt práva označeny entity neschopné vlastní vůli utvořit či projevit, musí u nich být pro právo nutně vytvořena fikce, na jejímž základě jiné entity (touto vlastností nadány) vůli entit prvých konstituují či ji projevují za ně, nebo jejich jménem“</w:t>
      </w:r>
      <w:r w:rsidR="00C666B0" w:rsidRPr="00B56816">
        <w:rPr>
          <w:rFonts w:ascii="Times New Roman" w:hAnsi="Times New Roman" w:cs="Times New Roman"/>
          <w:sz w:val="24"/>
          <w:szCs w:val="24"/>
        </w:rPr>
        <w:t xml:space="preserve">, </w:t>
      </w:r>
      <w:r w:rsidR="00C0129B" w:rsidRPr="00B56816">
        <w:rPr>
          <w:rFonts w:ascii="Times New Roman" w:hAnsi="Times New Roman" w:cs="Times New Roman"/>
          <w:sz w:val="24"/>
          <w:szCs w:val="24"/>
        </w:rPr>
        <w:t>srov.</w:t>
      </w:r>
      <w:r w:rsidR="00C666B0" w:rsidRPr="00B56816">
        <w:rPr>
          <w:rFonts w:ascii="Times New Roman" w:hAnsi="Times New Roman" w:cs="Times New Roman"/>
          <w:sz w:val="24"/>
          <w:szCs w:val="24"/>
        </w:rPr>
        <w:t xml:space="preserve"> </w:t>
      </w:r>
      <w:r w:rsidR="00DA43EF" w:rsidRPr="00B56816">
        <w:rPr>
          <w:rFonts w:ascii="Times New Roman" w:hAnsi="Times New Roman" w:cs="Times New Roman"/>
          <w:sz w:val="24"/>
          <w:szCs w:val="24"/>
        </w:rPr>
        <w:t>RUBAN, R. K právní subjektivitě, povaze a jednání právnických osob. Časopis pro právní vědu, 2013; roč. XXI, č. 3, s. 390</w:t>
      </w:r>
      <w:r w:rsidRPr="00B56816">
        <w:rPr>
          <w:rFonts w:ascii="Times New Roman" w:hAnsi="Times New Roman" w:cs="Times New Roman"/>
          <w:sz w:val="24"/>
          <w:szCs w:val="24"/>
        </w:rPr>
        <w:t xml:space="preserve">. </w:t>
      </w:r>
    </w:p>
  </w:footnote>
  <w:footnote w:id="3">
    <w:p w14:paraId="301DA71F" w14:textId="1588A848" w:rsidR="009E1A7D" w:rsidRPr="00B56816" w:rsidRDefault="009E1A7D"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3B76B9" w:rsidRPr="00B56816">
        <w:rPr>
          <w:rFonts w:ascii="Times New Roman" w:hAnsi="Times New Roman" w:cs="Times New Roman"/>
          <w:sz w:val="24"/>
          <w:szCs w:val="24"/>
        </w:rPr>
        <w:t xml:space="preserve">Dále dle </w:t>
      </w:r>
      <w:r w:rsidRPr="00B56816">
        <w:rPr>
          <w:rFonts w:ascii="Times New Roman" w:hAnsi="Times New Roman" w:cs="Times New Roman"/>
          <w:i/>
          <w:iCs/>
          <w:sz w:val="24"/>
          <w:szCs w:val="24"/>
        </w:rPr>
        <w:t xml:space="preserve">Pokorná, </w:t>
      </w:r>
      <w:r w:rsidR="00C666B0" w:rsidRPr="00B56816">
        <w:rPr>
          <w:rFonts w:ascii="Times New Roman" w:hAnsi="Times New Roman" w:cs="Times New Roman"/>
          <w:i/>
          <w:iCs/>
          <w:sz w:val="24"/>
          <w:szCs w:val="24"/>
        </w:rPr>
        <w:t xml:space="preserve">J. </w:t>
      </w:r>
      <w:r w:rsidR="00C666B0" w:rsidRPr="00B56816">
        <w:rPr>
          <w:rFonts w:ascii="Times New Roman" w:hAnsi="Times New Roman" w:cs="Times New Roman"/>
          <w:sz w:val="24"/>
          <w:szCs w:val="24"/>
        </w:rPr>
        <w:t>in</w:t>
      </w:r>
      <w:r w:rsidR="00C666B0" w:rsidRPr="00B56816">
        <w:rPr>
          <w:rFonts w:ascii="Times New Roman" w:hAnsi="Times New Roman" w:cs="Times New Roman"/>
          <w:i/>
          <w:iCs/>
          <w:sz w:val="24"/>
          <w:szCs w:val="24"/>
        </w:rPr>
        <w:t xml:space="preserve"> Bejček, J.</w:t>
      </w:r>
      <w:r w:rsidR="00233E3A" w:rsidRPr="00B56816">
        <w:rPr>
          <w:rFonts w:ascii="Times New Roman" w:hAnsi="Times New Roman" w:cs="Times New Roman"/>
          <w:i/>
          <w:iCs/>
          <w:sz w:val="24"/>
          <w:szCs w:val="24"/>
        </w:rPr>
        <w:t>, Pokorná, J., Hajn, P.</w:t>
      </w:r>
      <w:r w:rsidR="007D12F4" w:rsidRPr="00B56816">
        <w:rPr>
          <w:rFonts w:ascii="Times New Roman" w:hAnsi="Times New Roman" w:cs="Times New Roman"/>
          <w:sz w:val="24"/>
          <w:szCs w:val="24"/>
        </w:rPr>
        <w:t xml:space="preserve"> a kol. </w:t>
      </w:r>
      <w:r w:rsidR="00233E3A" w:rsidRPr="00B56816">
        <w:rPr>
          <w:rFonts w:ascii="Times New Roman" w:hAnsi="Times New Roman" w:cs="Times New Roman"/>
          <w:sz w:val="24"/>
          <w:szCs w:val="24"/>
        </w:rPr>
        <w:t xml:space="preserve">Obchodní právo. Obecná část. </w:t>
      </w:r>
      <w:r w:rsidR="00722B60" w:rsidRPr="00B56816">
        <w:rPr>
          <w:rFonts w:ascii="Times New Roman" w:hAnsi="Times New Roman" w:cs="Times New Roman"/>
          <w:sz w:val="24"/>
          <w:szCs w:val="24"/>
        </w:rPr>
        <w:t xml:space="preserve">Soutěžní právo. 1. vydání,  Praha : C. H. Beck, 2014, </w:t>
      </w:r>
      <w:r w:rsidR="003604B7" w:rsidRPr="00B56816">
        <w:rPr>
          <w:rFonts w:ascii="Times New Roman" w:hAnsi="Times New Roman" w:cs="Times New Roman"/>
          <w:sz w:val="24"/>
          <w:szCs w:val="24"/>
        </w:rPr>
        <w:t>s. 107</w:t>
      </w:r>
      <w:r w:rsidRPr="00B56816">
        <w:rPr>
          <w:rFonts w:ascii="Times New Roman" w:hAnsi="Times New Roman" w:cs="Times New Roman"/>
          <w:sz w:val="24"/>
          <w:szCs w:val="24"/>
        </w:rPr>
        <w:t>.</w:t>
      </w:r>
    </w:p>
  </w:footnote>
  <w:footnote w:id="4">
    <w:p w14:paraId="5E76D7B7" w14:textId="0C337D9F" w:rsidR="00BC14B2" w:rsidRPr="00B56816" w:rsidRDefault="00BC14B2"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6813DD" w:rsidRPr="00B56816">
        <w:rPr>
          <w:rFonts w:ascii="Times New Roman" w:hAnsi="Times New Roman" w:cs="Times New Roman"/>
          <w:i/>
          <w:iCs/>
          <w:sz w:val="24"/>
          <w:szCs w:val="24"/>
        </w:rPr>
        <w:t>Čech, P., Šuk, P</w:t>
      </w:r>
      <w:r w:rsidR="006813DD" w:rsidRPr="00B56816">
        <w:rPr>
          <w:rFonts w:ascii="Times New Roman" w:hAnsi="Times New Roman" w:cs="Times New Roman"/>
          <w:sz w:val="24"/>
          <w:szCs w:val="24"/>
        </w:rPr>
        <w:t>. Právo obchodních společností v praxi a pro praxi (nejen soudní). 1. vyd. Praha: Bova Polygon, 2016, s. 72 – 73.</w:t>
      </w:r>
    </w:p>
  </w:footnote>
  <w:footnote w:id="5">
    <w:p w14:paraId="23D777D1" w14:textId="2F025D04" w:rsidR="008032F3" w:rsidRPr="00B56816" w:rsidRDefault="008032F3" w:rsidP="00B56816">
      <w:pPr>
        <w:pStyle w:val="pozntext"/>
        <w:spacing w:line="240" w:lineRule="auto"/>
        <w:rPr>
          <w:rFonts w:ascii="Times New Roman" w:hAnsi="Times New Roman" w:cs="Times New Roman"/>
          <w:color w:val="auto"/>
          <w:sz w:val="24"/>
          <w:szCs w:val="24"/>
        </w:rPr>
      </w:pPr>
      <w:r w:rsidRPr="00B56816">
        <w:rPr>
          <w:rFonts w:ascii="Times New Roman" w:hAnsi="Times New Roman" w:cs="Times New Roman"/>
          <w:color w:val="auto"/>
          <w:sz w:val="24"/>
          <w:szCs w:val="24"/>
          <w:vertAlign w:val="superscript"/>
        </w:rPr>
        <w:footnoteRef/>
      </w:r>
      <w:r w:rsidR="00D46B05" w:rsidRPr="00B56816">
        <w:rPr>
          <w:rFonts w:ascii="Times New Roman" w:hAnsi="Times New Roman" w:cs="Times New Roman"/>
          <w:color w:val="auto"/>
          <w:sz w:val="24"/>
          <w:szCs w:val="24"/>
        </w:rPr>
        <w:t xml:space="preserve"> </w:t>
      </w:r>
      <w:r w:rsidRPr="00B56816">
        <w:rPr>
          <w:rFonts w:ascii="Times New Roman" w:hAnsi="Times New Roman" w:cs="Times New Roman"/>
          <w:color w:val="auto"/>
          <w:sz w:val="24"/>
          <w:szCs w:val="24"/>
        </w:rPr>
        <w:t xml:space="preserve">Výčet rysů právnických osob a jejich rozbor </w:t>
      </w:r>
      <w:r w:rsidR="002C2A5F" w:rsidRPr="00B56816">
        <w:rPr>
          <w:rFonts w:ascii="Times New Roman" w:hAnsi="Times New Roman" w:cs="Times New Roman"/>
          <w:color w:val="auto"/>
          <w:sz w:val="24"/>
          <w:szCs w:val="24"/>
        </w:rPr>
        <w:t xml:space="preserve">volně </w:t>
      </w:r>
      <w:r w:rsidR="00D63BF8" w:rsidRPr="00B56816">
        <w:rPr>
          <w:rFonts w:ascii="Times New Roman" w:hAnsi="Times New Roman" w:cs="Times New Roman"/>
          <w:color w:val="auto"/>
          <w:sz w:val="24"/>
          <w:szCs w:val="24"/>
        </w:rPr>
        <w:t>dle</w:t>
      </w:r>
      <w:r w:rsidRPr="00B56816">
        <w:rPr>
          <w:rFonts w:ascii="Times New Roman" w:hAnsi="Times New Roman" w:cs="Times New Roman"/>
          <w:color w:val="auto"/>
          <w:sz w:val="24"/>
          <w:szCs w:val="24"/>
        </w:rPr>
        <w:t xml:space="preserve"> </w:t>
      </w:r>
      <w:r w:rsidRPr="00B56816">
        <w:rPr>
          <w:rFonts w:ascii="Times New Roman" w:hAnsi="Times New Roman" w:cs="Times New Roman"/>
          <w:i/>
          <w:iCs/>
          <w:color w:val="auto"/>
          <w:sz w:val="24"/>
          <w:szCs w:val="24"/>
        </w:rPr>
        <w:t xml:space="preserve">Švestka, J., Dvořák, J., Fiala, J. a kol. </w:t>
      </w:r>
      <w:r w:rsidRPr="00B56816">
        <w:rPr>
          <w:rFonts w:ascii="Times New Roman" w:hAnsi="Times New Roman" w:cs="Times New Roman"/>
          <w:color w:val="auto"/>
          <w:sz w:val="24"/>
          <w:szCs w:val="24"/>
        </w:rPr>
        <w:t>Občanský zákoník. Komentář. Svazek 1. Praha : Wolters Kluwer, 2014, s. 92–94.</w:t>
      </w:r>
    </w:p>
  </w:footnote>
  <w:footnote w:id="6">
    <w:p w14:paraId="090275E3" w14:textId="6B180F4E" w:rsidR="00E05497" w:rsidRPr="00B56816" w:rsidRDefault="00E0549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Příkladem může být </w:t>
      </w:r>
      <w:r w:rsidR="0060584D" w:rsidRPr="00B56816">
        <w:rPr>
          <w:rFonts w:ascii="Times New Roman" w:hAnsi="Times New Roman" w:cs="Times New Roman"/>
          <w:sz w:val="24"/>
          <w:szCs w:val="24"/>
        </w:rPr>
        <w:t>právo na odčinění nemajetkové újmy způsobený neoprávněným zásahem do pověsti právnické osoby.</w:t>
      </w:r>
      <w:r w:rsidRPr="00B56816">
        <w:rPr>
          <w:rFonts w:ascii="Times New Roman" w:hAnsi="Times New Roman" w:cs="Times New Roman"/>
          <w:sz w:val="24"/>
          <w:szCs w:val="24"/>
          <w:shd w:val="clear" w:color="auto" w:fill="FFFFFF"/>
        </w:rPr>
        <w:t xml:space="preserve"> Nejvyšší soud ve svém rozsudku ze dne 30. 11. 2021, sp. zn. 23 Cdo 327/2021, dospěl k závěru, </w:t>
      </w:r>
      <w:r w:rsidRPr="00B56816">
        <w:rPr>
          <w:rStyle w:val="Zdraznn"/>
          <w:rFonts w:ascii="Times New Roman" w:hAnsi="Times New Roman" w:cs="Times New Roman"/>
          <w:sz w:val="24"/>
          <w:szCs w:val="24"/>
          <w:shd w:val="clear" w:color="auto" w:fill="FFFFFF"/>
        </w:rPr>
        <w:t>že </w:t>
      </w:r>
      <w:r w:rsidRPr="00B56816">
        <w:rPr>
          <w:rStyle w:val="Siln"/>
          <w:rFonts w:ascii="Times New Roman" w:hAnsi="Times New Roman" w:cs="Times New Roman"/>
          <w:i/>
          <w:iCs/>
          <w:sz w:val="24"/>
          <w:szCs w:val="24"/>
          <w:shd w:val="clear" w:color="auto" w:fill="FFFFFF"/>
        </w:rPr>
        <w:t>právnická osoba nemá právo na odčinění nemajetkové újmy způsobené neoprávněným zásahem do její pověsti</w:t>
      </w:r>
      <w:r w:rsidRPr="00B56816">
        <w:rPr>
          <w:rStyle w:val="Zdraznn"/>
          <w:rFonts w:ascii="Times New Roman" w:hAnsi="Times New Roman" w:cs="Times New Roman"/>
          <w:sz w:val="24"/>
          <w:szCs w:val="24"/>
          <w:shd w:val="clear" w:color="auto" w:fill="FFFFFF"/>
        </w:rPr>
        <w:t>. K odškodnění nemajetkové újmy dojde pouze tehdy, byla-li taková povinnost ujednána nebo stanovil-li tak zákon</w:t>
      </w:r>
      <w:r w:rsidRPr="00B56816">
        <w:rPr>
          <w:rFonts w:ascii="Times New Roman" w:hAnsi="Times New Roman" w:cs="Times New Roman"/>
          <w:sz w:val="24"/>
          <w:szCs w:val="24"/>
          <w:shd w:val="clear" w:color="auto" w:fill="FFFFFF"/>
        </w:rPr>
        <w:t>. Jako zákonné případy Nejvyšší soud uvádí např. </w:t>
      </w:r>
      <w:r w:rsidRPr="00B56816">
        <w:rPr>
          <w:rStyle w:val="Zdraznn"/>
          <w:rFonts w:ascii="Times New Roman" w:hAnsi="Times New Roman" w:cs="Times New Roman"/>
          <w:sz w:val="24"/>
          <w:szCs w:val="24"/>
          <w:shd w:val="clear" w:color="auto" w:fill="FFFFFF"/>
        </w:rPr>
        <w:t>porušení práva člena spolku, ochranu proti nekalé soutěži, porušením práv podle zákona o obchodních korporacích, atd.</w:t>
      </w:r>
      <w:r w:rsidRPr="00B56816">
        <w:rPr>
          <w:rFonts w:ascii="Times New Roman" w:hAnsi="Times New Roman" w:cs="Times New Roman"/>
          <w:sz w:val="24"/>
          <w:szCs w:val="24"/>
          <w:shd w:val="clear" w:color="auto" w:fill="FFFFFF"/>
        </w:rPr>
        <w:t> </w:t>
      </w:r>
    </w:p>
  </w:footnote>
  <w:footnote w:id="7">
    <w:p w14:paraId="503835E6" w14:textId="3097C256" w:rsidR="00EC026B" w:rsidRPr="00B56816" w:rsidRDefault="00EC026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Viz </w:t>
      </w:r>
      <w:r w:rsidRPr="00B56816">
        <w:rPr>
          <w:rFonts w:ascii="Times New Roman" w:hAnsi="Times New Roman" w:cs="Times New Roman"/>
          <w:i/>
          <w:iCs/>
          <w:sz w:val="24"/>
          <w:szCs w:val="24"/>
        </w:rPr>
        <w:t>Pokorná, J., Lasák, J., Kotásek, J</w:t>
      </w:r>
      <w:r w:rsidR="00627F90" w:rsidRPr="00B56816">
        <w:rPr>
          <w:rFonts w:ascii="Times New Roman" w:hAnsi="Times New Roman" w:cs="Times New Roman"/>
          <w:i/>
          <w:iCs/>
          <w:sz w:val="24"/>
          <w:szCs w:val="24"/>
        </w:rPr>
        <w:t>. a kol</w:t>
      </w:r>
      <w:r w:rsidRPr="00B56816">
        <w:rPr>
          <w:rFonts w:ascii="Times New Roman" w:hAnsi="Times New Roman" w:cs="Times New Roman"/>
          <w:i/>
          <w:iCs/>
          <w:sz w:val="24"/>
          <w:szCs w:val="24"/>
        </w:rPr>
        <w:t>.</w:t>
      </w:r>
      <w:r w:rsidRPr="00B56816">
        <w:rPr>
          <w:rFonts w:ascii="Times New Roman" w:hAnsi="Times New Roman" w:cs="Times New Roman"/>
          <w:sz w:val="24"/>
          <w:szCs w:val="24"/>
        </w:rPr>
        <w:t xml:space="preserve"> Obchodní společnosti a družstva</w:t>
      </w:r>
      <w:r w:rsidR="005C39D2" w:rsidRPr="00B56816">
        <w:rPr>
          <w:rFonts w:ascii="Times New Roman" w:hAnsi="Times New Roman" w:cs="Times New Roman"/>
          <w:sz w:val="24"/>
          <w:szCs w:val="24"/>
        </w:rPr>
        <w:t xml:space="preserve">. 2. vydání. Praha : C. H. Beck, 2022, str. </w:t>
      </w:r>
      <w:r w:rsidR="00627F90" w:rsidRPr="00B56816">
        <w:rPr>
          <w:rFonts w:ascii="Times New Roman" w:hAnsi="Times New Roman" w:cs="Times New Roman"/>
          <w:sz w:val="24"/>
          <w:szCs w:val="24"/>
        </w:rPr>
        <w:t>201 an.</w:t>
      </w:r>
    </w:p>
  </w:footnote>
  <w:footnote w:id="8">
    <w:p w14:paraId="7F62AE80" w14:textId="77777777" w:rsidR="0031331E" w:rsidRPr="00B56816" w:rsidRDefault="0031331E"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Blíže </w:t>
      </w:r>
      <w:r w:rsidRPr="00B56816">
        <w:rPr>
          <w:rFonts w:ascii="Times New Roman" w:hAnsi="Times New Roman" w:cs="Times New Roman"/>
          <w:i/>
          <w:iCs/>
          <w:sz w:val="24"/>
          <w:szCs w:val="24"/>
        </w:rPr>
        <w:t>Juráš, M.</w:t>
      </w:r>
      <w:r w:rsidRPr="00B56816">
        <w:rPr>
          <w:rFonts w:ascii="Times New Roman" w:hAnsi="Times New Roman" w:cs="Times New Roman"/>
          <w:sz w:val="24"/>
          <w:szCs w:val="24"/>
        </w:rPr>
        <w:t xml:space="preserve"> Zastoupení právnické osoby v civilním právu – aktuální problémy. Právní rozhledy. 2014, č. 4. </w:t>
      </w:r>
    </w:p>
  </w:footnote>
  <w:footnote w:id="9">
    <w:p w14:paraId="5CFF6772" w14:textId="443EF79C" w:rsidR="005379D3" w:rsidRPr="00B56816" w:rsidRDefault="005379D3"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Rozsudek Nejvyššího soudu ze dne </w:t>
      </w:r>
      <w:r w:rsidR="007F1ABE" w:rsidRPr="00B56816">
        <w:rPr>
          <w:rFonts w:ascii="Times New Roman" w:hAnsi="Times New Roman" w:cs="Times New Roman"/>
          <w:sz w:val="24"/>
          <w:szCs w:val="24"/>
        </w:rPr>
        <w:t>23. 7. 2019</w:t>
      </w:r>
      <w:r w:rsidRPr="00B56816">
        <w:rPr>
          <w:rFonts w:ascii="Times New Roman" w:hAnsi="Times New Roman" w:cs="Times New Roman"/>
          <w:sz w:val="24"/>
          <w:szCs w:val="24"/>
        </w:rPr>
        <w:t>, sp. zn. 27 Cdo 4593/2017.</w:t>
      </w:r>
    </w:p>
  </w:footnote>
  <w:footnote w:id="10">
    <w:p w14:paraId="16880698" w14:textId="3D43E995" w:rsidR="00B0357B" w:rsidRPr="00B56816" w:rsidRDefault="00B0357B" w:rsidP="00B56816">
      <w:pPr>
        <w:shd w:val="clear" w:color="auto" w:fill="FFFFFF"/>
        <w:spacing w:after="0" w:line="240" w:lineRule="auto"/>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Style w:val="reference-text"/>
          <w:rFonts w:ascii="Times New Roman" w:hAnsi="Times New Roman" w:cs="Times New Roman"/>
          <w:i/>
          <w:iCs/>
          <w:sz w:val="24"/>
          <w:szCs w:val="24"/>
          <w:u w:color="0000FF"/>
        </w:rPr>
        <w:t>Müssig, P</w:t>
      </w:r>
      <w:r w:rsidR="00950520" w:rsidRPr="00B56816">
        <w:rPr>
          <w:rStyle w:val="reference-text"/>
          <w:rFonts w:ascii="Times New Roman" w:hAnsi="Times New Roman" w:cs="Times New Roman"/>
          <w:sz w:val="24"/>
          <w:szCs w:val="24"/>
          <w:u w:color="0000FF"/>
        </w:rPr>
        <w:t>.</w:t>
      </w:r>
      <w:r w:rsidRPr="00B56816">
        <w:rPr>
          <w:rStyle w:val="reference-text"/>
          <w:rFonts w:ascii="Times New Roman" w:hAnsi="Times New Roman" w:cs="Times New Roman"/>
          <w:sz w:val="24"/>
          <w:szCs w:val="24"/>
          <w:u w:color="0000FF"/>
        </w:rPr>
        <w:t xml:space="preserve"> Wirtschaftsprivatrecht: rechtliche Grundlagen wirtschaftlichen Handelns, 2010, </w:t>
      </w:r>
      <w:r w:rsidR="006657DD" w:rsidRPr="00B56816">
        <w:rPr>
          <w:rStyle w:val="reference-text"/>
          <w:rFonts w:ascii="Times New Roman" w:hAnsi="Times New Roman" w:cs="Times New Roman"/>
          <w:sz w:val="24"/>
          <w:szCs w:val="24"/>
          <w:u w:color="0000FF"/>
        </w:rPr>
        <w:t>15</w:t>
      </w:r>
      <w:r w:rsidR="00AC6C90" w:rsidRPr="00B56816">
        <w:rPr>
          <w:rStyle w:val="reference-text"/>
          <w:rFonts w:ascii="Times New Roman" w:hAnsi="Times New Roman" w:cs="Times New Roman"/>
          <w:sz w:val="24"/>
          <w:szCs w:val="24"/>
          <w:u w:color="0000FF"/>
        </w:rPr>
        <w:t>. vydání</w:t>
      </w:r>
      <w:r w:rsidR="00B07AFE" w:rsidRPr="00B56816">
        <w:rPr>
          <w:rStyle w:val="reference-text"/>
          <w:rFonts w:ascii="Times New Roman" w:hAnsi="Times New Roman" w:cs="Times New Roman"/>
          <w:sz w:val="24"/>
          <w:szCs w:val="24"/>
          <w:u w:color="0000FF"/>
        </w:rPr>
        <w:t>.</w:t>
      </w:r>
      <w:r w:rsidR="006657DD" w:rsidRPr="00B56816">
        <w:rPr>
          <w:rStyle w:val="reference-text"/>
          <w:rFonts w:ascii="Times New Roman" w:hAnsi="Times New Roman" w:cs="Times New Roman"/>
          <w:sz w:val="24"/>
          <w:szCs w:val="24"/>
          <w:u w:color="0000FF"/>
        </w:rPr>
        <w:t xml:space="preserve"> </w:t>
      </w:r>
      <w:r w:rsidR="00AC6C90" w:rsidRPr="00B56816">
        <w:rPr>
          <w:rStyle w:val="reference-text"/>
          <w:rFonts w:ascii="Times New Roman" w:hAnsi="Times New Roman" w:cs="Times New Roman"/>
          <w:sz w:val="24"/>
          <w:szCs w:val="24"/>
          <w:u w:color="0000FF"/>
        </w:rPr>
        <w:t xml:space="preserve">C. </w:t>
      </w:r>
      <w:r w:rsidR="0083069A" w:rsidRPr="00B56816">
        <w:rPr>
          <w:rStyle w:val="reference-text"/>
          <w:rFonts w:ascii="Times New Roman" w:hAnsi="Times New Roman" w:cs="Times New Roman"/>
          <w:sz w:val="24"/>
          <w:szCs w:val="24"/>
          <w:u w:color="0000FF"/>
        </w:rPr>
        <w:t>F. Müller</w:t>
      </w:r>
      <w:r w:rsidR="00AC6C90" w:rsidRPr="00B56816">
        <w:rPr>
          <w:rStyle w:val="reference-text"/>
          <w:rFonts w:ascii="Times New Roman" w:hAnsi="Times New Roman" w:cs="Times New Roman"/>
          <w:sz w:val="24"/>
          <w:szCs w:val="24"/>
          <w:u w:color="0000FF"/>
        </w:rPr>
        <w:t xml:space="preserve">, </w:t>
      </w:r>
      <w:r w:rsidR="00B07AFE" w:rsidRPr="00B56816">
        <w:rPr>
          <w:rStyle w:val="reference-text"/>
          <w:rFonts w:ascii="Times New Roman" w:hAnsi="Times New Roman" w:cs="Times New Roman"/>
          <w:sz w:val="24"/>
          <w:szCs w:val="24"/>
          <w:u w:color="0000FF"/>
        </w:rPr>
        <w:t>20</w:t>
      </w:r>
      <w:r w:rsidR="0083069A" w:rsidRPr="00B56816">
        <w:rPr>
          <w:rStyle w:val="reference-text"/>
          <w:rFonts w:ascii="Times New Roman" w:hAnsi="Times New Roman" w:cs="Times New Roman"/>
          <w:sz w:val="24"/>
          <w:szCs w:val="24"/>
          <w:u w:color="0000FF"/>
        </w:rPr>
        <w:t>1</w:t>
      </w:r>
      <w:r w:rsidR="00B07AFE" w:rsidRPr="00B56816">
        <w:rPr>
          <w:rStyle w:val="reference-text"/>
          <w:rFonts w:ascii="Times New Roman" w:hAnsi="Times New Roman" w:cs="Times New Roman"/>
          <w:sz w:val="24"/>
          <w:szCs w:val="24"/>
          <w:u w:color="0000FF"/>
        </w:rPr>
        <w:t xml:space="preserve">2, </w:t>
      </w:r>
      <w:r w:rsidR="00AC6C90" w:rsidRPr="00B56816">
        <w:rPr>
          <w:rStyle w:val="reference-text"/>
          <w:rFonts w:ascii="Times New Roman" w:hAnsi="Times New Roman" w:cs="Times New Roman"/>
          <w:sz w:val="24"/>
          <w:szCs w:val="24"/>
          <w:u w:color="0000FF"/>
        </w:rPr>
        <w:t>s</w:t>
      </w:r>
      <w:r w:rsidRPr="00B56816">
        <w:rPr>
          <w:rStyle w:val="reference-text"/>
          <w:rFonts w:ascii="Times New Roman" w:hAnsi="Times New Roman" w:cs="Times New Roman"/>
          <w:sz w:val="24"/>
          <w:szCs w:val="24"/>
          <w:u w:color="0000FF"/>
        </w:rPr>
        <w:t>. 127</w:t>
      </w:r>
      <w:r w:rsidR="00AC6C90" w:rsidRPr="00B56816">
        <w:rPr>
          <w:rStyle w:val="reference-text"/>
          <w:rFonts w:ascii="Times New Roman" w:hAnsi="Times New Roman" w:cs="Times New Roman"/>
          <w:sz w:val="24"/>
          <w:szCs w:val="24"/>
          <w:u w:color="0000FF"/>
        </w:rPr>
        <w:t>.</w:t>
      </w:r>
    </w:p>
  </w:footnote>
  <w:footnote w:id="11">
    <w:p w14:paraId="1B964451" w14:textId="6DF4B457" w:rsidR="00BC1351" w:rsidRPr="00B56816" w:rsidRDefault="00BC1351"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eastAsia="Times New Roman" w:hAnsi="Times New Roman" w:cs="Times New Roman"/>
          <w:sz w:val="24"/>
          <w:szCs w:val="24"/>
          <w:lang w:eastAsia="cs-CZ" w:bidi="lo-LA"/>
        </w:rPr>
        <w:t>Uvedené plyne z § 164 odst. 2 věta první OZ, podle něhož je-li působnost statutárního orgánu svěřena více osobám, tvoří kolektivní statutární orgán.</w:t>
      </w:r>
    </w:p>
  </w:footnote>
  <w:footnote w:id="12">
    <w:p w14:paraId="0464B402" w14:textId="12A367CA" w:rsidR="00224E25" w:rsidRPr="00B56816" w:rsidRDefault="00224E25" w:rsidP="00B56816">
      <w:pPr>
        <w:pStyle w:val="pozntext"/>
        <w:spacing w:line="240" w:lineRule="auto"/>
        <w:rPr>
          <w:rFonts w:ascii="Times New Roman" w:hAnsi="Times New Roman" w:cs="Times New Roman"/>
          <w:color w:val="auto"/>
          <w:sz w:val="24"/>
          <w:szCs w:val="24"/>
        </w:rPr>
      </w:pPr>
      <w:r w:rsidRPr="00B56816">
        <w:rPr>
          <w:rFonts w:ascii="Times New Roman" w:hAnsi="Times New Roman" w:cs="Times New Roman"/>
          <w:color w:val="auto"/>
          <w:sz w:val="24"/>
          <w:szCs w:val="24"/>
          <w:vertAlign w:val="superscript"/>
        </w:rPr>
        <w:footnoteRef/>
      </w:r>
      <w:r w:rsidRPr="00B56816">
        <w:rPr>
          <w:rFonts w:ascii="Times New Roman" w:hAnsi="Times New Roman" w:cs="Times New Roman"/>
          <w:color w:val="auto"/>
          <w:sz w:val="24"/>
          <w:szCs w:val="24"/>
        </w:rPr>
        <w:tab/>
        <w:t>Směrnice Evropského parlamentu a Rady č. 2009/101/ES ze dne 16. září 2009 o koordinaci ochranných opatření, která jsou na ochranu zájmů společníků a třetích osob vyžadována v členských státech od společností ve smyslu čl. 48 druhého pododstavce Smlouvy, za účelem dosažení rovnocennosti těchto opatření, Úřední věstník L 258 , 01/10/2009, S. 0011 – 0019.</w:t>
      </w:r>
    </w:p>
  </w:footnote>
  <w:footnote w:id="13">
    <w:p w14:paraId="443434DE" w14:textId="5FCDA876" w:rsidR="00F5352B" w:rsidRPr="00B56816" w:rsidRDefault="00F5352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U společnosti s ručením omezeným může být situace zdánlivě komplikovanější. </w:t>
      </w:r>
      <w:r w:rsidR="003B5602" w:rsidRPr="00B56816">
        <w:rPr>
          <w:rFonts w:ascii="Times New Roman" w:hAnsi="Times New Roman" w:cs="Times New Roman"/>
          <w:sz w:val="24"/>
          <w:szCs w:val="24"/>
        </w:rPr>
        <w:t>Jak již bylo uvedeno, p</w:t>
      </w:r>
      <w:r w:rsidRPr="00B56816">
        <w:rPr>
          <w:rFonts w:ascii="Times New Roman" w:hAnsi="Times New Roman" w:cs="Times New Roman"/>
          <w:sz w:val="24"/>
          <w:szCs w:val="24"/>
        </w:rPr>
        <w:t xml:space="preserve">okud je více jednatelů, je každý z nich samostatným statutárním orgánem, společenská smlouva však může určit, že více jednatelů tvoří kolektivní orgán. Bez ohledu na to </w:t>
      </w:r>
      <w:r w:rsidR="003B5602" w:rsidRPr="00B56816">
        <w:rPr>
          <w:rFonts w:ascii="Times New Roman" w:hAnsi="Times New Roman" w:cs="Times New Roman"/>
          <w:sz w:val="24"/>
          <w:szCs w:val="24"/>
        </w:rPr>
        <w:t xml:space="preserve">však </w:t>
      </w:r>
      <w:r w:rsidRPr="00B56816">
        <w:rPr>
          <w:rFonts w:ascii="Times New Roman" w:hAnsi="Times New Roman" w:cs="Times New Roman"/>
          <w:sz w:val="24"/>
          <w:szCs w:val="24"/>
        </w:rPr>
        <w:t xml:space="preserve">panuje shoda v tom, že pravidlo „více očí“ lze zavést i u </w:t>
      </w:r>
      <w:r w:rsidR="003B5602" w:rsidRPr="00B56816">
        <w:rPr>
          <w:rFonts w:ascii="Times New Roman" w:hAnsi="Times New Roman" w:cs="Times New Roman"/>
          <w:sz w:val="24"/>
          <w:szCs w:val="24"/>
        </w:rPr>
        <w:t>společnosti s ručením omezeným</w:t>
      </w:r>
      <w:r w:rsidRPr="00B56816">
        <w:rPr>
          <w:rFonts w:ascii="Times New Roman" w:hAnsi="Times New Roman" w:cs="Times New Roman"/>
          <w:sz w:val="24"/>
          <w:szCs w:val="24"/>
        </w:rPr>
        <w:t xml:space="preserve"> s více jednateli (ať již jejich tedy více nebo fungují jako kolektivní orgán).</w:t>
      </w:r>
    </w:p>
  </w:footnote>
  <w:footnote w:id="14">
    <w:p w14:paraId="30A06D0A" w14:textId="3C3BFA70" w:rsidR="00470F47" w:rsidRPr="00B56816" w:rsidRDefault="00470F4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rozsudek Nejvyššího soudu ze dne 20. 8. 2022, sp. zn. 29 Odo 198/2002</w:t>
      </w:r>
      <w:r w:rsidR="00A008BF" w:rsidRPr="00B56816">
        <w:rPr>
          <w:rFonts w:ascii="Times New Roman" w:hAnsi="Times New Roman" w:cs="Times New Roman"/>
          <w:sz w:val="24"/>
          <w:szCs w:val="24"/>
        </w:rPr>
        <w:t xml:space="preserve">, kde soud </w:t>
      </w:r>
      <w:r w:rsidR="00110615" w:rsidRPr="00B56816">
        <w:rPr>
          <w:rFonts w:ascii="Times New Roman" w:hAnsi="Times New Roman" w:cs="Times New Roman"/>
          <w:sz w:val="24"/>
          <w:szCs w:val="24"/>
        </w:rPr>
        <w:t>v kontextu</w:t>
      </w:r>
      <w:r w:rsidR="00A008BF" w:rsidRPr="00B56816">
        <w:rPr>
          <w:rFonts w:ascii="Times New Roman" w:hAnsi="Times New Roman" w:cs="Times New Roman"/>
          <w:sz w:val="24"/>
          <w:szCs w:val="24"/>
        </w:rPr>
        <w:t xml:space="preserve">  právní úpravy</w:t>
      </w:r>
      <w:r w:rsidR="00030B40" w:rsidRPr="00B56816">
        <w:rPr>
          <w:rFonts w:ascii="Times New Roman" w:hAnsi="Times New Roman" w:cs="Times New Roman"/>
          <w:sz w:val="24"/>
          <w:szCs w:val="24"/>
        </w:rPr>
        <w:t xml:space="preserve"> v ObchZ</w:t>
      </w:r>
      <w:r w:rsidR="00A008BF" w:rsidRPr="00B56816">
        <w:rPr>
          <w:rFonts w:ascii="Times New Roman" w:hAnsi="Times New Roman" w:cs="Times New Roman"/>
          <w:sz w:val="24"/>
          <w:szCs w:val="24"/>
        </w:rPr>
        <w:t xml:space="preserve"> </w:t>
      </w:r>
      <w:r w:rsidR="009B027D" w:rsidRPr="00B56816">
        <w:rPr>
          <w:rFonts w:ascii="Times New Roman" w:hAnsi="Times New Roman" w:cs="Times New Roman"/>
          <w:sz w:val="24"/>
          <w:szCs w:val="24"/>
        </w:rPr>
        <w:t>konstatuje, že pokud</w:t>
      </w:r>
      <w:r w:rsidR="00A008BF" w:rsidRPr="00B56816">
        <w:rPr>
          <w:rFonts w:ascii="Times New Roman" w:hAnsi="Times New Roman" w:cs="Times New Roman"/>
          <w:sz w:val="24"/>
          <w:szCs w:val="24"/>
        </w:rPr>
        <w:t xml:space="preserve"> společenská smlouva určuje, že jménem společnosti jedná více jednatelů společně, nejde o omezení jednatelského oprávnění ve smyslu ustanovení § 133 odst. 2 ObchZ, ale o určení způsobu jednání jménem společnosti podle ustanovení § 133 odst. 1</w:t>
      </w:r>
      <w:r w:rsidR="00EB24D4" w:rsidRPr="00B56816">
        <w:rPr>
          <w:rFonts w:ascii="Times New Roman" w:hAnsi="Times New Roman" w:cs="Times New Roman"/>
          <w:sz w:val="24"/>
          <w:szCs w:val="24"/>
        </w:rPr>
        <w:t xml:space="preserve"> </w:t>
      </w:r>
      <w:r w:rsidR="00A008BF" w:rsidRPr="00B56816">
        <w:rPr>
          <w:rFonts w:ascii="Times New Roman" w:hAnsi="Times New Roman" w:cs="Times New Roman"/>
          <w:sz w:val="24"/>
          <w:szCs w:val="24"/>
        </w:rPr>
        <w:t>ObchZ</w:t>
      </w:r>
      <w:r w:rsidR="00EB24D4" w:rsidRPr="00B56816">
        <w:rPr>
          <w:rFonts w:ascii="Times New Roman" w:hAnsi="Times New Roman" w:cs="Times New Roman"/>
          <w:sz w:val="24"/>
          <w:szCs w:val="24"/>
        </w:rPr>
        <w:t>.</w:t>
      </w:r>
    </w:p>
  </w:footnote>
  <w:footnote w:id="15">
    <w:p w14:paraId="2BE635D2" w14:textId="1A6CDE40" w:rsidR="00903AFE" w:rsidRPr="00B56816" w:rsidRDefault="00903AFE"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sz w:val="24"/>
          <w:szCs w:val="24"/>
          <w:shd w:val="clear" w:color="auto" w:fill="FDFDFD"/>
        </w:rPr>
        <w:t xml:space="preserve">Rozsudek Nejvyššího soudu </w:t>
      </w:r>
      <w:r w:rsidR="00AF3C2A" w:rsidRPr="00B56816">
        <w:rPr>
          <w:rFonts w:ascii="Times New Roman" w:hAnsi="Times New Roman" w:cs="Times New Roman"/>
          <w:sz w:val="24"/>
          <w:szCs w:val="24"/>
          <w:shd w:val="clear" w:color="auto" w:fill="FDFDFD"/>
        </w:rPr>
        <w:t>ze dne 28. 3. 2012,</w:t>
      </w:r>
      <w:r w:rsidRPr="00B56816">
        <w:rPr>
          <w:rFonts w:ascii="Times New Roman" w:hAnsi="Times New Roman" w:cs="Times New Roman"/>
          <w:sz w:val="24"/>
          <w:szCs w:val="24"/>
          <w:shd w:val="clear" w:color="auto" w:fill="FDFDFD"/>
        </w:rPr>
        <w:t xml:space="preserve"> sp.zn. 29 Cdo 301/2010.</w:t>
      </w:r>
    </w:p>
  </w:footnote>
  <w:footnote w:id="16">
    <w:p w14:paraId="3C5D8BEF" w14:textId="52DB198A" w:rsidR="00C26D00" w:rsidRPr="00B56816" w:rsidRDefault="00C26D00" w:rsidP="00B56816">
      <w:pPr>
        <w:pStyle w:val="pozntext"/>
        <w:spacing w:line="240" w:lineRule="auto"/>
        <w:rPr>
          <w:rFonts w:ascii="Times New Roman" w:hAnsi="Times New Roman" w:cs="Times New Roman"/>
          <w:color w:val="auto"/>
          <w:sz w:val="24"/>
          <w:szCs w:val="24"/>
        </w:rPr>
      </w:pPr>
      <w:r w:rsidRPr="00B56816">
        <w:rPr>
          <w:rFonts w:ascii="Times New Roman" w:hAnsi="Times New Roman" w:cs="Times New Roman"/>
          <w:color w:val="auto"/>
          <w:sz w:val="24"/>
          <w:szCs w:val="24"/>
          <w:vertAlign w:val="superscript"/>
        </w:rPr>
        <w:footnoteRef/>
      </w:r>
      <w:r w:rsidRPr="00B56816">
        <w:rPr>
          <w:rFonts w:ascii="Times New Roman" w:hAnsi="Times New Roman" w:cs="Times New Roman"/>
          <w:color w:val="auto"/>
          <w:sz w:val="24"/>
          <w:szCs w:val="24"/>
        </w:rPr>
        <w:tab/>
      </w:r>
      <w:r w:rsidR="007163F7" w:rsidRPr="00B56816">
        <w:rPr>
          <w:rFonts w:ascii="Times New Roman" w:hAnsi="Times New Roman" w:cs="Times New Roman"/>
          <w:color w:val="auto"/>
          <w:sz w:val="24"/>
          <w:szCs w:val="24"/>
        </w:rPr>
        <w:t>Srov. rozsudek Vrchního soud</w:t>
      </w:r>
      <w:r w:rsidR="00A61516" w:rsidRPr="00B56816">
        <w:rPr>
          <w:rFonts w:ascii="Times New Roman" w:hAnsi="Times New Roman" w:cs="Times New Roman"/>
          <w:color w:val="auto"/>
          <w:sz w:val="24"/>
          <w:szCs w:val="24"/>
        </w:rPr>
        <w:t>u</w:t>
      </w:r>
      <w:r w:rsidR="007163F7" w:rsidRPr="00B56816">
        <w:rPr>
          <w:rFonts w:ascii="Times New Roman" w:hAnsi="Times New Roman" w:cs="Times New Roman"/>
          <w:color w:val="auto"/>
          <w:sz w:val="24"/>
          <w:szCs w:val="24"/>
        </w:rPr>
        <w:t xml:space="preserve"> v</w:t>
      </w:r>
      <w:r w:rsidR="00411C18" w:rsidRPr="00B56816">
        <w:rPr>
          <w:rFonts w:ascii="Times New Roman" w:hAnsi="Times New Roman" w:cs="Times New Roman"/>
          <w:color w:val="auto"/>
          <w:sz w:val="24"/>
          <w:szCs w:val="24"/>
        </w:rPr>
        <w:t> </w:t>
      </w:r>
      <w:r w:rsidR="007163F7" w:rsidRPr="00B56816">
        <w:rPr>
          <w:rFonts w:ascii="Times New Roman" w:hAnsi="Times New Roman" w:cs="Times New Roman"/>
          <w:color w:val="auto"/>
          <w:sz w:val="24"/>
          <w:szCs w:val="24"/>
        </w:rPr>
        <w:t>Praze</w:t>
      </w:r>
      <w:r w:rsidR="00411C18" w:rsidRPr="00B56816">
        <w:rPr>
          <w:rFonts w:ascii="Times New Roman" w:hAnsi="Times New Roman" w:cs="Times New Roman"/>
          <w:color w:val="auto"/>
          <w:sz w:val="24"/>
          <w:szCs w:val="24"/>
        </w:rPr>
        <w:t xml:space="preserve"> </w:t>
      </w:r>
      <w:r w:rsidR="00411C18" w:rsidRPr="00B56816">
        <w:rPr>
          <w:rStyle w:val="markedcontent"/>
          <w:rFonts w:ascii="Times New Roman" w:hAnsi="Times New Roman" w:cs="Times New Roman"/>
          <w:color w:val="auto"/>
          <w:sz w:val="24"/>
          <w:szCs w:val="24"/>
        </w:rPr>
        <w:t>ze dne 12. 01. 2009,</w:t>
      </w:r>
      <w:r w:rsidR="007163F7" w:rsidRPr="00B56816">
        <w:rPr>
          <w:rFonts w:ascii="Times New Roman" w:hAnsi="Times New Roman" w:cs="Times New Roman"/>
          <w:color w:val="auto"/>
          <w:sz w:val="24"/>
          <w:szCs w:val="24"/>
        </w:rPr>
        <w:t xml:space="preserve"> sp. zn. 7 Cmo 568/2008</w:t>
      </w:r>
      <w:r w:rsidR="007163F7" w:rsidRPr="00B56816">
        <w:rPr>
          <w:rFonts w:ascii="Times New Roman" w:hAnsi="Times New Roman" w:cs="Times New Roman"/>
          <w:i/>
          <w:iCs/>
          <w:color w:val="auto"/>
          <w:sz w:val="24"/>
          <w:szCs w:val="24"/>
        </w:rPr>
        <w:t xml:space="preserve">. </w:t>
      </w:r>
    </w:p>
  </w:footnote>
  <w:footnote w:id="17">
    <w:p w14:paraId="5F0A3176" w14:textId="256243D0" w:rsidR="00C26D00" w:rsidRPr="00B56816" w:rsidRDefault="00C26D00" w:rsidP="00B56816">
      <w:pPr>
        <w:pStyle w:val="pozntext"/>
        <w:spacing w:line="240" w:lineRule="auto"/>
        <w:rPr>
          <w:rFonts w:ascii="Times New Roman" w:hAnsi="Times New Roman" w:cs="Times New Roman"/>
          <w:color w:val="auto"/>
          <w:sz w:val="24"/>
          <w:szCs w:val="24"/>
        </w:rPr>
      </w:pPr>
      <w:r w:rsidRPr="00B56816">
        <w:rPr>
          <w:rFonts w:ascii="Times New Roman" w:hAnsi="Times New Roman" w:cs="Times New Roman"/>
          <w:color w:val="auto"/>
          <w:sz w:val="24"/>
          <w:szCs w:val="24"/>
          <w:vertAlign w:val="superscript"/>
        </w:rPr>
        <w:footnoteRef/>
      </w:r>
      <w:r w:rsidRPr="00B56816">
        <w:rPr>
          <w:rFonts w:ascii="Times New Roman" w:hAnsi="Times New Roman" w:cs="Times New Roman"/>
          <w:color w:val="auto"/>
          <w:sz w:val="24"/>
          <w:szCs w:val="24"/>
        </w:rPr>
        <w:tab/>
        <w:t xml:space="preserve">Podle judikatury Nejvyššího soudu „případy, kdy společenská smlouva či stanovy určují, že jménem společnosti jedná více jednatelů společně, nelze považovat za omezení jednatelského oprávnění ve smyslu ustanovení § 133 odst. 2 ObchZ, neboť v tomto případě jde o určení způsobu jednání jménem společnosti podle ustanovení § 133 odst. 1 ObchZ […] Jestliže tedy [jednatel] učinil projev vůle směřující k uzavření smlouvy sám, nelze takový projev vůle považovat za projev vůle společnosti, neboť nebyl učiněn způsobem, kterým jedná statutární orgán společnosti“. </w:t>
      </w:r>
      <w:r w:rsidR="00E87C1A" w:rsidRPr="00B56816">
        <w:rPr>
          <w:rFonts w:ascii="Times New Roman" w:hAnsi="Times New Roman" w:cs="Times New Roman"/>
          <w:color w:val="auto"/>
          <w:sz w:val="24"/>
          <w:szCs w:val="24"/>
        </w:rPr>
        <w:t>Viz např. rozhodnutí Nevyjššího soudu sp.zn.</w:t>
      </w:r>
      <w:r w:rsidRPr="00B56816">
        <w:rPr>
          <w:rFonts w:ascii="Times New Roman" w:hAnsi="Times New Roman" w:cs="Times New Roman"/>
          <w:color w:val="auto"/>
          <w:sz w:val="24"/>
          <w:szCs w:val="24"/>
        </w:rPr>
        <w:t xml:space="preserve"> 28 Cdo 2739/2012</w:t>
      </w:r>
      <w:r w:rsidR="00501C1B" w:rsidRPr="00B56816">
        <w:rPr>
          <w:rFonts w:ascii="Times New Roman" w:hAnsi="Times New Roman" w:cs="Times New Roman"/>
          <w:i/>
          <w:iCs/>
          <w:color w:val="auto"/>
          <w:sz w:val="24"/>
          <w:szCs w:val="24"/>
        </w:rPr>
        <w:t xml:space="preserve">. </w:t>
      </w:r>
    </w:p>
  </w:footnote>
  <w:footnote w:id="18">
    <w:p w14:paraId="5957F4E7" w14:textId="0BB530EC" w:rsidR="00501C1B" w:rsidRPr="00B56816" w:rsidRDefault="00501C1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zejména rozsudek Nejvyššího soudu ze dne 23. 7. 2019, sp. zn. 27 Cdo 4593/2017, z něhož následující pasáž vychází.</w:t>
      </w:r>
    </w:p>
    <w:p w14:paraId="1F639721" w14:textId="1E5B2367" w:rsidR="00501C1B" w:rsidRPr="00B56816" w:rsidRDefault="00501C1B" w:rsidP="00B56816">
      <w:pPr>
        <w:pStyle w:val="Textpoznpodarou"/>
        <w:jc w:val="both"/>
        <w:rPr>
          <w:rFonts w:ascii="Times New Roman" w:hAnsi="Times New Roman" w:cs="Times New Roman"/>
          <w:sz w:val="24"/>
          <w:szCs w:val="24"/>
        </w:rPr>
      </w:pPr>
    </w:p>
  </w:footnote>
  <w:footnote w:id="19">
    <w:p w14:paraId="07B33A05" w14:textId="298FD6AE" w:rsidR="00A2500E" w:rsidRPr="00B56816" w:rsidRDefault="00A2500E"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eastAsia="Times New Roman" w:hAnsi="Times New Roman" w:cs="Times New Roman"/>
          <w:sz w:val="24"/>
          <w:szCs w:val="24"/>
          <w:lang w:eastAsia="cs-CZ" w:bidi="lo-LA"/>
        </w:rPr>
        <w:t>Výjimkou bude situace, kdy člen statutárního orgánu jednal jako zmocněnec v souladu s § 164 odst. 2 in fine o. z. a překročí plnou moc, pak se aplikuje § 446 OZ.</w:t>
      </w:r>
    </w:p>
  </w:footnote>
  <w:footnote w:id="20">
    <w:p w14:paraId="2C2E3875" w14:textId="3637A034" w:rsidR="007532D7" w:rsidRPr="00B56816" w:rsidRDefault="007532D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8E5620" w:rsidRPr="00B56816">
        <w:rPr>
          <w:rFonts w:ascii="Times New Roman" w:hAnsi="Times New Roman" w:cs="Times New Roman"/>
          <w:sz w:val="24"/>
          <w:szCs w:val="24"/>
        </w:rPr>
        <w:t>Nepřekvapí, že se k tomuto liberálnímu přístupu staví</w:t>
      </w:r>
      <w:r w:rsidRPr="00B56816">
        <w:rPr>
          <w:rFonts w:ascii="Times New Roman" w:hAnsi="Times New Roman" w:cs="Times New Roman"/>
          <w:sz w:val="24"/>
          <w:szCs w:val="24"/>
        </w:rPr>
        <w:t xml:space="preserve"> </w:t>
      </w:r>
      <w:r w:rsidR="00037479" w:rsidRPr="00B56816">
        <w:rPr>
          <w:rFonts w:ascii="Times New Roman" w:hAnsi="Times New Roman" w:cs="Times New Roman"/>
          <w:sz w:val="24"/>
          <w:szCs w:val="24"/>
        </w:rPr>
        <w:t xml:space="preserve">advokátní </w:t>
      </w:r>
      <w:r w:rsidRPr="00B56816">
        <w:rPr>
          <w:rFonts w:ascii="Times New Roman" w:hAnsi="Times New Roman" w:cs="Times New Roman"/>
          <w:sz w:val="24"/>
          <w:szCs w:val="24"/>
        </w:rPr>
        <w:t>praxe</w:t>
      </w:r>
      <w:r w:rsidR="008E5620" w:rsidRPr="00B56816">
        <w:rPr>
          <w:rFonts w:ascii="Times New Roman" w:hAnsi="Times New Roman" w:cs="Times New Roman"/>
          <w:sz w:val="24"/>
          <w:szCs w:val="24"/>
        </w:rPr>
        <w:t xml:space="preserve"> spíše opatrně</w:t>
      </w:r>
      <w:r w:rsidR="00037479" w:rsidRPr="00B56816">
        <w:rPr>
          <w:rFonts w:ascii="Times New Roman" w:hAnsi="Times New Roman" w:cs="Times New Roman"/>
          <w:sz w:val="24"/>
          <w:szCs w:val="24"/>
        </w:rPr>
        <w:t xml:space="preserve"> a </w:t>
      </w:r>
      <w:r w:rsidR="00265170" w:rsidRPr="00B56816">
        <w:rPr>
          <w:rFonts w:ascii="Times New Roman" w:hAnsi="Times New Roman" w:cs="Times New Roman"/>
          <w:sz w:val="24"/>
          <w:szCs w:val="24"/>
        </w:rPr>
        <w:t xml:space="preserve">raději doporučuje při ratihabici dodržet formu původního </w:t>
      </w:r>
      <w:r w:rsidR="008E5620" w:rsidRPr="00B56816">
        <w:rPr>
          <w:rFonts w:ascii="Times New Roman" w:hAnsi="Times New Roman" w:cs="Times New Roman"/>
          <w:sz w:val="24"/>
          <w:szCs w:val="24"/>
        </w:rPr>
        <w:t xml:space="preserve">schvalovaného </w:t>
      </w:r>
      <w:r w:rsidR="00265170" w:rsidRPr="00B56816">
        <w:rPr>
          <w:rFonts w:ascii="Times New Roman" w:hAnsi="Times New Roman" w:cs="Times New Roman"/>
          <w:sz w:val="24"/>
          <w:szCs w:val="24"/>
        </w:rPr>
        <w:t xml:space="preserve">jednání, </w:t>
      </w:r>
      <w:r w:rsidRPr="00B56816">
        <w:rPr>
          <w:rFonts w:ascii="Times New Roman" w:hAnsi="Times New Roman" w:cs="Times New Roman"/>
          <w:sz w:val="24"/>
          <w:szCs w:val="24"/>
        </w:rPr>
        <w:t xml:space="preserve">srov. např. </w:t>
      </w:r>
      <w:r w:rsidR="00D52189" w:rsidRPr="00B56816">
        <w:rPr>
          <w:rFonts w:ascii="Times New Roman" w:hAnsi="Times New Roman" w:cs="Times New Roman"/>
          <w:i/>
          <w:iCs/>
          <w:sz w:val="24"/>
          <w:szCs w:val="24"/>
        </w:rPr>
        <w:t xml:space="preserve">Heinzel, </w:t>
      </w:r>
      <w:r w:rsidR="00265170" w:rsidRPr="00B56816">
        <w:rPr>
          <w:rFonts w:ascii="Times New Roman" w:hAnsi="Times New Roman" w:cs="Times New Roman"/>
          <w:i/>
          <w:iCs/>
          <w:sz w:val="24"/>
          <w:szCs w:val="24"/>
        </w:rPr>
        <w:t xml:space="preserve">M., </w:t>
      </w:r>
      <w:r w:rsidR="00D52189" w:rsidRPr="00B56816">
        <w:rPr>
          <w:rFonts w:ascii="Times New Roman" w:hAnsi="Times New Roman" w:cs="Times New Roman"/>
          <w:i/>
          <w:iCs/>
          <w:sz w:val="24"/>
          <w:szCs w:val="24"/>
        </w:rPr>
        <w:t>Málek</w:t>
      </w:r>
      <w:r w:rsidR="00265170" w:rsidRPr="00B56816">
        <w:rPr>
          <w:rFonts w:ascii="Times New Roman" w:hAnsi="Times New Roman" w:cs="Times New Roman"/>
          <w:i/>
          <w:iCs/>
          <w:sz w:val="24"/>
          <w:szCs w:val="24"/>
        </w:rPr>
        <w:t>, J.</w:t>
      </w:r>
      <w:r w:rsidR="00D52189" w:rsidRPr="00B56816">
        <w:rPr>
          <w:rFonts w:ascii="Times New Roman" w:hAnsi="Times New Roman" w:cs="Times New Roman"/>
          <w:sz w:val="24"/>
          <w:szCs w:val="24"/>
        </w:rPr>
        <w:t xml:space="preserve"> </w:t>
      </w:r>
      <w:r w:rsidR="00E05EC4" w:rsidRPr="00B56816">
        <w:rPr>
          <w:rFonts w:ascii="Times New Roman" w:hAnsi="Times New Roman" w:cs="Times New Roman"/>
          <w:sz w:val="24"/>
          <w:szCs w:val="24"/>
        </w:rPr>
        <w:t xml:space="preserve">Jak zhojit neoprávněné samostatné jednání člena orgánu, dostupný na </w:t>
      </w:r>
      <w:hyperlink r:id="rId1" w:history="1">
        <w:r w:rsidR="00265170" w:rsidRPr="00B56816">
          <w:rPr>
            <w:rStyle w:val="Hypertextovodkaz"/>
            <w:rFonts w:ascii="Times New Roman" w:hAnsi="Times New Roman"/>
            <w:color w:val="auto"/>
            <w:sz w:val="24"/>
            <w:szCs w:val="24"/>
          </w:rPr>
          <w:t>https://www.epravo.cz/top/clanky/jak-zhojit-neopravnene-samostatne-jednani-clena-statutarniho-organu-110319.html</w:t>
        </w:r>
      </w:hyperlink>
      <w:r w:rsidR="00D52189" w:rsidRPr="00B56816">
        <w:rPr>
          <w:rFonts w:ascii="Times New Roman" w:hAnsi="Times New Roman" w:cs="Times New Roman"/>
          <w:sz w:val="24"/>
          <w:szCs w:val="24"/>
        </w:rPr>
        <w:t xml:space="preserve">. </w:t>
      </w:r>
    </w:p>
  </w:footnote>
  <w:footnote w:id="21">
    <w:p w14:paraId="4BD6F6BE" w14:textId="43D1A497" w:rsidR="00173680" w:rsidRPr="00B56816" w:rsidRDefault="00173680"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K tomu např. </w:t>
      </w:r>
      <w:r w:rsidRPr="00B56816">
        <w:rPr>
          <w:rFonts w:ascii="Times New Roman" w:hAnsi="Times New Roman" w:cs="Times New Roman"/>
          <w:sz w:val="24"/>
          <w:szCs w:val="24"/>
          <w:shd w:val="clear" w:color="auto" w:fill="FDFDFD"/>
        </w:rPr>
        <w:t>rozsudek Nejvyššího soudu ze dne 10. 12. 2013, sp. zn. 32 Cdo 2484/2012, nebo usnesení Nejvyššího soudu ze dne 22. 9. 2015, sp. zn. 29 Cdo 2970/2013.</w:t>
      </w:r>
    </w:p>
  </w:footnote>
  <w:footnote w:id="22">
    <w:p w14:paraId="416668FF" w14:textId="6EB1B601" w:rsidR="009F614A" w:rsidRPr="00B56816" w:rsidRDefault="009F614A"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sz w:val="24"/>
          <w:szCs w:val="24"/>
          <w:shd w:val="clear" w:color="auto" w:fill="FDFDFD"/>
        </w:rPr>
        <w:t>Srov. rozsudek Nejvyššího soudu ze dne 15. 11. 2017, sp. zn. 29 Cdo 4554/2015, uveřejněný pod číslem 9/2019 Sbírky soudních rozhodnutí a stanovisek</w:t>
      </w:r>
    </w:p>
  </w:footnote>
  <w:footnote w:id="23">
    <w:p w14:paraId="07C9B827" w14:textId="0AA55A7B" w:rsidR="00ED088D" w:rsidRPr="00B56816" w:rsidRDefault="00ED088D"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rozsudek Nejvyššího soudu ze dne 5. 10. 2022, </w:t>
      </w:r>
      <w:r w:rsidRPr="00B56816">
        <w:rPr>
          <w:rFonts w:ascii="Times New Roman" w:hAnsi="Times New Roman" w:cs="Times New Roman"/>
          <w:color w:val="484848"/>
          <w:sz w:val="24"/>
          <w:szCs w:val="24"/>
          <w:shd w:val="clear" w:color="auto" w:fill="FFFFFF"/>
        </w:rPr>
        <w:t>sp. zn. 31 Cdo 1640/2022</w:t>
      </w:r>
      <w:r w:rsidRPr="00B56816">
        <w:rPr>
          <w:rFonts w:ascii="Times New Roman" w:hAnsi="Times New Roman" w:cs="Times New Roman"/>
          <w:color w:val="484848"/>
          <w:sz w:val="24"/>
          <w:szCs w:val="24"/>
          <w:shd w:val="clear" w:color="auto" w:fill="FFFFFF"/>
        </w:rPr>
        <w:t>.</w:t>
      </w:r>
    </w:p>
  </w:footnote>
  <w:footnote w:id="24">
    <w:p w14:paraId="26B59937" w14:textId="180ECDBA" w:rsidR="006F30B1" w:rsidRPr="00B56816" w:rsidRDefault="006F30B1"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36558C" w:rsidRPr="00B56816">
        <w:rPr>
          <w:rFonts w:ascii="Times New Roman" w:hAnsi="Times New Roman" w:cs="Times New Roman"/>
          <w:sz w:val="24"/>
          <w:szCs w:val="24"/>
        </w:rPr>
        <w:t>Podrobněji</w:t>
      </w:r>
      <w:r w:rsidR="00442170" w:rsidRPr="00B56816">
        <w:rPr>
          <w:rFonts w:ascii="Times New Roman" w:hAnsi="Times New Roman" w:cs="Times New Roman"/>
          <w:sz w:val="24"/>
          <w:szCs w:val="24"/>
        </w:rPr>
        <w:t xml:space="preserve"> k tomu</w:t>
      </w:r>
      <w:r w:rsidR="0036558C" w:rsidRPr="00B56816">
        <w:rPr>
          <w:rFonts w:ascii="Times New Roman" w:hAnsi="Times New Roman" w:cs="Times New Roman"/>
          <w:sz w:val="24"/>
          <w:szCs w:val="24"/>
        </w:rPr>
        <w:t xml:space="preserve"> </w:t>
      </w:r>
      <w:r w:rsidRPr="00B56816">
        <w:rPr>
          <w:rFonts w:ascii="Times New Roman" w:hAnsi="Times New Roman" w:cs="Times New Roman"/>
          <w:i/>
          <w:iCs/>
          <w:color w:val="000000"/>
          <w:sz w:val="24"/>
          <w:szCs w:val="24"/>
          <w:shd w:val="clear" w:color="auto" w:fill="FAFAFA"/>
        </w:rPr>
        <w:t>R</w:t>
      </w:r>
      <w:r w:rsidRPr="00B56816">
        <w:rPr>
          <w:rFonts w:ascii="Times New Roman" w:hAnsi="Times New Roman" w:cs="Times New Roman"/>
          <w:i/>
          <w:iCs/>
          <w:color w:val="000000"/>
          <w:sz w:val="24"/>
          <w:szCs w:val="24"/>
          <w:shd w:val="clear" w:color="auto" w:fill="FAFAFA"/>
        </w:rPr>
        <w:t>uban, R., Houdek, Z</w:t>
      </w:r>
      <w:r w:rsidRPr="00B56816">
        <w:rPr>
          <w:rFonts w:ascii="Times New Roman" w:hAnsi="Times New Roman" w:cs="Times New Roman"/>
          <w:i/>
          <w:iCs/>
          <w:color w:val="000000"/>
          <w:sz w:val="24"/>
          <w:szCs w:val="24"/>
          <w:shd w:val="clear" w:color="auto" w:fill="FAFAFA"/>
        </w:rPr>
        <w:t>.</w:t>
      </w:r>
      <w:r w:rsidRPr="00B56816">
        <w:rPr>
          <w:rFonts w:ascii="Times New Roman" w:hAnsi="Times New Roman" w:cs="Times New Roman"/>
          <w:color w:val="000000"/>
          <w:sz w:val="24"/>
          <w:szCs w:val="24"/>
          <w:shd w:val="clear" w:color="auto" w:fill="FAFAFA"/>
        </w:rPr>
        <w:t xml:space="preserve"> Následky jednání zástupce, jehož zájmy jsou v rozporu se zájmy zastoupeného. In </w:t>
      </w:r>
      <w:r w:rsidRPr="00B56816">
        <w:rPr>
          <w:rFonts w:ascii="Times New Roman" w:hAnsi="Times New Roman" w:cs="Times New Roman"/>
          <w:i/>
          <w:iCs/>
          <w:color w:val="000000"/>
          <w:sz w:val="24"/>
          <w:szCs w:val="24"/>
          <w:shd w:val="clear" w:color="auto" w:fill="FAFAFA"/>
        </w:rPr>
        <w:t>Kotásek, J., Špačková, M.</w:t>
      </w:r>
      <w:r w:rsidRPr="00B56816">
        <w:rPr>
          <w:rFonts w:ascii="Times New Roman" w:hAnsi="Times New Roman" w:cs="Times New Roman"/>
          <w:color w:val="000000"/>
          <w:sz w:val="24"/>
          <w:szCs w:val="24"/>
          <w:shd w:val="clear" w:color="auto" w:fill="FAFAFA"/>
        </w:rPr>
        <w:t xml:space="preserve"> Pocta prof. Josefu Bejčkovi k 70. narozeninám. 1. vyd. Brno: Masarykova univerzita, 2022. s. 343-37</w:t>
      </w:r>
      <w:r w:rsidRPr="00B56816">
        <w:rPr>
          <w:rFonts w:ascii="Times New Roman" w:hAnsi="Times New Roman" w:cs="Times New Roman"/>
          <w:color w:val="000000"/>
          <w:sz w:val="24"/>
          <w:szCs w:val="24"/>
          <w:shd w:val="clear" w:color="auto" w:fill="FAFAFA"/>
        </w:rPr>
        <w:t>.</w:t>
      </w:r>
    </w:p>
  </w:footnote>
  <w:footnote w:id="25">
    <w:p w14:paraId="4F122434" w14:textId="615DFBB7" w:rsidR="001A3707" w:rsidRPr="00B56816" w:rsidRDefault="001A370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Nejvyšší soud nepovažuje úpravu prokury za řešení statusové otázky (srov. NS 29 Cdo 387/2016). Příslušné kolizní normy pro prokuru najdeme v zákoně o mezinárodním právu soukromém (§ 45 ZMPS).</w:t>
      </w:r>
    </w:p>
  </w:footnote>
  <w:footnote w:id="26">
    <w:p w14:paraId="083F4883" w14:textId="5A0406D5" w:rsidR="003557CC" w:rsidRPr="00B56816" w:rsidRDefault="003557CC"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Ke genezi prokury viz </w:t>
      </w:r>
      <w:r w:rsidRPr="00B56816">
        <w:rPr>
          <w:rFonts w:ascii="Times New Roman" w:hAnsi="Times New Roman" w:cs="Times New Roman"/>
          <w:i/>
          <w:iCs/>
          <w:sz w:val="24"/>
          <w:szCs w:val="24"/>
        </w:rPr>
        <w:t>Lochmannová, L.</w:t>
      </w:r>
      <w:r w:rsidRPr="00B56816">
        <w:rPr>
          <w:rFonts w:ascii="Times New Roman" w:hAnsi="Times New Roman" w:cs="Times New Roman"/>
          <w:sz w:val="24"/>
          <w:szCs w:val="24"/>
        </w:rPr>
        <w:t xml:space="preserve"> Vývoj prokury v tuzemském právním řádu, PR, 2018, č. 18, str. 617.</w:t>
      </w:r>
    </w:p>
  </w:footnote>
  <w:footnote w:id="27">
    <w:p w14:paraId="78AD8C7E" w14:textId="77777777" w:rsidR="00C10945" w:rsidRPr="00B56816" w:rsidRDefault="00C10945"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V SRN viz § 48 a násl. HGB, v Rakousku § 48 Unternehmensgesetzbuch, slovenskou úpravu nejdeme v § 14 sObchZ.</w:t>
      </w:r>
    </w:p>
  </w:footnote>
  <w:footnote w:id="28">
    <w:p w14:paraId="1D48672E" w14:textId="1E77164B" w:rsidR="00A12181" w:rsidRPr="00B56816" w:rsidRDefault="00A12181"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Všeobecný obchodní zákoník rakouský </w:t>
      </w:r>
      <w:r w:rsidR="00202A19" w:rsidRPr="00B56816">
        <w:rPr>
          <w:rFonts w:ascii="Times New Roman" w:hAnsi="Times New Roman" w:cs="Times New Roman"/>
          <w:sz w:val="24"/>
          <w:szCs w:val="24"/>
        </w:rPr>
        <w:t xml:space="preserve">upravoval prokuru </w:t>
      </w:r>
      <w:r w:rsidRPr="00B56816">
        <w:rPr>
          <w:rFonts w:ascii="Times New Roman" w:hAnsi="Times New Roman" w:cs="Times New Roman"/>
          <w:sz w:val="24"/>
          <w:szCs w:val="24"/>
        </w:rPr>
        <w:t>v čl. 41 – 56. Prokura dokonce přežila i během socialismu: znal ji socialistický občanský zákoník z roku 1950 (§ 73 – 91), po roce 1964 ji řešil „alespoň“ zákoník mezinárodního obchodu ze stejného roku (srov. § 66- 70). Po roce 1990 byla prokura krátce součástí Hospodářského zákoníku (§ 24l a 24m HZ), nakonec na delší zakotvila v Obchodním zákoníku (§ 14).</w:t>
      </w:r>
    </w:p>
  </w:footnote>
  <w:footnote w:id="29">
    <w:p w14:paraId="558D75CF" w14:textId="6805C47D" w:rsidR="001B1266" w:rsidRPr="00B56816" w:rsidRDefault="001B126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6750CF" w:rsidRPr="00B56816">
        <w:rPr>
          <w:rFonts w:ascii="Times New Roman" w:hAnsi="Times New Roman" w:cs="Times New Roman"/>
          <w:sz w:val="24"/>
          <w:szCs w:val="24"/>
        </w:rPr>
        <w:t>Prokura historicky navazuje na institut tzv. institora (</w:t>
      </w:r>
      <w:r w:rsidR="00F72571" w:rsidRPr="00B56816">
        <w:rPr>
          <w:rFonts w:ascii="Times New Roman" w:hAnsi="Times New Roman" w:cs="Times New Roman"/>
          <w:sz w:val="24"/>
          <w:szCs w:val="24"/>
        </w:rPr>
        <w:t>faktora), který jednal jménem podnikatele původně v nepřímém zastoupení.</w:t>
      </w:r>
    </w:p>
  </w:footnote>
  <w:footnote w:id="30">
    <w:p w14:paraId="493C6743" w14:textId="08E69545" w:rsidR="0012503B" w:rsidRPr="00B56816" w:rsidRDefault="0012503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i/>
          <w:iCs/>
          <w:sz w:val="24"/>
          <w:szCs w:val="24"/>
        </w:rPr>
        <w:t xml:space="preserve">Švamberg, </w:t>
      </w:r>
      <w:r w:rsidR="00E40793" w:rsidRPr="00B56816">
        <w:rPr>
          <w:rFonts w:ascii="Times New Roman" w:hAnsi="Times New Roman" w:cs="Times New Roman"/>
          <w:i/>
          <w:iCs/>
          <w:sz w:val="24"/>
          <w:szCs w:val="24"/>
        </w:rPr>
        <w:t xml:space="preserve">G. </w:t>
      </w:r>
      <w:r w:rsidR="00E40793" w:rsidRPr="00B56816">
        <w:rPr>
          <w:rFonts w:ascii="Times New Roman" w:hAnsi="Times New Roman" w:cs="Times New Roman"/>
          <w:sz w:val="24"/>
          <w:szCs w:val="24"/>
        </w:rPr>
        <w:t xml:space="preserve">Rukověť obchodního práva. </w:t>
      </w:r>
      <w:r w:rsidR="00275FAE" w:rsidRPr="00B56816">
        <w:rPr>
          <w:rFonts w:ascii="Times New Roman" w:hAnsi="Times New Roman" w:cs="Times New Roman"/>
          <w:sz w:val="24"/>
          <w:szCs w:val="24"/>
        </w:rPr>
        <w:t xml:space="preserve">Praha : Palásek a Kraus, 1946, </w:t>
      </w:r>
      <w:r w:rsidRPr="00B56816">
        <w:rPr>
          <w:rFonts w:ascii="Times New Roman" w:hAnsi="Times New Roman" w:cs="Times New Roman"/>
          <w:sz w:val="24"/>
          <w:szCs w:val="24"/>
        </w:rPr>
        <w:t>s. 138.</w:t>
      </w:r>
    </w:p>
  </w:footnote>
  <w:footnote w:id="31">
    <w:p w14:paraId="5A7ED01F" w14:textId="490990D5" w:rsidR="00A15B6A" w:rsidRPr="00B56816" w:rsidRDefault="00A15B6A"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rozsudek Nejvyššího soudu ze dne 25. 11. 2009, sp. zn. </w:t>
      </w:r>
      <w:r w:rsidRPr="00B56816">
        <w:rPr>
          <w:rFonts w:ascii="Times New Roman" w:hAnsi="Times New Roman" w:cs="Times New Roman"/>
          <w:sz w:val="24"/>
          <w:szCs w:val="24"/>
          <w:u w:color="0000FF"/>
        </w:rPr>
        <w:t>23 Cdo 2713/2009</w:t>
      </w:r>
      <w:r w:rsidRPr="00B56816">
        <w:rPr>
          <w:rFonts w:ascii="Times New Roman" w:hAnsi="Times New Roman" w:cs="Times New Roman"/>
          <w:sz w:val="24"/>
          <w:szCs w:val="24"/>
        </w:rPr>
        <w:t>.</w:t>
      </w:r>
    </w:p>
  </w:footnote>
  <w:footnote w:id="32">
    <w:p w14:paraId="19DC0166" w14:textId="4BF2B237" w:rsidR="00AE058D" w:rsidRPr="00B56816" w:rsidRDefault="00AE058D"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C5191C" w:rsidRPr="00B56816">
        <w:rPr>
          <w:rFonts w:ascii="Times New Roman" w:hAnsi="Times New Roman" w:cs="Times New Roman"/>
          <w:sz w:val="24"/>
          <w:szCs w:val="24"/>
        </w:rPr>
        <w:t xml:space="preserve">K diskusi o této otázce viz </w:t>
      </w:r>
      <w:r w:rsidR="00B8109A" w:rsidRPr="00B56816">
        <w:rPr>
          <w:rFonts w:ascii="Times New Roman" w:hAnsi="Times New Roman" w:cs="Times New Roman"/>
          <w:i/>
          <w:iCs/>
          <w:sz w:val="24"/>
          <w:szCs w:val="24"/>
        </w:rPr>
        <w:t>Otčenášková, J.</w:t>
      </w:r>
      <w:r w:rsidR="00B8109A" w:rsidRPr="00B56816">
        <w:rPr>
          <w:rFonts w:ascii="Times New Roman" w:hAnsi="Times New Roman" w:cs="Times New Roman"/>
          <w:sz w:val="24"/>
          <w:szCs w:val="24"/>
        </w:rPr>
        <w:t xml:space="preserve"> Postavení prokuristy. Překročení zástupčího orávnění, O</w:t>
      </w:r>
      <w:r w:rsidR="001F6307" w:rsidRPr="00B56816">
        <w:rPr>
          <w:rFonts w:ascii="Times New Roman" w:hAnsi="Times New Roman" w:cs="Times New Roman"/>
          <w:sz w:val="24"/>
          <w:szCs w:val="24"/>
        </w:rPr>
        <w:t>bchodněprávní revue</w:t>
      </w:r>
      <w:r w:rsidR="00B8109A" w:rsidRPr="00B56816">
        <w:rPr>
          <w:rFonts w:ascii="Times New Roman" w:hAnsi="Times New Roman" w:cs="Times New Roman"/>
          <w:sz w:val="24"/>
          <w:szCs w:val="24"/>
        </w:rPr>
        <w:t xml:space="preserve">, 2015, č. </w:t>
      </w:r>
      <w:r w:rsidR="00134953" w:rsidRPr="00B56816">
        <w:rPr>
          <w:rFonts w:ascii="Times New Roman" w:hAnsi="Times New Roman" w:cs="Times New Roman"/>
          <w:sz w:val="24"/>
          <w:szCs w:val="24"/>
        </w:rPr>
        <w:t>1, str. 14.</w:t>
      </w:r>
    </w:p>
  </w:footnote>
  <w:footnote w:id="33">
    <w:p w14:paraId="4CBC8677" w14:textId="77777777" w:rsidR="0012503B" w:rsidRPr="00B56816" w:rsidRDefault="0012503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 25 odst. 1 písm. i) zákona o veřejných rejstřících.</w:t>
      </w:r>
    </w:p>
  </w:footnote>
  <w:footnote w:id="34">
    <w:p w14:paraId="6B8E8570" w14:textId="4A85D583" w:rsidR="001D4427" w:rsidRPr="00B56816" w:rsidRDefault="001D442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Zejména u společnosti s ručením omezeným bude zajímavá otázka, zda </w:t>
      </w:r>
      <w:r w:rsidR="00FC31B3" w:rsidRPr="00B56816">
        <w:rPr>
          <w:rFonts w:ascii="Times New Roman" w:hAnsi="Times New Roman" w:cs="Times New Roman"/>
          <w:sz w:val="24"/>
          <w:szCs w:val="24"/>
        </w:rPr>
        <w:t>v případě, že jde o společnost s jediným společníkem</w:t>
      </w:r>
      <w:r w:rsidR="00FD70D7" w:rsidRPr="00B56816">
        <w:rPr>
          <w:rFonts w:ascii="Times New Roman" w:hAnsi="Times New Roman" w:cs="Times New Roman"/>
          <w:sz w:val="24"/>
          <w:szCs w:val="24"/>
        </w:rPr>
        <w:t>,</w:t>
      </w:r>
      <w:r w:rsidR="00FC31B3" w:rsidRPr="00B56816">
        <w:rPr>
          <w:rFonts w:ascii="Times New Roman" w:hAnsi="Times New Roman" w:cs="Times New Roman"/>
          <w:sz w:val="24"/>
          <w:szCs w:val="24"/>
        </w:rPr>
        <w:t xml:space="preserve"> </w:t>
      </w:r>
      <w:r w:rsidR="00CD00CF" w:rsidRPr="00B56816">
        <w:rPr>
          <w:rFonts w:ascii="Times New Roman" w:hAnsi="Times New Roman" w:cs="Times New Roman"/>
          <w:sz w:val="24"/>
          <w:szCs w:val="24"/>
        </w:rPr>
        <w:t>může</w:t>
      </w:r>
      <w:r w:rsidR="00FC31B3" w:rsidRPr="00B56816">
        <w:rPr>
          <w:rFonts w:ascii="Times New Roman" w:hAnsi="Times New Roman" w:cs="Times New Roman"/>
          <w:sz w:val="24"/>
          <w:szCs w:val="24"/>
        </w:rPr>
        <w:t xml:space="preserve"> jediný společník udělil prokuru sám sobě</w:t>
      </w:r>
      <w:r w:rsidR="00700CC9" w:rsidRPr="00B56816">
        <w:rPr>
          <w:rFonts w:ascii="Times New Roman" w:hAnsi="Times New Roman" w:cs="Times New Roman"/>
          <w:sz w:val="24"/>
          <w:szCs w:val="24"/>
        </w:rPr>
        <w:t xml:space="preserve">. </w:t>
      </w:r>
      <w:r w:rsidR="00F812A1" w:rsidRPr="00B56816">
        <w:rPr>
          <w:rFonts w:ascii="Times New Roman" w:hAnsi="Times New Roman" w:cs="Times New Roman"/>
          <w:sz w:val="24"/>
          <w:szCs w:val="24"/>
        </w:rPr>
        <w:t xml:space="preserve">Platí zde jediný limit: jedna a táž osoba nemůže být současně jednatelem a prokuristou </w:t>
      </w:r>
      <w:r w:rsidR="00FD70D7" w:rsidRPr="00B56816">
        <w:rPr>
          <w:rFonts w:ascii="Times New Roman" w:hAnsi="Times New Roman" w:cs="Times New Roman"/>
          <w:sz w:val="24"/>
          <w:szCs w:val="24"/>
        </w:rPr>
        <w:t xml:space="preserve">Pokud </w:t>
      </w:r>
      <w:r w:rsidR="00F812A1" w:rsidRPr="00B56816">
        <w:rPr>
          <w:rFonts w:ascii="Times New Roman" w:hAnsi="Times New Roman" w:cs="Times New Roman"/>
          <w:sz w:val="24"/>
          <w:szCs w:val="24"/>
        </w:rPr>
        <w:t>tedy</w:t>
      </w:r>
      <w:r w:rsidR="00FD70D7" w:rsidRPr="00B56816">
        <w:rPr>
          <w:rFonts w:ascii="Times New Roman" w:hAnsi="Times New Roman" w:cs="Times New Roman"/>
          <w:sz w:val="24"/>
          <w:szCs w:val="24"/>
        </w:rPr>
        <w:t xml:space="preserve"> </w:t>
      </w:r>
      <w:r w:rsidR="00F812A1" w:rsidRPr="00B56816">
        <w:rPr>
          <w:rFonts w:ascii="Times New Roman" w:hAnsi="Times New Roman" w:cs="Times New Roman"/>
          <w:sz w:val="24"/>
          <w:szCs w:val="24"/>
        </w:rPr>
        <w:t xml:space="preserve">funkci jednatele převezme jiná osoba, nic nebrání tomu, aby jediný společník byl prokuristou „své“ společnosti. Praktické to ovšem </w:t>
      </w:r>
      <w:r w:rsidR="00632715" w:rsidRPr="00B56816">
        <w:rPr>
          <w:rFonts w:ascii="Times New Roman" w:hAnsi="Times New Roman" w:cs="Times New Roman"/>
          <w:sz w:val="24"/>
          <w:szCs w:val="24"/>
        </w:rPr>
        <w:t xml:space="preserve">není. </w:t>
      </w:r>
    </w:p>
  </w:footnote>
  <w:footnote w:id="35">
    <w:p w14:paraId="15B88D87" w14:textId="2BCEAE1C" w:rsidR="00C0302A" w:rsidRPr="00B56816" w:rsidRDefault="00C0302A"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244E47" w:rsidRPr="00B56816">
        <w:rPr>
          <w:rFonts w:ascii="Times New Roman" w:hAnsi="Times New Roman" w:cs="Times New Roman"/>
          <w:i/>
          <w:iCs/>
          <w:sz w:val="24"/>
          <w:szCs w:val="24"/>
        </w:rPr>
        <w:t xml:space="preserve">Pokorná, J. </w:t>
      </w:r>
      <w:r w:rsidR="00244E47" w:rsidRPr="00B56816">
        <w:rPr>
          <w:rFonts w:ascii="Times New Roman" w:hAnsi="Times New Roman" w:cs="Times New Roman"/>
          <w:sz w:val="24"/>
          <w:szCs w:val="24"/>
        </w:rPr>
        <w:t>in</w:t>
      </w:r>
      <w:r w:rsidR="00244E47" w:rsidRPr="00B56816">
        <w:rPr>
          <w:rFonts w:ascii="Times New Roman" w:hAnsi="Times New Roman" w:cs="Times New Roman"/>
          <w:i/>
          <w:iCs/>
          <w:sz w:val="24"/>
          <w:szCs w:val="24"/>
        </w:rPr>
        <w:t xml:space="preserve"> Bejček, J., Pokorná, J., Hajn, P.</w:t>
      </w:r>
      <w:r w:rsidR="00244E47" w:rsidRPr="00B56816">
        <w:rPr>
          <w:rFonts w:ascii="Times New Roman" w:hAnsi="Times New Roman" w:cs="Times New Roman"/>
          <w:sz w:val="24"/>
          <w:szCs w:val="24"/>
        </w:rPr>
        <w:t xml:space="preserve"> a kol. Obchodní právo. Obecná část. Soutěžní právo. 1. vydání,  Praha : C. H. Beck, 2014, s. </w:t>
      </w:r>
      <w:r w:rsidR="006835F8" w:rsidRPr="00B56816">
        <w:rPr>
          <w:rFonts w:ascii="Times New Roman" w:hAnsi="Times New Roman" w:cs="Times New Roman"/>
          <w:sz w:val="24"/>
          <w:szCs w:val="24"/>
        </w:rPr>
        <w:t>97.</w:t>
      </w:r>
    </w:p>
  </w:footnote>
  <w:footnote w:id="36">
    <w:p w14:paraId="7A84BCF7" w14:textId="40B9B599" w:rsidR="00524F68" w:rsidRPr="00B56816" w:rsidRDefault="00524F68"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FE2542" w:rsidRPr="00B56816">
        <w:rPr>
          <w:rFonts w:ascii="Times New Roman" w:hAnsi="Times New Roman" w:cs="Times New Roman"/>
          <w:i/>
          <w:iCs/>
          <w:sz w:val="24"/>
          <w:szCs w:val="24"/>
        </w:rPr>
        <w:t>Krebs</w:t>
      </w:r>
      <w:r w:rsidR="002276F4" w:rsidRPr="00B56816">
        <w:rPr>
          <w:rFonts w:ascii="Times New Roman" w:hAnsi="Times New Roman" w:cs="Times New Roman"/>
          <w:i/>
          <w:iCs/>
          <w:sz w:val="24"/>
          <w:szCs w:val="24"/>
        </w:rPr>
        <w:t>, P</w:t>
      </w:r>
      <w:r w:rsidR="005C5E45" w:rsidRPr="00B56816">
        <w:rPr>
          <w:rFonts w:ascii="Times New Roman" w:hAnsi="Times New Roman" w:cs="Times New Roman"/>
          <w:i/>
          <w:iCs/>
          <w:sz w:val="24"/>
          <w:szCs w:val="24"/>
        </w:rPr>
        <w:t xml:space="preserve">, </w:t>
      </w:r>
      <w:r w:rsidR="002276F4" w:rsidRPr="00B56816">
        <w:rPr>
          <w:rFonts w:ascii="Times New Roman" w:hAnsi="Times New Roman" w:cs="Times New Roman"/>
          <w:sz w:val="24"/>
          <w:szCs w:val="24"/>
        </w:rPr>
        <w:t>in</w:t>
      </w:r>
      <w:r w:rsidR="002276F4" w:rsidRPr="00B56816">
        <w:rPr>
          <w:rFonts w:ascii="Times New Roman" w:hAnsi="Times New Roman" w:cs="Times New Roman"/>
          <w:i/>
          <w:iCs/>
          <w:sz w:val="24"/>
          <w:szCs w:val="24"/>
        </w:rPr>
        <w:t xml:space="preserve"> Schmidt, </w:t>
      </w:r>
      <w:r w:rsidR="005C5E45" w:rsidRPr="00B56816">
        <w:rPr>
          <w:rFonts w:ascii="Times New Roman" w:hAnsi="Times New Roman" w:cs="Times New Roman"/>
          <w:i/>
          <w:iCs/>
          <w:sz w:val="24"/>
          <w:szCs w:val="24"/>
        </w:rPr>
        <w:t>K.</w:t>
      </w:r>
      <w:r w:rsidR="002276F4" w:rsidRPr="00B56816">
        <w:rPr>
          <w:rFonts w:ascii="Times New Roman" w:hAnsi="Times New Roman" w:cs="Times New Roman"/>
          <w:i/>
          <w:iCs/>
          <w:sz w:val="24"/>
          <w:szCs w:val="24"/>
        </w:rPr>
        <w:t xml:space="preserve"> a kol.</w:t>
      </w:r>
      <w:r w:rsidR="005C5E45" w:rsidRPr="00B56816">
        <w:rPr>
          <w:rFonts w:ascii="Times New Roman" w:hAnsi="Times New Roman" w:cs="Times New Roman"/>
          <w:sz w:val="24"/>
          <w:szCs w:val="24"/>
        </w:rPr>
        <w:t xml:space="preserve"> Münchener Kommentar zum Handelsgesetzbuch. Band 1. Erstes Buch. Handelsstand §§ 1-104a. 3. vydání. Mnichov : C.</w:t>
      </w:r>
      <w:r w:rsidR="002276F4" w:rsidRPr="00B56816">
        <w:rPr>
          <w:rFonts w:ascii="Times New Roman" w:hAnsi="Times New Roman" w:cs="Times New Roman"/>
          <w:sz w:val="24"/>
          <w:szCs w:val="24"/>
        </w:rPr>
        <w:t xml:space="preserve"> </w:t>
      </w:r>
      <w:r w:rsidR="005C5E45" w:rsidRPr="00B56816">
        <w:rPr>
          <w:rFonts w:ascii="Times New Roman" w:hAnsi="Times New Roman" w:cs="Times New Roman"/>
          <w:sz w:val="24"/>
          <w:szCs w:val="24"/>
        </w:rPr>
        <w:t>H.</w:t>
      </w:r>
      <w:r w:rsidR="002276F4" w:rsidRPr="00B56816">
        <w:rPr>
          <w:rFonts w:ascii="Times New Roman" w:hAnsi="Times New Roman" w:cs="Times New Roman"/>
          <w:sz w:val="24"/>
          <w:szCs w:val="24"/>
        </w:rPr>
        <w:t xml:space="preserve"> </w:t>
      </w:r>
      <w:r w:rsidR="005C5E45" w:rsidRPr="00B56816">
        <w:rPr>
          <w:rFonts w:ascii="Times New Roman" w:hAnsi="Times New Roman" w:cs="Times New Roman"/>
          <w:sz w:val="24"/>
          <w:szCs w:val="24"/>
        </w:rPr>
        <w:t>Beck, 2010</w:t>
      </w:r>
      <w:r w:rsidRPr="00B56816">
        <w:rPr>
          <w:rFonts w:ascii="Times New Roman" w:hAnsi="Times New Roman" w:cs="Times New Roman"/>
          <w:sz w:val="24"/>
          <w:szCs w:val="24"/>
        </w:rPr>
        <w:t>, str. 780.</w:t>
      </w:r>
    </w:p>
  </w:footnote>
  <w:footnote w:id="37">
    <w:p w14:paraId="5F3D6F2E" w14:textId="4D5148D4" w:rsidR="00760B77" w:rsidRPr="00B56816" w:rsidRDefault="00760B7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00FA75FD" w:rsidRPr="00B56816">
        <w:rPr>
          <w:rFonts w:ascii="Times New Roman" w:hAnsi="Times New Roman" w:cs="Times New Roman"/>
          <w:sz w:val="24"/>
          <w:szCs w:val="24"/>
        </w:rPr>
        <w:t xml:space="preserve"> Jinak Havel, který dovozuje relativní neplatnost (srov. </w:t>
      </w:r>
      <w:r w:rsidR="00FA75FD" w:rsidRPr="00B56816">
        <w:rPr>
          <w:rFonts w:ascii="Times New Roman" w:hAnsi="Times New Roman" w:cs="Times New Roman"/>
          <w:i/>
          <w:iCs/>
          <w:sz w:val="24"/>
          <w:szCs w:val="24"/>
        </w:rPr>
        <w:t>Havel, B.</w:t>
      </w:r>
      <w:r w:rsidR="00FA75FD" w:rsidRPr="00B56816">
        <w:rPr>
          <w:rFonts w:ascii="Times New Roman" w:hAnsi="Times New Roman" w:cs="Times New Roman"/>
          <w:sz w:val="24"/>
          <w:szCs w:val="24"/>
        </w:rPr>
        <w:t xml:space="preserve"> </w:t>
      </w:r>
      <w:r w:rsidR="004F3CBB" w:rsidRPr="00B56816">
        <w:rPr>
          <w:rFonts w:ascii="Times New Roman" w:hAnsi="Times New Roman" w:cs="Times New Roman"/>
          <w:sz w:val="24"/>
          <w:szCs w:val="24"/>
        </w:rPr>
        <w:t xml:space="preserve">in </w:t>
      </w:r>
      <w:r w:rsidR="004F3CBB" w:rsidRPr="00B56816">
        <w:rPr>
          <w:rFonts w:ascii="Times New Roman" w:hAnsi="Times New Roman" w:cs="Times New Roman"/>
          <w:i/>
          <w:iCs/>
          <w:sz w:val="24"/>
          <w:szCs w:val="24"/>
        </w:rPr>
        <w:t>Melzer, F., Tégl, P</w:t>
      </w:r>
      <w:r w:rsidR="004F3CBB" w:rsidRPr="00B56816">
        <w:rPr>
          <w:rFonts w:ascii="Times New Roman" w:hAnsi="Times New Roman" w:cs="Times New Roman"/>
          <w:sz w:val="24"/>
          <w:szCs w:val="24"/>
        </w:rPr>
        <w:t xml:space="preserve">. Komentář k občanskému zákoníku, </w:t>
      </w:r>
      <w:r w:rsidR="00FA75FD" w:rsidRPr="00B56816">
        <w:rPr>
          <w:rFonts w:ascii="Times New Roman" w:hAnsi="Times New Roman" w:cs="Times New Roman"/>
          <w:sz w:val="24"/>
          <w:szCs w:val="24"/>
        </w:rPr>
        <w:t xml:space="preserve">Leges, </w:t>
      </w:r>
      <w:r w:rsidR="004F3CBB" w:rsidRPr="00B56816">
        <w:rPr>
          <w:rFonts w:ascii="Times New Roman" w:hAnsi="Times New Roman" w:cs="Times New Roman"/>
          <w:sz w:val="24"/>
          <w:szCs w:val="24"/>
        </w:rPr>
        <w:t xml:space="preserve">2014, </w:t>
      </w:r>
      <w:r w:rsidR="00FA75FD" w:rsidRPr="00B56816">
        <w:rPr>
          <w:rFonts w:ascii="Times New Roman" w:hAnsi="Times New Roman" w:cs="Times New Roman"/>
          <w:sz w:val="24"/>
          <w:szCs w:val="24"/>
        </w:rPr>
        <w:t>s</w:t>
      </w:r>
      <w:r w:rsidR="00C91CD1" w:rsidRPr="00B56816">
        <w:rPr>
          <w:rFonts w:ascii="Times New Roman" w:hAnsi="Times New Roman" w:cs="Times New Roman"/>
          <w:sz w:val="24"/>
          <w:szCs w:val="24"/>
        </w:rPr>
        <w:t xml:space="preserve">. </w:t>
      </w:r>
      <w:r w:rsidR="00F60DA4" w:rsidRPr="00B56816">
        <w:rPr>
          <w:rFonts w:ascii="Times New Roman" w:hAnsi="Times New Roman" w:cs="Times New Roman"/>
          <w:sz w:val="24"/>
          <w:szCs w:val="24"/>
        </w:rPr>
        <w:t>123</w:t>
      </w:r>
      <w:r w:rsidR="00FA75FD" w:rsidRPr="00B56816">
        <w:rPr>
          <w:rFonts w:ascii="Times New Roman" w:hAnsi="Times New Roman" w:cs="Times New Roman"/>
          <w:sz w:val="24"/>
          <w:szCs w:val="24"/>
        </w:rPr>
        <w:t>).</w:t>
      </w:r>
    </w:p>
  </w:footnote>
  <w:footnote w:id="38">
    <w:p w14:paraId="420B0CB0" w14:textId="77777777" w:rsidR="00AD1ADB" w:rsidRPr="00B56816" w:rsidRDefault="00AD1AD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Starší judikatura do provozu závodu bez dalšího nezařadila např. úkony, které souvisí s povinným odvody zaměstnavatele (pojistné na sociální zabezpečení, na zdravotní pojištění a příspěvek na státní politiku zaměstnanosti). Srov. rozsudek Nejvyššího soudu 11 Tdo 972/2003 ze dne 17. 2. 2004.</w:t>
      </w:r>
    </w:p>
  </w:footnote>
  <w:footnote w:id="39">
    <w:p w14:paraId="0A447DF5" w14:textId="4799B92B" w:rsidR="00DA0968" w:rsidRPr="00B56816" w:rsidRDefault="00DA0968"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rozsudek NSS z 24. 6. 2010, sp. zn. </w:t>
      </w:r>
      <w:r w:rsidRPr="00B56816">
        <w:rPr>
          <w:rFonts w:ascii="Times New Roman" w:hAnsi="Times New Roman" w:cs="Times New Roman"/>
          <w:sz w:val="24"/>
          <w:szCs w:val="24"/>
          <w:u w:color="0000FF"/>
        </w:rPr>
        <w:t>1 Afs 32/2010</w:t>
      </w:r>
      <w:r w:rsidRPr="00B56816">
        <w:rPr>
          <w:rFonts w:ascii="Times New Roman" w:hAnsi="Times New Roman" w:cs="Times New Roman"/>
          <w:sz w:val="24"/>
          <w:szCs w:val="24"/>
        </w:rPr>
        <w:t>.</w:t>
      </w:r>
    </w:p>
  </w:footnote>
  <w:footnote w:id="40">
    <w:p w14:paraId="45B93B34" w14:textId="2D70ACD8" w:rsidR="00B67A4F" w:rsidRPr="00B56816" w:rsidRDefault="00B67A4F"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Obdobně </w:t>
      </w:r>
      <w:r w:rsidR="00BC144F" w:rsidRPr="00B56816">
        <w:rPr>
          <w:rFonts w:ascii="Times New Roman" w:hAnsi="Times New Roman" w:cs="Times New Roman"/>
          <w:i/>
          <w:iCs/>
          <w:sz w:val="24"/>
          <w:szCs w:val="24"/>
        </w:rPr>
        <w:t xml:space="preserve">Pokorná, J. </w:t>
      </w:r>
      <w:r w:rsidR="00BC144F" w:rsidRPr="00B56816">
        <w:rPr>
          <w:rFonts w:ascii="Times New Roman" w:hAnsi="Times New Roman" w:cs="Times New Roman"/>
          <w:sz w:val="24"/>
          <w:szCs w:val="24"/>
        </w:rPr>
        <w:t>in</w:t>
      </w:r>
      <w:r w:rsidR="00BC144F" w:rsidRPr="00B56816">
        <w:rPr>
          <w:rFonts w:ascii="Times New Roman" w:hAnsi="Times New Roman" w:cs="Times New Roman"/>
          <w:i/>
          <w:iCs/>
          <w:sz w:val="24"/>
          <w:szCs w:val="24"/>
        </w:rPr>
        <w:t xml:space="preserve"> Bejček, J., Pokorná, J., Hajn, P.</w:t>
      </w:r>
      <w:r w:rsidR="00BC144F" w:rsidRPr="00B56816">
        <w:rPr>
          <w:rFonts w:ascii="Times New Roman" w:hAnsi="Times New Roman" w:cs="Times New Roman"/>
          <w:sz w:val="24"/>
          <w:szCs w:val="24"/>
        </w:rPr>
        <w:t xml:space="preserve"> a kol. Obchodní právo. Obecná část. Soutěžní právo. 1. vydání,  Praha : C. H. Beck, 2014, s. 9</w:t>
      </w:r>
      <w:r w:rsidR="005B6E20" w:rsidRPr="00B56816">
        <w:rPr>
          <w:rFonts w:ascii="Times New Roman" w:hAnsi="Times New Roman" w:cs="Times New Roman"/>
          <w:sz w:val="24"/>
          <w:szCs w:val="24"/>
        </w:rPr>
        <w:t>8-99.</w:t>
      </w:r>
    </w:p>
  </w:footnote>
  <w:footnote w:id="41">
    <w:p w14:paraId="362F9772" w14:textId="71B4D124" w:rsidR="004301B7" w:rsidRPr="00B56816" w:rsidRDefault="004301B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rozhodnutí</w:t>
      </w:r>
      <w:r w:rsidR="001D4FD0" w:rsidRPr="00B56816">
        <w:rPr>
          <w:rFonts w:ascii="Times New Roman" w:hAnsi="Times New Roman" w:cs="Times New Roman"/>
          <w:sz w:val="24"/>
          <w:szCs w:val="24"/>
        </w:rPr>
        <w:t xml:space="preserve"> Nejvyššího soudu ze dne 29. 1. 2004, sp. zn. </w:t>
      </w:r>
      <w:r w:rsidRPr="00B56816">
        <w:rPr>
          <w:rFonts w:ascii="Times New Roman" w:hAnsi="Times New Roman" w:cs="Times New Roman"/>
          <w:sz w:val="24"/>
          <w:szCs w:val="24"/>
        </w:rPr>
        <w:t>21 Cdo 2207/2003</w:t>
      </w:r>
      <w:r w:rsidR="00225BD9" w:rsidRPr="00B56816">
        <w:rPr>
          <w:rFonts w:ascii="Times New Roman" w:hAnsi="Times New Roman" w:cs="Times New Roman"/>
          <w:sz w:val="24"/>
          <w:szCs w:val="24"/>
        </w:rPr>
        <w:t>.</w:t>
      </w:r>
    </w:p>
  </w:footnote>
  <w:footnote w:id="42">
    <w:p w14:paraId="60E2DCFF" w14:textId="44E37F7D" w:rsidR="00DF1694" w:rsidRPr="00B56816" w:rsidRDefault="00DF1694"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i/>
          <w:iCs/>
          <w:sz w:val="24"/>
          <w:szCs w:val="24"/>
        </w:rPr>
        <w:t>Tintěra</w:t>
      </w:r>
      <w:r w:rsidR="00EB38F0" w:rsidRPr="00B56816">
        <w:rPr>
          <w:rFonts w:ascii="Times New Roman" w:hAnsi="Times New Roman" w:cs="Times New Roman"/>
          <w:i/>
          <w:iCs/>
          <w:sz w:val="24"/>
          <w:szCs w:val="24"/>
        </w:rPr>
        <w:t>, T.</w:t>
      </w:r>
      <w:r w:rsidR="00EB38F0" w:rsidRPr="00B56816">
        <w:rPr>
          <w:rFonts w:ascii="Times New Roman" w:hAnsi="Times New Roman" w:cs="Times New Roman"/>
          <w:sz w:val="24"/>
          <w:szCs w:val="24"/>
        </w:rPr>
        <w:t xml:space="preserve"> in</w:t>
      </w:r>
      <w:r w:rsidRPr="00B56816">
        <w:rPr>
          <w:rFonts w:ascii="Times New Roman" w:hAnsi="Times New Roman" w:cs="Times New Roman"/>
          <w:sz w:val="24"/>
          <w:szCs w:val="24"/>
        </w:rPr>
        <w:t xml:space="preserve"> </w:t>
      </w:r>
      <w:r w:rsidR="005B6E20" w:rsidRPr="00B56816">
        <w:rPr>
          <w:rFonts w:ascii="Times New Roman" w:hAnsi="Times New Roman" w:cs="Times New Roman"/>
          <w:i/>
          <w:iCs/>
          <w:sz w:val="24"/>
          <w:szCs w:val="24"/>
        </w:rPr>
        <w:t>Petrov, J., Výtisk, M., Beran, V. a kol</w:t>
      </w:r>
      <w:r w:rsidR="005B6E20" w:rsidRPr="00B56816">
        <w:rPr>
          <w:rFonts w:ascii="Times New Roman" w:hAnsi="Times New Roman" w:cs="Times New Roman"/>
          <w:sz w:val="24"/>
          <w:szCs w:val="24"/>
        </w:rPr>
        <w:t>. Občanský zákoník. Komentář. 1. vydání. Praha: C.H. Beck, 2017</w:t>
      </w:r>
      <w:r w:rsidR="000346E2" w:rsidRPr="00B56816">
        <w:rPr>
          <w:rFonts w:ascii="Times New Roman" w:hAnsi="Times New Roman" w:cs="Times New Roman"/>
          <w:sz w:val="24"/>
          <w:szCs w:val="24"/>
        </w:rPr>
        <w:t xml:space="preserve">, </w:t>
      </w:r>
      <w:r w:rsidRPr="00B56816">
        <w:rPr>
          <w:rFonts w:ascii="Times New Roman" w:hAnsi="Times New Roman" w:cs="Times New Roman"/>
          <w:sz w:val="24"/>
          <w:szCs w:val="24"/>
        </w:rPr>
        <w:t xml:space="preserve">s. </w:t>
      </w:r>
      <w:r w:rsidR="006B61B7" w:rsidRPr="00B56816">
        <w:rPr>
          <w:rFonts w:ascii="Times New Roman" w:hAnsi="Times New Roman" w:cs="Times New Roman"/>
          <w:sz w:val="24"/>
          <w:szCs w:val="24"/>
        </w:rPr>
        <w:t>503.</w:t>
      </w:r>
    </w:p>
  </w:footnote>
  <w:footnote w:id="43">
    <w:p w14:paraId="79BC3DCE" w14:textId="57BFC354" w:rsidR="001B4DA9" w:rsidRPr="00B56816" w:rsidRDefault="001B4DA9"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0346E2" w:rsidRPr="00B56816">
        <w:rPr>
          <w:rFonts w:ascii="Times New Roman" w:hAnsi="Times New Roman" w:cs="Times New Roman"/>
          <w:i/>
          <w:iCs/>
          <w:sz w:val="24"/>
          <w:szCs w:val="24"/>
        </w:rPr>
        <w:t xml:space="preserve">Pokorná, J. </w:t>
      </w:r>
      <w:r w:rsidR="000346E2" w:rsidRPr="00B56816">
        <w:rPr>
          <w:rFonts w:ascii="Times New Roman" w:hAnsi="Times New Roman" w:cs="Times New Roman"/>
          <w:sz w:val="24"/>
          <w:szCs w:val="24"/>
        </w:rPr>
        <w:t>in</w:t>
      </w:r>
      <w:r w:rsidR="000346E2" w:rsidRPr="00B56816">
        <w:rPr>
          <w:rFonts w:ascii="Times New Roman" w:hAnsi="Times New Roman" w:cs="Times New Roman"/>
          <w:i/>
          <w:iCs/>
          <w:sz w:val="24"/>
          <w:szCs w:val="24"/>
        </w:rPr>
        <w:t xml:space="preserve"> Bejček, J., Pokorná, J., Hajn, P.</w:t>
      </w:r>
      <w:r w:rsidR="000346E2" w:rsidRPr="00B56816">
        <w:rPr>
          <w:rFonts w:ascii="Times New Roman" w:hAnsi="Times New Roman" w:cs="Times New Roman"/>
          <w:sz w:val="24"/>
          <w:szCs w:val="24"/>
        </w:rPr>
        <w:t xml:space="preserve"> a kol. Obchodní právo. Obecná část. Soutěžní právo. 1. vydání,  Praha : C. H. Beck, 2014, s. 99.</w:t>
      </w:r>
    </w:p>
  </w:footnote>
  <w:footnote w:id="44">
    <w:p w14:paraId="78F47D3E" w14:textId="7EA87671" w:rsidR="004E7416" w:rsidRPr="00B56816" w:rsidRDefault="004E741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9D17EA" w:rsidRPr="00B56816">
        <w:rPr>
          <w:rFonts w:ascii="Times New Roman" w:hAnsi="Times New Roman" w:cs="Times New Roman"/>
          <w:sz w:val="24"/>
          <w:szCs w:val="24"/>
        </w:rPr>
        <w:t xml:space="preserve">Srov. </w:t>
      </w:r>
      <w:r w:rsidRPr="00B56816">
        <w:rPr>
          <w:rFonts w:ascii="Times New Roman" w:hAnsi="Times New Roman" w:cs="Times New Roman"/>
          <w:sz w:val="24"/>
          <w:szCs w:val="24"/>
          <w:shd w:val="clear" w:color="auto" w:fill="FFFFFF"/>
        </w:rPr>
        <w:t>§ 18 odst. 3</w:t>
      </w:r>
      <w:r w:rsidR="009D17EA" w:rsidRPr="00B56816">
        <w:rPr>
          <w:rFonts w:ascii="Times New Roman" w:hAnsi="Times New Roman" w:cs="Times New Roman"/>
          <w:sz w:val="24"/>
          <w:szCs w:val="24"/>
          <w:shd w:val="clear" w:color="auto" w:fill="FFFFFF"/>
        </w:rPr>
        <w:t xml:space="preserve"> rakouského </w:t>
      </w:r>
      <w:r w:rsidRPr="00B56816">
        <w:rPr>
          <w:rFonts w:ascii="Times New Roman" w:hAnsi="Times New Roman" w:cs="Times New Roman"/>
          <w:sz w:val="24"/>
          <w:szCs w:val="24"/>
          <w:shd w:val="clear" w:color="auto" w:fill="FFFFFF"/>
        </w:rPr>
        <w:t>GmbHG</w:t>
      </w:r>
      <w:r w:rsidR="009D17EA" w:rsidRPr="00B56816">
        <w:rPr>
          <w:rFonts w:ascii="Times New Roman" w:hAnsi="Times New Roman" w:cs="Times New Roman"/>
          <w:sz w:val="24"/>
          <w:szCs w:val="24"/>
          <w:shd w:val="clear" w:color="auto" w:fill="FFFFFF"/>
        </w:rPr>
        <w:t xml:space="preserve"> či </w:t>
      </w:r>
      <w:r w:rsidRPr="00B56816">
        <w:rPr>
          <w:rFonts w:ascii="Times New Roman" w:hAnsi="Times New Roman" w:cs="Times New Roman"/>
          <w:sz w:val="24"/>
          <w:szCs w:val="24"/>
          <w:shd w:val="clear" w:color="auto" w:fill="FFFFFF"/>
        </w:rPr>
        <w:t xml:space="preserve">§ 71 odst. 3 </w:t>
      </w:r>
      <w:r w:rsidR="009D17EA" w:rsidRPr="00B56816">
        <w:rPr>
          <w:rFonts w:ascii="Times New Roman" w:hAnsi="Times New Roman" w:cs="Times New Roman"/>
          <w:sz w:val="24"/>
          <w:szCs w:val="24"/>
          <w:shd w:val="clear" w:color="auto" w:fill="FFFFFF"/>
        </w:rPr>
        <w:t>AktG z roku</w:t>
      </w:r>
      <w:r w:rsidRPr="00B56816">
        <w:rPr>
          <w:rFonts w:ascii="Times New Roman" w:hAnsi="Times New Roman" w:cs="Times New Roman"/>
          <w:sz w:val="24"/>
          <w:szCs w:val="24"/>
          <w:shd w:val="clear" w:color="auto" w:fill="FFFFFF"/>
        </w:rPr>
        <w:t xml:space="preserve"> 1965</w:t>
      </w:r>
      <w:r w:rsidR="00370BAF" w:rsidRPr="00B56816">
        <w:rPr>
          <w:rFonts w:ascii="Times New Roman" w:hAnsi="Times New Roman" w:cs="Times New Roman"/>
          <w:sz w:val="24"/>
          <w:szCs w:val="24"/>
          <w:shd w:val="clear" w:color="auto" w:fill="FFFFFF"/>
        </w:rPr>
        <w:t xml:space="preserve">. V SRN </w:t>
      </w:r>
      <w:r w:rsidR="00FA4819" w:rsidRPr="00B56816">
        <w:rPr>
          <w:rFonts w:ascii="Times New Roman" w:hAnsi="Times New Roman" w:cs="Times New Roman"/>
          <w:sz w:val="24"/>
          <w:szCs w:val="24"/>
          <w:shd w:val="clear" w:color="auto" w:fill="FFFFFF"/>
        </w:rPr>
        <w:t xml:space="preserve">společné jednání prokuristy a člena představenstva připouští výslovně </w:t>
      </w:r>
      <w:r w:rsidRPr="00B56816">
        <w:rPr>
          <w:rFonts w:ascii="Times New Roman" w:hAnsi="Times New Roman" w:cs="Times New Roman"/>
          <w:sz w:val="24"/>
          <w:szCs w:val="24"/>
          <w:shd w:val="clear" w:color="auto" w:fill="FFFFFF"/>
        </w:rPr>
        <w:t xml:space="preserve">§ 78 odst. 3 </w:t>
      </w:r>
      <w:r w:rsidR="00370BAF" w:rsidRPr="00B56816">
        <w:rPr>
          <w:rFonts w:ascii="Times New Roman" w:hAnsi="Times New Roman" w:cs="Times New Roman"/>
          <w:sz w:val="24"/>
          <w:szCs w:val="24"/>
          <w:shd w:val="clear" w:color="auto" w:fill="FFFFFF"/>
        </w:rPr>
        <w:t>AktG</w:t>
      </w:r>
      <w:r w:rsidRPr="00B56816">
        <w:rPr>
          <w:rFonts w:ascii="Times New Roman" w:hAnsi="Times New Roman" w:cs="Times New Roman"/>
          <w:sz w:val="24"/>
          <w:szCs w:val="24"/>
          <w:shd w:val="clear" w:color="auto" w:fill="FFFFFF"/>
        </w:rPr>
        <w:t xml:space="preserve"> 1965</w:t>
      </w:r>
      <w:r w:rsidR="00370BAF" w:rsidRPr="00B56816">
        <w:rPr>
          <w:rFonts w:ascii="Times New Roman" w:hAnsi="Times New Roman" w:cs="Times New Roman"/>
          <w:sz w:val="24"/>
          <w:szCs w:val="24"/>
          <w:shd w:val="clear" w:color="auto" w:fill="FFFFFF"/>
        </w:rPr>
        <w:t xml:space="preserve">. </w:t>
      </w:r>
      <w:r w:rsidR="00FA4819" w:rsidRPr="00B56816">
        <w:rPr>
          <w:rFonts w:ascii="Times New Roman" w:hAnsi="Times New Roman" w:cs="Times New Roman"/>
          <w:sz w:val="24"/>
          <w:szCs w:val="24"/>
          <w:shd w:val="clear" w:color="auto" w:fill="FFFFFF"/>
        </w:rPr>
        <w:t>pro</w:t>
      </w:r>
      <w:r w:rsidRPr="00B56816">
        <w:rPr>
          <w:rFonts w:ascii="Times New Roman" w:hAnsi="Times New Roman" w:cs="Times New Roman"/>
          <w:sz w:val="24"/>
          <w:szCs w:val="24"/>
          <w:shd w:val="clear" w:color="auto" w:fill="FFFFFF"/>
        </w:rPr>
        <w:t xml:space="preserve"> společnost s ručením omezeným je </w:t>
      </w:r>
      <w:r w:rsidR="00FA4819" w:rsidRPr="00B56816">
        <w:rPr>
          <w:rFonts w:ascii="Times New Roman" w:hAnsi="Times New Roman" w:cs="Times New Roman"/>
          <w:sz w:val="24"/>
          <w:szCs w:val="24"/>
          <w:shd w:val="clear" w:color="auto" w:fill="FFFFFF"/>
        </w:rPr>
        <w:t xml:space="preserve">totéž </w:t>
      </w:r>
      <w:r w:rsidRPr="00B56816">
        <w:rPr>
          <w:rFonts w:ascii="Times New Roman" w:hAnsi="Times New Roman" w:cs="Times New Roman"/>
          <w:sz w:val="24"/>
          <w:szCs w:val="24"/>
          <w:shd w:val="clear" w:color="auto" w:fill="FFFFFF"/>
        </w:rPr>
        <w:t>dovozován</w:t>
      </w:r>
      <w:r w:rsidR="00FA4819" w:rsidRPr="00B56816">
        <w:rPr>
          <w:rFonts w:ascii="Times New Roman" w:hAnsi="Times New Roman" w:cs="Times New Roman"/>
          <w:sz w:val="24"/>
          <w:szCs w:val="24"/>
          <w:shd w:val="clear" w:color="auto" w:fill="FFFFFF"/>
        </w:rPr>
        <w:t>o</w:t>
      </w:r>
      <w:r w:rsidRPr="00B56816">
        <w:rPr>
          <w:rFonts w:ascii="Times New Roman" w:hAnsi="Times New Roman" w:cs="Times New Roman"/>
          <w:sz w:val="24"/>
          <w:szCs w:val="24"/>
          <w:shd w:val="clear" w:color="auto" w:fill="FFFFFF"/>
        </w:rPr>
        <w:t xml:space="preserve"> na základě analogie k úpravě akciové společnosti.</w:t>
      </w:r>
    </w:p>
  </w:footnote>
  <w:footnote w:id="45">
    <w:p w14:paraId="70350E95" w14:textId="2A4A0FCE" w:rsidR="00090E86" w:rsidRPr="00B56816" w:rsidRDefault="00090E8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sz w:val="24"/>
          <w:szCs w:val="24"/>
          <w:shd w:val="clear" w:color="auto" w:fill="FDFDFD"/>
        </w:rPr>
        <w:t>Srov. rozhodnutí Nejvyššího soudu ze dne 31.</w:t>
      </w:r>
      <w:r w:rsidR="00701C27" w:rsidRPr="00B56816">
        <w:rPr>
          <w:rFonts w:ascii="Times New Roman" w:hAnsi="Times New Roman" w:cs="Times New Roman"/>
          <w:sz w:val="24"/>
          <w:szCs w:val="24"/>
          <w:shd w:val="clear" w:color="auto" w:fill="FDFDFD"/>
        </w:rPr>
        <w:t xml:space="preserve"> 1</w:t>
      </w:r>
      <w:r w:rsidRPr="00B56816">
        <w:rPr>
          <w:rFonts w:ascii="Times New Roman" w:hAnsi="Times New Roman" w:cs="Times New Roman"/>
          <w:sz w:val="24"/>
          <w:szCs w:val="24"/>
          <w:shd w:val="clear" w:color="auto" w:fill="FDFDFD"/>
        </w:rPr>
        <w:t>0.</w:t>
      </w:r>
      <w:r w:rsidR="00701C27" w:rsidRPr="00B56816">
        <w:rPr>
          <w:rFonts w:ascii="Times New Roman" w:hAnsi="Times New Roman" w:cs="Times New Roman"/>
          <w:sz w:val="24"/>
          <w:szCs w:val="24"/>
          <w:shd w:val="clear" w:color="auto" w:fill="FDFDFD"/>
        </w:rPr>
        <w:t xml:space="preserve"> </w:t>
      </w:r>
      <w:r w:rsidRPr="00B56816">
        <w:rPr>
          <w:rFonts w:ascii="Times New Roman" w:hAnsi="Times New Roman" w:cs="Times New Roman"/>
          <w:sz w:val="24"/>
          <w:szCs w:val="24"/>
          <w:shd w:val="clear" w:color="auto" w:fill="FDFDFD"/>
        </w:rPr>
        <w:t>2017, sp.zn. 29 Cdo 387/2016, které se zabývalo možnostmi společného jednání jednatele a prokuristy za společnost.</w:t>
      </w:r>
    </w:p>
  </w:footnote>
  <w:footnote w:id="46">
    <w:p w14:paraId="295BA8DD" w14:textId="764D126C" w:rsidR="003D4D4D" w:rsidRPr="00B56816" w:rsidRDefault="003D4D4D"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Způsob jednání statutárního orgánu byl </w:t>
      </w:r>
      <w:r w:rsidR="00C528F8" w:rsidRPr="00B56816">
        <w:rPr>
          <w:rFonts w:ascii="Times New Roman" w:hAnsi="Times New Roman" w:cs="Times New Roman"/>
          <w:sz w:val="24"/>
          <w:szCs w:val="24"/>
        </w:rPr>
        <w:t>ve společenské smlouvě nastaven takto: „</w:t>
      </w:r>
      <w:r w:rsidR="00C528F8" w:rsidRPr="00B56816">
        <w:rPr>
          <w:rFonts w:ascii="Times New Roman" w:hAnsi="Times New Roman" w:cs="Times New Roman"/>
          <w:sz w:val="24"/>
          <w:szCs w:val="24"/>
          <w:shd w:val="clear" w:color="auto" w:fill="FFFFFF"/>
        </w:rPr>
        <w:t>Za společnost jednají vždy alespoň dva jednatelé společně, anebo jeden jednatel společně s jedním prokuristou. Pokud má společnost pouze jednoho jednatele, je společné jednání jednatele a prokuristy vyloučeno.““</w:t>
      </w:r>
    </w:p>
  </w:footnote>
  <w:footnote w:id="47">
    <w:p w14:paraId="0D327D9B" w14:textId="4E080880" w:rsidR="00C62BC2" w:rsidRPr="00B56816" w:rsidRDefault="00C62BC2"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517D60" w:rsidRPr="00B56816">
        <w:rPr>
          <w:rFonts w:ascii="Times New Roman" w:hAnsi="Times New Roman" w:cs="Times New Roman"/>
          <w:i/>
          <w:iCs/>
          <w:sz w:val="24"/>
          <w:szCs w:val="24"/>
        </w:rPr>
        <w:t xml:space="preserve">Pokorná, J., </w:t>
      </w:r>
      <w:r w:rsidR="009C5A18" w:rsidRPr="00B56816">
        <w:rPr>
          <w:rFonts w:ascii="Times New Roman" w:hAnsi="Times New Roman" w:cs="Times New Roman"/>
          <w:sz w:val="24"/>
          <w:szCs w:val="24"/>
        </w:rPr>
        <w:t>in</w:t>
      </w:r>
      <w:r w:rsidR="009C5A18" w:rsidRPr="00B56816">
        <w:rPr>
          <w:rFonts w:ascii="Times New Roman" w:hAnsi="Times New Roman" w:cs="Times New Roman"/>
          <w:i/>
          <w:iCs/>
          <w:sz w:val="24"/>
          <w:szCs w:val="24"/>
        </w:rPr>
        <w:t xml:space="preserve"> Pokorná, J., </w:t>
      </w:r>
      <w:r w:rsidR="00517D60" w:rsidRPr="00B56816">
        <w:rPr>
          <w:rFonts w:ascii="Times New Roman" w:hAnsi="Times New Roman" w:cs="Times New Roman"/>
          <w:i/>
          <w:iCs/>
          <w:sz w:val="24"/>
          <w:szCs w:val="24"/>
        </w:rPr>
        <w:t>Lasák, J., Kotásek, J. a kol.</w:t>
      </w:r>
      <w:r w:rsidR="00517D60" w:rsidRPr="00B56816">
        <w:rPr>
          <w:rFonts w:ascii="Times New Roman" w:hAnsi="Times New Roman" w:cs="Times New Roman"/>
          <w:sz w:val="24"/>
          <w:szCs w:val="24"/>
        </w:rPr>
        <w:t xml:space="preserve"> Obchodní společnosti a družstva. 2. vydání. Praha : C. H. Beck, 2022, str. </w:t>
      </w:r>
      <w:r w:rsidR="001F5997" w:rsidRPr="00B56816">
        <w:rPr>
          <w:rFonts w:ascii="Times New Roman" w:hAnsi="Times New Roman" w:cs="Times New Roman"/>
          <w:sz w:val="24"/>
          <w:szCs w:val="24"/>
        </w:rPr>
        <w:t>128</w:t>
      </w:r>
      <w:r w:rsidR="00517D60" w:rsidRPr="00B56816">
        <w:rPr>
          <w:rFonts w:ascii="Times New Roman" w:hAnsi="Times New Roman" w:cs="Times New Roman"/>
          <w:sz w:val="24"/>
          <w:szCs w:val="24"/>
        </w:rPr>
        <w:t xml:space="preserve"> an.</w:t>
      </w:r>
    </w:p>
  </w:footnote>
  <w:footnote w:id="48">
    <w:p w14:paraId="71359355" w14:textId="4FC279BF" w:rsidR="00766E73" w:rsidRPr="00B56816" w:rsidRDefault="00766E73"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C62BC2" w:rsidRPr="00B56816">
        <w:rPr>
          <w:rFonts w:ascii="Times New Roman" w:hAnsi="Times New Roman" w:cs="Times New Roman"/>
          <w:i/>
          <w:iCs/>
          <w:sz w:val="24"/>
          <w:szCs w:val="24"/>
        </w:rPr>
        <w:t xml:space="preserve">Pokorná, J. </w:t>
      </w:r>
      <w:r w:rsidR="00C62BC2" w:rsidRPr="00B56816">
        <w:rPr>
          <w:rFonts w:ascii="Times New Roman" w:hAnsi="Times New Roman" w:cs="Times New Roman"/>
          <w:sz w:val="24"/>
          <w:szCs w:val="24"/>
        </w:rPr>
        <w:t>in</w:t>
      </w:r>
      <w:r w:rsidR="00C62BC2" w:rsidRPr="00B56816">
        <w:rPr>
          <w:rFonts w:ascii="Times New Roman" w:hAnsi="Times New Roman" w:cs="Times New Roman"/>
          <w:i/>
          <w:iCs/>
          <w:sz w:val="24"/>
          <w:szCs w:val="24"/>
        </w:rPr>
        <w:t xml:space="preserve"> Bejček, J., Pokorná, J., Hajn, P.</w:t>
      </w:r>
      <w:r w:rsidR="00C62BC2" w:rsidRPr="00B56816">
        <w:rPr>
          <w:rFonts w:ascii="Times New Roman" w:hAnsi="Times New Roman" w:cs="Times New Roman"/>
          <w:sz w:val="24"/>
          <w:szCs w:val="24"/>
        </w:rPr>
        <w:t xml:space="preserve"> a kol. Obchodní právo. Obecná část. Soutěžní právo. 1. vydání,  Praha : C. H. Beck, 2014, s. </w:t>
      </w:r>
      <w:r w:rsidR="00FA14D5" w:rsidRPr="00B56816">
        <w:rPr>
          <w:rFonts w:ascii="Times New Roman" w:hAnsi="Times New Roman" w:cs="Times New Roman"/>
          <w:sz w:val="24"/>
          <w:szCs w:val="24"/>
        </w:rPr>
        <w:t>100</w:t>
      </w:r>
      <w:r w:rsidR="00C62BC2" w:rsidRPr="00B56816">
        <w:rPr>
          <w:rFonts w:ascii="Times New Roman" w:hAnsi="Times New Roman" w:cs="Times New Roman"/>
          <w:sz w:val="24"/>
          <w:szCs w:val="24"/>
        </w:rPr>
        <w:t>.</w:t>
      </w:r>
    </w:p>
  </w:footnote>
  <w:footnote w:id="49">
    <w:p w14:paraId="5D5AAC3F" w14:textId="5290A44D" w:rsidR="0081759F" w:rsidRPr="00B56816" w:rsidRDefault="0081759F"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9C5A18" w:rsidRPr="00B56816">
        <w:rPr>
          <w:rFonts w:ascii="Times New Roman" w:hAnsi="Times New Roman" w:cs="Times New Roman"/>
          <w:i/>
          <w:iCs/>
          <w:sz w:val="24"/>
          <w:szCs w:val="24"/>
        </w:rPr>
        <w:t xml:space="preserve">Pokorná, J. </w:t>
      </w:r>
      <w:r w:rsidR="009C5A18" w:rsidRPr="00B56816">
        <w:rPr>
          <w:rFonts w:ascii="Times New Roman" w:hAnsi="Times New Roman" w:cs="Times New Roman"/>
          <w:sz w:val="24"/>
          <w:szCs w:val="24"/>
        </w:rPr>
        <w:t>in</w:t>
      </w:r>
      <w:r w:rsidR="009C5A18" w:rsidRPr="00B56816">
        <w:rPr>
          <w:rFonts w:ascii="Times New Roman" w:hAnsi="Times New Roman" w:cs="Times New Roman"/>
          <w:i/>
          <w:iCs/>
          <w:sz w:val="24"/>
          <w:szCs w:val="24"/>
        </w:rPr>
        <w:t xml:space="preserve"> Bejček, J., Pokorná, J., Hajn, P.</w:t>
      </w:r>
      <w:r w:rsidR="009C5A18" w:rsidRPr="00B56816">
        <w:rPr>
          <w:rFonts w:ascii="Times New Roman" w:hAnsi="Times New Roman" w:cs="Times New Roman"/>
          <w:sz w:val="24"/>
          <w:szCs w:val="24"/>
        </w:rPr>
        <w:t xml:space="preserve"> a kol. Obchodní právo. Obecná část. Soutěžní právo. 1. vydání,  Praha : C. H. Beck, 2014, s. 10</w:t>
      </w:r>
      <w:r w:rsidR="0039543A" w:rsidRPr="00B56816">
        <w:rPr>
          <w:rFonts w:ascii="Times New Roman" w:hAnsi="Times New Roman" w:cs="Times New Roman"/>
          <w:sz w:val="24"/>
          <w:szCs w:val="24"/>
        </w:rPr>
        <w:t>1</w:t>
      </w:r>
      <w:r w:rsidR="009C5A18" w:rsidRPr="00B56816">
        <w:rPr>
          <w:rFonts w:ascii="Times New Roman" w:hAnsi="Times New Roman" w:cs="Times New Roman"/>
          <w:sz w:val="24"/>
          <w:szCs w:val="24"/>
        </w:rPr>
        <w:t>.</w:t>
      </w:r>
    </w:p>
  </w:footnote>
  <w:footnote w:id="50">
    <w:p w14:paraId="74CF1250" w14:textId="4CFA57E4" w:rsidR="00347D46" w:rsidRPr="00B56816" w:rsidRDefault="00347D4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Podrobněji </w:t>
      </w:r>
      <w:r w:rsidRPr="00B56816">
        <w:rPr>
          <w:rFonts w:ascii="Times New Roman" w:hAnsi="Times New Roman" w:cs="Times New Roman"/>
          <w:i/>
          <w:iCs/>
          <w:sz w:val="24"/>
          <w:szCs w:val="24"/>
        </w:rPr>
        <w:t>Kotásek, J.</w:t>
      </w:r>
      <w:r w:rsidRPr="00B56816">
        <w:rPr>
          <w:rFonts w:ascii="Times New Roman" w:hAnsi="Times New Roman" w:cs="Times New Roman"/>
          <w:sz w:val="24"/>
          <w:szCs w:val="24"/>
        </w:rPr>
        <w:t xml:space="preserve"> </w:t>
      </w:r>
      <w:r w:rsidR="0039543A" w:rsidRPr="00B56816">
        <w:rPr>
          <w:rFonts w:ascii="Times New Roman" w:hAnsi="Times New Roman" w:cs="Times New Roman"/>
          <w:sz w:val="24"/>
          <w:szCs w:val="24"/>
        </w:rPr>
        <w:t xml:space="preserve">Zákon směnečný a šekový. </w:t>
      </w:r>
      <w:r w:rsidRPr="00B56816">
        <w:rPr>
          <w:rFonts w:ascii="Times New Roman" w:hAnsi="Times New Roman" w:cs="Times New Roman"/>
          <w:sz w:val="24"/>
          <w:szCs w:val="24"/>
        </w:rPr>
        <w:t>Komentář</w:t>
      </w:r>
      <w:r w:rsidR="0039543A" w:rsidRPr="00B56816">
        <w:rPr>
          <w:rFonts w:ascii="Times New Roman" w:hAnsi="Times New Roman" w:cs="Times New Roman"/>
          <w:sz w:val="24"/>
          <w:szCs w:val="24"/>
        </w:rPr>
        <w:t>. Praha : Wolters Kluwer, s. 123.</w:t>
      </w:r>
    </w:p>
  </w:footnote>
  <w:footnote w:id="51">
    <w:p w14:paraId="318FE58C" w14:textId="67C1C7F6" w:rsidR="00B73F98" w:rsidRPr="00B56816" w:rsidRDefault="00B73F98"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Obdobně v německém právu</w:t>
      </w:r>
      <w:r w:rsidR="0039543A" w:rsidRPr="00B56816">
        <w:rPr>
          <w:rFonts w:ascii="Times New Roman" w:hAnsi="Times New Roman" w:cs="Times New Roman"/>
          <w:i/>
          <w:iCs/>
          <w:sz w:val="24"/>
          <w:szCs w:val="24"/>
        </w:rPr>
        <w:t xml:space="preserve"> Krebs, P, </w:t>
      </w:r>
      <w:r w:rsidR="0039543A" w:rsidRPr="00B56816">
        <w:rPr>
          <w:rFonts w:ascii="Times New Roman" w:hAnsi="Times New Roman" w:cs="Times New Roman"/>
          <w:sz w:val="24"/>
          <w:szCs w:val="24"/>
        </w:rPr>
        <w:t>in</w:t>
      </w:r>
      <w:r w:rsidR="0039543A" w:rsidRPr="00B56816">
        <w:rPr>
          <w:rFonts w:ascii="Times New Roman" w:hAnsi="Times New Roman" w:cs="Times New Roman"/>
          <w:i/>
          <w:iCs/>
          <w:sz w:val="24"/>
          <w:szCs w:val="24"/>
        </w:rPr>
        <w:t xml:space="preserve"> Schmidt, K. a kol.</w:t>
      </w:r>
      <w:r w:rsidR="0039543A" w:rsidRPr="00B56816">
        <w:rPr>
          <w:rFonts w:ascii="Times New Roman" w:hAnsi="Times New Roman" w:cs="Times New Roman"/>
          <w:sz w:val="24"/>
          <w:szCs w:val="24"/>
        </w:rPr>
        <w:t xml:space="preserve"> Münchener Kommentar zum Handelsgesetzbuch. Band 1. Erstes Buch. Handelsstand §§ 1-104a. 3. vydání. Mnichov : C. H. Beck, 2010</w:t>
      </w:r>
      <w:r w:rsidRPr="00B56816">
        <w:rPr>
          <w:rFonts w:ascii="Times New Roman" w:hAnsi="Times New Roman" w:cs="Times New Roman"/>
          <w:sz w:val="24"/>
          <w:szCs w:val="24"/>
        </w:rPr>
        <w:t>, str. 835.</w:t>
      </w:r>
    </w:p>
  </w:footnote>
  <w:footnote w:id="52">
    <w:p w14:paraId="4BDD3A82" w14:textId="6E143398" w:rsidR="00FE7E0D" w:rsidRPr="00B56816" w:rsidRDefault="00FE7E0D"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i/>
          <w:iCs/>
          <w:sz w:val="24"/>
          <w:szCs w:val="24"/>
        </w:rPr>
        <w:t>Havel, B.</w:t>
      </w:r>
      <w:r w:rsidRPr="00B56816">
        <w:rPr>
          <w:rFonts w:ascii="Times New Roman" w:hAnsi="Times New Roman" w:cs="Times New Roman"/>
          <w:sz w:val="24"/>
          <w:szCs w:val="24"/>
        </w:rPr>
        <w:t xml:space="preserve"> in </w:t>
      </w:r>
      <w:r w:rsidRPr="00B56816">
        <w:rPr>
          <w:rFonts w:ascii="Times New Roman" w:hAnsi="Times New Roman" w:cs="Times New Roman"/>
          <w:i/>
          <w:iCs/>
          <w:sz w:val="24"/>
          <w:szCs w:val="24"/>
        </w:rPr>
        <w:t>Melzer,</w:t>
      </w:r>
      <w:r w:rsidR="007D51DA" w:rsidRPr="00B56816">
        <w:rPr>
          <w:rFonts w:ascii="Times New Roman" w:hAnsi="Times New Roman" w:cs="Times New Roman"/>
          <w:i/>
          <w:iCs/>
          <w:sz w:val="24"/>
          <w:szCs w:val="24"/>
        </w:rPr>
        <w:t xml:space="preserve"> F.,</w:t>
      </w:r>
      <w:r w:rsidRPr="00B56816">
        <w:rPr>
          <w:rFonts w:ascii="Times New Roman" w:hAnsi="Times New Roman" w:cs="Times New Roman"/>
          <w:i/>
          <w:iCs/>
          <w:sz w:val="24"/>
          <w:szCs w:val="24"/>
        </w:rPr>
        <w:t xml:space="preserve"> Tégl, </w:t>
      </w:r>
      <w:r w:rsidR="007D51DA" w:rsidRPr="00B56816">
        <w:rPr>
          <w:rFonts w:ascii="Times New Roman" w:hAnsi="Times New Roman" w:cs="Times New Roman"/>
          <w:i/>
          <w:iCs/>
          <w:sz w:val="24"/>
          <w:szCs w:val="24"/>
        </w:rPr>
        <w:t>P.</w:t>
      </w:r>
      <w:r w:rsidR="007D51DA" w:rsidRPr="00B56816">
        <w:rPr>
          <w:rFonts w:ascii="Times New Roman" w:hAnsi="Times New Roman" w:cs="Times New Roman"/>
          <w:sz w:val="24"/>
          <w:szCs w:val="24"/>
        </w:rPr>
        <w:t xml:space="preserve"> Občanský zákoník, Komentář. Praha : </w:t>
      </w:r>
      <w:r w:rsidRPr="00B56816">
        <w:rPr>
          <w:rFonts w:ascii="Times New Roman" w:hAnsi="Times New Roman" w:cs="Times New Roman"/>
          <w:sz w:val="24"/>
          <w:szCs w:val="24"/>
        </w:rPr>
        <w:t>Leg</w:t>
      </w:r>
      <w:r w:rsidR="0004177A" w:rsidRPr="00B56816">
        <w:rPr>
          <w:rFonts w:ascii="Times New Roman" w:hAnsi="Times New Roman" w:cs="Times New Roman"/>
          <w:sz w:val="24"/>
          <w:szCs w:val="24"/>
        </w:rPr>
        <w:t>e</w:t>
      </w:r>
      <w:r w:rsidRPr="00B56816">
        <w:rPr>
          <w:rFonts w:ascii="Times New Roman" w:hAnsi="Times New Roman" w:cs="Times New Roman"/>
          <w:sz w:val="24"/>
          <w:szCs w:val="24"/>
        </w:rPr>
        <w:t>s, s. 107.</w:t>
      </w:r>
    </w:p>
  </w:footnote>
  <w:footnote w:id="53">
    <w:p w14:paraId="3EBF178E" w14:textId="028C3E9B" w:rsidR="002E428E" w:rsidRPr="00B56816" w:rsidRDefault="002E428E"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Sporné, opačně </w:t>
      </w:r>
      <w:r w:rsidRPr="00B56816">
        <w:rPr>
          <w:rFonts w:ascii="Times New Roman" w:hAnsi="Times New Roman" w:cs="Times New Roman"/>
          <w:i/>
          <w:iCs/>
          <w:sz w:val="24"/>
          <w:szCs w:val="24"/>
        </w:rPr>
        <w:t>Eichlerová, K.</w:t>
      </w:r>
      <w:r w:rsidRPr="00B56816">
        <w:rPr>
          <w:rFonts w:ascii="Times New Roman" w:hAnsi="Times New Roman" w:cs="Times New Roman"/>
          <w:sz w:val="24"/>
          <w:szCs w:val="24"/>
        </w:rPr>
        <w:t xml:space="preserve"> </w:t>
      </w:r>
      <w:r w:rsidR="00010B05" w:rsidRPr="00B56816">
        <w:rPr>
          <w:rFonts w:ascii="Times New Roman" w:hAnsi="Times New Roman" w:cs="Times New Roman"/>
          <w:sz w:val="24"/>
          <w:szCs w:val="24"/>
        </w:rPr>
        <w:t>Zastoupení podnikatele</w:t>
      </w:r>
      <w:r w:rsidR="004D1B24" w:rsidRPr="00B56816">
        <w:rPr>
          <w:rFonts w:ascii="Times New Roman" w:hAnsi="Times New Roman" w:cs="Times New Roman"/>
          <w:sz w:val="24"/>
          <w:szCs w:val="24"/>
        </w:rPr>
        <w:t xml:space="preserve">, Praha : Wolters Kluwer, 2022, </w:t>
      </w:r>
      <w:r w:rsidRPr="00B56816">
        <w:rPr>
          <w:rFonts w:ascii="Times New Roman" w:hAnsi="Times New Roman" w:cs="Times New Roman"/>
          <w:sz w:val="24"/>
          <w:szCs w:val="24"/>
        </w:rPr>
        <w:t>str. 165.</w:t>
      </w:r>
    </w:p>
  </w:footnote>
  <w:footnote w:id="54">
    <w:p w14:paraId="00E865E6" w14:textId="2B921D68" w:rsidR="00935858" w:rsidRPr="00B56816" w:rsidRDefault="00935858"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5C64A8" w:rsidRPr="00B56816">
        <w:rPr>
          <w:rFonts w:ascii="Times New Roman" w:hAnsi="Times New Roman" w:cs="Times New Roman"/>
          <w:sz w:val="24"/>
          <w:szCs w:val="24"/>
        </w:rPr>
        <w:t xml:space="preserve">Usnesení Nejvyššího soudu ze dne 24. 5. 2011, sp. zn. </w:t>
      </w:r>
      <w:r w:rsidRPr="00B56816">
        <w:rPr>
          <w:rFonts w:ascii="Times New Roman" w:hAnsi="Times New Roman" w:cs="Times New Roman"/>
          <w:sz w:val="24"/>
          <w:szCs w:val="24"/>
        </w:rPr>
        <w:t>32 Cdo 1237/98.</w:t>
      </w:r>
    </w:p>
  </w:footnote>
  <w:footnote w:id="55">
    <w:p w14:paraId="4277078A" w14:textId="10DD5BAA" w:rsidR="00D01059" w:rsidRPr="00B56816" w:rsidRDefault="00D01059"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w:t>
      </w:r>
      <w:r w:rsidRPr="00B56816">
        <w:rPr>
          <w:rFonts w:ascii="Times New Roman" w:eastAsiaTheme="minorEastAsia" w:hAnsi="Times New Roman" w:cs="Times New Roman"/>
          <w:sz w:val="24"/>
          <w:szCs w:val="24"/>
          <w:lang w:eastAsia="cs-CZ"/>
        </w:rPr>
        <w:t>N</w:t>
      </w:r>
      <w:r w:rsidR="000C3503" w:rsidRPr="00B56816">
        <w:rPr>
          <w:rFonts w:ascii="Times New Roman" w:eastAsiaTheme="minorEastAsia" w:hAnsi="Times New Roman" w:cs="Times New Roman"/>
          <w:sz w:val="24"/>
          <w:szCs w:val="24"/>
          <w:lang w:eastAsia="cs-CZ"/>
        </w:rPr>
        <w:t xml:space="preserve">ejvyššího soudu ze dne </w:t>
      </w:r>
      <w:r w:rsidR="00E2073B" w:rsidRPr="00B56816">
        <w:rPr>
          <w:rFonts w:ascii="Times New Roman" w:eastAsiaTheme="minorEastAsia" w:hAnsi="Times New Roman" w:cs="Times New Roman"/>
          <w:sz w:val="24"/>
          <w:szCs w:val="24"/>
          <w:lang w:eastAsia="cs-CZ"/>
        </w:rPr>
        <w:t xml:space="preserve">25. 2. 2003, sp. zn. </w:t>
      </w:r>
      <w:r w:rsidRPr="00B56816">
        <w:rPr>
          <w:rFonts w:ascii="Times New Roman" w:eastAsiaTheme="minorEastAsia" w:hAnsi="Times New Roman" w:cs="Times New Roman"/>
          <w:sz w:val="24"/>
          <w:szCs w:val="24"/>
          <w:lang w:eastAsia="cs-CZ"/>
        </w:rPr>
        <w:t>29 Odo 569/2002.</w:t>
      </w:r>
    </w:p>
  </w:footnote>
  <w:footnote w:id="56">
    <w:p w14:paraId="436C3731" w14:textId="7DBE67D9" w:rsidR="00AD1624" w:rsidRPr="00B56816" w:rsidRDefault="00AD1624"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D45537" w:rsidRPr="00B56816">
        <w:rPr>
          <w:rFonts w:ascii="Times New Roman" w:hAnsi="Times New Roman" w:cs="Times New Roman"/>
          <w:sz w:val="24"/>
          <w:szCs w:val="24"/>
        </w:rPr>
        <w:t xml:space="preserve">Srov. rozsudek Nejvyššího soudu </w:t>
      </w:r>
      <w:r w:rsidR="00D45537" w:rsidRPr="00B56816">
        <w:rPr>
          <w:rFonts w:ascii="Times New Roman" w:eastAsiaTheme="minorEastAsia" w:hAnsi="Times New Roman" w:cs="Times New Roman"/>
          <w:sz w:val="24"/>
          <w:szCs w:val="24"/>
          <w:lang w:eastAsia="cs-CZ"/>
        </w:rPr>
        <w:t xml:space="preserve">ze dne 16. 12. 2003, sp. zn. </w:t>
      </w:r>
      <w:r w:rsidRPr="00B56816">
        <w:rPr>
          <w:rFonts w:ascii="Times New Roman" w:eastAsiaTheme="minorEastAsia" w:hAnsi="Times New Roman" w:cs="Times New Roman"/>
          <w:sz w:val="24"/>
          <w:szCs w:val="24"/>
          <w:lang w:eastAsia="cs-CZ"/>
        </w:rPr>
        <w:t>32 Odo 631/2002.</w:t>
      </w:r>
    </w:p>
  </w:footnote>
  <w:footnote w:id="57">
    <w:p w14:paraId="698238F6" w14:textId="59642B53" w:rsidR="00142327" w:rsidRPr="00B56816" w:rsidRDefault="00142327" w:rsidP="00B56816">
      <w:pPr>
        <w:pStyle w:val="1zakladnitext"/>
        <w:spacing w:after="0" w:line="240" w:lineRule="auto"/>
        <w:rPr>
          <w:rFonts w:ascii="Times New Roman" w:hAnsi="Times New Roman" w:cs="Times New Roman"/>
          <w:color w:val="auto"/>
          <w:sz w:val="24"/>
          <w:szCs w:val="24"/>
        </w:rPr>
      </w:pPr>
      <w:r w:rsidRPr="00B56816">
        <w:rPr>
          <w:rStyle w:val="Znakapoznpodarou"/>
          <w:rFonts w:ascii="Times New Roman" w:hAnsi="Times New Roman" w:cs="Times New Roman"/>
          <w:color w:val="auto"/>
          <w:sz w:val="24"/>
          <w:szCs w:val="24"/>
        </w:rPr>
        <w:footnoteRef/>
      </w:r>
      <w:r w:rsidRPr="00B56816">
        <w:rPr>
          <w:rFonts w:ascii="Times New Roman" w:hAnsi="Times New Roman" w:cs="Times New Roman"/>
          <w:color w:val="auto"/>
          <w:sz w:val="24"/>
          <w:szCs w:val="24"/>
        </w:rPr>
        <w:t xml:space="preserve"> </w:t>
      </w:r>
      <w:r w:rsidR="0035643B" w:rsidRPr="00B56816">
        <w:rPr>
          <w:rFonts w:ascii="Times New Roman" w:hAnsi="Times New Roman" w:cs="Times New Roman"/>
          <w:color w:val="auto"/>
          <w:sz w:val="24"/>
          <w:szCs w:val="24"/>
        </w:rPr>
        <w:t xml:space="preserve">Srov. rozsudek Nejvyššího soudu ze dne 6. 3. 2007, sp. zn. </w:t>
      </w:r>
      <w:r w:rsidRPr="00B56816">
        <w:rPr>
          <w:rFonts w:ascii="Times New Roman" w:hAnsi="Times New Roman" w:cs="Times New Roman"/>
          <w:color w:val="auto"/>
          <w:sz w:val="24"/>
          <w:szCs w:val="24"/>
        </w:rPr>
        <w:t xml:space="preserve">32 Odo 1352/2005. </w:t>
      </w:r>
    </w:p>
  </w:footnote>
  <w:footnote w:id="58">
    <w:p w14:paraId="3249F946" w14:textId="6B7FFA9B" w:rsidR="00684594" w:rsidRPr="00B56816" w:rsidRDefault="00684594"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E86684" w:rsidRPr="00B56816">
        <w:rPr>
          <w:rFonts w:ascii="Times New Roman" w:hAnsi="Times New Roman" w:cs="Times New Roman"/>
          <w:sz w:val="24"/>
          <w:szCs w:val="24"/>
        </w:rPr>
        <w:t>I přes neexistenci pověření může j</w:t>
      </w:r>
      <w:r w:rsidRPr="00B56816">
        <w:rPr>
          <w:rFonts w:ascii="Times New Roman" w:hAnsi="Times New Roman" w:cs="Times New Roman"/>
          <w:sz w:val="24"/>
          <w:szCs w:val="24"/>
        </w:rPr>
        <w:t>ednání osoby podnikatele zavazovat, pokud podnikatel vlastní vinou vyvolal u třetí osoby domněnku, že zmocnění učinil, a třetí osoba byla v dobré víře a mohla rozumně předpokládat, že zmocnění bylo uděleno (§ 444 odst. 1 O</w:t>
      </w:r>
      <w:r w:rsidR="00E86684" w:rsidRPr="00B56816">
        <w:rPr>
          <w:rFonts w:ascii="Times New Roman" w:hAnsi="Times New Roman" w:cs="Times New Roman"/>
          <w:sz w:val="24"/>
          <w:szCs w:val="24"/>
        </w:rPr>
        <w:t>Z</w:t>
      </w:r>
      <w:r w:rsidRPr="00B56816">
        <w:rPr>
          <w:rFonts w:ascii="Times New Roman" w:hAnsi="Times New Roman" w:cs="Times New Roman"/>
          <w:sz w:val="24"/>
          <w:szCs w:val="24"/>
        </w:rPr>
        <w:t>).</w:t>
      </w:r>
    </w:p>
  </w:footnote>
  <w:footnote w:id="59">
    <w:p w14:paraId="1FFF043C" w14:textId="757ED53A" w:rsidR="00A6163F" w:rsidRPr="00B56816" w:rsidRDefault="00A6163F"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AC53BA" w:rsidRPr="00B56816">
        <w:rPr>
          <w:rFonts w:ascii="Times New Roman" w:hAnsi="Times New Roman" w:cs="Times New Roman"/>
          <w:sz w:val="24"/>
          <w:szCs w:val="24"/>
        </w:rPr>
        <w:t xml:space="preserve">„…lze dovodit, že (ředitel bankovní pobočky) byl oprávněn sám podepisovat úvěrové i zástavní smlouvy a byl též oprávněn k totožnému právnímu jednání pověřit další podřízené pracovníky pobočky…“ (dle </w:t>
      </w:r>
      <w:r w:rsidR="00000354" w:rsidRPr="00B56816">
        <w:rPr>
          <w:rFonts w:ascii="Times New Roman" w:hAnsi="Times New Roman" w:cs="Times New Roman"/>
          <w:sz w:val="24"/>
          <w:szCs w:val="24"/>
        </w:rPr>
        <w:t>rozhodnutí Nejvyššího soudu</w:t>
      </w:r>
      <w:r w:rsidR="00663274" w:rsidRPr="00B56816">
        <w:rPr>
          <w:rFonts w:ascii="Times New Roman" w:hAnsi="Times New Roman" w:cs="Times New Roman"/>
          <w:sz w:val="24"/>
          <w:szCs w:val="24"/>
        </w:rPr>
        <w:t xml:space="preserve"> ze dne 30. 5. 2000,</w:t>
      </w:r>
      <w:r w:rsidR="00000354" w:rsidRPr="00B56816">
        <w:rPr>
          <w:rFonts w:ascii="Times New Roman" w:hAnsi="Times New Roman" w:cs="Times New Roman"/>
          <w:sz w:val="24"/>
          <w:szCs w:val="24"/>
        </w:rPr>
        <w:t xml:space="preserve"> sp. zn.</w:t>
      </w:r>
      <w:r w:rsidR="00AC53BA" w:rsidRPr="00B56816">
        <w:rPr>
          <w:rFonts w:ascii="Times New Roman" w:hAnsi="Times New Roman" w:cs="Times New Roman"/>
          <w:sz w:val="24"/>
          <w:szCs w:val="24"/>
        </w:rPr>
        <w:t xml:space="preserve"> 33 Cdo 2839/99).</w:t>
      </w:r>
    </w:p>
  </w:footnote>
  <w:footnote w:id="60">
    <w:p w14:paraId="273F00E6" w14:textId="6960DFD2" w:rsidR="00825A16" w:rsidRPr="00B56816" w:rsidRDefault="00825A1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F6762E" w:rsidRPr="00B56816">
        <w:rPr>
          <w:rFonts w:ascii="Times New Roman" w:hAnsi="Times New Roman" w:cs="Times New Roman"/>
          <w:sz w:val="24"/>
          <w:szCs w:val="24"/>
        </w:rPr>
        <w:t>Velmi d</w:t>
      </w:r>
      <w:r w:rsidRPr="00B56816">
        <w:rPr>
          <w:rFonts w:ascii="Times New Roman" w:hAnsi="Times New Roman" w:cs="Times New Roman"/>
          <w:sz w:val="24"/>
          <w:szCs w:val="24"/>
        </w:rPr>
        <w:t xml:space="preserve">obrý přehled judikatury podává např. </w:t>
      </w:r>
      <w:r w:rsidR="00000354" w:rsidRPr="00B56816">
        <w:rPr>
          <w:rFonts w:ascii="Times New Roman" w:hAnsi="Times New Roman" w:cs="Times New Roman"/>
          <w:i/>
          <w:iCs/>
          <w:sz w:val="24"/>
          <w:szCs w:val="24"/>
        </w:rPr>
        <w:t>Tintěra, T.</w:t>
      </w:r>
      <w:r w:rsidR="00000354" w:rsidRPr="00B56816">
        <w:rPr>
          <w:rFonts w:ascii="Times New Roman" w:hAnsi="Times New Roman" w:cs="Times New Roman"/>
          <w:sz w:val="24"/>
          <w:szCs w:val="24"/>
        </w:rPr>
        <w:t xml:space="preserve"> in </w:t>
      </w:r>
      <w:r w:rsidR="00000354" w:rsidRPr="00B56816">
        <w:rPr>
          <w:rFonts w:ascii="Times New Roman" w:hAnsi="Times New Roman" w:cs="Times New Roman"/>
          <w:i/>
          <w:iCs/>
          <w:sz w:val="24"/>
          <w:szCs w:val="24"/>
        </w:rPr>
        <w:t>Petrov, J., Výtisk, M., Beran, V. a kol</w:t>
      </w:r>
      <w:r w:rsidR="00000354" w:rsidRPr="00B56816">
        <w:rPr>
          <w:rFonts w:ascii="Times New Roman" w:hAnsi="Times New Roman" w:cs="Times New Roman"/>
          <w:sz w:val="24"/>
          <w:szCs w:val="24"/>
        </w:rPr>
        <w:t>. Občanský zákoník. Komentář. 1. vydání. Praha: C.H. Beck, 2017</w:t>
      </w:r>
      <w:r w:rsidR="00732121" w:rsidRPr="00B56816">
        <w:rPr>
          <w:rFonts w:ascii="Times New Roman" w:hAnsi="Times New Roman" w:cs="Times New Roman"/>
          <w:sz w:val="24"/>
          <w:szCs w:val="24"/>
        </w:rPr>
        <w:t>, str. 462.</w:t>
      </w:r>
    </w:p>
  </w:footnote>
  <w:footnote w:id="61">
    <w:p w14:paraId="799AE0D0" w14:textId="1C567AFD" w:rsidR="00387BC7" w:rsidRPr="00B56816" w:rsidRDefault="00387BC7"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i/>
          <w:iCs/>
          <w:sz w:val="24"/>
          <w:szCs w:val="24"/>
        </w:rPr>
        <w:t>Kotásek, J.</w:t>
      </w:r>
      <w:r w:rsidRPr="00B56816">
        <w:rPr>
          <w:rFonts w:ascii="Times New Roman" w:hAnsi="Times New Roman" w:cs="Times New Roman"/>
          <w:sz w:val="24"/>
          <w:szCs w:val="24"/>
        </w:rPr>
        <w:t xml:space="preserve"> in </w:t>
      </w:r>
      <w:r w:rsidRPr="00B56816">
        <w:rPr>
          <w:rFonts w:ascii="Times New Roman" w:hAnsi="Times New Roman" w:cs="Times New Roman"/>
          <w:i/>
          <w:iCs/>
          <w:sz w:val="24"/>
          <w:szCs w:val="24"/>
        </w:rPr>
        <w:t>Kotásek, J.</w:t>
      </w:r>
      <w:r w:rsidRPr="00B56816">
        <w:rPr>
          <w:rFonts w:ascii="Times New Roman" w:hAnsi="Times New Roman" w:cs="Times New Roman"/>
          <w:sz w:val="24"/>
          <w:szCs w:val="24"/>
        </w:rPr>
        <w:t xml:space="preserve"> Zákon směnečný a šekový. Komentář. Praha : Wolters Kluwer, 2014</w:t>
      </w:r>
      <w:r w:rsidR="003E509C" w:rsidRPr="00B56816">
        <w:rPr>
          <w:rFonts w:ascii="Times New Roman" w:hAnsi="Times New Roman" w:cs="Times New Roman"/>
          <w:sz w:val="24"/>
          <w:szCs w:val="24"/>
        </w:rPr>
        <w:t>, str. 123.</w:t>
      </w:r>
    </w:p>
  </w:footnote>
  <w:footnote w:id="62">
    <w:p w14:paraId="2BCC3089" w14:textId="1F4BA468" w:rsidR="00C4565E" w:rsidRPr="00B56816" w:rsidRDefault="00C4565E"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Rozhodnutí </w:t>
      </w:r>
      <w:r w:rsidRPr="00B56816">
        <w:rPr>
          <w:rFonts w:ascii="Times New Roman" w:hAnsi="Times New Roman" w:cs="Times New Roman"/>
          <w:spacing w:val="-1"/>
          <w:sz w:val="24"/>
          <w:szCs w:val="24"/>
        </w:rPr>
        <w:t xml:space="preserve">Nejvyššího soudu ze dne 14. 3. 2002, </w:t>
      </w:r>
      <w:r w:rsidRPr="00B56816">
        <w:rPr>
          <w:rFonts w:ascii="Times New Roman" w:hAnsi="Times New Roman" w:cs="Times New Roman"/>
          <w:sz w:val="24"/>
          <w:szCs w:val="24"/>
        </w:rPr>
        <w:t>sp. zn. 29 Cdo 2074/2000, SoJ, č. 4/2002, pod označením SJ 68/2002</w:t>
      </w:r>
      <w:r w:rsidR="00760F99" w:rsidRPr="00B56816">
        <w:rPr>
          <w:rFonts w:ascii="Times New Roman" w:hAnsi="Times New Roman" w:cs="Times New Roman"/>
          <w:sz w:val="24"/>
          <w:szCs w:val="24"/>
        </w:rPr>
        <w:t>.</w:t>
      </w:r>
    </w:p>
  </w:footnote>
  <w:footnote w:id="63">
    <w:p w14:paraId="3D6C967D" w14:textId="77777777" w:rsidR="00396871" w:rsidRPr="00B56816" w:rsidRDefault="00396871"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Dobrý příklad dává K. Eichlerová (</w:t>
      </w:r>
      <w:r w:rsidRPr="00B56816">
        <w:rPr>
          <w:rFonts w:ascii="Times New Roman" w:hAnsi="Times New Roman" w:cs="Times New Roman"/>
          <w:i/>
          <w:iCs/>
          <w:sz w:val="24"/>
          <w:szCs w:val="24"/>
        </w:rPr>
        <w:t>Eichlerová, K.</w:t>
      </w:r>
      <w:r w:rsidRPr="00B56816">
        <w:rPr>
          <w:rFonts w:ascii="Times New Roman" w:hAnsi="Times New Roman" w:cs="Times New Roman"/>
          <w:sz w:val="24"/>
          <w:szCs w:val="24"/>
        </w:rPr>
        <w:t xml:space="preserve"> Zastoupení podnikatele. Praha: Wolters Kluwer ČR, 2022, str. 262), v souvislosti s oprávněním prodavače prodávat na úvěr, které bylo dříve obvyklé a v praxi mu podnikatelé bránili zřetelnou vyhláškou u pokladny. Dnes se s ním nesetkáme v maloobchodním prodeji potravin, na druhou stranu nejde o výjimečnou věc u prodeje elektroniky.</w:t>
      </w:r>
    </w:p>
  </w:footnote>
  <w:footnote w:id="64">
    <w:p w14:paraId="5B9D48C5" w14:textId="6F009B96" w:rsidR="007A65F8" w:rsidRPr="00B56816" w:rsidRDefault="007A65F8"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Citované ustanovení zní takto: „</w:t>
      </w:r>
      <w:r w:rsidRPr="00B56816">
        <w:rPr>
          <w:rFonts w:ascii="Times New Roman" w:hAnsi="Times New Roman" w:cs="Times New Roman"/>
          <w:sz w:val="24"/>
          <w:szCs w:val="24"/>
          <w:shd w:val="clear" w:color="auto" w:fill="FFFFFF"/>
        </w:rPr>
        <w:t>Nicméně nemá plnomocník obchodní moci, aby v závazky směnečné vcházel, půjčky smlouval a převedl, leč tehdá, když mu moc taková zvláště byla udělena.“</w:t>
      </w:r>
    </w:p>
  </w:footnote>
  <w:footnote w:id="65">
    <w:p w14:paraId="3EA5B03E" w14:textId="217891C3" w:rsidR="00D2311C" w:rsidRPr="00B56816" w:rsidRDefault="00D2311C"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00DB7D81" w:rsidRPr="00B56816">
        <w:rPr>
          <w:rFonts w:ascii="Times New Roman" w:hAnsi="Times New Roman" w:cs="Times New Roman"/>
          <w:i/>
          <w:iCs/>
          <w:sz w:val="24"/>
          <w:szCs w:val="24"/>
        </w:rPr>
        <w:t xml:space="preserve">Pokorná, J. </w:t>
      </w:r>
      <w:r w:rsidR="00DB7D81" w:rsidRPr="00B56816">
        <w:rPr>
          <w:rFonts w:ascii="Times New Roman" w:hAnsi="Times New Roman" w:cs="Times New Roman"/>
          <w:sz w:val="24"/>
          <w:szCs w:val="24"/>
        </w:rPr>
        <w:t>in</w:t>
      </w:r>
      <w:r w:rsidR="00DB7D81" w:rsidRPr="00B56816">
        <w:rPr>
          <w:rFonts w:ascii="Times New Roman" w:hAnsi="Times New Roman" w:cs="Times New Roman"/>
          <w:i/>
          <w:iCs/>
          <w:sz w:val="24"/>
          <w:szCs w:val="24"/>
        </w:rPr>
        <w:t xml:space="preserve"> Bejček, J., Pokorná, J., Hajn, P.</w:t>
      </w:r>
      <w:r w:rsidR="00DB7D81" w:rsidRPr="00B56816">
        <w:rPr>
          <w:rFonts w:ascii="Times New Roman" w:hAnsi="Times New Roman" w:cs="Times New Roman"/>
          <w:sz w:val="24"/>
          <w:szCs w:val="24"/>
        </w:rPr>
        <w:t xml:space="preserve"> a kol. Obchodní právo. Obecná část. Soutěžní právo. 1. vydání,  Praha : C. H. Beck, 2014, s. 1</w:t>
      </w:r>
      <w:r w:rsidR="003B1F1E" w:rsidRPr="00B56816">
        <w:rPr>
          <w:rFonts w:ascii="Times New Roman" w:hAnsi="Times New Roman" w:cs="Times New Roman"/>
          <w:sz w:val="24"/>
          <w:szCs w:val="24"/>
        </w:rPr>
        <w:t>04-105.</w:t>
      </w:r>
    </w:p>
  </w:footnote>
  <w:footnote w:id="66">
    <w:p w14:paraId="4F0098EE" w14:textId="06825593" w:rsidR="00DA1436" w:rsidRPr="00B56816" w:rsidRDefault="00DA1436"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w:t>
      </w:r>
      <w:r w:rsidR="003B1F1E" w:rsidRPr="00B56816">
        <w:rPr>
          <w:rFonts w:ascii="Times New Roman" w:hAnsi="Times New Roman" w:cs="Times New Roman"/>
          <w:sz w:val="24"/>
          <w:szCs w:val="24"/>
        </w:rPr>
        <w:t>rozsudek Nejvyššího soudu</w:t>
      </w:r>
      <w:r w:rsidR="00DC762F" w:rsidRPr="00B56816">
        <w:rPr>
          <w:rFonts w:ascii="Times New Roman" w:hAnsi="Times New Roman" w:cs="Times New Roman"/>
          <w:sz w:val="24"/>
          <w:szCs w:val="24"/>
        </w:rPr>
        <w:t xml:space="preserve"> ze dne 25. 6. 2008,</w:t>
      </w:r>
      <w:r w:rsidR="003B1F1E" w:rsidRPr="00B56816">
        <w:rPr>
          <w:rFonts w:ascii="Times New Roman" w:hAnsi="Times New Roman" w:cs="Times New Roman"/>
          <w:sz w:val="24"/>
          <w:szCs w:val="24"/>
        </w:rPr>
        <w:t xml:space="preserve"> sp. zn. 3</w:t>
      </w:r>
      <w:r w:rsidR="006751AD" w:rsidRPr="00B56816">
        <w:rPr>
          <w:rFonts w:ascii="Times New Roman" w:hAnsi="Times New Roman" w:cs="Times New Roman"/>
          <w:sz w:val="24"/>
          <w:szCs w:val="24"/>
        </w:rPr>
        <w:t>2</w:t>
      </w:r>
      <w:r w:rsidR="003B1F1E" w:rsidRPr="00B56816">
        <w:rPr>
          <w:rFonts w:ascii="Times New Roman" w:hAnsi="Times New Roman" w:cs="Times New Roman"/>
          <w:sz w:val="24"/>
          <w:szCs w:val="24"/>
        </w:rPr>
        <w:t xml:space="preserve"> Cdo</w:t>
      </w:r>
      <w:r w:rsidR="006751AD" w:rsidRPr="00B56816">
        <w:rPr>
          <w:rFonts w:ascii="Times New Roman" w:hAnsi="Times New Roman" w:cs="Times New Roman"/>
          <w:sz w:val="24"/>
          <w:szCs w:val="24"/>
        </w:rPr>
        <w:t>1878/2007.</w:t>
      </w:r>
    </w:p>
  </w:footnote>
  <w:footnote w:id="67">
    <w:p w14:paraId="25DFA056" w14:textId="330E703A" w:rsidR="00326292" w:rsidRPr="00B56816" w:rsidRDefault="00326292"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Případ se skutečně stal, ovšem nikoliv u nás, ale v Anglii krátce po druhé světové válce.</w:t>
      </w:r>
    </w:p>
  </w:footnote>
  <w:footnote w:id="68">
    <w:p w14:paraId="34567784" w14:textId="7B7F0E8F" w:rsidR="008E4BEA" w:rsidRPr="00B56816" w:rsidRDefault="008E4BEA"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Dnes jsou tyto závěry zpochybňovány, ale jenom proto, že německ</w:t>
      </w:r>
      <w:r w:rsidR="00107912" w:rsidRPr="00B56816">
        <w:rPr>
          <w:rFonts w:ascii="Times New Roman" w:hAnsi="Times New Roman" w:cs="Times New Roman"/>
          <w:sz w:val="24"/>
          <w:szCs w:val="24"/>
        </w:rPr>
        <w:t>ý</w:t>
      </w:r>
      <w:r w:rsidRPr="00B56816">
        <w:rPr>
          <w:rFonts w:ascii="Times New Roman" w:hAnsi="Times New Roman" w:cs="Times New Roman"/>
          <w:sz w:val="24"/>
          <w:szCs w:val="24"/>
        </w:rPr>
        <w:t xml:space="preserve"> předpis výslovně omezuje jednací pravomoci na finalizaci obchodu (prodej zboží a přejímka), nikoliv na negociaci o něm. Znění našeho OZ není tak úzké</w:t>
      </w:r>
      <w:r w:rsidR="00F60DA4" w:rsidRPr="00B56816">
        <w:rPr>
          <w:rFonts w:ascii="Times New Roman" w:hAnsi="Times New Roman" w:cs="Times New Roman"/>
          <w:sz w:val="24"/>
          <w:szCs w:val="24"/>
        </w:rPr>
        <w:t>,</w:t>
      </w:r>
      <w:r w:rsidRPr="00B56816">
        <w:rPr>
          <w:rFonts w:ascii="Times New Roman" w:hAnsi="Times New Roman" w:cs="Times New Roman"/>
          <w:sz w:val="24"/>
          <w:szCs w:val="24"/>
        </w:rPr>
        <w:t xml:space="preserve"> a tak bychom myšlenku o gravitační síle provozovny neměli zahazovat.</w:t>
      </w:r>
    </w:p>
  </w:footnote>
  <w:footnote w:id="69">
    <w:p w14:paraId="6A94DC0A" w14:textId="766244EB" w:rsidR="003126AB" w:rsidRPr="00B56816" w:rsidRDefault="003126AB"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Fonts w:ascii="Times New Roman" w:hAnsi="Times New Roman" w:cs="Times New Roman"/>
          <w:sz w:val="24"/>
          <w:szCs w:val="24"/>
          <w:shd w:val="clear" w:color="auto" w:fill="FFFFFF"/>
        </w:rPr>
        <w:t>Např. rozsudek Nejvyššího soudu ze dne 19. 2. 2008, sp. zn. 32 Odo 1428/2006.</w:t>
      </w:r>
    </w:p>
  </w:footnote>
  <w:footnote w:id="70">
    <w:p w14:paraId="384E71AA" w14:textId="77777777" w:rsidR="002D6684" w:rsidRPr="00B56816" w:rsidRDefault="002D6684"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w:t>
      </w:r>
      <w:r w:rsidRPr="00B56816">
        <w:rPr>
          <w:rStyle w:val="Zdraznn"/>
          <w:rFonts w:ascii="Times New Roman" w:hAnsi="Times New Roman" w:cs="Times New Roman"/>
          <w:sz w:val="24"/>
          <w:szCs w:val="24"/>
          <w:shd w:val="clear" w:color="auto" w:fill="FFFFFF"/>
        </w:rPr>
        <w:t>Janošek, V.</w:t>
      </w:r>
      <w:r w:rsidRPr="00B56816">
        <w:rPr>
          <w:rFonts w:ascii="Times New Roman" w:hAnsi="Times New Roman" w:cs="Times New Roman"/>
          <w:sz w:val="24"/>
          <w:szCs w:val="24"/>
          <w:shd w:val="clear" w:color="auto" w:fill="FFFFFF"/>
        </w:rPr>
        <w:t> Vedoucí odštěpného závodu po rekodifikaci. Právní rozhledy, č. 7/2016, s. 234 a násl.</w:t>
      </w:r>
    </w:p>
  </w:footnote>
  <w:footnote w:id="71">
    <w:p w14:paraId="0F829435" w14:textId="1E0105EF" w:rsidR="008D0051" w:rsidRPr="00B56816" w:rsidRDefault="008D0051" w:rsidP="00B56816">
      <w:pPr>
        <w:pStyle w:val="Textpoznpodarou"/>
        <w:jc w:val="both"/>
        <w:rPr>
          <w:rFonts w:ascii="Times New Roman" w:hAnsi="Times New Roman" w:cs="Times New Roman"/>
          <w:sz w:val="24"/>
          <w:szCs w:val="24"/>
        </w:rPr>
      </w:pPr>
      <w:r w:rsidRPr="00B56816">
        <w:rPr>
          <w:rStyle w:val="Znakapoznpodarou"/>
          <w:rFonts w:ascii="Times New Roman" w:hAnsi="Times New Roman" w:cs="Times New Roman"/>
          <w:sz w:val="24"/>
          <w:szCs w:val="24"/>
        </w:rPr>
        <w:footnoteRef/>
      </w:r>
      <w:r w:rsidRPr="00B56816">
        <w:rPr>
          <w:rFonts w:ascii="Times New Roman" w:hAnsi="Times New Roman" w:cs="Times New Roman"/>
          <w:sz w:val="24"/>
          <w:szCs w:val="24"/>
        </w:rPr>
        <w:t xml:space="preserve"> Srov. </w:t>
      </w:r>
      <w:r w:rsidRPr="00B56816">
        <w:rPr>
          <w:rStyle w:val="Siln"/>
          <w:rFonts w:ascii="Times New Roman" w:hAnsi="Times New Roman" w:cs="Times New Roman"/>
          <w:b w:val="0"/>
          <w:bCs w:val="0"/>
          <w:sz w:val="24"/>
          <w:szCs w:val="24"/>
          <w:shd w:val="clear" w:color="auto" w:fill="FFFFFF"/>
        </w:rPr>
        <w:t>Usnesení Nejvyššího soudu sp. zn.</w:t>
      </w:r>
      <w:r w:rsidRPr="00B56816">
        <w:rPr>
          <w:rFonts w:ascii="Times New Roman" w:hAnsi="Times New Roman" w:cs="Times New Roman"/>
          <w:b/>
          <w:bCs/>
          <w:sz w:val="24"/>
          <w:szCs w:val="24"/>
          <w:shd w:val="clear" w:color="auto" w:fill="FFFFFF"/>
        </w:rPr>
        <w:t> </w:t>
      </w:r>
      <w:r w:rsidRPr="00B56816">
        <w:rPr>
          <w:rStyle w:val="Siln"/>
          <w:rFonts w:ascii="Times New Roman" w:hAnsi="Times New Roman" w:cs="Times New Roman"/>
          <w:b w:val="0"/>
          <w:bCs w:val="0"/>
          <w:sz w:val="24"/>
          <w:szCs w:val="24"/>
          <w:shd w:val="clear" w:color="auto" w:fill="FFFFFF"/>
        </w:rPr>
        <w:t>5 Tdo 1400/2020, ze dne 27. 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E3A"/>
    <w:multiLevelType w:val="hybridMultilevel"/>
    <w:tmpl w:val="83C20C0E"/>
    <w:lvl w:ilvl="0" w:tplc="EFDED230">
      <w:start w:val="1"/>
      <w:numFmt w:val="bullet"/>
      <w:lvlText w:val="̶"/>
      <w:lvlJc w:val="left"/>
      <w:pPr>
        <w:tabs>
          <w:tab w:val="num" w:pos="720"/>
        </w:tabs>
        <w:ind w:left="720" w:hanging="360"/>
      </w:pPr>
      <w:rPr>
        <w:rFonts w:ascii="Arial" w:hAnsi="Arial" w:hint="default"/>
      </w:rPr>
    </w:lvl>
    <w:lvl w:ilvl="1" w:tplc="3A60F4CC" w:tentative="1">
      <w:start w:val="1"/>
      <w:numFmt w:val="bullet"/>
      <w:lvlText w:val="̶"/>
      <w:lvlJc w:val="left"/>
      <w:pPr>
        <w:tabs>
          <w:tab w:val="num" w:pos="1440"/>
        </w:tabs>
        <w:ind w:left="1440" w:hanging="360"/>
      </w:pPr>
      <w:rPr>
        <w:rFonts w:ascii="Arial" w:hAnsi="Arial" w:hint="default"/>
      </w:rPr>
    </w:lvl>
    <w:lvl w:ilvl="2" w:tplc="C3FC36F4" w:tentative="1">
      <w:start w:val="1"/>
      <w:numFmt w:val="bullet"/>
      <w:lvlText w:val="̶"/>
      <w:lvlJc w:val="left"/>
      <w:pPr>
        <w:tabs>
          <w:tab w:val="num" w:pos="2160"/>
        </w:tabs>
        <w:ind w:left="2160" w:hanging="360"/>
      </w:pPr>
      <w:rPr>
        <w:rFonts w:ascii="Arial" w:hAnsi="Arial" w:hint="default"/>
      </w:rPr>
    </w:lvl>
    <w:lvl w:ilvl="3" w:tplc="8B6E8434" w:tentative="1">
      <w:start w:val="1"/>
      <w:numFmt w:val="bullet"/>
      <w:lvlText w:val="̶"/>
      <w:lvlJc w:val="left"/>
      <w:pPr>
        <w:tabs>
          <w:tab w:val="num" w:pos="2880"/>
        </w:tabs>
        <w:ind w:left="2880" w:hanging="360"/>
      </w:pPr>
      <w:rPr>
        <w:rFonts w:ascii="Arial" w:hAnsi="Arial" w:hint="default"/>
      </w:rPr>
    </w:lvl>
    <w:lvl w:ilvl="4" w:tplc="67326C1A" w:tentative="1">
      <w:start w:val="1"/>
      <w:numFmt w:val="bullet"/>
      <w:lvlText w:val="̶"/>
      <w:lvlJc w:val="left"/>
      <w:pPr>
        <w:tabs>
          <w:tab w:val="num" w:pos="3600"/>
        </w:tabs>
        <w:ind w:left="3600" w:hanging="360"/>
      </w:pPr>
      <w:rPr>
        <w:rFonts w:ascii="Arial" w:hAnsi="Arial" w:hint="default"/>
      </w:rPr>
    </w:lvl>
    <w:lvl w:ilvl="5" w:tplc="9D589F4E" w:tentative="1">
      <w:start w:val="1"/>
      <w:numFmt w:val="bullet"/>
      <w:lvlText w:val="̶"/>
      <w:lvlJc w:val="left"/>
      <w:pPr>
        <w:tabs>
          <w:tab w:val="num" w:pos="4320"/>
        </w:tabs>
        <w:ind w:left="4320" w:hanging="360"/>
      </w:pPr>
      <w:rPr>
        <w:rFonts w:ascii="Arial" w:hAnsi="Arial" w:hint="default"/>
      </w:rPr>
    </w:lvl>
    <w:lvl w:ilvl="6" w:tplc="EB745D7A" w:tentative="1">
      <w:start w:val="1"/>
      <w:numFmt w:val="bullet"/>
      <w:lvlText w:val="̶"/>
      <w:lvlJc w:val="left"/>
      <w:pPr>
        <w:tabs>
          <w:tab w:val="num" w:pos="5040"/>
        </w:tabs>
        <w:ind w:left="5040" w:hanging="360"/>
      </w:pPr>
      <w:rPr>
        <w:rFonts w:ascii="Arial" w:hAnsi="Arial" w:hint="default"/>
      </w:rPr>
    </w:lvl>
    <w:lvl w:ilvl="7" w:tplc="8312D798" w:tentative="1">
      <w:start w:val="1"/>
      <w:numFmt w:val="bullet"/>
      <w:lvlText w:val="̶"/>
      <w:lvlJc w:val="left"/>
      <w:pPr>
        <w:tabs>
          <w:tab w:val="num" w:pos="5760"/>
        </w:tabs>
        <w:ind w:left="5760" w:hanging="360"/>
      </w:pPr>
      <w:rPr>
        <w:rFonts w:ascii="Arial" w:hAnsi="Arial" w:hint="default"/>
      </w:rPr>
    </w:lvl>
    <w:lvl w:ilvl="8" w:tplc="847C22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DA17B2"/>
    <w:multiLevelType w:val="multilevel"/>
    <w:tmpl w:val="7536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04F55"/>
    <w:multiLevelType w:val="hybridMultilevel"/>
    <w:tmpl w:val="FB164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0703BC"/>
    <w:multiLevelType w:val="hybridMultilevel"/>
    <w:tmpl w:val="65001A02"/>
    <w:lvl w:ilvl="0" w:tplc="B90A5BEE">
      <w:start w:val="1"/>
      <w:numFmt w:val="decimal"/>
      <w:lvlText w:val="[%1]"/>
      <w:lvlJc w:val="left"/>
      <w:pPr>
        <w:tabs>
          <w:tab w:val="num" w:pos="851"/>
        </w:tabs>
        <w:ind w:left="851" w:hanging="851"/>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C23130A"/>
    <w:multiLevelType w:val="hybridMultilevel"/>
    <w:tmpl w:val="9AC88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245AE8"/>
    <w:multiLevelType w:val="hybridMultilevel"/>
    <w:tmpl w:val="A4304A94"/>
    <w:lvl w:ilvl="0" w:tplc="C51EBE9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E70973"/>
    <w:multiLevelType w:val="hybridMultilevel"/>
    <w:tmpl w:val="987A2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14"/>
    <w:rsid w:val="00000354"/>
    <w:rsid w:val="000003CF"/>
    <w:rsid w:val="0000073F"/>
    <w:rsid w:val="00001207"/>
    <w:rsid w:val="00001B40"/>
    <w:rsid w:val="00003C7F"/>
    <w:rsid w:val="00004B04"/>
    <w:rsid w:val="00005EA3"/>
    <w:rsid w:val="00010B05"/>
    <w:rsid w:val="00012B28"/>
    <w:rsid w:val="00013A67"/>
    <w:rsid w:val="0001482B"/>
    <w:rsid w:val="00014C94"/>
    <w:rsid w:val="000164BA"/>
    <w:rsid w:val="00017FC6"/>
    <w:rsid w:val="000206B7"/>
    <w:rsid w:val="0002087A"/>
    <w:rsid w:val="0002121C"/>
    <w:rsid w:val="00023480"/>
    <w:rsid w:val="0002509B"/>
    <w:rsid w:val="00026A6D"/>
    <w:rsid w:val="00026E8D"/>
    <w:rsid w:val="00030B40"/>
    <w:rsid w:val="00031C60"/>
    <w:rsid w:val="000346E2"/>
    <w:rsid w:val="0003526B"/>
    <w:rsid w:val="000356F7"/>
    <w:rsid w:val="00035F1B"/>
    <w:rsid w:val="0003711C"/>
    <w:rsid w:val="00037479"/>
    <w:rsid w:val="00037926"/>
    <w:rsid w:val="0004177A"/>
    <w:rsid w:val="00041B80"/>
    <w:rsid w:val="00041C99"/>
    <w:rsid w:val="00043816"/>
    <w:rsid w:val="00044E38"/>
    <w:rsid w:val="00046008"/>
    <w:rsid w:val="0004673D"/>
    <w:rsid w:val="00047F04"/>
    <w:rsid w:val="00050FF0"/>
    <w:rsid w:val="00051BFD"/>
    <w:rsid w:val="0005271B"/>
    <w:rsid w:val="00052C6F"/>
    <w:rsid w:val="00054ABD"/>
    <w:rsid w:val="00055161"/>
    <w:rsid w:val="000560DC"/>
    <w:rsid w:val="00061077"/>
    <w:rsid w:val="000610C1"/>
    <w:rsid w:val="000628E1"/>
    <w:rsid w:val="00063A2D"/>
    <w:rsid w:val="00070FC6"/>
    <w:rsid w:val="00071845"/>
    <w:rsid w:val="0007214C"/>
    <w:rsid w:val="0007257D"/>
    <w:rsid w:val="0007358A"/>
    <w:rsid w:val="00074DD8"/>
    <w:rsid w:val="00074FCB"/>
    <w:rsid w:val="00075328"/>
    <w:rsid w:val="00076CE0"/>
    <w:rsid w:val="00077DD0"/>
    <w:rsid w:val="000808A5"/>
    <w:rsid w:val="000817FD"/>
    <w:rsid w:val="00082BE3"/>
    <w:rsid w:val="00082D75"/>
    <w:rsid w:val="00083AC1"/>
    <w:rsid w:val="00084004"/>
    <w:rsid w:val="00086F04"/>
    <w:rsid w:val="00087B24"/>
    <w:rsid w:val="00090E86"/>
    <w:rsid w:val="00092561"/>
    <w:rsid w:val="000943CD"/>
    <w:rsid w:val="00094DA2"/>
    <w:rsid w:val="000A05E8"/>
    <w:rsid w:val="000A121D"/>
    <w:rsid w:val="000A18B4"/>
    <w:rsid w:val="000A277B"/>
    <w:rsid w:val="000A5AF7"/>
    <w:rsid w:val="000A6360"/>
    <w:rsid w:val="000A758A"/>
    <w:rsid w:val="000A758E"/>
    <w:rsid w:val="000B2417"/>
    <w:rsid w:val="000B39FA"/>
    <w:rsid w:val="000B3E41"/>
    <w:rsid w:val="000B561A"/>
    <w:rsid w:val="000B759C"/>
    <w:rsid w:val="000B7D7E"/>
    <w:rsid w:val="000B7FA2"/>
    <w:rsid w:val="000C0354"/>
    <w:rsid w:val="000C281D"/>
    <w:rsid w:val="000C3503"/>
    <w:rsid w:val="000C368C"/>
    <w:rsid w:val="000C36CB"/>
    <w:rsid w:val="000C5985"/>
    <w:rsid w:val="000C612A"/>
    <w:rsid w:val="000D2A3C"/>
    <w:rsid w:val="000D32B7"/>
    <w:rsid w:val="000D3A93"/>
    <w:rsid w:val="000D3F68"/>
    <w:rsid w:val="000D4627"/>
    <w:rsid w:val="000D4CDF"/>
    <w:rsid w:val="000D578C"/>
    <w:rsid w:val="000D6031"/>
    <w:rsid w:val="000D6DAE"/>
    <w:rsid w:val="000D7AE9"/>
    <w:rsid w:val="000E0C49"/>
    <w:rsid w:val="000E0C9F"/>
    <w:rsid w:val="000E1BD6"/>
    <w:rsid w:val="000E3A46"/>
    <w:rsid w:val="000E5825"/>
    <w:rsid w:val="000E5AD6"/>
    <w:rsid w:val="000E6AC5"/>
    <w:rsid w:val="000F1FFC"/>
    <w:rsid w:val="000F3515"/>
    <w:rsid w:val="000F360F"/>
    <w:rsid w:val="000F4E03"/>
    <w:rsid w:val="000F5206"/>
    <w:rsid w:val="000F6841"/>
    <w:rsid w:val="000F6B31"/>
    <w:rsid w:val="00100F7E"/>
    <w:rsid w:val="00101422"/>
    <w:rsid w:val="00101B28"/>
    <w:rsid w:val="0010226E"/>
    <w:rsid w:val="001047EA"/>
    <w:rsid w:val="001052C9"/>
    <w:rsid w:val="00105673"/>
    <w:rsid w:val="00105CB3"/>
    <w:rsid w:val="00105F96"/>
    <w:rsid w:val="00107912"/>
    <w:rsid w:val="00110615"/>
    <w:rsid w:val="00110C5F"/>
    <w:rsid w:val="00110E1B"/>
    <w:rsid w:val="001118B1"/>
    <w:rsid w:val="00111E0F"/>
    <w:rsid w:val="0011755F"/>
    <w:rsid w:val="00117C22"/>
    <w:rsid w:val="001201F5"/>
    <w:rsid w:val="001211FC"/>
    <w:rsid w:val="00121C9D"/>
    <w:rsid w:val="00122552"/>
    <w:rsid w:val="0012503B"/>
    <w:rsid w:val="00125515"/>
    <w:rsid w:val="00125743"/>
    <w:rsid w:val="0012655E"/>
    <w:rsid w:val="0013008A"/>
    <w:rsid w:val="00130510"/>
    <w:rsid w:val="00132731"/>
    <w:rsid w:val="00133D3A"/>
    <w:rsid w:val="00133D57"/>
    <w:rsid w:val="00134953"/>
    <w:rsid w:val="0013753D"/>
    <w:rsid w:val="00137FF2"/>
    <w:rsid w:val="001402D4"/>
    <w:rsid w:val="00142327"/>
    <w:rsid w:val="001423B4"/>
    <w:rsid w:val="00142E89"/>
    <w:rsid w:val="001435A9"/>
    <w:rsid w:val="00143BB5"/>
    <w:rsid w:val="00144F1F"/>
    <w:rsid w:val="001458BB"/>
    <w:rsid w:val="00145B8E"/>
    <w:rsid w:val="00146642"/>
    <w:rsid w:val="00146715"/>
    <w:rsid w:val="00147586"/>
    <w:rsid w:val="00147E75"/>
    <w:rsid w:val="00147EE2"/>
    <w:rsid w:val="00150BC9"/>
    <w:rsid w:val="00151974"/>
    <w:rsid w:val="00151E0E"/>
    <w:rsid w:val="001548F4"/>
    <w:rsid w:val="0015504F"/>
    <w:rsid w:val="00155FF6"/>
    <w:rsid w:val="0015698C"/>
    <w:rsid w:val="00162E3D"/>
    <w:rsid w:val="001630C2"/>
    <w:rsid w:val="001636C3"/>
    <w:rsid w:val="00165C7F"/>
    <w:rsid w:val="001675F7"/>
    <w:rsid w:val="00170F3E"/>
    <w:rsid w:val="00171F67"/>
    <w:rsid w:val="00172092"/>
    <w:rsid w:val="00172658"/>
    <w:rsid w:val="001733AD"/>
    <w:rsid w:val="00173680"/>
    <w:rsid w:val="00175405"/>
    <w:rsid w:val="001766FB"/>
    <w:rsid w:val="00176AE4"/>
    <w:rsid w:val="00177814"/>
    <w:rsid w:val="00177947"/>
    <w:rsid w:val="0018055D"/>
    <w:rsid w:val="00180E8B"/>
    <w:rsid w:val="001851FA"/>
    <w:rsid w:val="00186F74"/>
    <w:rsid w:val="0019159B"/>
    <w:rsid w:val="0019338A"/>
    <w:rsid w:val="00194716"/>
    <w:rsid w:val="00195B15"/>
    <w:rsid w:val="001A2B70"/>
    <w:rsid w:val="001A2C70"/>
    <w:rsid w:val="001A2ED4"/>
    <w:rsid w:val="001A3707"/>
    <w:rsid w:val="001A4D18"/>
    <w:rsid w:val="001A5734"/>
    <w:rsid w:val="001A68F9"/>
    <w:rsid w:val="001A76E0"/>
    <w:rsid w:val="001A7C11"/>
    <w:rsid w:val="001A7E7B"/>
    <w:rsid w:val="001B016F"/>
    <w:rsid w:val="001B1266"/>
    <w:rsid w:val="001B1333"/>
    <w:rsid w:val="001B24A7"/>
    <w:rsid w:val="001B31B3"/>
    <w:rsid w:val="001B4DA9"/>
    <w:rsid w:val="001B4F84"/>
    <w:rsid w:val="001B50D7"/>
    <w:rsid w:val="001B61ED"/>
    <w:rsid w:val="001B721E"/>
    <w:rsid w:val="001B7518"/>
    <w:rsid w:val="001C1FA0"/>
    <w:rsid w:val="001C6BB2"/>
    <w:rsid w:val="001C7ADD"/>
    <w:rsid w:val="001D0434"/>
    <w:rsid w:val="001D163B"/>
    <w:rsid w:val="001D24BA"/>
    <w:rsid w:val="001D24CE"/>
    <w:rsid w:val="001D3145"/>
    <w:rsid w:val="001D34F2"/>
    <w:rsid w:val="001D3DE3"/>
    <w:rsid w:val="001D4427"/>
    <w:rsid w:val="001D46F6"/>
    <w:rsid w:val="001D4FD0"/>
    <w:rsid w:val="001D7170"/>
    <w:rsid w:val="001E0BF7"/>
    <w:rsid w:val="001E23B1"/>
    <w:rsid w:val="001E2536"/>
    <w:rsid w:val="001E35E8"/>
    <w:rsid w:val="001E3B37"/>
    <w:rsid w:val="001E3DA7"/>
    <w:rsid w:val="001E4375"/>
    <w:rsid w:val="001E51D6"/>
    <w:rsid w:val="001E5767"/>
    <w:rsid w:val="001E57E6"/>
    <w:rsid w:val="001E5C94"/>
    <w:rsid w:val="001E692F"/>
    <w:rsid w:val="001F2400"/>
    <w:rsid w:val="001F47BF"/>
    <w:rsid w:val="001F53BE"/>
    <w:rsid w:val="001F5997"/>
    <w:rsid w:val="001F6307"/>
    <w:rsid w:val="001F6349"/>
    <w:rsid w:val="001F7D46"/>
    <w:rsid w:val="00202A19"/>
    <w:rsid w:val="00202D9A"/>
    <w:rsid w:val="002073AD"/>
    <w:rsid w:val="0021019B"/>
    <w:rsid w:val="00210ED0"/>
    <w:rsid w:val="00211B23"/>
    <w:rsid w:val="002120D9"/>
    <w:rsid w:val="002120EE"/>
    <w:rsid w:val="0021286F"/>
    <w:rsid w:val="00213B6B"/>
    <w:rsid w:val="00213F49"/>
    <w:rsid w:val="00215F17"/>
    <w:rsid w:val="002207C9"/>
    <w:rsid w:val="00221B85"/>
    <w:rsid w:val="00222CD2"/>
    <w:rsid w:val="0022449D"/>
    <w:rsid w:val="00224DA7"/>
    <w:rsid w:val="00224E25"/>
    <w:rsid w:val="00225BD9"/>
    <w:rsid w:val="00226F65"/>
    <w:rsid w:val="002274DD"/>
    <w:rsid w:val="00227665"/>
    <w:rsid w:val="002276F4"/>
    <w:rsid w:val="002277D7"/>
    <w:rsid w:val="00227A3E"/>
    <w:rsid w:val="00230DBA"/>
    <w:rsid w:val="00230E9A"/>
    <w:rsid w:val="00231BF1"/>
    <w:rsid w:val="00232C18"/>
    <w:rsid w:val="00233E08"/>
    <w:rsid w:val="00233E3A"/>
    <w:rsid w:val="00242D47"/>
    <w:rsid w:val="002434D5"/>
    <w:rsid w:val="00244E47"/>
    <w:rsid w:val="002455E7"/>
    <w:rsid w:val="00245B60"/>
    <w:rsid w:val="00246BCE"/>
    <w:rsid w:val="00246EF0"/>
    <w:rsid w:val="00250B84"/>
    <w:rsid w:val="002510A0"/>
    <w:rsid w:val="002523AD"/>
    <w:rsid w:val="00253430"/>
    <w:rsid w:val="00254830"/>
    <w:rsid w:val="00254BF6"/>
    <w:rsid w:val="00261092"/>
    <w:rsid w:val="00265170"/>
    <w:rsid w:val="002657A3"/>
    <w:rsid w:val="00266D21"/>
    <w:rsid w:val="00271211"/>
    <w:rsid w:val="00272512"/>
    <w:rsid w:val="00273CA1"/>
    <w:rsid w:val="00274CEF"/>
    <w:rsid w:val="00275FAE"/>
    <w:rsid w:val="00277913"/>
    <w:rsid w:val="00282287"/>
    <w:rsid w:val="00282762"/>
    <w:rsid w:val="0028424C"/>
    <w:rsid w:val="00284281"/>
    <w:rsid w:val="0028585E"/>
    <w:rsid w:val="00285F40"/>
    <w:rsid w:val="00286EA6"/>
    <w:rsid w:val="002956AF"/>
    <w:rsid w:val="00295A6B"/>
    <w:rsid w:val="002A0B62"/>
    <w:rsid w:val="002A0EE0"/>
    <w:rsid w:val="002A14A3"/>
    <w:rsid w:val="002A566F"/>
    <w:rsid w:val="002A5870"/>
    <w:rsid w:val="002A5E1A"/>
    <w:rsid w:val="002A6284"/>
    <w:rsid w:val="002A6915"/>
    <w:rsid w:val="002B0825"/>
    <w:rsid w:val="002B0F85"/>
    <w:rsid w:val="002B1180"/>
    <w:rsid w:val="002B1E4E"/>
    <w:rsid w:val="002B1F77"/>
    <w:rsid w:val="002B238B"/>
    <w:rsid w:val="002B2B79"/>
    <w:rsid w:val="002B2C81"/>
    <w:rsid w:val="002B34DA"/>
    <w:rsid w:val="002B3FA3"/>
    <w:rsid w:val="002B4125"/>
    <w:rsid w:val="002B4597"/>
    <w:rsid w:val="002B490D"/>
    <w:rsid w:val="002B509F"/>
    <w:rsid w:val="002B5A50"/>
    <w:rsid w:val="002B66CA"/>
    <w:rsid w:val="002B70DA"/>
    <w:rsid w:val="002B791A"/>
    <w:rsid w:val="002B7F5B"/>
    <w:rsid w:val="002C06A3"/>
    <w:rsid w:val="002C0B50"/>
    <w:rsid w:val="002C14CB"/>
    <w:rsid w:val="002C2432"/>
    <w:rsid w:val="002C28D0"/>
    <w:rsid w:val="002C2A5F"/>
    <w:rsid w:val="002C2E6D"/>
    <w:rsid w:val="002C3583"/>
    <w:rsid w:val="002C429B"/>
    <w:rsid w:val="002C55A3"/>
    <w:rsid w:val="002C65F0"/>
    <w:rsid w:val="002C6FF5"/>
    <w:rsid w:val="002D0999"/>
    <w:rsid w:val="002D24C1"/>
    <w:rsid w:val="002D2DCB"/>
    <w:rsid w:val="002D2E1A"/>
    <w:rsid w:val="002D5E1B"/>
    <w:rsid w:val="002D6684"/>
    <w:rsid w:val="002E0DFF"/>
    <w:rsid w:val="002E173A"/>
    <w:rsid w:val="002E20FD"/>
    <w:rsid w:val="002E297C"/>
    <w:rsid w:val="002E428E"/>
    <w:rsid w:val="002E57A2"/>
    <w:rsid w:val="002E63A4"/>
    <w:rsid w:val="002E7726"/>
    <w:rsid w:val="002F1231"/>
    <w:rsid w:val="002F1BB2"/>
    <w:rsid w:val="002F2133"/>
    <w:rsid w:val="002F292C"/>
    <w:rsid w:val="002F29E5"/>
    <w:rsid w:val="002F45A9"/>
    <w:rsid w:val="002F4CDB"/>
    <w:rsid w:val="002F509F"/>
    <w:rsid w:val="002F5B27"/>
    <w:rsid w:val="003006DB"/>
    <w:rsid w:val="00300726"/>
    <w:rsid w:val="003009CE"/>
    <w:rsid w:val="00304D64"/>
    <w:rsid w:val="00304E27"/>
    <w:rsid w:val="00307E6D"/>
    <w:rsid w:val="00310941"/>
    <w:rsid w:val="003126AB"/>
    <w:rsid w:val="0031331E"/>
    <w:rsid w:val="00315B0E"/>
    <w:rsid w:val="00316311"/>
    <w:rsid w:val="00320E4E"/>
    <w:rsid w:val="0032156B"/>
    <w:rsid w:val="00321AEA"/>
    <w:rsid w:val="00322273"/>
    <w:rsid w:val="00322EF6"/>
    <w:rsid w:val="00323493"/>
    <w:rsid w:val="00323511"/>
    <w:rsid w:val="00324BE1"/>
    <w:rsid w:val="00325B61"/>
    <w:rsid w:val="00326292"/>
    <w:rsid w:val="003303E0"/>
    <w:rsid w:val="00330642"/>
    <w:rsid w:val="00330F3F"/>
    <w:rsid w:val="00334008"/>
    <w:rsid w:val="00334AA6"/>
    <w:rsid w:val="00335FCF"/>
    <w:rsid w:val="00336D6B"/>
    <w:rsid w:val="00337B80"/>
    <w:rsid w:val="00337F85"/>
    <w:rsid w:val="00340BD5"/>
    <w:rsid w:val="00340CE7"/>
    <w:rsid w:val="0034204A"/>
    <w:rsid w:val="00344D8C"/>
    <w:rsid w:val="0034538B"/>
    <w:rsid w:val="00347D46"/>
    <w:rsid w:val="00347F31"/>
    <w:rsid w:val="003518EA"/>
    <w:rsid w:val="00354958"/>
    <w:rsid w:val="00354B38"/>
    <w:rsid w:val="00354B95"/>
    <w:rsid w:val="00355209"/>
    <w:rsid w:val="003557CC"/>
    <w:rsid w:val="003559A1"/>
    <w:rsid w:val="0035643B"/>
    <w:rsid w:val="00356793"/>
    <w:rsid w:val="003568C0"/>
    <w:rsid w:val="003572A2"/>
    <w:rsid w:val="003604B7"/>
    <w:rsid w:val="00361C60"/>
    <w:rsid w:val="00362443"/>
    <w:rsid w:val="003633B2"/>
    <w:rsid w:val="00363565"/>
    <w:rsid w:val="00363A80"/>
    <w:rsid w:val="0036558C"/>
    <w:rsid w:val="00365823"/>
    <w:rsid w:val="003660C2"/>
    <w:rsid w:val="00366651"/>
    <w:rsid w:val="003678F9"/>
    <w:rsid w:val="003708EB"/>
    <w:rsid w:val="00370BAF"/>
    <w:rsid w:val="0037195F"/>
    <w:rsid w:val="00371E16"/>
    <w:rsid w:val="003735CC"/>
    <w:rsid w:val="003736EC"/>
    <w:rsid w:val="00373DD5"/>
    <w:rsid w:val="003740EE"/>
    <w:rsid w:val="003754CF"/>
    <w:rsid w:val="00377D80"/>
    <w:rsid w:val="00380F56"/>
    <w:rsid w:val="00381EA1"/>
    <w:rsid w:val="003843FE"/>
    <w:rsid w:val="0038530B"/>
    <w:rsid w:val="00385843"/>
    <w:rsid w:val="0038596D"/>
    <w:rsid w:val="003873E1"/>
    <w:rsid w:val="00387BC7"/>
    <w:rsid w:val="00390331"/>
    <w:rsid w:val="00390567"/>
    <w:rsid w:val="0039118A"/>
    <w:rsid w:val="0039335C"/>
    <w:rsid w:val="00394973"/>
    <w:rsid w:val="0039543A"/>
    <w:rsid w:val="003963A9"/>
    <w:rsid w:val="00396871"/>
    <w:rsid w:val="003A04F5"/>
    <w:rsid w:val="003A0C27"/>
    <w:rsid w:val="003A108E"/>
    <w:rsid w:val="003A44A0"/>
    <w:rsid w:val="003A713D"/>
    <w:rsid w:val="003A757F"/>
    <w:rsid w:val="003B0A95"/>
    <w:rsid w:val="003B1075"/>
    <w:rsid w:val="003B1F1E"/>
    <w:rsid w:val="003B2517"/>
    <w:rsid w:val="003B28C6"/>
    <w:rsid w:val="003B4837"/>
    <w:rsid w:val="003B4F16"/>
    <w:rsid w:val="003B5602"/>
    <w:rsid w:val="003B76B9"/>
    <w:rsid w:val="003C0439"/>
    <w:rsid w:val="003C4717"/>
    <w:rsid w:val="003C5C56"/>
    <w:rsid w:val="003C66A5"/>
    <w:rsid w:val="003D0918"/>
    <w:rsid w:val="003D1AE4"/>
    <w:rsid w:val="003D27B2"/>
    <w:rsid w:val="003D4D4D"/>
    <w:rsid w:val="003D6E52"/>
    <w:rsid w:val="003D7CA6"/>
    <w:rsid w:val="003E057E"/>
    <w:rsid w:val="003E0DFF"/>
    <w:rsid w:val="003E2387"/>
    <w:rsid w:val="003E35B4"/>
    <w:rsid w:val="003E3D5D"/>
    <w:rsid w:val="003E509C"/>
    <w:rsid w:val="003E7D41"/>
    <w:rsid w:val="003F528E"/>
    <w:rsid w:val="003F56C6"/>
    <w:rsid w:val="003F57C6"/>
    <w:rsid w:val="003F729D"/>
    <w:rsid w:val="004017F3"/>
    <w:rsid w:val="00401B8A"/>
    <w:rsid w:val="00401DF7"/>
    <w:rsid w:val="00401F21"/>
    <w:rsid w:val="0041006C"/>
    <w:rsid w:val="00411C18"/>
    <w:rsid w:val="00412E80"/>
    <w:rsid w:val="00413C0B"/>
    <w:rsid w:val="004163E6"/>
    <w:rsid w:val="00420050"/>
    <w:rsid w:val="0042054A"/>
    <w:rsid w:val="00420F46"/>
    <w:rsid w:val="00421C2E"/>
    <w:rsid w:val="004247FF"/>
    <w:rsid w:val="00425EFF"/>
    <w:rsid w:val="00426F36"/>
    <w:rsid w:val="004301B7"/>
    <w:rsid w:val="0043323E"/>
    <w:rsid w:val="00434A32"/>
    <w:rsid w:val="00436F5E"/>
    <w:rsid w:val="00436FE8"/>
    <w:rsid w:val="00437923"/>
    <w:rsid w:val="00437A76"/>
    <w:rsid w:val="00437B22"/>
    <w:rsid w:val="00441493"/>
    <w:rsid w:val="00441DD3"/>
    <w:rsid w:val="00442170"/>
    <w:rsid w:val="00443F25"/>
    <w:rsid w:val="0044458F"/>
    <w:rsid w:val="00445AEF"/>
    <w:rsid w:val="00445C64"/>
    <w:rsid w:val="0044710B"/>
    <w:rsid w:val="004536BB"/>
    <w:rsid w:val="00456884"/>
    <w:rsid w:val="004572DF"/>
    <w:rsid w:val="00457371"/>
    <w:rsid w:val="00457F81"/>
    <w:rsid w:val="00460BCA"/>
    <w:rsid w:val="004627B8"/>
    <w:rsid w:val="00463085"/>
    <w:rsid w:val="00464504"/>
    <w:rsid w:val="00470BD2"/>
    <w:rsid w:val="00470C6B"/>
    <w:rsid w:val="00470F47"/>
    <w:rsid w:val="00471016"/>
    <w:rsid w:val="004712CB"/>
    <w:rsid w:val="00471FA0"/>
    <w:rsid w:val="00472C53"/>
    <w:rsid w:val="00472DC4"/>
    <w:rsid w:val="0047374E"/>
    <w:rsid w:val="00477040"/>
    <w:rsid w:val="004770AF"/>
    <w:rsid w:val="0048035A"/>
    <w:rsid w:val="00480BDD"/>
    <w:rsid w:val="00482F86"/>
    <w:rsid w:val="00483140"/>
    <w:rsid w:val="0048658A"/>
    <w:rsid w:val="00490FB0"/>
    <w:rsid w:val="00491C10"/>
    <w:rsid w:val="00492052"/>
    <w:rsid w:val="0049210F"/>
    <w:rsid w:val="004924D7"/>
    <w:rsid w:val="00492704"/>
    <w:rsid w:val="00494A46"/>
    <w:rsid w:val="00494A9B"/>
    <w:rsid w:val="00494BA0"/>
    <w:rsid w:val="004952B0"/>
    <w:rsid w:val="00495F87"/>
    <w:rsid w:val="0049615C"/>
    <w:rsid w:val="0049720D"/>
    <w:rsid w:val="00497292"/>
    <w:rsid w:val="004A001A"/>
    <w:rsid w:val="004A07BA"/>
    <w:rsid w:val="004A1E9D"/>
    <w:rsid w:val="004A2AD5"/>
    <w:rsid w:val="004A3914"/>
    <w:rsid w:val="004A4765"/>
    <w:rsid w:val="004A6150"/>
    <w:rsid w:val="004A6951"/>
    <w:rsid w:val="004A6EF7"/>
    <w:rsid w:val="004A7097"/>
    <w:rsid w:val="004A77EA"/>
    <w:rsid w:val="004A7BD6"/>
    <w:rsid w:val="004A7F4C"/>
    <w:rsid w:val="004B2297"/>
    <w:rsid w:val="004B3571"/>
    <w:rsid w:val="004B4165"/>
    <w:rsid w:val="004B5384"/>
    <w:rsid w:val="004B5418"/>
    <w:rsid w:val="004B5880"/>
    <w:rsid w:val="004C08D2"/>
    <w:rsid w:val="004C1D08"/>
    <w:rsid w:val="004C39E7"/>
    <w:rsid w:val="004C3E01"/>
    <w:rsid w:val="004C4B6A"/>
    <w:rsid w:val="004C5046"/>
    <w:rsid w:val="004C6168"/>
    <w:rsid w:val="004C774E"/>
    <w:rsid w:val="004D0E1C"/>
    <w:rsid w:val="004D1853"/>
    <w:rsid w:val="004D1B24"/>
    <w:rsid w:val="004D1ECE"/>
    <w:rsid w:val="004D3245"/>
    <w:rsid w:val="004D449A"/>
    <w:rsid w:val="004D5EDF"/>
    <w:rsid w:val="004D6652"/>
    <w:rsid w:val="004D7677"/>
    <w:rsid w:val="004E2231"/>
    <w:rsid w:val="004E33C6"/>
    <w:rsid w:val="004E407A"/>
    <w:rsid w:val="004E440C"/>
    <w:rsid w:val="004E48B1"/>
    <w:rsid w:val="004E4D0E"/>
    <w:rsid w:val="004E5729"/>
    <w:rsid w:val="004E5E09"/>
    <w:rsid w:val="004E6FD1"/>
    <w:rsid w:val="004E7416"/>
    <w:rsid w:val="004F2EBB"/>
    <w:rsid w:val="004F3B3E"/>
    <w:rsid w:val="004F3CBB"/>
    <w:rsid w:val="004F4A6C"/>
    <w:rsid w:val="004F653D"/>
    <w:rsid w:val="00501C1B"/>
    <w:rsid w:val="00501CD7"/>
    <w:rsid w:val="00502269"/>
    <w:rsid w:val="00502F0C"/>
    <w:rsid w:val="005036C1"/>
    <w:rsid w:val="00504C82"/>
    <w:rsid w:val="00505413"/>
    <w:rsid w:val="00505AC1"/>
    <w:rsid w:val="00507240"/>
    <w:rsid w:val="00510407"/>
    <w:rsid w:val="00513C1B"/>
    <w:rsid w:val="0051614C"/>
    <w:rsid w:val="00516C02"/>
    <w:rsid w:val="00517D60"/>
    <w:rsid w:val="00520FC8"/>
    <w:rsid w:val="00522A4E"/>
    <w:rsid w:val="00522E8D"/>
    <w:rsid w:val="005231C0"/>
    <w:rsid w:val="005240F3"/>
    <w:rsid w:val="00524D83"/>
    <w:rsid w:val="00524F68"/>
    <w:rsid w:val="00527455"/>
    <w:rsid w:val="005277C6"/>
    <w:rsid w:val="005311AE"/>
    <w:rsid w:val="00531D79"/>
    <w:rsid w:val="0053210F"/>
    <w:rsid w:val="00532540"/>
    <w:rsid w:val="00532554"/>
    <w:rsid w:val="00532DB5"/>
    <w:rsid w:val="005346FE"/>
    <w:rsid w:val="00535866"/>
    <w:rsid w:val="0053595B"/>
    <w:rsid w:val="005359BA"/>
    <w:rsid w:val="00536939"/>
    <w:rsid w:val="005373FA"/>
    <w:rsid w:val="0053745C"/>
    <w:rsid w:val="005379D3"/>
    <w:rsid w:val="00543371"/>
    <w:rsid w:val="00544809"/>
    <w:rsid w:val="00545EB7"/>
    <w:rsid w:val="0055255E"/>
    <w:rsid w:val="0055328A"/>
    <w:rsid w:val="00554534"/>
    <w:rsid w:val="005548A0"/>
    <w:rsid w:val="005571AE"/>
    <w:rsid w:val="00560C89"/>
    <w:rsid w:val="005614CA"/>
    <w:rsid w:val="005640EB"/>
    <w:rsid w:val="00564E02"/>
    <w:rsid w:val="005651E9"/>
    <w:rsid w:val="00565A47"/>
    <w:rsid w:val="00566DF9"/>
    <w:rsid w:val="00571B54"/>
    <w:rsid w:val="00571CA6"/>
    <w:rsid w:val="005722A5"/>
    <w:rsid w:val="005753F1"/>
    <w:rsid w:val="005757B6"/>
    <w:rsid w:val="00576BFA"/>
    <w:rsid w:val="005822E5"/>
    <w:rsid w:val="00585D4E"/>
    <w:rsid w:val="00587918"/>
    <w:rsid w:val="00590D8B"/>
    <w:rsid w:val="00590F67"/>
    <w:rsid w:val="00591616"/>
    <w:rsid w:val="0059199B"/>
    <w:rsid w:val="00594BCF"/>
    <w:rsid w:val="005962DD"/>
    <w:rsid w:val="005978E8"/>
    <w:rsid w:val="00597BFF"/>
    <w:rsid w:val="00597C92"/>
    <w:rsid w:val="005A14F5"/>
    <w:rsid w:val="005A36AE"/>
    <w:rsid w:val="005A5ACF"/>
    <w:rsid w:val="005A603E"/>
    <w:rsid w:val="005A6A99"/>
    <w:rsid w:val="005A7666"/>
    <w:rsid w:val="005A77A0"/>
    <w:rsid w:val="005A7D98"/>
    <w:rsid w:val="005B124E"/>
    <w:rsid w:val="005B1D2C"/>
    <w:rsid w:val="005B22B8"/>
    <w:rsid w:val="005B4635"/>
    <w:rsid w:val="005B469E"/>
    <w:rsid w:val="005B6584"/>
    <w:rsid w:val="005B6E20"/>
    <w:rsid w:val="005C29C6"/>
    <w:rsid w:val="005C39D2"/>
    <w:rsid w:val="005C4558"/>
    <w:rsid w:val="005C5289"/>
    <w:rsid w:val="005C5DC0"/>
    <w:rsid w:val="005C5E45"/>
    <w:rsid w:val="005C64A8"/>
    <w:rsid w:val="005C663A"/>
    <w:rsid w:val="005D0F6D"/>
    <w:rsid w:val="005D32CC"/>
    <w:rsid w:val="005D3497"/>
    <w:rsid w:val="005D41C7"/>
    <w:rsid w:val="005D54D6"/>
    <w:rsid w:val="005D5B17"/>
    <w:rsid w:val="005D6B52"/>
    <w:rsid w:val="005D74CD"/>
    <w:rsid w:val="005E0337"/>
    <w:rsid w:val="005E2E30"/>
    <w:rsid w:val="005E32C4"/>
    <w:rsid w:val="005E415E"/>
    <w:rsid w:val="005E4A08"/>
    <w:rsid w:val="005E4A0C"/>
    <w:rsid w:val="005E510D"/>
    <w:rsid w:val="005E51B9"/>
    <w:rsid w:val="005E5840"/>
    <w:rsid w:val="005E7020"/>
    <w:rsid w:val="005F49D0"/>
    <w:rsid w:val="005F5C69"/>
    <w:rsid w:val="005F5D70"/>
    <w:rsid w:val="005F6082"/>
    <w:rsid w:val="005F6A9B"/>
    <w:rsid w:val="005F6AD4"/>
    <w:rsid w:val="005F705B"/>
    <w:rsid w:val="0060068C"/>
    <w:rsid w:val="00602422"/>
    <w:rsid w:val="0060519B"/>
    <w:rsid w:val="0060584D"/>
    <w:rsid w:val="00607DA4"/>
    <w:rsid w:val="00610041"/>
    <w:rsid w:val="00612F52"/>
    <w:rsid w:val="00614A86"/>
    <w:rsid w:val="00616623"/>
    <w:rsid w:val="006218A8"/>
    <w:rsid w:val="00621BEC"/>
    <w:rsid w:val="00623876"/>
    <w:rsid w:val="00623CF7"/>
    <w:rsid w:val="006246EB"/>
    <w:rsid w:val="00624CC9"/>
    <w:rsid w:val="006256B5"/>
    <w:rsid w:val="00625AB1"/>
    <w:rsid w:val="0062650B"/>
    <w:rsid w:val="00626E15"/>
    <w:rsid w:val="00626FF8"/>
    <w:rsid w:val="006270BD"/>
    <w:rsid w:val="0062771E"/>
    <w:rsid w:val="00627B69"/>
    <w:rsid w:val="00627F90"/>
    <w:rsid w:val="00632715"/>
    <w:rsid w:val="00632C33"/>
    <w:rsid w:val="00633611"/>
    <w:rsid w:val="006343B0"/>
    <w:rsid w:val="00634513"/>
    <w:rsid w:val="006354E4"/>
    <w:rsid w:val="00636C38"/>
    <w:rsid w:val="0064136B"/>
    <w:rsid w:val="00641475"/>
    <w:rsid w:val="006432AF"/>
    <w:rsid w:val="006441CF"/>
    <w:rsid w:val="00645849"/>
    <w:rsid w:val="00645CFD"/>
    <w:rsid w:val="006473B2"/>
    <w:rsid w:val="006514E4"/>
    <w:rsid w:val="006523F7"/>
    <w:rsid w:val="006530FA"/>
    <w:rsid w:val="00653CED"/>
    <w:rsid w:val="00654313"/>
    <w:rsid w:val="006543E9"/>
    <w:rsid w:val="0065495B"/>
    <w:rsid w:val="00657DBD"/>
    <w:rsid w:val="00663274"/>
    <w:rsid w:val="00664C24"/>
    <w:rsid w:val="006657DD"/>
    <w:rsid w:val="0066586C"/>
    <w:rsid w:val="00667363"/>
    <w:rsid w:val="00670003"/>
    <w:rsid w:val="00670653"/>
    <w:rsid w:val="006709D3"/>
    <w:rsid w:val="00671C84"/>
    <w:rsid w:val="00672BDB"/>
    <w:rsid w:val="0067302F"/>
    <w:rsid w:val="00673513"/>
    <w:rsid w:val="006750CF"/>
    <w:rsid w:val="006751AD"/>
    <w:rsid w:val="00677AEF"/>
    <w:rsid w:val="006807B5"/>
    <w:rsid w:val="00680BC9"/>
    <w:rsid w:val="006813DD"/>
    <w:rsid w:val="006814C1"/>
    <w:rsid w:val="0068219A"/>
    <w:rsid w:val="006835F8"/>
    <w:rsid w:val="00684594"/>
    <w:rsid w:val="00685733"/>
    <w:rsid w:val="006877E8"/>
    <w:rsid w:val="00690F8E"/>
    <w:rsid w:val="00691B38"/>
    <w:rsid w:val="006923FB"/>
    <w:rsid w:val="00692B8E"/>
    <w:rsid w:val="00692F95"/>
    <w:rsid w:val="0069450B"/>
    <w:rsid w:val="00695CF7"/>
    <w:rsid w:val="0069734C"/>
    <w:rsid w:val="006A0C29"/>
    <w:rsid w:val="006A445F"/>
    <w:rsid w:val="006A5567"/>
    <w:rsid w:val="006A5785"/>
    <w:rsid w:val="006A5CD4"/>
    <w:rsid w:val="006A5E0A"/>
    <w:rsid w:val="006A7351"/>
    <w:rsid w:val="006A7F10"/>
    <w:rsid w:val="006A7F45"/>
    <w:rsid w:val="006B022D"/>
    <w:rsid w:val="006B05F8"/>
    <w:rsid w:val="006B08E2"/>
    <w:rsid w:val="006B12D2"/>
    <w:rsid w:val="006B2292"/>
    <w:rsid w:val="006B3263"/>
    <w:rsid w:val="006B4061"/>
    <w:rsid w:val="006B41B2"/>
    <w:rsid w:val="006B5380"/>
    <w:rsid w:val="006B61B7"/>
    <w:rsid w:val="006B623E"/>
    <w:rsid w:val="006C054C"/>
    <w:rsid w:val="006C16BE"/>
    <w:rsid w:val="006C1892"/>
    <w:rsid w:val="006C45F4"/>
    <w:rsid w:val="006C46E7"/>
    <w:rsid w:val="006C5855"/>
    <w:rsid w:val="006C60A9"/>
    <w:rsid w:val="006C7FE2"/>
    <w:rsid w:val="006D0143"/>
    <w:rsid w:val="006D05F0"/>
    <w:rsid w:val="006D0966"/>
    <w:rsid w:val="006D0A53"/>
    <w:rsid w:val="006D1234"/>
    <w:rsid w:val="006D149A"/>
    <w:rsid w:val="006D23E6"/>
    <w:rsid w:val="006D4238"/>
    <w:rsid w:val="006D4C16"/>
    <w:rsid w:val="006D516D"/>
    <w:rsid w:val="006D61EE"/>
    <w:rsid w:val="006D65E1"/>
    <w:rsid w:val="006D6CD1"/>
    <w:rsid w:val="006E0296"/>
    <w:rsid w:val="006E061B"/>
    <w:rsid w:val="006E1247"/>
    <w:rsid w:val="006E2A92"/>
    <w:rsid w:val="006E4A44"/>
    <w:rsid w:val="006F0099"/>
    <w:rsid w:val="006F0529"/>
    <w:rsid w:val="006F246C"/>
    <w:rsid w:val="006F30B1"/>
    <w:rsid w:val="006F316F"/>
    <w:rsid w:val="006F3653"/>
    <w:rsid w:val="006F401D"/>
    <w:rsid w:val="006F4351"/>
    <w:rsid w:val="006F452C"/>
    <w:rsid w:val="006F644E"/>
    <w:rsid w:val="006F6B34"/>
    <w:rsid w:val="006F7ACB"/>
    <w:rsid w:val="006F7F2A"/>
    <w:rsid w:val="007007CC"/>
    <w:rsid w:val="00700CC9"/>
    <w:rsid w:val="00700F76"/>
    <w:rsid w:val="00701C27"/>
    <w:rsid w:val="007023BA"/>
    <w:rsid w:val="00703623"/>
    <w:rsid w:val="00705C3F"/>
    <w:rsid w:val="00707594"/>
    <w:rsid w:val="00710451"/>
    <w:rsid w:val="007104A7"/>
    <w:rsid w:val="0071500E"/>
    <w:rsid w:val="007151F3"/>
    <w:rsid w:val="007163F7"/>
    <w:rsid w:val="00716D97"/>
    <w:rsid w:val="00720D5F"/>
    <w:rsid w:val="00720DD5"/>
    <w:rsid w:val="00722B60"/>
    <w:rsid w:val="00724AD3"/>
    <w:rsid w:val="00726233"/>
    <w:rsid w:val="00726CFF"/>
    <w:rsid w:val="007270ED"/>
    <w:rsid w:val="0073066D"/>
    <w:rsid w:val="00731D05"/>
    <w:rsid w:val="00732121"/>
    <w:rsid w:val="00734A0E"/>
    <w:rsid w:val="007359A5"/>
    <w:rsid w:val="00736A03"/>
    <w:rsid w:val="00736CB3"/>
    <w:rsid w:val="00741499"/>
    <w:rsid w:val="0074229A"/>
    <w:rsid w:val="0074294A"/>
    <w:rsid w:val="00742F57"/>
    <w:rsid w:val="00743AD2"/>
    <w:rsid w:val="007477D7"/>
    <w:rsid w:val="00750806"/>
    <w:rsid w:val="0075085D"/>
    <w:rsid w:val="007532D7"/>
    <w:rsid w:val="00756013"/>
    <w:rsid w:val="00756E0B"/>
    <w:rsid w:val="00760B77"/>
    <w:rsid w:val="00760F99"/>
    <w:rsid w:val="00761830"/>
    <w:rsid w:val="00761A88"/>
    <w:rsid w:val="00761B11"/>
    <w:rsid w:val="00761F5F"/>
    <w:rsid w:val="007646D9"/>
    <w:rsid w:val="007667E1"/>
    <w:rsid w:val="00766E73"/>
    <w:rsid w:val="00767E41"/>
    <w:rsid w:val="00770040"/>
    <w:rsid w:val="007701A6"/>
    <w:rsid w:val="00770A63"/>
    <w:rsid w:val="00770CDE"/>
    <w:rsid w:val="00770EDD"/>
    <w:rsid w:val="00772FB6"/>
    <w:rsid w:val="007730EA"/>
    <w:rsid w:val="00773FCB"/>
    <w:rsid w:val="00775119"/>
    <w:rsid w:val="00776CFB"/>
    <w:rsid w:val="0078009A"/>
    <w:rsid w:val="007806CA"/>
    <w:rsid w:val="007808E1"/>
    <w:rsid w:val="00781DC4"/>
    <w:rsid w:val="007820ED"/>
    <w:rsid w:val="0078216F"/>
    <w:rsid w:val="0078251A"/>
    <w:rsid w:val="00782ADF"/>
    <w:rsid w:val="007832DF"/>
    <w:rsid w:val="00784D3A"/>
    <w:rsid w:val="00786A4A"/>
    <w:rsid w:val="00787472"/>
    <w:rsid w:val="00787847"/>
    <w:rsid w:val="0079202A"/>
    <w:rsid w:val="0079520C"/>
    <w:rsid w:val="00797DBF"/>
    <w:rsid w:val="007A1034"/>
    <w:rsid w:val="007A1D95"/>
    <w:rsid w:val="007A23A1"/>
    <w:rsid w:val="007A295C"/>
    <w:rsid w:val="007A48AE"/>
    <w:rsid w:val="007A51DF"/>
    <w:rsid w:val="007A65F8"/>
    <w:rsid w:val="007A6728"/>
    <w:rsid w:val="007B04FA"/>
    <w:rsid w:val="007B13E8"/>
    <w:rsid w:val="007B1F5D"/>
    <w:rsid w:val="007B2AC5"/>
    <w:rsid w:val="007B2BE8"/>
    <w:rsid w:val="007B3251"/>
    <w:rsid w:val="007B5A5A"/>
    <w:rsid w:val="007B7B2F"/>
    <w:rsid w:val="007C01DD"/>
    <w:rsid w:val="007C1A53"/>
    <w:rsid w:val="007C26F1"/>
    <w:rsid w:val="007C29B9"/>
    <w:rsid w:val="007C363A"/>
    <w:rsid w:val="007C4756"/>
    <w:rsid w:val="007C4A21"/>
    <w:rsid w:val="007C544D"/>
    <w:rsid w:val="007C653D"/>
    <w:rsid w:val="007C6B88"/>
    <w:rsid w:val="007C702B"/>
    <w:rsid w:val="007D0688"/>
    <w:rsid w:val="007D12F4"/>
    <w:rsid w:val="007D2935"/>
    <w:rsid w:val="007D2F69"/>
    <w:rsid w:val="007D51DA"/>
    <w:rsid w:val="007D66A3"/>
    <w:rsid w:val="007D6F84"/>
    <w:rsid w:val="007E00FA"/>
    <w:rsid w:val="007E3484"/>
    <w:rsid w:val="007E36B0"/>
    <w:rsid w:val="007E3FE8"/>
    <w:rsid w:val="007E46FB"/>
    <w:rsid w:val="007E48FF"/>
    <w:rsid w:val="007E535A"/>
    <w:rsid w:val="007E7104"/>
    <w:rsid w:val="007E7BBE"/>
    <w:rsid w:val="007F0641"/>
    <w:rsid w:val="007F1ABE"/>
    <w:rsid w:val="007F2FCC"/>
    <w:rsid w:val="007F4A00"/>
    <w:rsid w:val="007F6405"/>
    <w:rsid w:val="007F721D"/>
    <w:rsid w:val="007F7DAD"/>
    <w:rsid w:val="00802200"/>
    <w:rsid w:val="008032F3"/>
    <w:rsid w:val="00803FCC"/>
    <w:rsid w:val="00804937"/>
    <w:rsid w:val="008055C6"/>
    <w:rsid w:val="00806E28"/>
    <w:rsid w:val="00811873"/>
    <w:rsid w:val="0081274A"/>
    <w:rsid w:val="00814A10"/>
    <w:rsid w:val="0081630D"/>
    <w:rsid w:val="008171DE"/>
    <w:rsid w:val="00817537"/>
    <w:rsid w:val="0081759F"/>
    <w:rsid w:val="0081786A"/>
    <w:rsid w:val="008178CD"/>
    <w:rsid w:val="00817C21"/>
    <w:rsid w:val="00817C8A"/>
    <w:rsid w:val="00821623"/>
    <w:rsid w:val="0082329E"/>
    <w:rsid w:val="00823988"/>
    <w:rsid w:val="00824BF9"/>
    <w:rsid w:val="00825A16"/>
    <w:rsid w:val="008268BA"/>
    <w:rsid w:val="0083069A"/>
    <w:rsid w:val="00830EAE"/>
    <w:rsid w:val="00831057"/>
    <w:rsid w:val="00831188"/>
    <w:rsid w:val="00831A09"/>
    <w:rsid w:val="0083232E"/>
    <w:rsid w:val="0083272B"/>
    <w:rsid w:val="00832C7F"/>
    <w:rsid w:val="008334A9"/>
    <w:rsid w:val="00836612"/>
    <w:rsid w:val="00836F75"/>
    <w:rsid w:val="00837A01"/>
    <w:rsid w:val="00840855"/>
    <w:rsid w:val="00841E1F"/>
    <w:rsid w:val="008425D9"/>
    <w:rsid w:val="00842E9F"/>
    <w:rsid w:val="008435B6"/>
    <w:rsid w:val="00843E89"/>
    <w:rsid w:val="0084455F"/>
    <w:rsid w:val="00845265"/>
    <w:rsid w:val="0084528A"/>
    <w:rsid w:val="0084591A"/>
    <w:rsid w:val="00846676"/>
    <w:rsid w:val="00846B17"/>
    <w:rsid w:val="00846B1E"/>
    <w:rsid w:val="00847563"/>
    <w:rsid w:val="0085527D"/>
    <w:rsid w:val="0085582F"/>
    <w:rsid w:val="00855831"/>
    <w:rsid w:val="0086063A"/>
    <w:rsid w:val="0086156B"/>
    <w:rsid w:val="00861D3D"/>
    <w:rsid w:val="00861F66"/>
    <w:rsid w:val="00863454"/>
    <w:rsid w:val="00864CEF"/>
    <w:rsid w:val="0086553B"/>
    <w:rsid w:val="008655D6"/>
    <w:rsid w:val="00867C6B"/>
    <w:rsid w:val="00870250"/>
    <w:rsid w:val="00872E0F"/>
    <w:rsid w:val="0087613C"/>
    <w:rsid w:val="00876747"/>
    <w:rsid w:val="00876CB1"/>
    <w:rsid w:val="008772F9"/>
    <w:rsid w:val="008802C5"/>
    <w:rsid w:val="008808C9"/>
    <w:rsid w:val="008811B1"/>
    <w:rsid w:val="00881483"/>
    <w:rsid w:val="0088186E"/>
    <w:rsid w:val="008826A3"/>
    <w:rsid w:val="00883540"/>
    <w:rsid w:val="008847E2"/>
    <w:rsid w:val="008850C2"/>
    <w:rsid w:val="008857BD"/>
    <w:rsid w:val="00887B94"/>
    <w:rsid w:val="00890222"/>
    <w:rsid w:val="00892703"/>
    <w:rsid w:val="00892815"/>
    <w:rsid w:val="00892C53"/>
    <w:rsid w:val="00893158"/>
    <w:rsid w:val="00894714"/>
    <w:rsid w:val="00894A64"/>
    <w:rsid w:val="00896F37"/>
    <w:rsid w:val="00897838"/>
    <w:rsid w:val="008A005E"/>
    <w:rsid w:val="008A1DB4"/>
    <w:rsid w:val="008A3304"/>
    <w:rsid w:val="008A4471"/>
    <w:rsid w:val="008A462F"/>
    <w:rsid w:val="008A5039"/>
    <w:rsid w:val="008A52D1"/>
    <w:rsid w:val="008A61E0"/>
    <w:rsid w:val="008A7A5F"/>
    <w:rsid w:val="008B42FB"/>
    <w:rsid w:val="008B48C1"/>
    <w:rsid w:val="008B516B"/>
    <w:rsid w:val="008B5481"/>
    <w:rsid w:val="008B623E"/>
    <w:rsid w:val="008B67F5"/>
    <w:rsid w:val="008C128E"/>
    <w:rsid w:val="008C1E2E"/>
    <w:rsid w:val="008C33B9"/>
    <w:rsid w:val="008C576D"/>
    <w:rsid w:val="008C5813"/>
    <w:rsid w:val="008C5ED7"/>
    <w:rsid w:val="008C6193"/>
    <w:rsid w:val="008D0051"/>
    <w:rsid w:val="008D03EE"/>
    <w:rsid w:val="008D0743"/>
    <w:rsid w:val="008D0D4B"/>
    <w:rsid w:val="008D2656"/>
    <w:rsid w:val="008D36B5"/>
    <w:rsid w:val="008D46AA"/>
    <w:rsid w:val="008D5463"/>
    <w:rsid w:val="008D555D"/>
    <w:rsid w:val="008D7220"/>
    <w:rsid w:val="008D754D"/>
    <w:rsid w:val="008E20F3"/>
    <w:rsid w:val="008E2B1F"/>
    <w:rsid w:val="008E4BEA"/>
    <w:rsid w:val="008E5620"/>
    <w:rsid w:val="008E6C72"/>
    <w:rsid w:val="008E7BB0"/>
    <w:rsid w:val="008E7FA7"/>
    <w:rsid w:val="008F0977"/>
    <w:rsid w:val="008F0F93"/>
    <w:rsid w:val="008F0FD0"/>
    <w:rsid w:val="008F1CE6"/>
    <w:rsid w:val="008F2CFC"/>
    <w:rsid w:val="008F3BC4"/>
    <w:rsid w:val="008F5C59"/>
    <w:rsid w:val="008F7510"/>
    <w:rsid w:val="008F78CB"/>
    <w:rsid w:val="008F7987"/>
    <w:rsid w:val="00903706"/>
    <w:rsid w:val="00903884"/>
    <w:rsid w:val="00903AFE"/>
    <w:rsid w:val="00904103"/>
    <w:rsid w:val="00904970"/>
    <w:rsid w:val="00905BE6"/>
    <w:rsid w:val="0090606E"/>
    <w:rsid w:val="009069C8"/>
    <w:rsid w:val="00906CA8"/>
    <w:rsid w:val="00907339"/>
    <w:rsid w:val="00913266"/>
    <w:rsid w:val="009145B4"/>
    <w:rsid w:val="00914977"/>
    <w:rsid w:val="00917371"/>
    <w:rsid w:val="00917A07"/>
    <w:rsid w:val="00921E3B"/>
    <w:rsid w:val="00922A75"/>
    <w:rsid w:val="00922CA4"/>
    <w:rsid w:val="0092335A"/>
    <w:rsid w:val="00925EB8"/>
    <w:rsid w:val="00930D49"/>
    <w:rsid w:val="009333FD"/>
    <w:rsid w:val="00934AD5"/>
    <w:rsid w:val="00935858"/>
    <w:rsid w:val="00935A73"/>
    <w:rsid w:val="00936037"/>
    <w:rsid w:val="0093658F"/>
    <w:rsid w:val="00936957"/>
    <w:rsid w:val="00937B5D"/>
    <w:rsid w:val="00940647"/>
    <w:rsid w:val="009409B6"/>
    <w:rsid w:val="0094109D"/>
    <w:rsid w:val="0094164A"/>
    <w:rsid w:val="009425B1"/>
    <w:rsid w:val="0094276C"/>
    <w:rsid w:val="00944F06"/>
    <w:rsid w:val="009450A6"/>
    <w:rsid w:val="009452A1"/>
    <w:rsid w:val="0094724A"/>
    <w:rsid w:val="0094775F"/>
    <w:rsid w:val="00947927"/>
    <w:rsid w:val="00950520"/>
    <w:rsid w:val="009511B4"/>
    <w:rsid w:val="009519CE"/>
    <w:rsid w:val="00953A3C"/>
    <w:rsid w:val="009543F1"/>
    <w:rsid w:val="00954924"/>
    <w:rsid w:val="00961CCC"/>
    <w:rsid w:val="00962CDE"/>
    <w:rsid w:val="0096348F"/>
    <w:rsid w:val="00964C5B"/>
    <w:rsid w:val="00965DDD"/>
    <w:rsid w:val="00966CCD"/>
    <w:rsid w:val="009711DD"/>
    <w:rsid w:val="00972601"/>
    <w:rsid w:val="00972B60"/>
    <w:rsid w:val="009732EC"/>
    <w:rsid w:val="00973E61"/>
    <w:rsid w:val="00975E7F"/>
    <w:rsid w:val="00976337"/>
    <w:rsid w:val="00980951"/>
    <w:rsid w:val="009821CA"/>
    <w:rsid w:val="00983A09"/>
    <w:rsid w:val="00984C85"/>
    <w:rsid w:val="00984CEA"/>
    <w:rsid w:val="009864FF"/>
    <w:rsid w:val="0098667E"/>
    <w:rsid w:val="009872A4"/>
    <w:rsid w:val="00987CD5"/>
    <w:rsid w:val="0099176D"/>
    <w:rsid w:val="0099222B"/>
    <w:rsid w:val="0099337A"/>
    <w:rsid w:val="00995FB5"/>
    <w:rsid w:val="00997520"/>
    <w:rsid w:val="00997CAD"/>
    <w:rsid w:val="00997D6C"/>
    <w:rsid w:val="009A32EF"/>
    <w:rsid w:val="009A33AF"/>
    <w:rsid w:val="009A3E97"/>
    <w:rsid w:val="009A5536"/>
    <w:rsid w:val="009A6352"/>
    <w:rsid w:val="009A63C0"/>
    <w:rsid w:val="009A68B9"/>
    <w:rsid w:val="009A726F"/>
    <w:rsid w:val="009B027D"/>
    <w:rsid w:val="009B0D86"/>
    <w:rsid w:val="009B31DD"/>
    <w:rsid w:val="009B4715"/>
    <w:rsid w:val="009B5726"/>
    <w:rsid w:val="009B63BB"/>
    <w:rsid w:val="009B63F2"/>
    <w:rsid w:val="009B6453"/>
    <w:rsid w:val="009B667E"/>
    <w:rsid w:val="009C01A1"/>
    <w:rsid w:val="009C2428"/>
    <w:rsid w:val="009C5A18"/>
    <w:rsid w:val="009C63A1"/>
    <w:rsid w:val="009D163C"/>
    <w:rsid w:val="009D17EA"/>
    <w:rsid w:val="009D2EE2"/>
    <w:rsid w:val="009D4325"/>
    <w:rsid w:val="009D4365"/>
    <w:rsid w:val="009D4D90"/>
    <w:rsid w:val="009E1A7D"/>
    <w:rsid w:val="009E4296"/>
    <w:rsid w:val="009E5378"/>
    <w:rsid w:val="009E554E"/>
    <w:rsid w:val="009E69E4"/>
    <w:rsid w:val="009E6A56"/>
    <w:rsid w:val="009E7620"/>
    <w:rsid w:val="009E7C84"/>
    <w:rsid w:val="009F02BC"/>
    <w:rsid w:val="009F3870"/>
    <w:rsid w:val="009F5BEB"/>
    <w:rsid w:val="009F6046"/>
    <w:rsid w:val="009F614A"/>
    <w:rsid w:val="00A0060E"/>
    <w:rsid w:val="00A008BF"/>
    <w:rsid w:val="00A01162"/>
    <w:rsid w:val="00A01C43"/>
    <w:rsid w:val="00A028EE"/>
    <w:rsid w:val="00A03AFF"/>
    <w:rsid w:val="00A069EF"/>
    <w:rsid w:val="00A0784F"/>
    <w:rsid w:val="00A10AD1"/>
    <w:rsid w:val="00A12181"/>
    <w:rsid w:val="00A1324D"/>
    <w:rsid w:val="00A13314"/>
    <w:rsid w:val="00A1455D"/>
    <w:rsid w:val="00A14947"/>
    <w:rsid w:val="00A15B6A"/>
    <w:rsid w:val="00A20493"/>
    <w:rsid w:val="00A21C02"/>
    <w:rsid w:val="00A22D07"/>
    <w:rsid w:val="00A23216"/>
    <w:rsid w:val="00A2500E"/>
    <w:rsid w:val="00A25322"/>
    <w:rsid w:val="00A2654C"/>
    <w:rsid w:val="00A3084F"/>
    <w:rsid w:val="00A30B60"/>
    <w:rsid w:val="00A3408A"/>
    <w:rsid w:val="00A3582A"/>
    <w:rsid w:val="00A369C6"/>
    <w:rsid w:val="00A40FBF"/>
    <w:rsid w:val="00A41BA8"/>
    <w:rsid w:val="00A43370"/>
    <w:rsid w:val="00A448B3"/>
    <w:rsid w:val="00A44D1F"/>
    <w:rsid w:val="00A46BDC"/>
    <w:rsid w:val="00A605B7"/>
    <w:rsid w:val="00A6113D"/>
    <w:rsid w:val="00A61516"/>
    <w:rsid w:val="00A6163F"/>
    <w:rsid w:val="00A63CC5"/>
    <w:rsid w:val="00A64E8A"/>
    <w:rsid w:val="00A657DB"/>
    <w:rsid w:val="00A7171A"/>
    <w:rsid w:val="00A7297A"/>
    <w:rsid w:val="00A75B27"/>
    <w:rsid w:val="00A775D6"/>
    <w:rsid w:val="00A77622"/>
    <w:rsid w:val="00A816FF"/>
    <w:rsid w:val="00A8204C"/>
    <w:rsid w:val="00A82BAB"/>
    <w:rsid w:val="00A84270"/>
    <w:rsid w:val="00A84421"/>
    <w:rsid w:val="00A86099"/>
    <w:rsid w:val="00A865E9"/>
    <w:rsid w:val="00A873BA"/>
    <w:rsid w:val="00A877DE"/>
    <w:rsid w:val="00A91382"/>
    <w:rsid w:val="00A913CA"/>
    <w:rsid w:val="00A952E6"/>
    <w:rsid w:val="00A952F9"/>
    <w:rsid w:val="00A95BC1"/>
    <w:rsid w:val="00AA024E"/>
    <w:rsid w:val="00AA0EA7"/>
    <w:rsid w:val="00AA38F2"/>
    <w:rsid w:val="00AA3FFD"/>
    <w:rsid w:val="00AA6C98"/>
    <w:rsid w:val="00AA79FB"/>
    <w:rsid w:val="00AA7AC1"/>
    <w:rsid w:val="00AB1F24"/>
    <w:rsid w:val="00AC10FE"/>
    <w:rsid w:val="00AC314B"/>
    <w:rsid w:val="00AC3E62"/>
    <w:rsid w:val="00AC536D"/>
    <w:rsid w:val="00AC53BA"/>
    <w:rsid w:val="00AC5AEF"/>
    <w:rsid w:val="00AC60DC"/>
    <w:rsid w:val="00AC61C3"/>
    <w:rsid w:val="00AC6C90"/>
    <w:rsid w:val="00AC75DE"/>
    <w:rsid w:val="00AC77D1"/>
    <w:rsid w:val="00AD0264"/>
    <w:rsid w:val="00AD1210"/>
    <w:rsid w:val="00AD1624"/>
    <w:rsid w:val="00AD1A1C"/>
    <w:rsid w:val="00AD1ADB"/>
    <w:rsid w:val="00AD1FBC"/>
    <w:rsid w:val="00AD3868"/>
    <w:rsid w:val="00AD39D9"/>
    <w:rsid w:val="00AD3E12"/>
    <w:rsid w:val="00AD4D88"/>
    <w:rsid w:val="00AD5242"/>
    <w:rsid w:val="00AD681B"/>
    <w:rsid w:val="00AD6D24"/>
    <w:rsid w:val="00AE058D"/>
    <w:rsid w:val="00AE3898"/>
    <w:rsid w:val="00AE466B"/>
    <w:rsid w:val="00AE49EA"/>
    <w:rsid w:val="00AE698B"/>
    <w:rsid w:val="00AE6AA6"/>
    <w:rsid w:val="00AF089D"/>
    <w:rsid w:val="00AF0B2B"/>
    <w:rsid w:val="00AF3C2A"/>
    <w:rsid w:val="00AF464F"/>
    <w:rsid w:val="00AF5896"/>
    <w:rsid w:val="00AF648B"/>
    <w:rsid w:val="00AF6968"/>
    <w:rsid w:val="00B00B49"/>
    <w:rsid w:val="00B01119"/>
    <w:rsid w:val="00B0153A"/>
    <w:rsid w:val="00B01F40"/>
    <w:rsid w:val="00B0357B"/>
    <w:rsid w:val="00B04002"/>
    <w:rsid w:val="00B04A86"/>
    <w:rsid w:val="00B05B2B"/>
    <w:rsid w:val="00B068ED"/>
    <w:rsid w:val="00B07AFE"/>
    <w:rsid w:val="00B11989"/>
    <w:rsid w:val="00B11A50"/>
    <w:rsid w:val="00B124B1"/>
    <w:rsid w:val="00B13FC6"/>
    <w:rsid w:val="00B15587"/>
    <w:rsid w:val="00B16D74"/>
    <w:rsid w:val="00B2077B"/>
    <w:rsid w:val="00B209E5"/>
    <w:rsid w:val="00B21004"/>
    <w:rsid w:val="00B21059"/>
    <w:rsid w:val="00B216AE"/>
    <w:rsid w:val="00B23FC9"/>
    <w:rsid w:val="00B257EF"/>
    <w:rsid w:val="00B262BB"/>
    <w:rsid w:val="00B26D4D"/>
    <w:rsid w:val="00B30154"/>
    <w:rsid w:val="00B32A85"/>
    <w:rsid w:val="00B33DB5"/>
    <w:rsid w:val="00B3707B"/>
    <w:rsid w:val="00B37FB0"/>
    <w:rsid w:val="00B421BA"/>
    <w:rsid w:val="00B42370"/>
    <w:rsid w:val="00B45157"/>
    <w:rsid w:val="00B459E4"/>
    <w:rsid w:val="00B45A7E"/>
    <w:rsid w:val="00B45C22"/>
    <w:rsid w:val="00B4689A"/>
    <w:rsid w:val="00B46D88"/>
    <w:rsid w:val="00B4784B"/>
    <w:rsid w:val="00B47E65"/>
    <w:rsid w:val="00B50C9C"/>
    <w:rsid w:val="00B5481E"/>
    <w:rsid w:val="00B565C5"/>
    <w:rsid w:val="00B56816"/>
    <w:rsid w:val="00B56C95"/>
    <w:rsid w:val="00B573BC"/>
    <w:rsid w:val="00B60C53"/>
    <w:rsid w:val="00B618B2"/>
    <w:rsid w:val="00B65370"/>
    <w:rsid w:val="00B665B7"/>
    <w:rsid w:val="00B67A4F"/>
    <w:rsid w:val="00B7098C"/>
    <w:rsid w:val="00B73C52"/>
    <w:rsid w:val="00B73D06"/>
    <w:rsid w:val="00B73F98"/>
    <w:rsid w:val="00B749FF"/>
    <w:rsid w:val="00B750BA"/>
    <w:rsid w:val="00B7680A"/>
    <w:rsid w:val="00B76E00"/>
    <w:rsid w:val="00B8038B"/>
    <w:rsid w:val="00B80AE2"/>
    <w:rsid w:val="00B8109A"/>
    <w:rsid w:val="00B81297"/>
    <w:rsid w:val="00B817E8"/>
    <w:rsid w:val="00B83410"/>
    <w:rsid w:val="00B836AC"/>
    <w:rsid w:val="00B853EA"/>
    <w:rsid w:val="00B85BED"/>
    <w:rsid w:val="00B874BB"/>
    <w:rsid w:val="00B91207"/>
    <w:rsid w:val="00B91468"/>
    <w:rsid w:val="00B94A28"/>
    <w:rsid w:val="00B96384"/>
    <w:rsid w:val="00B96907"/>
    <w:rsid w:val="00B96BCA"/>
    <w:rsid w:val="00BA15BF"/>
    <w:rsid w:val="00BA396B"/>
    <w:rsid w:val="00BA3F48"/>
    <w:rsid w:val="00BA53E6"/>
    <w:rsid w:val="00BA55E3"/>
    <w:rsid w:val="00BB2660"/>
    <w:rsid w:val="00BB5392"/>
    <w:rsid w:val="00BB6E5A"/>
    <w:rsid w:val="00BB7039"/>
    <w:rsid w:val="00BB70AA"/>
    <w:rsid w:val="00BC07A7"/>
    <w:rsid w:val="00BC087F"/>
    <w:rsid w:val="00BC1351"/>
    <w:rsid w:val="00BC144F"/>
    <w:rsid w:val="00BC14B2"/>
    <w:rsid w:val="00BC51CE"/>
    <w:rsid w:val="00BC5B48"/>
    <w:rsid w:val="00BC62A6"/>
    <w:rsid w:val="00BC672D"/>
    <w:rsid w:val="00BC6A85"/>
    <w:rsid w:val="00BC7407"/>
    <w:rsid w:val="00BC7946"/>
    <w:rsid w:val="00BD4AD7"/>
    <w:rsid w:val="00BD6A22"/>
    <w:rsid w:val="00BE2435"/>
    <w:rsid w:val="00BE3B71"/>
    <w:rsid w:val="00BE503C"/>
    <w:rsid w:val="00BE522E"/>
    <w:rsid w:val="00BE77DE"/>
    <w:rsid w:val="00BE7DFB"/>
    <w:rsid w:val="00BF1B14"/>
    <w:rsid w:val="00BF2579"/>
    <w:rsid w:val="00BF307B"/>
    <w:rsid w:val="00BF54C2"/>
    <w:rsid w:val="00BF641A"/>
    <w:rsid w:val="00BF6E45"/>
    <w:rsid w:val="00C0129B"/>
    <w:rsid w:val="00C0302A"/>
    <w:rsid w:val="00C03E8C"/>
    <w:rsid w:val="00C05064"/>
    <w:rsid w:val="00C06955"/>
    <w:rsid w:val="00C073DE"/>
    <w:rsid w:val="00C07DC9"/>
    <w:rsid w:val="00C10945"/>
    <w:rsid w:val="00C11E29"/>
    <w:rsid w:val="00C12C1C"/>
    <w:rsid w:val="00C12F9B"/>
    <w:rsid w:val="00C13983"/>
    <w:rsid w:val="00C14A48"/>
    <w:rsid w:val="00C14AD0"/>
    <w:rsid w:val="00C17BFD"/>
    <w:rsid w:val="00C204A1"/>
    <w:rsid w:val="00C20A79"/>
    <w:rsid w:val="00C20F2B"/>
    <w:rsid w:val="00C233A8"/>
    <w:rsid w:val="00C23983"/>
    <w:rsid w:val="00C24AA7"/>
    <w:rsid w:val="00C258DA"/>
    <w:rsid w:val="00C26B90"/>
    <w:rsid w:val="00C26BA9"/>
    <w:rsid w:val="00C26D00"/>
    <w:rsid w:val="00C31F3A"/>
    <w:rsid w:val="00C326FC"/>
    <w:rsid w:val="00C32BE8"/>
    <w:rsid w:val="00C32EBA"/>
    <w:rsid w:val="00C36569"/>
    <w:rsid w:val="00C370BB"/>
    <w:rsid w:val="00C415F0"/>
    <w:rsid w:val="00C41A05"/>
    <w:rsid w:val="00C41F16"/>
    <w:rsid w:val="00C4212C"/>
    <w:rsid w:val="00C42712"/>
    <w:rsid w:val="00C45151"/>
    <w:rsid w:val="00C45528"/>
    <w:rsid w:val="00C4565E"/>
    <w:rsid w:val="00C513F8"/>
    <w:rsid w:val="00C5191C"/>
    <w:rsid w:val="00C52706"/>
    <w:rsid w:val="00C528F8"/>
    <w:rsid w:val="00C52A21"/>
    <w:rsid w:val="00C5338B"/>
    <w:rsid w:val="00C53FF9"/>
    <w:rsid w:val="00C54AB1"/>
    <w:rsid w:val="00C62AE5"/>
    <w:rsid w:val="00C62BC2"/>
    <w:rsid w:val="00C666B0"/>
    <w:rsid w:val="00C701C1"/>
    <w:rsid w:val="00C71963"/>
    <w:rsid w:val="00C72B25"/>
    <w:rsid w:val="00C72C66"/>
    <w:rsid w:val="00C73548"/>
    <w:rsid w:val="00C738BE"/>
    <w:rsid w:val="00C742E2"/>
    <w:rsid w:val="00C762F3"/>
    <w:rsid w:val="00C764AD"/>
    <w:rsid w:val="00C7797E"/>
    <w:rsid w:val="00C77FDC"/>
    <w:rsid w:val="00C80FD3"/>
    <w:rsid w:val="00C815A1"/>
    <w:rsid w:val="00C8713A"/>
    <w:rsid w:val="00C87FF4"/>
    <w:rsid w:val="00C90C62"/>
    <w:rsid w:val="00C913F0"/>
    <w:rsid w:val="00C91735"/>
    <w:rsid w:val="00C91C86"/>
    <w:rsid w:val="00C91CD1"/>
    <w:rsid w:val="00C9487D"/>
    <w:rsid w:val="00C94C50"/>
    <w:rsid w:val="00C96A12"/>
    <w:rsid w:val="00C976B1"/>
    <w:rsid w:val="00CA11A6"/>
    <w:rsid w:val="00CA32AD"/>
    <w:rsid w:val="00CA3461"/>
    <w:rsid w:val="00CA38F1"/>
    <w:rsid w:val="00CA39D4"/>
    <w:rsid w:val="00CB0AAA"/>
    <w:rsid w:val="00CB62BE"/>
    <w:rsid w:val="00CB79C4"/>
    <w:rsid w:val="00CB7CA2"/>
    <w:rsid w:val="00CC2BB6"/>
    <w:rsid w:val="00CC3021"/>
    <w:rsid w:val="00CC53FA"/>
    <w:rsid w:val="00CC5AB0"/>
    <w:rsid w:val="00CC5C09"/>
    <w:rsid w:val="00CC6380"/>
    <w:rsid w:val="00CD00CF"/>
    <w:rsid w:val="00CD3002"/>
    <w:rsid w:val="00CD3FAF"/>
    <w:rsid w:val="00CD46E9"/>
    <w:rsid w:val="00CD4712"/>
    <w:rsid w:val="00CD5500"/>
    <w:rsid w:val="00CD59C1"/>
    <w:rsid w:val="00CD5A2B"/>
    <w:rsid w:val="00CD5A72"/>
    <w:rsid w:val="00CD5AD9"/>
    <w:rsid w:val="00CD6C0D"/>
    <w:rsid w:val="00CD7D46"/>
    <w:rsid w:val="00CD7E9A"/>
    <w:rsid w:val="00CE12F2"/>
    <w:rsid w:val="00CE1870"/>
    <w:rsid w:val="00CE19BE"/>
    <w:rsid w:val="00CE2B14"/>
    <w:rsid w:val="00CE31DA"/>
    <w:rsid w:val="00CE52EC"/>
    <w:rsid w:val="00CE5840"/>
    <w:rsid w:val="00CE5E54"/>
    <w:rsid w:val="00CE6F06"/>
    <w:rsid w:val="00CE7078"/>
    <w:rsid w:val="00CF3AFB"/>
    <w:rsid w:val="00CF4562"/>
    <w:rsid w:val="00CF4D20"/>
    <w:rsid w:val="00CF7439"/>
    <w:rsid w:val="00CF77E7"/>
    <w:rsid w:val="00D01059"/>
    <w:rsid w:val="00D015C4"/>
    <w:rsid w:val="00D01649"/>
    <w:rsid w:val="00D0191B"/>
    <w:rsid w:val="00D02371"/>
    <w:rsid w:val="00D03236"/>
    <w:rsid w:val="00D04A39"/>
    <w:rsid w:val="00D04D8D"/>
    <w:rsid w:val="00D10141"/>
    <w:rsid w:val="00D1134F"/>
    <w:rsid w:val="00D120B4"/>
    <w:rsid w:val="00D125CC"/>
    <w:rsid w:val="00D147C9"/>
    <w:rsid w:val="00D15440"/>
    <w:rsid w:val="00D15C7D"/>
    <w:rsid w:val="00D1644F"/>
    <w:rsid w:val="00D1675C"/>
    <w:rsid w:val="00D17502"/>
    <w:rsid w:val="00D17BE8"/>
    <w:rsid w:val="00D20489"/>
    <w:rsid w:val="00D20E74"/>
    <w:rsid w:val="00D2311C"/>
    <w:rsid w:val="00D23D58"/>
    <w:rsid w:val="00D252DC"/>
    <w:rsid w:val="00D257A9"/>
    <w:rsid w:val="00D27FF9"/>
    <w:rsid w:val="00D30254"/>
    <w:rsid w:val="00D3223E"/>
    <w:rsid w:val="00D322D6"/>
    <w:rsid w:val="00D329A3"/>
    <w:rsid w:val="00D336E3"/>
    <w:rsid w:val="00D35290"/>
    <w:rsid w:val="00D3603B"/>
    <w:rsid w:val="00D36CB3"/>
    <w:rsid w:val="00D371C4"/>
    <w:rsid w:val="00D373BC"/>
    <w:rsid w:val="00D410D2"/>
    <w:rsid w:val="00D44E90"/>
    <w:rsid w:val="00D45537"/>
    <w:rsid w:val="00D45731"/>
    <w:rsid w:val="00D46B05"/>
    <w:rsid w:val="00D4761A"/>
    <w:rsid w:val="00D52189"/>
    <w:rsid w:val="00D52392"/>
    <w:rsid w:val="00D531E0"/>
    <w:rsid w:val="00D538A6"/>
    <w:rsid w:val="00D53C52"/>
    <w:rsid w:val="00D53DE5"/>
    <w:rsid w:val="00D5738C"/>
    <w:rsid w:val="00D57C2F"/>
    <w:rsid w:val="00D57D6B"/>
    <w:rsid w:val="00D63BF8"/>
    <w:rsid w:val="00D668B0"/>
    <w:rsid w:val="00D6731A"/>
    <w:rsid w:val="00D67351"/>
    <w:rsid w:val="00D67712"/>
    <w:rsid w:val="00D70427"/>
    <w:rsid w:val="00D711EE"/>
    <w:rsid w:val="00D7203A"/>
    <w:rsid w:val="00D73F06"/>
    <w:rsid w:val="00D7542C"/>
    <w:rsid w:val="00D75DBE"/>
    <w:rsid w:val="00D824E0"/>
    <w:rsid w:val="00D82CD2"/>
    <w:rsid w:val="00D86193"/>
    <w:rsid w:val="00D870FC"/>
    <w:rsid w:val="00D87DCB"/>
    <w:rsid w:val="00D90FF6"/>
    <w:rsid w:val="00D92E84"/>
    <w:rsid w:val="00D933D5"/>
    <w:rsid w:val="00D93570"/>
    <w:rsid w:val="00D94D1D"/>
    <w:rsid w:val="00D94FFB"/>
    <w:rsid w:val="00D952B2"/>
    <w:rsid w:val="00D957AF"/>
    <w:rsid w:val="00D96760"/>
    <w:rsid w:val="00D97A31"/>
    <w:rsid w:val="00D97C22"/>
    <w:rsid w:val="00DA0968"/>
    <w:rsid w:val="00DA0AD3"/>
    <w:rsid w:val="00DA0B0B"/>
    <w:rsid w:val="00DA1436"/>
    <w:rsid w:val="00DA1589"/>
    <w:rsid w:val="00DA43EF"/>
    <w:rsid w:val="00DA54B6"/>
    <w:rsid w:val="00DA793E"/>
    <w:rsid w:val="00DA7E0F"/>
    <w:rsid w:val="00DA7E1C"/>
    <w:rsid w:val="00DB02B4"/>
    <w:rsid w:val="00DB0E19"/>
    <w:rsid w:val="00DB6479"/>
    <w:rsid w:val="00DB6FCB"/>
    <w:rsid w:val="00DB7D81"/>
    <w:rsid w:val="00DC09AD"/>
    <w:rsid w:val="00DC2C76"/>
    <w:rsid w:val="00DC381C"/>
    <w:rsid w:val="00DC46D5"/>
    <w:rsid w:val="00DC6639"/>
    <w:rsid w:val="00DC7210"/>
    <w:rsid w:val="00DC762F"/>
    <w:rsid w:val="00DD0ACD"/>
    <w:rsid w:val="00DD1ED8"/>
    <w:rsid w:val="00DD24B7"/>
    <w:rsid w:val="00DD29B6"/>
    <w:rsid w:val="00DD2B3E"/>
    <w:rsid w:val="00DD5E7B"/>
    <w:rsid w:val="00DD6D5A"/>
    <w:rsid w:val="00DD6FD2"/>
    <w:rsid w:val="00DD7921"/>
    <w:rsid w:val="00DD7A20"/>
    <w:rsid w:val="00DE0396"/>
    <w:rsid w:val="00DE185B"/>
    <w:rsid w:val="00DE24CB"/>
    <w:rsid w:val="00DE2590"/>
    <w:rsid w:val="00DE28FD"/>
    <w:rsid w:val="00DE452A"/>
    <w:rsid w:val="00DE63F1"/>
    <w:rsid w:val="00DE7293"/>
    <w:rsid w:val="00DE78E8"/>
    <w:rsid w:val="00DF06CB"/>
    <w:rsid w:val="00DF1694"/>
    <w:rsid w:val="00DF388D"/>
    <w:rsid w:val="00DF3CAF"/>
    <w:rsid w:val="00DF6E37"/>
    <w:rsid w:val="00DF7C36"/>
    <w:rsid w:val="00E0016B"/>
    <w:rsid w:val="00E0060C"/>
    <w:rsid w:val="00E0093D"/>
    <w:rsid w:val="00E01F90"/>
    <w:rsid w:val="00E036E1"/>
    <w:rsid w:val="00E037B3"/>
    <w:rsid w:val="00E05497"/>
    <w:rsid w:val="00E0562F"/>
    <w:rsid w:val="00E05EC4"/>
    <w:rsid w:val="00E10258"/>
    <w:rsid w:val="00E1166F"/>
    <w:rsid w:val="00E1302B"/>
    <w:rsid w:val="00E138F1"/>
    <w:rsid w:val="00E143FA"/>
    <w:rsid w:val="00E15988"/>
    <w:rsid w:val="00E2073B"/>
    <w:rsid w:val="00E231E7"/>
    <w:rsid w:val="00E2359A"/>
    <w:rsid w:val="00E238F7"/>
    <w:rsid w:val="00E2543B"/>
    <w:rsid w:val="00E257E0"/>
    <w:rsid w:val="00E259BF"/>
    <w:rsid w:val="00E26B78"/>
    <w:rsid w:val="00E27CB8"/>
    <w:rsid w:val="00E300F1"/>
    <w:rsid w:val="00E30D5A"/>
    <w:rsid w:val="00E3319A"/>
    <w:rsid w:val="00E3335A"/>
    <w:rsid w:val="00E333F0"/>
    <w:rsid w:val="00E33B6B"/>
    <w:rsid w:val="00E34844"/>
    <w:rsid w:val="00E351F8"/>
    <w:rsid w:val="00E35A9C"/>
    <w:rsid w:val="00E36BF4"/>
    <w:rsid w:val="00E379C3"/>
    <w:rsid w:val="00E40793"/>
    <w:rsid w:val="00E42E83"/>
    <w:rsid w:val="00E430F8"/>
    <w:rsid w:val="00E4575D"/>
    <w:rsid w:val="00E45BAB"/>
    <w:rsid w:val="00E45FD8"/>
    <w:rsid w:val="00E465F5"/>
    <w:rsid w:val="00E4770D"/>
    <w:rsid w:val="00E502CD"/>
    <w:rsid w:val="00E53742"/>
    <w:rsid w:val="00E53B7F"/>
    <w:rsid w:val="00E548A1"/>
    <w:rsid w:val="00E56836"/>
    <w:rsid w:val="00E60676"/>
    <w:rsid w:val="00E63347"/>
    <w:rsid w:val="00E639D6"/>
    <w:rsid w:val="00E6458F"/>
    <w:rsid w:val="00E66140"/>
    <w:rsid w:val="00E665DD"/>
    <w:rsid w:val="00E67AD2"/>
    <w:rsid w:val="00E7082A"/>
    <w:rsid w:val="00E708F4"/>
    <w:rsid w:val="00E73FDA"/>
    <w:rsid w:val="00E75E35"/>
    <w:rsid w:val="00E80017"/>
    <w:rsid w:val="00E80727"/>
    <w:rsid w:val="00E8213F"/>
    <w:rsid w:val="00E822C7"/>
    <w:rsid w:val="00E8462E"/>
    <w:rsid w:val="00E8468D"/>
    <w:rsid w:val="00E846D6"/>
    <w:rsid w:val="00E8508D"/>
    <w:rsid w:val="00E85165"/>
    <w:rsid w:val="00E86684"/>
    <w:rsid w:val="00E87C1A"/>
    <w:rsid w:val="00E9072A"/>
    <w:rsid w:val="00E91064"/>
    <w:rsid w:val="00E916A4"/>
    <w:rsid w:val="00E925E1"/>
    <w:rsid w:val="00E9311E"/>
    <w:rsid w:val="00E93414"/>
    <w:rsid w:val="00E9413E"/>
    <w:rsid w:val="00E94512"/>
    <w:rsid w:val="00EA069C"/>
    <w:rsid w:val="00EA0F50"/>
    <w:rsid w:val="00EA0FAE"/>
    <w:rsid w:val="00EA110B"/>
    <w:rsid w:val="00EA1656"/>
    <w:rsid w:val="00EA218F"/>
    <w:rsid w:val="00EA2B20"/>
    <w:rsid w:val="00EA3234"/>
    <w:rsid w:val="00EA3B62"/>
    <w:rsid w:val="00EA473A"/>
    <w:rsid w:val="00EA4C17"/>
    <w:rsid w:val="00EA6244"/>
    <w:rsid w:val="00EA6814"/>
    <w:rsid w:val="00EB104A"/>
    <w:rsid w:val="00EB1134"/>
    <w:rsid w:val="00EB1402"/>
    <w:rsid w:val="00EB1D50"/>
    <w:rsid w:val="00EB24D4"/>
    <w:rsid w:val="00EB2B97"/>
    <w:rsid w:val="00EB2C59"/>
    <w:rsid w:val="00EB38F0"/>
    <w:rsid w:val="00EB3C70"/>
    <w:rsid w:val="00EB43F3"/>
    <w:rsid w:val="00EB4DD5"/>
    <w:rsid w:val="00EB7515"/>
    <w:rsid w:val="00EC026B"/>
    <w:rsid w:val="00EC089B"/>
    <w:rsid w:val="00EC2924"/>
    <w:rsid w:val="00EC2D51"/>
    <w:rsid w:val="00EC4BED"/>
    <w:rsid w:val="00EC5360"/>
    <w:rsid w:val="00EC6414"/>
    <w:rsid w:val="00EC67E9"/>
    <w:rsid w:val="00EC6952"/>
    <w:rsid w:val="00ED00B7"/>
    <w:rsid w:val="00ED088D"/>
    <w:rsid w:val="00ED0C4A"/>
    <w:rsid w:val="00ED0FCB"/>
    <w:rsid w:val="00ED251E"/>
    <w:rsid w:val="00ED39D5"/>
    <w:rsid w:val="00ED6763"/>
    <w:rsid w:val="00EE1A80"/>
    <w:rsid w:val="00EE4059"/>
    <w:rsid w:val="00EE6B6C"/>
    <w:rsid w:val="00EF0C59"/>
    <w:rsid w:val="00EF17C7"/>
    <w:rsid w:val="00EF302D"/>
    <w:rsid w:val="00EF3926"/>
    <w:rsid w:val="00EF3AD1"/>
    <w:rsid w:val="00EF5A4D"/>
    <w:rsid w:val="00EF6585"/>
    <w:rsid w:val="00EF783D"/>
    <w:rsid w:val="00F00911"/>
    <w:rsid w:val="00F01B3B"/>
    <w:rsid w:val="00F01D82"/>
    <w:rsid w:val="00F03384"/>
    <w:rsid w:val="00F048E7"/>
    <w:rsid w:val="00F049BC"/>
    <w:rsid w:val="00F0601C"/>
    <w:rsid w:val="00F07334"/>
    <w:rsid w:val="00F075FF"/>
    <w:rsid w:val="00F106A8"/>
    <w:rsid w:val="00F14D50"/>
    <w:rsid w:val="00F15E99"/>
    <w:rsid w:val="00F177FF"/>
    <w:rsid w:val="00F21166"/>
    <w:rsid w:val="00F219F8"/>
    <w:rsid w:val="00F2231A"/>
    <w:rsid w:val="00F23ABD"/>
    <w:rsid w:val="00F24BA0"/>
    <w:rsid w:val="00F25589"/>
    <w:rsid w:val="00F2642D"/>
    <w:rsid w:val="00F352E6"/>
    <w:rsid w:val="00F36FED"/>
    <w:rsid w:val="00F37419"/>
    <w:rsid w:val="00F378C1"/>
    <w:rsid w:val="00F408F5"/>
    <w:rsid w:val="00F40AEC"/>
    <w:rsid w:val="00F429A0"/>
    <w:rsid w:val="00F43C7D"/>
    <w:rsid w:val="00F44583"/>
    <w:rsid w:val="00F46D1A"/>
    <w:rsid w:val="00F47C9B"/>
    <w:rsid w:val="00F47FD6"/>
    <w:rsid w:val="00F501AD"/>
    <w:rsid w:val="00F50A75"/>
    <w:rsid w:val="00F52651"/>
    <w:rsid w:val="00F5352B"/>
    <w:rsid w:val="00F538F2"/>
    <w:rsid w:val="00F557BD"/>
    <w:rsid w:val="00F57029"/>
    <w:rsid w:val="00F571E5"/>
    <w:rsid w:val="00F57A37"/>
    <w:rsid w:val="00F60D8D"/>
    <w:rsid w:val="00F60DA4"/>
    <w:rsid w:val="00F6130B"/>
    <w:rsid w:val="00F61567"/>
    <w:rsid w:val="00F627DD"/>
    <w:rsid w:val="00F62F0E"/>
    <w:rsid w:val="00F639EA"/>
    <w:rsid w:val="00F64AAC"/>
    <w:rsid w:val="00F6762E"/>
    <w:rsid w:val="00F71F05"/>
    <w:rsid w:val="00F721C3"/>
    <w:rsid w:val="00F72571"/>
    <w:rsid w:val="00F72660"/>
    <w:rsid w:val="00F75BB5"/>
    <w:rsid w:val="00F76CA6"/>
    <w:rsid w:val="00F800CA"/>
    <w:rsid w:val="00F80255"/>
    <w:rsid w:val="00F812A1"/>
    <w:rsid w:val="00F82140"/>
    <w:rsid w:val="00F82B70"/>
    <w:rsid w:val="00F82B71"/>
    <w:rsid w:val="00F8485B"/>
    <w:rsid w:val="00F86329"/>
    <w:rsid w:val="00F9089E"/>
    <w:rsid w:val="00F91BAE"/>
    <w:rsid w:val="00F9208D"/>
    <w:rsid w:val="00F93E56"/>
    <w:rsid w:val="00F9404C"/>
    <w:rsid w:val="00F9551E"/>
    <w:rsid w:val="00F96B3B"/>
    <w:rsid w:val="00F970D6"/>
    <w:rsid w:val="00FA015A"/>
    <w:rsid w:val="00FA126C"/>
    <w:rsid w:val="00FA14D5"/>
    <w:rsid w:val="00FA184C"/>
    <w:rsid w:val="00FA4819"/>
    <w:rsid w:val="00FA5B4A"/>
    <w:rsid w:val="00FA5DF7"/>
    <w:rsid w:val="00FA5F2A"/>
    <w:rsid w:val="00FA6B99"/>
    <w:rsid w:val="00FA6BBD"/>
    <w:rsid w:val="00FA7203"/>
    <w:rsid w:val="00FA75FD"/>
    <w:rsid w:val="00FA7876"/>
    <w:rsid w:val="00FB02FD"/>
    <w:rsid w:val="00FB6BA7"/>
    <w:rsid w:val="00FB7AE5"/>
    <w:rsid w:val="00FC1DFE"/>
    <w:rsid w:val="00FC25B7"/>
    <w:rsid w:val="00FC31B3"/>
    <w:rsid w:val="00FC31E5"/>
    <w:rsid w:val="00FC482D"/>
    <w:rsid w:val="00FC4BA9"/>
    <w:rsid w:val="00FC6192"/>
    <w:rsid w:val="00FC7AEC"/>
    <w:rsid w:val="00FD245B"/>
    <w:rsid w:val="00FD25A0"/>
    <w:rsid w:val="00FD4329"/>
    <w:rsid w:val="00FD6C1F"/>
    <w:rsid w:val="00FD70D7"/>
    <w:rsid w:val="00FE054A"/>
    <w:rsid w:val="00FE2542"/>
    <w:rsid w:val="00FE5A33"/>
    <w:rsid w:val="00FE5EC2"/>
    <w:rsid w:val="00FE60BA"/>
    <w:rsid w:val="00FE7536"/>
    <w:rsid w:val="00FE7711"/>
    <w:rsid w:val="00FE7E0D"/>
    <w:rsid w:val="00FF0D14"/>
    <w:rsid w:val="00FF1FD3"/>
    <w:rsid w:val="00FF2939"/>
    <w:rsid w:val="00FF317A"/>
    <w:rsid w:val="00FF51F0"/>
    <w:rsid w:val="00FF6DD4"/>
    <w:rsid w:val="00FF70CE"/>
    <w:rsid w:val="00FF77F8"/>
    <w:rsid w:val="00FF7EDF"/>
  </w:rsids>
  <m:mathPr>
    <m:mathFont m:val="Cambria Math"/>
    <m:brkBin m:val="before"/>
    <m:brkBinSub m:val="--"/>
    <m:smallFrac m:val="0"/>
    <m:dispDef/>
    <m:lMargin m:val="0"/>
    <m:rMargin m:val="0"/>
    <m:defJc m:val="centerGroup"/>
    <m:wrapIndent m:val="1440"/>
    <m:intLim m:val="subSup"/>
    <m:naryLim m:val="undOvr"/>
  </m:mathPr>
  <w:themeFontLang w:val="cs-CZ"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CE39"/>
  <w15:chartTrackingRefBased/>
  <w15:docId w15:val="{4723191B-60BE-43FF-B6B7-DF69037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0A05E8"/>
    <w:pPr>
      <w:keepNext/>
      <w:widowControl w:val="0"/>
      <w:autoSpaceDE w:val="0"/>
      <w:autoSpaceDN w:val="0"/>
      <w:adjustRightInd w:val="0"/>
      <w:spacing w:before="240" w:after="60" w:line="288" w:lineRule="auto"/>
      <w:textAlignment w:val="center"/>
      <w:outlineLvl w:val="0"/>
    </w:pPr>
    <w:rPr>
      <w:rFonts w:ascii="Arial-BoldMT" w:eastAsiaTheme="minorEastAsia" w:hAnsi="Arial-BoldMT" w:cs="Arial-BoldMT"/>
      <w:b/>
      <w:bCs/>
      <w:color w:val="000000"/>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6EB"/>
    <w:pPr>
      <w:ind w:left="720"/>
      <w:contextualSpacing/>
    </w:pPr>
  </w:style>
  <w:style w:type="paragraph" w:styleId="Textpoznpodarou">
    <w:name w:val="footnote text"/>
    <w:basedOn w:val="Normln"/>
    <w:link w:val="TextpoznpodarouChar"/>
    <w:uiPriority w:val="99"/>
    <w:unhideWhenUsed/>
    <w:rsid w:val="0061004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10041"/>
    <w:rPr>
      <w:sz w:val="20"/>
      <w:szCs w:val="20"/>
    </w:rPr>
  </w:style>
  <w:style w:type="character" w:styleId="Znakapoznpodarou">
    <w:name w:val="footnote reference"/>
    <w:basedOn w:val="Standardnpsmoodstavce"/>
    <w:uiPriority w:val="99"/>
    <w:unhideWhenUsed/>
    <w:rsid w:val="00610041"/>
    <w:rPr>
      <w:vertAlign w:val="superscript"/>
    </w:rPr>
  </w:style>
  <w:style w:type="character" w:customStyle="1" w:styleId="Nadpis1Char">
    <w:name w:val="Nadpis 1 Char"/>
    <w:basedOn w:val="Standardnpsmoodstavce"/>
    <w:link w:val="Nadpis1"/>
    <w:uiPriority w:val="99"/>
    <w:rsid w:val="000A05E8"/>
    <w:rPr>
      <w:rFonts w:ascii="Arial-BoldMT" w:eastAsiaTheme="minorEastAsia" w:hAnsi="Arial-BoldMT" w:cs="Arial-BoldMT"/>
      <w:b/>
      <w:bCs/>
      <w:color w:val="000000"/>
      <w:sz w:val="32"/>
      <w:szCs w:val="32"/>
      <w:lang w:eastAsia="cs-CZ"/>
    </w:rPr>
  </w:style>
  <w:style w:type="paragraph" w:customStyle="1" w:styleId="Bezodstavcovhostylu">
    <w:name w:val="[Bez odstavcového stylu]"/>
    <w:rsid w:val="000A05E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cs-CZ"/>
    </w:rPr>
  </w:style>
  <w:style w:type="paragraph" w:customStyle="1" w:styleId="Zkladnodstavec">
    <w:name w:val="[Základní odstavec]"/>
    <w:basedOn w:val="Bezodstavcovhostylu"/>
    <w:uiPriority w:val="99"/>
    <w:rsid w:val="000A05E8"/>
    <w:pPr>
      <w:spacing w:line="220" w:lineRule="atLeast"/>
      <w:jc w:val="both"/>
    </w:pPr>
    <w:rPr>
      <w:rFonts w:ascii="TimesCE-Roman" w:hAnsi="TimesCE-Roman" w:cs="TimesCE-Roman"/>
      <w:sz w:val="19"/>
      <w:szCs w:val="19"/>
    </w:rPr>
  </w:style>
  <w:style w:type="paragraph" w:customStyle="1" w:styleId="zaklad95105">
    <w:name w:val="zaklad_9_5/10_5"/>
    <w:basedOn w:val="Bezodstavcovhostylu"/>
    <w:uiPriority w:val="99"/>
    <w:rsid w:val="000A05E8"/>
    <w:pPr>
      <w:spacing w:line="210" w:lineRule="atLeast"/>
      <w:ind w:firstLine="170"/>
      <w:jc w:val="both"/>
    </w:pPr>
    <w:rPr>
      <w:rFonts w:ascii="TimesNewRomanPSMT" w:hAnsi="TimesNewRomanPSMT" w:cs="TimesNewRomanPSMT"/>
      <w:sz w:val="19"/>
      <w:szCs w:val="19"/>
    </w:rPr>
  </w:style>
  <w:style w:type="paragraph" w:customStyle="1" w:styleId="zakladtext">
    <w:name w:val="zaklad_text"/>
    <w:basedOn w:val="Zkladnodstavec"/>
    <w:uiPriority w:val="99"/>
    <w:rsid w:val="000A05E8"/>
    <w:pPr>
      <w:ind w:firstLine="170"/>
    </w:pPr>
  </w:style>
  <w:style w:type="paragraph" w:customStyle="1" w:styleId="zakladc9c10">
    <w:name w:val="zaklad_c9/c10"/>
    <w:basedOn w:val="Bezodstavcovhostylu"/>
    <w:uiPriority w:val="99"/>
    <w:rsid w:val="000A05E8"/>
    <w:pPr>
      <w:spacing w:line="215" w:lineRule="atLeast"/>
      <w:ind w:firstLine="170"/>
      <w:jc w:val="both"/>
    </w:pPr>
    <w:rPr>
      <w:rFonts w:ascii="TimesNewRomanPSMT" w:hAnsi="TimesNewRomanPSMT" w:cs="TimesNewRomanPSMT"/>
      <w:sz w:val="19"/>
      <w:szCs w:val="19"/>
    </w:rPr>
  </w:style>
  <w:style w:type="paragraph" w:customStyle="1" w:styleId="text910">
    <w:name w:val="text_9_10"/>
    <w:basedOn w:val="zakladc9c10"/>
    <w:uiPriority w:val="99"/>
    <w:rsid w:val="000A05E8"/>
    <w:pPr>
      <w:spacing w:after="57" w:line="200" w:lineRule="atLeast"/>
    </w:pPr>
    <w:rPr>
      <w:sz w:val="18"/>
      <w:szCs w:val="18"/>
    </w:rPr>
  </w:style>
  <w:style w:type="paragraph" w:customStyle="1" w:styleId="1zakladnitext">
    <w:name w:val="1_zakladni_text"/>
    <w:basedOn w:val="Bezodstavcovhostylu"/>
    <w:uiPriority w:val="99"/>
    <w:rsid w:val="000A05E8"/>
    <w:pPr>
      <w:spacing w:after="57" w:line="220" w:lineRule="atLeast"/>
      <w:jc w:val="both"/>
    </w:pPr>
    <w:rPr>
      <w:rFonts w:ascii="TimesNewRomanPSMT" w:hAnsi="TimesNewRomanPSMT" w:cs="TimesNewRomanPSMT"/>
      <w:sz w:val="19"/>
      <w:szCs w:val="19"/>
    </w:rPr>
  </w:style>
  <w:style w:type="paragraph" w:customStyle="1" w:styleId="paragrafuroven-1">
    <w:name w:val="paragraf_uroven-1"/>
    <w:basedOn w:val="1zakladnitext"/>
    <w:uiPriority w:val="99"/>
    <w:rsid w:val="000A05E8"/>
    <w:pPr>
      <w:suppressAutoHyphens/>
      <w:spacing w:after="0" w:line="320" w:lineRule="atLeast"/>
      <w:jc w:val="left"/>
    </w:pPr>
    <w:rPr>
      <w:rFonts w:ascii="TrebuchetMS-Bold" w:hAnsi="TrebuchetMS-Bold" w:cs="TrebuchetMS-Bold"/>
      <w:b/>
      <w:bCs/>
      <w:sz w:val="32"/>
      <w:szCs w:val="32"/>
    </w:rPr>
  </w:style>
  <w:style w:type="paragraph" w:customStyle="1" w:styleId="tit11uroven4">
    <w:name w:val="tit_1.1._uroven_4"/>
    <w:basedOn w:val="Zkladnodstavec"/>
    <w:uiPriority w:val="99"/>
    <w:rsid w:val="000A05E8"/>
    <w:pPr>
      <w:suppressAutoHyphens/>
      <w:spacing w:line="240" w:lineRule="atLeast"/>
      <w:jc w:val="left"/>
    </w:pPr>
    <w:rPr>
      <w:rFonts w:ascii="TrebuchetMS-Bold" w:hAnsi="TrebuchetMS-Bold" w:cs="TrebuchetMS-Bold"/>
      <w:b/>
      <w:bCs/>
      <w:sz w:val="24"/>
      <w:szCs w:val="24"/>
    </w:rPr>
  </w:style>
  <w:style w:type="paragraph" w:customStyle="1" w:styleId="zakltext">
    <w:name w:val="zakl_text"/>
    <w:basedOn w:val="Zkladnodstavec"/>
    <w:uiPriority w:val="99"/>
    <w:rsid w:val="000A05E8"/>
    <w:pPr>
      <w:spacing w:after="57"/>
    </w:pPr>
  </w:style>
  <w:style w:type="paragraph" w:customStyle="1" w:styleId="2rimska">
    <w:name w:val="2_rimska"/>
    <w:basedOn w:val="zakltext"/>
    <w:uiPriority w:val="99"/>
    <w:rsid w:val="000A05E8"/>
    <w:pPr>
      <w:tabs>
        <w:tab w:val="right" w:pos="280"/>
        <w:tab w:val="left" w:pos="360"/>
        <w:tab w:val="right" w:leader="dot" w:pos="6780"/>
        <w:tab w:val="right" w:pos="7340"/>
      </w:tabs>
      <w:spacing w:after="0"/>
    </w:pPr>
    <w:rPr>
      <w:rFonts w:ascii="Times-Roman" w:hAnsi="Times-Roman" w:cs="Times-Roman"/>
    </w:rPr>
  </w:style>
  <w:style w:type="paragraph" w:customStyle="1" w:styleId="3">
    <w:name w:val="3"/>
    <w:basedOn w:val="2rimska"/>
    <w:uiPriority w:val="99"/>
    <w:rsid w:val="000A05E8"/>
    <w:pPr>
      <w:tabs>
        <w:tab w:val="left" w:pos="560"/>
      </w:tabs>
    </w:pPr>
  </w:style>
  <w:style w:type="paragraph" w:customStyle="1" w:styleId="1">
    <w:name w:val="1"/>
    <w:basedOn w:val="3"/>
    <w:uiPriority w:val="99"/>
    <w:rsid w:val="000A05E8"/>
    <w:pPr>
      <w:tabs>
        <w:tab w:val="left" w:pos="780"/>
      </w:tabs>
    </w:pPr>
  </w:style>
  <w:style w:type="paragraph" w:customStyle="1" w:styleId="Literatura">
    <w:name w:val="Literatura"/>
    <w:basedOn w:val="Zkladnodstavec"/>
    <w:uiPriority w:val="99"/>
    <w:rsid w:val="000A05E8"/>
    <w:pPr>
      <w:spacing w:line="180" w:lineRule="atLeast"/>
      <w:ind w:left="283"/>
    </w:pPr>
    <w:rPr>
      <w:rFonts w:ascii="TimesNewRomanPSMT" w:hAnsi="TimesNewRomanPSMT" w:cs="TimesNewRomanPSMT"/>
      <w:sz w:val="16"/>
      <w:szCs w:val="16"/>
    </w:rPr>
  </w:style>
  <w:style w:type="paragraph" w:customStyle="1" w:styleId="1zakltextbezodsazeni">
    <w:name w:val="1_zakl_text_bez_odsazeni"/>
    <w:basedOn w:val="1zakladnitext"/>
    <w:uiPriority w:val="99"/>
    <w:rsid w:val="000A05E8"/>
    <w:pPr>
      <w:spacing w:after="0"/>
    </w:pPr>
  </w:style>
  <w:style w:type="paragraph" w:customStyle="1" w:styleId="Ititlmskyuroven-2">
    <w:name w:val="I_titl_římsky_uroven-2"/>
    <w:basedOn w:val="Zkladnodstavec"/>
    <w:uiPriority w:val="99"/>
    <w:rsid w:val="000A05E8"/>
    <w:pPr>
      <w:keepNext/>
      <w:suppressAutoHyphens/>
      <w:spacing w:line="320" w:lineRule="atLeast"/>
      <w:jc w:val="left"/>
    </w:pPr>
    <w:rPr>
      <w:rFonts w:ascii="TrebuchetMS-Bold" w:hAnsi="TrebuchetMS-Bold" w:cs="TrebuchetMS-Bold"/>
      <w:b/>
      <w:bCs/>
      <w:sz w:val="28"/>
      <w:szCs w:val="28"/>
    </w:rPr>
  </w:style>
  <w:style w:type="paragraph" w:customStyle="1" w:styleId="1titluroven-3">
    <w:name w:val="1_titl_uroven-3"/>
    <w:basedOn w:val="Zkladnodstavec"/>
    <w:uiPriority w:val="99"/>
    <w:rsid w:val="000A05E8"/>
    <w:pPr>
      <w:keepNext/>
      <w:suppressAutoHyphens/>
      <w:spacing w:after="210" w:line="320" w:lineRule="atLeast"/>
      <w:jc w:val="left"/>
    </w:pPr>
    <w:rPr>
      <w:rFonts w:ascii="TrebuchetMS-Bold" w:hAnsi="TrebuchetMS-Bold" w:cs="TrebuchetMS-Bold"/>
      <w:b/>
      <w:bCs/>
      <w:sz w:val="28"/>
      <w:szCs w:val="28"/>
    </w:rPr>
  </w:style>
  <w:style w:type="paragraph" w:customStyle="1" w:styleId="1zakladnitextporadova">
    <w:name w:val="1_zakladni_text_poradova"/>
    <w:basedOn w:val="1zakladnitext"/>
    <w:uiPriority w:val="99"/>
    <w:rsid w:val="000A05E8"/>
    <w:pPr>
      <w:spacing w:after="0"/>
      <w:ind w:left="227" w:hanging="227"/>
    </w:pPr>
  </w:style>
  <w:style w:type="paragraph" w:customStyle="1" w:styleId="tit11uroven-4">
    <w:name w:val="tit_1.1._uroven-4"/>
    <w:basedOn w:val="Zkladnodstavec"/>
    <w:uiPriority w:val="99"/>
    <w:rsid w:val="000A05E8"/>
    <w:pPr>
      <w:suppressAutoHyphens/>
      <w:spacing w:line="240" w:lineRule="atLeast"/>
      <w:jc w:val="left"/>
    </w:pPr>
    <w:rPr>
      <w:rFonts w:ascii="TrebuchetMS-Bold" w:hAnsi="TrebuchetMS-Bold" w:cs="TrebuchetMS-Bold"/>
      <w:b/>
      <w:bCs/>
      <w:sz w:val="24"/>
      <w:szCs w:val="24"/>
    </w:rPr>
  </w:style>
  <w:style w:type="paragraph" w:customStyle="1" w:styleId="titauroven-5">
    <w:name w:val="tit_a)_uroven-5"/>
    <w:basedOn w:val="Zkladnodstavec"/>
    <w:uiPriority w:val="99"/>
    <w:rsid w:val="000A05E8"/>
    <w:pPr>
      <w:suppressAutoHyphens/>
      <w:spacing w:after="193" w:line="240" w:lineRule="atLeast"/>
      <w:jc w:val="left"/>
    </w:pPr>
    <w:rPr>
      <w:rFonts w:ascii="Trebuchet-BoldItalic" w:hAnsi="Trebuchet-BoldItalic" w:cs="Trebuchet-BoldItalic"/>
      <w:b/>
      <w:bCs/>
      <w:i/>
      <w:iCs/>
      <w:sz w:val="24"/>
      <w:szCs w:val="24"/>
    </w:rPr>
  </w:style>
  <w:style w:type="paragraph" w:customStyle="1" w:styleId="1zakladnitextporadovamezera">
    <w:name w:val="1_zakladni_text_poradova_mezera"/>
    <w:basedOn w:val="1zakladnitext"/>
    <w:uiPriority w:val="99"/>
    <w:rsid w:val="000A05E8"/>
    <w:pPr>
      <w:ind w:left="227" w:hanging="227"/>
    </w:pPr>
  </w:style>
  <w:style w:type="paragraph" w:customStyle="1" w:styleId="petit">
    <w:name w:val="petit"/>
    <w:basedOn w:val="1zakladnitext"/>
    <w:uiPriority w:val="99"/>
    <w:rsid w:val="000A05E8"/>
    <w:pPr>
      <w:spacing w:line="200" w:lineRule="atLeast"/>
      <w:ind w:left="283" w:right="283"/>
    </w:pPr>
    <w:rPr>
      <w:sz w:val="17"/>
      <w:szCs w:val="17"/>
    </w:rPr>
  </w:style>
  <w:style w:type="paragraph" w:customStyle="1" w:styleId="0013Literaturaijudkatura">
    <w:name w:val="0013 Literatura i judkatura"/>
    <w:basedOn w:val="Bezodstavcovhostylu"/>
    <w:next w:val="Normln"/>
    <w:uiPriority w:val="99"/>
    <w:rsid w:val="000A05E8"/>
    <w:pPr>
      <w:spacing w:after="200"/>
      <w:jc w:val="both"/>
    </w:pPr>
    <w:rPr>
      <w:rFonts w:ascii="TimesNewRomanPSMT" w:hAnsi="TimesNewRomanPSMT" w:cs="TimesNewRomanPSMT"/>
      <w:sz w:val="18"/>
      <w:szCs w:val="18"/>
    </w:rPr>
  </w:style>
  <w:style w:type="paragraph" w:customStyle="1" w:styleId="titaauroven-6">
    <w:name w:val="tit_aa)_uroven-6"/>
    <w:basedOn w:val="Zkladnodstavec"/>
    <w:uiPriority w:val="99"/>
    <w:rsid w:val="000A05E8"/>
    <w:pPr>
      <w:suppressAutoHyphens/>
      <w:spacing w:after="193" w:line="240" w:lineRule="atLeast"/>
      <w:jc w:val="left"/>
    </w:pPr>
    <w:rPr>
      <w:rFonts w:ascii="TrebuchetMS-Italic" w:hAnsi="TrebuchetMS-Italic" w:cs="TrebuchetMS-Italic"/>
      <w:i/>
      <w:iCs/>
      <w:sz w:val="24"/>
      <w:szCs w:val="24"/>
    </w:rPr>
  </w:style>
  <w:style w:type="paragraph" w:customStyle="1" w:styleId="titlbezciseluroven-6">
    <w:name w:val="titl_bez_cisel_uroven-6"/>
    <w:basedOn w:val="titaauroven-6"/>
    <w:uiPriority w:val="99"/>
    <w:rsid w:val="000A05E8"/>
    <w:pPr>
      <w:spacing w:after="170"/>
    </w:pPr>
  </w:style>
  <w:style w:type="paragraph" w:customStyle="1" w:styleId="pozntext">
    <w:name w:val="pozn_text"/>
    <w:basedOn w:val="Bezodstavcovhostylu"/>
    <w:uiPriority w:val="99"/>
    <w:rsid w:val="000A05E8"/>
    <w:pPr>
      <w:keepLines/>
      <w:tabs>
        <w:tab w:val="left" w:pos="255"/>
        <w:tab w:val="left" w:pos="283"/>
      </w:tabs>
      <w:spacing w:line="170" w:lineRule="atLeast"/>
      <w:jc w:val="both"/>
    </w:pPr>
    <w:rPr>
      <w:rFonts w:ascii="TimesNewRomanPSMT" w:hAnsi="TimesNewRomanPSMT" w:cs="TimesNewRomanPSMT"/>
      <w:sz w:val="16"/>
      <w:szCs w:val="16"/>
    </w:rPr>
  </w:style>
  <w:style w:type="paragraph" w:customStyle="1" w:styleId="Textpoznpodarou1">
    <w:name w:val="Text pozn. pod čarou1"/>
    <w:basedOn w:val="Bezodstavcovhostylu"/>
    <w:uiPriority w:val="99"/>
    <w:rsid w:val="000A05E8"/>
    <w:pPr>
      <w:spacing w:after="200"/>
    </w:pPr>
    <w:rPr>
      <w:rFonts w:ascii="TimesNewRomanPSMT" w:hAnsi="TimesNewRomanPSMT" w:cs="TimesNewRomanPSMT"/>
      <w:sz w:val="20"/>
      <w:szCs w:val="20"/>
    </w:rPr>
  </w:style>
  <w:style w:type="paragraph" w:customStyle="1" w:styleId="pozntextdelit">
    <w:name w:val="pozn_text delit"/>
    <w:basedOn w:val="Bezodstavcovhostylu"/>
    <w:uiPriority w:val="99"/>
    <w:rsid w:val="000A05E8"/>
    <w:pPr>
      <w:keepLines/>
      <w:tabs>
        <w:tab w:val="left" w:pos="283"/>
      </w:tabs>
      <w:spacing w:line="170" w:lineRule="atLeast"/>
      <w:jc w:val="both"/>
    </w:pPr>
    <w:rPr>
      <w:rFonts w:ascii="TimesNewRomanPSMT" w:hAnsi="TimesNewRomanPSMT" w:cs="TimesNewRomanPSMT"/>
      <w:sz w:val="16"/>
      <w:szCs w:val="16"/>
    </w:rPr>
  </w:style>
  <w:style w:type="paragraph" w:customStyle="1" w:styleId="0015ZKLADNtext">
    <w:name w:val="0015 ZÁKLADNÍ text"/>
    <w:basedOn w:val="Bezodstavcovhostylu"/>
    <w:uiPriority w:val="99"/>
    <w:rsid w:val="000A05E8"/>
    <w:pPr>
      <w:spacing w:after="200"/>
      <w:ind w:firstLine="212"/>
      <w:jc w:val="both"/>
    </w:pPr>
    <w:rPr>
      <w:rFonts w:ascii="TimesNewRomanPSMT" w:hAnsi="TimesNewRomanPSMT" w:cs="TimesNewRomanPSMT"/>
      <w:sz w:val="20"/>
      <w:szCs w:val="20"/>
    </w:rPr>
  </w:style>
  <w:style w:type="paragraph" w:customStyle="1" w:styleId="marginlie">
    <w:name w:val="marginálie"/>
    <w:basedOn w:val="Bezodstavcovhostylu"/>
    <w:uiPriority w:val="99"/>
    <w:rsid w:val="000A05E8"/>
    <w:pPr>
      <w:spacing w:line="220" w:lineRule="atLeast"/>
      <w:jc w:val="both"/>
    </w:pPr>
    <w:rPr>
      <w:rFonts w:ascii="TrebuchetMS" w:hAnsi="TrebuchetMS" w:cs="TrebuchetMS"/>
      <w:sz w:val="19"/>
      <w:szCs w:val="19"/>
    </w:rPr>
  </w:style>
  <w:style w:type="paragraph" w:customStyle="1" w:styleId="Marginalienn">
    <w:name w:val="Marginalienn"/>
    <w:basedOn w:val="marginlie"/>
    <w:uiPriority w:val="99"/>
    <w:rsid w:val="000A05E8"/>
  </w:style>
  <w:style w:type="character" w:customStyle="1" w:styleId="paragraf50K">
    <w:name w:val="paragraf_50K"/>
    <w:uiPriority w:val="99"/>
    <w:rsid w:val="000A05E8"/>
    <w:rPr>
      <w:rFonts w:ascii="TrebuchetMS-Bold" w:hAnsi="TrebuchetMS-Bold"/>
      <w:b/>
      <w:sz w:val="32"/>
    </w:rPr>
  </w:style>
  <w:style w:type="character" w:customStyle="1" w:styleId="poznamkyindex">
    <w:name w:val="poznamky_index"/>
    <w:uiPriority w:val="99"/>
    <w:rsid w:val="000A05E8"/>
    <w:rPr>
      <w:rFonts w:ascii="TimesNewRomanPSMT" w:hAnsi="TimesNewRomanPSMT"/>
      <w:sz w:val="16"/>
      <w:vertAlign w:val="superscript"/>
    </w:rPr>
  </w:style>
  <w:style w:type="character" w:customStyle="1" w:styleId="11nadpis4rove">
    <w:name w:val="1.1._nadpis 4. úroveň"/>
    <w:uiPriority w:val="99"/>
    <w:rsid w:val="000A05E8"/>
    <w:rPr>
      <w:rFonts w:ascii="TrebuchetMS-Bold" w:hAnsi="TrebuchetMS-Bold"/>
      <w:b/>
      <w:sz w:val="24"/>
    </w:rPr>
  </w:style>
  <w:style w:type="character" w:customStyle="1" w:styleId="full-999-body-value">
    <w:name w:val="full-999-body-value"/>
    <w:uiPriority w:val="99"/>
    <w:rsid w:val="000A05E8"/>
  </w:style>
  <w:style w:type="character" w:customStyle="1" w:styleId="highlight">
    <w:name w:val="highlight"/>
    <w:rsid w:val="000A05E8"/>
  </w:style>
  <w:style w:type="character" w:customStyle="1" w:styleId="anadpis5rove">
    <w:name w:val="a)_nadpis 5. úroveň"/>
    <w:uiPriority w:val="99"/>
    <w:rsid w:val="000A05E8"/>
    <w:rPr>
      <w:rFonts w:ascii="Trebuchet-BoldItalic" w:hAnsi="Trebuchet-BoldItalic"/>
      <w:b/>
      <w:i/>
      <w:sz w:val="24"/>
    </w:rPr>
  </w:style>
  <w:style w:type="character" w:customStyle="1" w:styleId="Inadpis2rove">
    <w:name w:val="I._nadpis 2. úroveň"/>
    <w:uiPriority w:val="99"/>
    <w:rsid w:val="000A05E8"/>
    <w:rPr>
      <w:rFonts w:ascii="TrebuchetMS-Bold" w:hAnsi="TrebuchetMS-Bold"/>
      <w:b/>
      <w:sz w:val="28"/>
    </w:rPr>
  </w:style>
  <w:style w:type="character" w:styleId="Hypertextovodkaz">
    <w:name w:val="Hyperlink"/>
    <w:basedOn w:val="Standardnpsmoodstavce"/>
    <w:uiPriority w:val="99"/>
    <w:rsid w:val="000A05E8"/>
    <w:rPr>
      <w:rFonts w:cs="Times New Roman"/>
      <w:color w:val="0000FF"/>
      <w:w w:val="100"/>
      <w:u w:val="thick" w:color="0000FF"/>
    </w:rPr>
  </w:style>
  <w:style w:type="character" w:customStyle="1" w:styleId="Znakapoznpodarou1">
    <w:name w:val="Značka pozn. pod čarou1"/>
    <w:uiPriority w:val="99"/>
    <w:rsid w:val="000A05E8"/>
    <w:rPr>
      <w:color w:val="000000"/>
      <w:w w:val="100"/>
      <w:sz w:val="20"/>
      <w:vertAlign w:val="superscript"/>
    </w:rPr>
  </w:style>
  <w:style w:type="character" w:customStyle="1" w:styleId="1nadpis3rove">
    <w:name w:val="1._nadpis 3. úroveň"/>
    <w:uiPriority w:val="99"/>
    <w:rsid w:val="000A05E8"/>
    <w:rPr>
      <w:rFonts w:ascii="TrebuchetMS-Bold" w:hAnsi="TrebuchetMS-Bold"/>
      <w:b/>
      <w:sz w:val="28"/>
    </w:rPr>
  </w:style>
  <w:style w:type="character" w:customStyle="1" w:styleId="anadpis6rove">
    <w:name w:val="a)_nadpis 6. úroveň"/>
    <w:uiPriority w:val="99"/>
    <w:rsid w:val="000A05E8"/>
    <w:rPr>
      <w:rFonts w:ascii="TrebuchetMS-Italic" w:hAnsi="TrebuchetMS-Italic"/>
      <w:i/>
      <w:sz w:val="24"/>
    </w:rPr>
  </w:style>
  <w:style w:type="character" w:customStyle="1" w:styleId="Marginal">
    <w:name w:val="Marginal"/>
    <w:uiPriority w:val="99"/>
    <w:rsid w:val="000A05E8"/>
    <w:rPr>
      <w:sz w:val="2"/>
    </w:rPr>
  </w:style>
  <w:style w:type="paragraph" w:customStyle="1" w:styleId="para">
    <w:name w:val="para"/>
    <w:basedOn w:val="Normln"/>
    <w:rsid w:val="002B1180"/>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paragraph" w:customStyle="1" w:styleId="l6">
    <w:name w:val="l6"/>
    <w:basedOn w:val="Normln"/>
    <w:rsid w:val="002B1180"/>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character" w:styleId="PromnnHTML">
    <w:name w:val="HTML Variable"/>
    <w:basedOn w:val="Standardnpsmoodstavce"/>
    <w:uiPriority w:val="99"/>
    <w:semiHidden/>
    <w:unhideWhenUsed/>
    <w:rsid w:val="002B1180"/>
    <w:rPr>
      <w:i/>
      <w:iCs/>
    </w:rPr>
  </w:style>
  <w:style w:type="paragraph" w:customStyle="1" w:styleId="NoParagraphStyle">
    <w:name w:val="[No Paragraph Style]"/>
    <w:uiPriority w:val="99"/>
    <w:rsid w:val="006E2A9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character" w:styleId="Odkaznakoment">
    <w:name w:val="annotation reference"/>
    <w:uiPriority w:val="99"/>
    <w:rsid w:val="006E2A92"/>
    <w:rPr>
      <w:rFonts w:cs="Times New Roman"/>
      <w:sz w:val="16"/>
      <w:szCs w:val="16"/>
    </w:rPr>
  </w:style>
  <w:style w:type="paragraph" w:styleId="Textkomente">
    <w:name w:val="annotation text"/>
    <w:basedOn w:val="Normln"/>
    <w:link w:val="TextkomenteChar"/>
    <w:uiPriority w:val="99"/>
    <w:rsid w:val="006E2A92"/>
    <w:pPr>
      <w:spacing w:after="0" w:line="240" w:lineRule="auto"/>
    </w:pPr>
    <w:rPr>
      <w:rFonts w:ascii="Cambria" w:eastAsia="Times New Roman" w:hAnsi="Cambria" w:cs="Times New Roman"/>
      <w:sz w:val="20"/>
      <w:szCs w:val="20"/>
    </w:rPr>
  </w:style>
  <w:style w:type="character" w:customStyle="1" w:styleId="TextkomenteChar">
    <w:name w:val="Text komentáře Char"/>
    <w:basedOn w:val="Standardnpsmoodstavce"/>
    <w:link w:val="Textkomente"/>
    <w:uiPriority w:val="99"/>
    <w:rsid w:val="006E2A92"/>
    <w:rPr>
      <w:rFonts w:ascii="Cambria" w:eastAsia="Times New Roman" w:hAnsi="Cambria" w:cs="Times New Roman"/>
      <w:sz w:val="20"/>
      <w:szCs w:val="20"/>
    </w:rPr>
  </w:style>
  <w:style w:type="paragraph" w:styleId="Normlnweb">
    <w:name w:val="Normal (Web)"/>
    <w:basedOn w:val="Normln"/>
    <w:uiPriority w:val="99"/>
    <w:semiHidden/>
    <w:unhideWhenUsed/>
    <w:rsid w:val="00935858"/>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character" w:styleId="Siln">
    <w:name w:val="Strong"/>
    <w:basedOn w:val="Standardnpsmoodstavce"/>
    <w:uiPriority w:val="22"/>
    <w:qFormat/>
    <w:rsid w:val="00A14947"/>
    <w:rPr>
      <w:b/>
      <w:bCs/>
    </w:rPr>
  </w:style>
  <w:style w:type="character" w:styleId="Zdraznn">
    <w:name w:val="Emphasis"/>
    <w:basedOn w:val="Standardnpsmoodstavce"/>
    <w:uiPriority w:val="20"/>
    <w:qFormat/>
    <w:rsid w:val="00A14947"/>
    <w:rPr>
      <w:i/>
      <w:iCs/>
    </w:rPr>
  </w:style>
  <w:style w:type="character" w:styleId="Nevyeenzmnka">
    <w:name w:val="Unresolved Mention"/>
    <w:basedOn w:val="Standardnpsmoodstavce"/>
    <w:uiPriority w:val="99"/>
    <w:semiHidden/>
    <w:unhideWhenUsed/>
    <w:rsid w:val="00EA0F50"/>
    <w:rPr>
      <w:color w:val="605E5C"/>
      <w:shd w:val="clear" w:color="auto" w:fill="E1DFDD"/>
    </w:rPr>
  </w:style>
  <w:style w:type="paragraph" w:styleId="Zhlav">
    <w:name w:val="header"/>
    <w:basedOn w:val="Normln"/>
    <w:link w:val="ZhlavChar"/>
    <w:uiPriority w:val="99"/>
    <w:semiHidden/>
    <w:unhideWhenUsed/>
    <w:rsid w:val="00F5352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5352B"/>
  </w:style>
  <w:style w:type="paragraph" w:styleId="Zpat">
    <w:name w:val="footer"/>
    <w:basedOn w:val="Normln"/>
    <w:link w:val="ZpatChar"/>
    <w:uiPriority w:val="99"/>
    <w:semiHidden/>
    <w:unhideWhenUsed/>
    <w:rsid w:val="00F535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5352B"/>
  </w:style>
  <w:style w:type="paragraph" w:styleId="Textbubliny">
    <w:name w:val="Balloon Text"/>
    <w:basedOn w:val="Normln"/>
    <w:link w:val="TextbublinyChar"/>
    <w:uiPriority w:val="99"/>
    <w:semiHidden/>
    <w:unhideWhenUsed/>
    <w:rsid w:val="00E36BF4"/>
    <w:pPr>
      <w:spacing w:after="0" w:line="240" w:lineRule="auto"/>
    </w:pPr>
    <w:rPr>
      <w:rFonts w:ascii="Segoe UI" w:hAnsi="Segoe UI" w:cs="Segoe UI"/>
      <w:sz w:val="18"/>
      <w:szCs w:val="18"/>
      <w:lang w:val="de-DE" w:eastAsia="cs-CZ"/>
    </w:rPr>
  </w:style>
  <w:style w:type="character" w:customStyle="1" w:styleId="TextbublinyChar">
    <w:name w:val="Text bubliny Char"/>
    <w:basedOn w:val="Standardnpsmoodstavce"/>
    <w:link w:val="Textbubliny"/>
    <w:uiPriority w:val="99"/>
    <w:semiHidden/>
    <w:rsid w:val="00E36BF4"/>
    <w:rPr>
      <w:rFonts w:ascii="Segoe UI" w:hAnsi="Segoe UI" w:cs="Segoe UI"/>
      <w:sz w:val="18"/>
      <w:szCs w:val="18"/>
      <w:lang w:val="de-DE" w:eastAsia="cs-CZ"/>
    </w:rPr>
  </w:style>
  <w:style w:type="paragraph" w:customStyle="1" w:styleId="p2">
    <w:name w:val="p2"/>
    <w:basedOn w:val="Normln"/>
    <w:rsid w:val="001475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otnote">
    <w:name w:val="footnote"/>
    <w:basedOn w:val="Standardnpsmoodstavce"/>
    <w:rsid w:val="00147586"/>
  </w:style>
  <w:style w:type="character" w:customStyle="1" w:styleId="markedcontent">
    <w:name w:val="markedcontent"/>
    <w:basedOn w:val="Standardnpsmoodstavce"/>
    <w:rsid w:val="00411C18"/>
  </w:style>
  <w:style w:type="character" w:customStyle="1" w:styleId="reference-text">
    <w:name w:val="reference-text"/>
    <w:basedOn w:val="Standardnpsmoodstavce"/>
    <w:rsid w:val="00B0357B"/>
  </w:style>
  <w:style w:type="paragraph" w:customStyle="1" w:styleId="l5">
    <w:name w:val="l5"/>
    <w:basedOn w:val="Normln"/>
    <w:rsid w:val="007832DF"/>
    <w:pPr>
      <w:spacing w:before="100" w:beforeAutospacing="1" w:after="100" w:afterAutospacing="1" w:line="240" w:lineRule="auto"/>
    </w:pPr>
    <w:rPr>
      <w:rFonts w:ascii="Times New Roman" w:eastAsia="Times New Roman" w:hAnsi="Times New Roman" w:cs="Times New Roman"/>
      <w:sz w:val="24"/>
      <w:szCs w:val="24"/>
      <w:lang w:eastAsia="cs-CZ"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0525">
      <w:bodyDiv w:val="1"/>
      <w:marLeft w:val="0"/>
      <w:marRight w:val="0"/>
      <w:marTop w:val="0"/>
      <w:marBottom w:val="0"/>
      <w:divBdr>
        <w:top w:val="none" w:sz="0" w:space="0" w:color="auto"/>
        <w:left w:val="none" w:sz="0" w:space="0" w:color="auto"/>
        <w:bottom w:val="none" w:sz="0" w:space="0" w:color="auto"/>
        <w:right w:val="none" w:sz="0" w:space="0" w:color="auto"/>
      </w:divBdr>
    </w:div>
    <w:div w:id="91098766">
      <w:bodyDiv w:val="1"/>
      <w:marLeft w:val="0"/>
      <w:marRight w:val="0"/>
      <w:marTop w:val="0"/>
      <w:marBottom w:val="0"/>
      <w:divBdr>
        <w:top w:val="none" w:sz="0" w:space="0" w:color="auto"/>
        <w:left w:val="none" w:sz="0" w:space="0" w:color="auto"/>
        <w:bottom w:val="none" w:sz="0" w:space="0" w:color="auto"/>
        <w:right w:val="none" w:sz="0" w:space="0" w:color="auto"/>
      </w:divBdr>
    </w:div>
    <w:div w:id="365495166">
      <w:bodyDiv w:val="1"/>
      <w:marLeft w:val="0"/>
      <w:marRight w:val="0"/>
      <w:marTop w:val="0"/>
      <w:marBottom w:val="0"/>
      <w:divBdr>
        <w:top w:val="none" w:sz="0" w:space="0" w:color="auto"/>
        <w:left w:val="none" w:sz="0" w:space="0" w:color="auto"/>
        <w:bottom w:val="none" w:sz="0" w:space="0" w:color="auto"/>
        <w:right w:val="none" w:sz="0" w:space="0" w:color="auto"/>
      </w:divBdr>
    </w:div>
    <w:div w:id="440682497">
      <w:bodyDiv w:val="1"/>
      <w:marLeft w:val="0"/>
      <w:marRight w:val="0"/>
      <w:marTop w:val="0"/>
      <w:marBottom w:val="0"/>
      <w:divBdr>
        <w:top w:val="none" w:sz="0" w:space="0" w:color="auto"/>
        <w:left w:val="none" w:sz="0" w:space="0" w:color="auto"/>
        <w:bottom w:val="none" w:sz="0" w:space="0" w:color="auto"/>
        <w:right w:val="none" w:sz="0" w:space="0" w:color="auto"/>
      </w:divBdr>
    </w:div>
    <w:div w:id="474490751">
      <w:bodyDiv w:val="1"/>
      <w:marLeft w:val="0"/>
      <w:marRight w:val="0"/>
      <w:marTop w:val="0"/>
      <w:marBottom w:val="0"/>
      <w:divBdr>
        <w:top w:val="none" w:sz="0" w:space="0" w:color="auto"/>
        <w:left w:val="none" w:sz="0" w:space="0" w:color="auto"/>
        <w:bottom w:val="none" w:sz="0" w:space="0" w:color="auto"/>
        <w:right w:val="none" w:sz="0" w:space="0" w:color="auto"/>
      </w:divBdr>
    </w:div>
    <w:div w:id="1070925441">
      <w:bodyDiv w:val="1"/>
      <w:marLeft w:val="0"/>
      <w:marRight w:val="0"/>
      <w:marTop w:val="0"/>
      <w:marBottom w:val="0"/>
      <w:divBdr>
        <w:top w:val="none" w:sz="0" w:space="0" w:color="auto"/>
        <w:left w:val="none" w:sz="0" w:space="0" w:color="auto"/>
        <w:bottom w:val="none" w:sz="0" w:space="0" w:color="auto"/>
        <w:right w:val="none" w:sz="0" w:space="0" w:color="auto"/>
      </w:divBdr>
    </w:div>
    <w:div w:id="1216502405">
      <w:bodyDiv w:val="1"/>
      <w:marLeft w:val="0"/>
      <w:marRight w:val="0"/>
      <w:marTop w:val="0"/>
      <w:marBottom w:val="0"/>
      <w:divBdr>
        <w:top w:val="none" w:sz="0" w:space="0" w:color="auto"/>
        <w:left w:val="none" w:sz="0" w:space="0" w:color="auto"/>
        <w:bottom w:val="none" w:sz="0" w:space="0" w:color="auto"/>
        <w:right w:val="none" w:sz="0" w:space="0" w:color="auto"/>
      </w:divBdr>
    </w:div>
    <w:div w:id="1459299496">
      <w:bodyDiv w:val="1"/>
      <w:marLeft w:val="0"/>
      <w:marRight w:val="0"/>
      <w:marTop w:val="0"/>
      <w:marBottom w:val="0"/>
      <w:divBdr>
        <w:top w:val="none" w:sz="0" w:space="0" w:color="auto"/>
        <w:left w:val="none" w:sz="0" w:space="0" w:color="auto"/>
        <w:bottom w:val="none" w:sz="0" w:space="0" w:color="auto"/>
        <w:right w:val="none" w:sz="0" w:space="0" w:color="auto"/>
      </w:divBdr>
    </w:div>
    <w:div w:id="1465385265">
      <w:bodyDiv w:val="1"/>
      <w:marLeft w:val="0"/>
      <w:marRight w:val="0"/>
      <w:marTop w:val="0"/>
      <w:marBottom w:val="0"/>
      <w:divBdr>
        <w:top w:val="none" w:sz="0" w:space="0" w:color="auto"/>
        <w:left w:val="none" w:sz="0" w:space="0" w:color="auto"/>
        <w:bottom w:val="none" w:sz="0" w:space="0" w:color="auto"/>
        <w:right w:val="none" w:sz="0" w:space="0" w:color="auto"/>
      </w:divBdr>
    </w:div>
    <w:div w:id="1477335364">
      <w:bodyDiv w:val="1"/>
      <w:marLeft w:val="0"/>
      <w:marRight w:val="0"/>
      <w:marTop w:val="0"/>
      <w:marBottom w:val="0"/>
      <w:divBdr>
        <w:top w:val="none" w:sz="0" w:space="0" w:color="auto"/>
        <w:left w:val="none" w:sz="0" w:space="0" w:color="auto"/>
        <w:bottom w:val="none" w:sz="0" w:space="0" w:color="auto"/>
        <w:right w:val="none" w:sz="0" w:space="0" w:color="auto"/>
      </w:divBdr>
    </w:div>
    <w:div w:id="1590575991">
      <w:bodyDiv w:val="1"/>
      <w:marLeft w:val="0"/>
      <w:marRight w:val="0"/>
      <w:marTop w:val="0"/>
      <w:marBottom w:val="0"/>
      <w:divBdr>
        <w:top w:val="none" w:sz="0" w:space="0" w:color="auto"/>
        <w:left w:val="none" w:sz="0" w:space="0" w:color="auto"/>
        <w:bottom w:val="none" w:sz="0" w:space="0" w:color="auto"/>
        <w:right w:val="none" w:sz="0" w:space="0" w:color="auto"/>
      </w:divBdr>
    </w:div>
    <w:div w:id="1792094226">
      <w:bodyDiv w:val="1"/>
      <w:marLeft w:val="0"/>
      <w:marRight w:val="0"/>
      <w:marTop w:val="0"/>
      <w:marBottom w:val="0"/>
      <w:divBdr>
        <w:top w:val="none" w:sz="0" w:space="0" w:color="auto"/>
        <w:left w:val="none" w:sz="0" w:space="0" w:color="auto"/>
        <w:bottom w:val="none" w:sz="0" w:space="0" w:color="auto"/>
        <w:right w:val="none" w:sz="0" w:space="0" w:color="auto"/>
      </w:divBdr>
    </w:div>
    <w:div w:id="1843663921">
      <w:bodyDiv w:val="1"/>
      <w:marLeft w:val="0"/>
      <w:marRight w:val="0"/>
      <w:marTop w:val="0"/>
      <w:marBottom w:val="0"/>
      <w:divBdr>
        <w:top w:val="none" w:sz="0" w:space="0" w:color="auto"/>
        <w:left w:val="none" w:sz="0" w:space="0" w:color="auto"/>
        <w:bottom w:val="none" w:sz="0" w:space="0" w:color="auto"/>
        <w:right w:val="none" w:sz="0" w:space="0" w:color="auto"/>
      </w:divBdr>
      <w:divsChild>
        <w:div w:id="565265529">
          <w:marLeft w:val="0"/>
          <w:marRight w:val="0"/>
          <w:marTop w:val="240"/>
          <w:marBottom w:val="0"/>
          <w:divBdr>
            <w:top w:val="single" w:sz="6" w:space="3" w:color="A2A9B1"/>
            <w:left w:val="none" w:sz="0" w:space="3" w:color="A2A9B1"/>
            <w:bottom w:val="none" w:sz="0" w:space="3" w:color="A2A9B1"/>
            <w:right w:val="none" w:sz="0" w:space="3" w:color="A2A9B1"/>
          </w:divBdr>
          <w:divsChild>
            <w:div w:id="952174251">
              <w:marLeft w:val="0"/>
              <w:marRight w:val="0"/>
              <w:marTop w:val="0"/>
              <w:marBottom w:val="0"/>
              <w:divBdr>
                <w:top w:val="none" w:sz="0" w:space="0" w:color="auto"/>
                <w:left w:val="none" w:sz="0" w:space="0" w:color="auto"/>
                <w:bottom w:val="none" w:sz="0" w:space="0" w:color="auto"/>
                <w:right w:val="none" w:sz="0" w:space="0" w:color="auto"/>
              </w:divBdr>
            </w:div>
            <w:div w:id="1807354471">
              <w:marLeft w:val="0"/>
              <w:marRight w:val="0"/>
              <w:marTop w:val="0"/>
              <w:marBottom w:val="0"/>
              <w:divBdr>
                <w:top w:val="none" w:sz="0" w:space="0" w:color="auto"/>
                <w:left w:val="none" w:sz="0" w:space="0" w:color="auto"/>
                <w:bottom w:val="none" w:sz="0" w:space="0" w:color="auto"/>
                <w:right w:val="none" w:sz="0" w:space="0" w:color="auto"/>
              </w:divBdr>
              <w:divsChild>
                <w:div w:id="1355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50775">
      <w:bodyDiv w:val="1"/>
      <w:marLeft w:val="0"/>
      <w:marRight w:val="0"/>
      <w:marTop w:val="0"/>
      <w:marBottom w:val="0"/>
      <w:divBdr>
        <w:top w:val="none" w:sz="0" w:space="0" w:color="auto"/>
        <w:left w:val="none" w:sz="0" w:space="0" w:color="auto"/>
        <w:bottom w:val="none" w:sz="0" w:space="0" w:color="auto"/>
        <w:right w:val="none" w:sz="0" w:space="0" w:color="auto"/>
      </w:divBdr>
    </w:div>
    <w:div w:id="2021272080">
      <w:bodyDiv w:val="1"/>
      <w:marLeft w:val="0"/>
      <w:marRight w:val="0"/>
      <w:marTop w:val="0"/>
      <w:marBottom w:val="0"/>
      <w:divBdr>
        <w:top w:val="none" w:sz="0" w:space="0" w:color="auto"/>
        <w:left w:val="none" w:sz="0" w:space="0" w:color="auto"/>
        <w:bottom w:val="none" w:sz="0" w:space="0" w:color="auto"/>
        <w:right w:val="none" w:sz="0" w:space="0" w:color="auto"/>
      </w:divBdr>
    </w:div>
    <w:div w:id="20809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ravo.cz/top/clanky/jak-zhojit-neopravnene-samostatne-jednani-clena-statutarniho-organu-110319.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33C0-B372-42A5-88C6-94F6E030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35</Pages>
  <Words>12296</Words>
  <Characters>72060</Characters>
  <Application>Microsoft Office Word</Application>
  <DocSecurity>0</DocSecurity>
  <Lines>1264</Lines>
  <Paragraphs>249</Paragraphs>
  <ScaleCrop>false</ScaleCrop>
  <Company>Masarykova univerzita</Company>
  <LinksUpToDate>false</LinksUpToDate>
  <CharactersWithSpaces>84107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Kotásek</dc:creator>
  <cp:keywords/>
  <dc:description/>
  <cp:lastModifiedBy>Josef Kotásek</cp:lastModifiedBy>
  <cp:revision>453</cp:revision>
  <dcterms:created xsi:type="dcterms:W3CDTF">2023-06-28T06:40:00Z</dcterms:created>
  <dcterms:modified xsi:type="dcterms:W3CDTF">2023-07-10T12:10:00Z</dcterms:modified>
</cp:coreProperties>
</file>