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02222F" w14:textId="77777777" w:rsidR="00BD23EA" w:rsidRPr="00D53A6A" w:rsidRDefault="00BD23EA" w:rsidP="00BD23EA"/>
    <w:p w14:paraId="43E64056" w14:textId="77777777" w:rsidR="00BD23EA" w:rsidRPr="00D53A6A" w:rsidRDefault="00BD23EA" w:rsidP="00BD23EA"/>
    <w:p w14:paraId="733F0638" w14:textId="77777777" w:rsidR="00BD23EA" w:rsidRPr="00D53A6A" w:rsidRDefault="00BD23EA" w:rsidP="00BD23EA"/>
    <w:p w14:paraId="53DE9086" w14:textId="77777777" w:rsidR="00BD23EA" w:rsidRPr="00D53A6A" w:rsidRDefault="00BD23EA" w:rsidP="00BD23EA"/>
    <w:p w14:paraId="1C5B3A07" w14:textId="77777777" w:rsidR="00BD23EA" w:rsidRPr="00D53A6A" w:rsidRDefault="00FF1CD5" w:rsidP="00BD23EA">
      <w:r w:rsidRPr="00D53A6A">
        <w:rPr>
          <w:noProof/>
        </w:rPr>
        <w:drawing>
          <wp:anchor distT="0" distB="0" distL="114300" distR="114300" simplePos="0" relativeHeight="251658240" behindDoc="0" locked="0" layoutInCell="1" allowOverlap="1" wp14:anchorId="1606EEB3" wp14:editId="22FFF430">
            <wp:simplePos x="0" y="0"/>
            <wp:positionH relativeFrom="page">
              <wp:align>center</wp:align>
            </wp:positionH>
            <wp:positionV relativeFrom="paragraph">
              <wp:posOffset>153035</wp:posOffset>
            </wp:positionV>
            <wp:extent cx="3162300" cy="1619250"/>
            <wp:effectExtent l="0" t="0" r="0" b="0"/>
            <wp:wrapSquare wrapText="bothSides"/>
            <wp:docPr id="1" name="obrázek 1" descr="valeo_group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valeo_group_rg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162300" cy="1619250"/>
                    </a:xfrm>
                    <a:prstGeom prst="rect">
                      <a:avLst/>
                    </a:prstGeom>
                    <a:noFill/>
                    <a:ln w="9525">
                      <a:noFill/>
                      <a:miter lim="800000"/>
                      <a:headEnd/>
                      <a:tailEnd/>
                    </a:ln>
                  </pic:spPr>
                </pic:pic>
              </a:graphicData>
            </a:graphic>
          </wp:anchor>
        </w:drawing>
      </w:r>
    </w:p>
    <w:p w14:paraId="72CDCDBF" w14:textId="77777777" w:rsidR="00BD23EA" w:rsidRPr="00D53A6A" w:rsidRDefault="00850131" w:rsidP="00850131">
      <w:pPr>
        <w:ind w:right="-1"/>
        <w:jc w:val="left"/>
      </w:pPr>
      <w:r w:rsidRPr="00D53A6A">
        <w:br w:type="textWrapping" w:clear="all"/>
      </w:r>
    </w:p>
    <w:p w14:paraId="5C5B02DC" w14:textId="77777777" w:rsidR="00BD23EA" w:rsidRPr="00D53A6A" w:rsidRDefault="00BD23EA" w:rsidP="00BD23EA"/>
    <w:p w14:paraId="2A89901C" w14:textId="77777777" w:rsidR="00BD23EA" w:rsidRPr="00D53A6A" w:rsidRDefault="00BD23EA" w:rsidP="00BD23EA"/>
    <w:p w14:paraId="7A6A4202" w14:textId="77777777" w:rsidR="00BD23EA" w:rsidRPr="00D53A6A" w:rsidRDefault="00BD23EA" w:rsidP="00BD23EA"/>
    <w:p w14:paraId="59733DA3" w14:textId="77777777" w:rsidR="00BD23EA" w:rsidRPr="00D53A6A" w:rsidRDefault="00BD23EA" w:rsidP="00BD23EA"/>
    <w:p w14:paraId="35107A3F" w14:textId="77777777" w:rsidR="00BD23EA" w:rsidRPr="00D53A6A" w:rsidRDefault="00BD23EA" w:rsidP="00BD23EA"/>
    <w:p w14:paraId="542E892B" w14:textId="77777777" w:rsidR="00BD23EA" w:rsidRPr="00D53A6A" w:rsidRDefault="00BD23EA" w:rsidP="00BD23EA"/>
    <w:p w14:paraId="18511F00" w14:textId="77777777" w:rsidR="00BD23EA" w:rsidRPr="00D53A6A" w:rsidRDefault="00BD23EA" w:rsidP="00BD23EA">
      <w:pPr>
        <w:ind w:right="1288"/>
        <w:jc w:val="center"/>
        <w:rPr>
          <w:b/>
          <w:sz w:val="56"/>
          <w:szCs w:val="56"/>
        </w:rPr>
      </w:pPr>
      <w:r w:rsidRPr="00D53A6A">
        <w:rPr>
          <w:b/>
          <w:sz w:val="56"/>
          <w:szCs w:val="56"/>
        </w:rPr>
        <w:t>KOLEKTIVNÍ SMLOUVA</w:t>
      </w:r>
    </w:p>
    <w:p w14:paraId="7B1EF772" w14:textId="77777777" w:rsidR="00BD23EA" w:rsidRPr="00D53A6A" w:rsidRDefault="00BD23EA" w:rsidP="00BD23EA">
      <w:pPr>
        <w:ind w:right="1288"/>
        <w:jc w:val="center"/>
        <w:rPr>
          <w:b/>
          <w:sz w:val="44"/>
          <w:szCs w:val="44"/>
        </w:rPr>
      </w:pPr>
    </w:p>
    <w:p w14:paraId="6E07D64F" w14:textId="77777777" w:rsidR="00BD23EA" w:rsidRPr="00D53A6A" w:rsidRDefault="00BD23EA" w:rsidP="00BD23EA">
      <w:pPr>
        <w:ind w:right="1288"/>
        <w:jc w:val="center"/>
        <w:rPr>
          <w:b/>
          <w:sz w:val="44"/>
          <w:szCs w:val="44"/>
        </w:rPr>
      </w:pPr>
    </w:p>
    <w:p w14:paraId="3DB58551" w14:textId="77777777" w:rsidR="00BD23EA" w:rsidRPr="00D53A6A" w:rsidRDefault="00BD23EA" w:rsidP="00BD23EA">
      <w:pPr>
        <w:ind w:right="1288"/>
        <w:jc w:val="center"/>
        <w:rPr>
          <w:b/>
          <w:sz w:val="36"/>
          <w:szCs w:val="36"/>
        </w:rPr>
      </w:pPr>
      <w:r w:rsidRPr="00D53A6A">
        <w:rPr>
          <w:b/>
          <w:sz w:val="36"/>
          <w:szCs w:val="36"/>
        </w:rPr>
        <w:t>uzavřená s platností od 1.</w:t>
      </w:r>
      <w:r w:rsidR="00AA6295" w:rsidRPr="00D53A6A">
        <w:rPr>
          <w:b/>
          <w:sz w:val="36"/>
          <w:szCs w:val="36"/>
        </w:rPr>
        <w:t>1</w:t>
      </w:r>
      <w:r w:rsidRPr="00D53A6A">
        <w:rPr>
          <w:b/>
          <w:sz w:val="36"/>
          <w:szCs w:val="36"/>
        </w:rPr>
        <w:t>.20</w:t>
      </w:r>
      <w:r w:rsidR="00255860" w:rsidRPr="00D53A6A">
        <w:rPr>
          <w:b/>
          <w:sz w:val="36"/>
          <w:szCs w:val="36"/>
        </w:rPr>
        <w:t>2</w:t>
      </w:r>
      <w:r w:rsidR="00F84AD3" w:rsidRPr="00D53A6A">
        <w:rPr>
          <w:b/>
          <w:sz w:val="36"/>
          <w:szCs w:val="36"/>
        </w:rPr>
        <w:t>2</w:t>
      </w:r>
    </w:p>
    <w:p w14:paraId="77C84E90" w14:textId="77777777" w:rsidR="00BD23EA" w:rsidRPr="00D53A6A" w:rsidRDefault="00BD23EA" w:rsidP="00BD23EA">
      <w:pPr>
        <w:ind w:right="1288"/>
        <w:jc w:val="center"/>
        <w:rPr>
          <w:b/>
          <w:sz w:val="36"/>
          <w:szCs w:val="36"/>
        </w:rPr>
      </w:pPr>
    </w:p>
    <w:p w14:paraId="5A7AD7DB" w14:textId="77777777" w:rsidR="00BD23EA" w:rsidRPr="00D53A6A" w:rsidRDefault="00BD23EA" w:rsidP="00BD23EA">
      <w:pPr>
        <w:ind w:right="1288"/>
        <w:jc w:val="center"/>
        <w:rPr>
          <w:sz w:val="36"/>
          <w:szCs w:val="36"/>
        </w:rPr>
      </w:pPr>
    </w:p>
    <w:p w14:paraId="35B7DBFA" w14:textId="77777777" w:rsidR="00BD23EA" w:rsidRPr="00D53A6A" w:rsidRDefault="00BD23EA" w:rsidP="00BD23EA">
      <w:pPr>
        <w:ind w:right="1288"/>
        <w:jc w:val="center"/>
        <w:rPr>
          <w:bCs/>
          <w:sz w:val="36"/>
          <w:szCs w:val="36"/>
        </w:rPr>
      </w:pPr>
      <w:r w:rsidRPr="00D53A6A">
        <w:rPr>
          <w:sz w:val="36"/>
          <w:szCs w:val="36"/>
        </w:rPr>
        <w:t>mezi</w:t>
      </w:r>
    </w:p>
    <w:p w14:paraId="697EE37A" w14:textId="77777777" w:rsidR="00BD23EA" w:rsidRPr="00D53A6A" w:rsidRDefault="00BD23EA" w:rsidP="00BD23EA">
      <w:pPr>
        <w:ind w:right="1288"/>
        <w:jc w:val="center"/>
        <w:rPr>
          <w:sz w:val="36"/>
          <w:szCs w:val="36"/>
        </w:rPr>
      </w:pPr>
    </w:p>
    <w:p w14:paraId="43E9C179" w14:textId="77777777" w:rsidR="00BD23EA" w:rsidRPr="00D53A6A" w:rsidRDefault="00BD23EA" w:rsidP="00BD23EA">
      <w:pPr>
        <w:ind w:right="1288"/>
        <w:jc w:val="center"/>
        <w:rPr>
          <w:sz w:val="36"/>
          <w:szCs w:val="36"/>
        </w:rPr>
      </w:pPr>
      <w:r w:rsidRPr="00D53A6A">
        <w:rPr>
          <w:sz w:val="36"/>
          <w:szCs w:val="36"/>
        </w:rPr>
        <w:t>vedením společnosti</w:t>
      </w:r>
    </w:p>
    <w:p w14:paraId="79B005FC" w14:textId="77777777" w:rsidR="00BD23EA" w:rsidRPr="00D53A6A" w:rsidRDefault="00BD23EA" w:rsidP="00BD23EA">
      <w:pPr>
        <w:ind w:right="1288"/>
        <w:jc w:val="center"/>
        <w:rPr>
          <w:b/>
          <w:sz w:val="36"/>
          <w:szCs w:val="36"/>
        </w:rPr>
      </w:pPr>
      <w:r w:rsidRPr="00D53A6A">
        <w:rPr>
          <w:b/>
          <w:sz w:val="36"/>
          <w:szCs w:val="36"/>
        </w:rPr>
        <w:t>VALEO AUTOKLIMATIZACE k.s.,</w:t>
      </w:r>
    </w:p>
    <w:p w14:paraId="70E29C3D" w14:textId="77777777" w:rsidR="00BD23EA" w:rsidRPr="00D53A6A" w:rsidRDefault="00BD23EA" w:rsidP="00BD23EA">
      <w:pPr>
        <w:ind w:right="1288"/>
        <w:jc w:val="center"/>
        <w:rPr>
          <w:bCs/>
          <w:sz w:val="36"/>
          <w:szCs w:val="36"/>
        </w:rPr>
      </w:pPr>
      <w:r w:rsidRPr="00D53A6A">
        <w:rPr>
          <w:sz w:val="36"/>
          <w:szCs w:val="36"/>
        </w:rPr>
        <w:t>se sídlem v Rakovníku</w:t>
      </w:r>
    </w:p>
    <w:p w14:paraId="4090CE91" w14:textId="77777777" w:rsidR="00BD23EA" w:rsidRPr="00D53A6A" w:rsidRDefault="00BD23EA" w:rsidP="00BD23EA">
      <w:pPr>
        <w:ind w:right="1288"/>
        <w:jc w:val="center"/>
        <w:rPr>
          <w:sz w:val="36"/>
          <w:szCs w:val="36"/>
        </w:rPr>
      </w:pPr>
    </w:p>
    <w:p w14:paraId="0E5154A4" w14:textId="77777777" w:rsidR="00BD23EA" w:rsidRPr="00D53A6A" w:rsidRDefault="00BD23EA" w:rsidP="00BD23EA">
      <w:pPr>
        <w:ind w:right="1288"/>
        <w:jc w:val="center"/>
        <w:rPr>
          <w:sz w:val="36"/>
          <w:szCs w:val="36"/>
        </w:rPr>
      </w:pPr>
      <w:r w:rsidRPr="00D53A6A">
        <w:rPr>
          <w:sz w:val="36"/>
          <w:szCs w:val="36"/>
        </w:rPr>
        <w:t>a</w:t>
      </w:r>
    </w:p>
    <w:p w14:paraId="6128C163" w14:textId="77777777" w:rsidR="00BD23EA" w:rsidRPr="00D53A6A" w:rsidRDefault="00BD23EA" w:rsidP="00BD23EA">
      <w:pPr>
        <w:ind w:right="1288"/>
        <w:jc w:val="center"/>
        <w:rPr>
          <w:sz w:val="36"/>
          <w:szCs w:val="36"/>
        </w:rPr>
      </w:pPr>
    </w:p>
    <w:p w14:paraId="738FDA70" w14:textId="77777777" w:rsidR="00BD23EA" w:rsidRPr="00D53A6A" w:rsidRDefault="00794291" w:rsidP="00BD23EA">
      <w:pPr>
        <w:ind w:right="1288"/>
        <w:jc w:val="center"/>
        <w:rPr>
          <w:b/>
          <w:sz w:val="36"/>
          <w:szCs w:val="36"/>
        </w:rPr>
      </w:pPr>
      <w:r w:rsidRPr="00D53A6A">
        <w:rPr>
          <w:b/>
          <w:sz w:val="36"/>
          <w:szCs w:val="36"/>
        </w:rPr>
        <w:t xml:space="preserve"> ZO OS </w:t>
      </w:r>
      <w:r w:rsidR="00BD23EA" w:rsidRPr="00D53A6A">
        <w:rPr>
          <w:b/>
          <w:sz w:val="36"/>
          <w:szCs w:val="36"/>
        </w:rPr>
        <w:t>KOVO</w:t>
      </w:r>
    </w:p>
    <w:p w14:paraId="70BBF4F8" w14:textId="77777777" w:rsidR="008237D2" w:rsidRPr="00D53A6A" w:rsidRDefault="00BD23EA" w:rsidP="00BD23EA">
      <w:pPr>
        <w:ind w:right="1288"/>
        <w:jc w:val="center"/>
        <w:rPr>
          <w:b/>
          <w:sz w:val="36"/>
          <w:szCs w:val="36"/>
        </w:rPr>
      </w:pPr>
      <w:r w:rsidRPr="00D53A6A">
        <w:rPr>
          <w:b/>
          <w:sz w:val="36"/>
          <w:szCs w:val="36"/>
        </w:rPr>
        <w:t xml:space="preserve">VALEO </w:t>
      </w:r>
      <w:r w:rsidR="00794291" w:rsidRPr="00D53A6A">
        <w:rPr>
          <w:b/>
          <w:sz w:val="36"/>
          <w:szCs w:val="36"/>
        </w:rPr>
        <w:t>Rakovník</w:t>
      </w:r>
      <w:r w:rsidR="008237D2" w:rsidRPr="00D53A6A">
        <w:rPr>
          <w:b/>
          <w:sz w:val="36"/>
          <w:szCs w:val="36"/>
        </w:rPr>
        <w:t xml:space="preserve"> </w:t>
      </w:r>
    </w:p>
    <w:p w14:paraId="75B1B8B7" w14:textId="77777777" w:rsidR="00BD23EA" w:rsidRPr="00D53A6A" w:rsidRDefault="00B22F2B" w:rsidP="00B22F2B">
      <w:pPr>
        <w:tabs>
          <w:tab w:val="center" w:pos="4820"/>
          <w:tab w:val="right" w:pos="8917"/>
        </w:tabs>
        <w:ind w:right="1288"/>
        <w:jc w:val="left"/>
        <w:rPr>
          <w:sz w:val="32"/>
          <w:szCs w:val="32"/>
        </w:rPr>
      </w:pPr>
      <w:r w:rsidRPr="00D53A6A">
        <w:rPr>
          <w:sz w:val="32"/>
          <w:szCs w:val="32"/>
        </w:rPr>
        <w:tab/>
      </w:r>
      <w:r w:rsidR="008237D2" w:rsidRPr="00D53A6A">
        <w:rPr>
          <w:sz w:val="32"/>
          <w:szCs w:val="32"/>
        </w:rPr>
        <w:t>se sídlem v Rakovníku</w:t>
      </w:r>
      <w:r w:rsidRPr="00D53A6A">
        <w:rPr>
          <w:sz w:val="32"/>
          <w:szCs w:val="32"/>
        </w:rPr>
        <w:tab/>
      </w:r>
    </w:p>
    <w:p w14:paraId="3E08309A" w14:textId="77777777" w:rsidR="00BD23EA" w:rsidRPr="00D53A6A" w:rsidRDefault="00BD23EA" w:rsidP="00BD23EA">
      <w:pPr>
        <w:ind w:right="1288"/>
        <w:jc w:val="center"/>
        <w:rPr>
          <w:sz w:val="32"/>
          <w:szCs w:val="32"/>
        </w:rPr>
      </w:pPr>
    </w:p>
    <w:p w14:paraId="5B3D61FB" w14:textId="77777777" w:rsidR="00BD23EA" w:rsidRPr="00D53A6A" w:rsidRDefault="00BD23EA" w:rsidP="00BD23EA">
      <w:pPr>
        <w:pStyle w:val="Obsah1"/>
        <w:ind w:right="1288"/>
        <w:jc w:val="center"/>
        <w:rPr>
          <w:sz w:val="32"/>
          <w:szCs w:val="32"/>
        </w:rPr>
      </w:pPr>
    </w:p>
    <w:p w14:paraId="5CE4B273" w14:textId="77777777" w:rsidR="00BD23EA" w:rsidRPr="00D53A6A" w:rsidRDefault="00BD23EA" w:rsidP="00BD23EA">
      <w:pPr>
        <w:pStyle w:val="Obsah1"/>
      </w:pPr>
    </w:p>
    <w:p w14:paraId="4C9EBE91" w14:textId="77777777" w:rsidR="00BD23EA" w:rsidRPr="00D53A6A" w:rsidRDefault="00BD23EA" w:rsidP="00BD23EA"/>
    <w:p w14:paraId="0101A3E3" w14:textId="77777777" w:rsidR="00BD23EA" w:rsidRPr="00D53A6A" w:rsidRDefault="00BD23EA" w:rsidP="00BD23EA"/>
    <w:p w14:paraId="36F8DB76" w14:textId="77777777" w:rsidR="00BD23EA" w:rsidRPr="00D53A6A" w:rsidRDefault="00BD23EA" w:rsidP="00BD23EA"/>
    <w:p w14:paraId="040806DA" w14:textId="77777777" w:rsidR="00BD23EA" w:rsidRPr="00D53A6A" w:rsidRDefault="00BD23EA" w:rsidP="00BD23EA"/>
    <w:p w14:paraId="42FB94FD" w14:textId="77777777" w:rsidR="00BD23EA" w:rsidRPr="00D53A6A" w:rsidRDefault="00BD23EA" w:rsidP="00BD23EA"/>
    <w:p w14:paraId="488F85CD" w14:textId="77777777" w:rsidR="00BD23EA" w:rsidRPr="00D53A6A" w:rsidRDefault="00BD23EA" w:rsidP="00BD23EA"/>
    <w:p w14:paraId="450CE5C9" w14:textId="77777777" w:rsidR="00BD23EA" w:rsidRPr="00D53A6A" w:rsidRDefault="00BD23EA" w:rsidP="00BD23EA"/>
    <w:p w14:paraId="1AD82178" w14:textId="77777777" w:rsidR="00BD23EA" w:rsidRPr="00D53A6A" w:rsidRDefault="00BD23EA" w:rsidP="003B3816">
      <w:pPr>
        <w:ind w:left="0"/>
      </w:pPr>
    </w:p>
    <w:p w14:paraId="7088BD13" w14:textId="77777777" w:rsidR="00BD23EA" w:rsidRPr="00D53A6A" w:rsidRDefault="00BD23EA" w:rsidP="00BD23EA"/>
    <w:p w14:paraId="48CA82DB" w14:textId="77777777" w:rsidR="00BD23EA" w:rsidRPr="00D53A6A" w:rsidRDefault="00BD23EA" w:rsidP="00BD23EA"/>
    <w:p w14:paraId="1C0AD644" w14:textId="77777777" w:rsidR="00BD23EA" w:rsidRPr="00D53A6A" w:rsidRDefault="00BD23EA" w:rsidP="00BD23EA">
      <w:pPr>
        <w:pStyle w:val="Zkladntextodsazen"/>
        <w:ind w:left="482"/>
        <w:rPr>
          <w:rFonts w:ascii="Times New Roman" w:hAnsi="Times New Roman" w:cs="Times New Roman"/>
          <w:b/>
          <w:sz w:val="28"/>
          <w:szCs w:val="28"/>
          <w:u w:val="single"/>
        </w:rPr>
      </w:pPr>
    </w:p>
    <w:p w14:paraId="66CAA5D9" w14:textId="77777777" w:rsidR="00BD23EA" w:rsidRPr="00D53A6A" w:rsidRDefault="00BD23EA" w:rsidP="00BD23EA">
      <w:pPr>
        <w:pStyle w:val="Zkladntextodsazen"/>
        <w:ind w:left="482"/>
        <w:rPr>
          <w:rFonts w:ascii="Times New Roman" w:hAnsi="Times New Roman" w:cs="Times New Roman"/>
          <w:b/>
          <w:sz w:val="28"/>
          <w:szCs w:val="28"/>
          <w:u w:val="single"/>
        </w:rPr>
      </w:pPr>
      <w:r w:rsidRPr="00D53A6A">
        <w:rPr>
          <w:rFonts w:ascii="Times New Roman" w:hAnsi="Times New Roman" w:cs="Times New Roman"/>
          <w:b/>
          <w:sz w:val="28"/>
          <w:szCs w:val="28"/>
          <w:u w:val="single"/>
        </w:rPr>
        <w:t>OBSAH</w:t>
      </w:r>
      <w:bookmarkStart w:id="0" w:name="_Toc30568193"/>
      <w:bookmarkStart w:id="1" w:name="_Toc30568239"/>
    </w:p>
    <w:p w14:paraId="07496A0D" w14:textId="77777777" w:rsidR="00BD23EA" w:rsidRPr="00D53A6A" w:rsidRDefault="00BD23EA" w:rsidP="00BD23EA">
      <w:pPr>
        <w:pStyle w:val="Zkladntextodsazen"/>
        <w:ind w:left="482"/>
        <w:rPr>
          <w:rFonts w:ascii="Times New Roman" w:hAnsi="Times New Roman" w:cs="Times New Roman"/>
          <w:b/>
          <w:sz w:val="28"/>
          <w:szCs w:val="28"/>
          <w:u w:val="single"/>
        </w:rPr>
      </w:pPr>
    </w:p>
    <w:p w14:paraId="26761DA3" w14:textId="77777777" w:rsidR="00BD23EA" w:rsidRPr="00D53A6A" w:rsidRDefault="00BF5182" w:rsidP="00BD23EA">
      <w:pPr>
        <w:pStyle w:val="Obsah1"/>
        <w:rPr>
          <w:rFonts w:ascii="Times New Roman" w:hAnsi="Times New Roman" w:cs="Times New Roman"/>
          <w:b w:val="0"/>
          <w:bCs w:val="0"/>
          <w:noProof/>
          <w:sz w:val="24"/>
          <w:szCs w:val="24"/>
          <w:lang w:eastAsia="ko-KR"/>
        </w:rPr>
      </w:pPr>
      <w:r w:rsidRPr="00D53A6A">
        <w:rPr>
          <w:rFonts w:ascii="Times New Roman" w:hAnsi="Times New Roman" w:cs="Times New Roman"/>
          <w:u w:val="single"/>
        </w:rPr>
        <w:fldChar w:fldCharType="begin"/>
      </w:r>
      <w:r w:rsidR="00BD23EA" w:rsidRPr="00D53A6A">
        <w:rPr>
          <w:rFonts w:ascii="Times New Roman" w:hAnsi="Times New Roman" w:cs="Times New Roman"/>
          <w:u w:val="single"/>
        </w:rPr>
        <w:instrText xml:space="preserve"> TOC \o "1-2" \h \z \u </w:instrText>
      </w:r>
      <w:r w:rsidRPr="00D53A6A">
        <w:rPr>
          <w:rFonts w:ascii="Times New Roman" w:hAnsi="Times New Roman" w:cs="Times New Roman"/>
          <w:u w:val="single"/>
        </w:rPr>
        <w:fldChar w:fldCharType="separate"/>
      </w:r>
      <w:hyperlink w:anchor="_Toc223952211" w:history="1">
        <w:r w:rsidR="00BD23EA" w:rsidRPr="00D53A6A">
          <w:rPr>
            <w:rStyle w:val="Hypertextovodkaz"/>
            <w:rFonts w:ascii="Times New Roman" w:hAnsi="Times New Roman" w:cs="Times New Roman"/>
            <w:noProof/>
            <w:color w:val="auto"/>
          </w:rPr>
          <w:t>1</w:t>
        </w:r>
        <w:r w:rsidR="00BD23EA" w:rsidRPr="00D53A6A">
          <w:rPr>
            <w:rFonts w:ascii="Times New Roman" w:hAnsi="Times New Roman" w:cs="Times New Roman"/>
            <w:b w:val="0"/>
            <w:bCs w:val="0"/>
            <w:noProof/>
            <w:sz w:val="24"/>
            <w:szCs w:val="24"/>
            <w:lang w:eastAsia="ko-KR"/>
          </w:rPr>
          <w:tab/>
        </w:r>
        <w:r w:rsidR="00BD23EA" w:rsidRPr="00D53A6A">
          <w:rPr>
            <w:rStyle w:val="Hypertextovodkaz"/>
            <w:rFonts w:ascii="Times New Roman" w:hAnsi="Times New Roman" w:cs="Times New Roman"/>
            <w:noProof/>
            <w:color w:val="auto"/>
          </w:rPr>
          <w:t>Základní ustanovení</w:t>
        </w:r>
        <w:r w:rsidR="00BD23EA" w:rsidRPr="00D53A6A">
          <w:rPr>
            <w:rFonts w:ascii="Times New Roman" w:hAnsi="Times New Roman" w:cs="Times New Roman"/>
            <w:noProof/>
            <w:webHidden/>
          </w:rPr>
          <w:tab/>
        </w:r>
        <w:r w:rsidRPr="00D53A6A">
          <w:rPr>
            <w:rFonts w:ascii="Times New Roman" w:hAnsi="Times New Roman" w:cs="Times New Roman"/>
            <w:noProof/>
            <w:webHidden/>
          </w:rPr>
          <w:fldChar w:fldCharType="begin"/>
        </w:r>
        <w:r w:rsidR="00BD23EA" w:rsidRPr="00D53A6A">
          <w:rPr>
            <w:rFonts w:ascii="Times New Roman" w:hAnsi="Times New Roman" w:cs="Times New Roman"/>
            <w:noProof/>
            <w:webHidden/>
          </w:rPr>
          <w:instrText xml:space="preserve"> PAGEREF _Toc223952211 \h </w:instrText>
        </w:r>
        <w:r w:rsidRPr="00D53A6A">
          <w:rPr>
            <w:rFonts w:ascii="Times New Roman" w:hAnsi="Times New Roman" w:cs="Times New Roman"/>
            <w:noProof/>
            <w:webHidden/>
          </w:rPr>
        </w:r>
        <w:r w:rsidRPr="00D53A6A">
          <w:rPr>
            <w:rFonts w:ascii="Times New Roman" w:hAnsi="Times New Roman" w:cs="Times New Roman"/>
            <w:noProof/>
            <w:webHidden/>
          </w:rPr>
          <w:fldChar w:fldCharType="separate"/>
        </w:r>
        <w:r w:rsidR="00D53A6A">
          <w:rPr>
            <w:rFonts w:ascii="Times New Roman" w:hAnsi="Times New Roman" w:cs="Times New Roman"/>
            <w:noProof/>
            <w:webHidden/>
          </w:rPr>
          <w:t>3</w:t>
        </w:r>
        <w:r w:rsidRPr="00D53A6A">
          <w:rPr>
            <w:rFonts w:ascii="Times New Roman" w:hAnsi="Times New Roman" w:cs="Times New Roman"/>
            <w:noProof/>
            <w:webHidden/>
          </w:rPr>
          <w:fldChar w:fldCharType="end"/>
        </w:r>
      </w:hyperlink>
    </w:p>
    <w:p w14:paraId="1C5BB070" w14:textId="77777777" w:rsidR="00BD23EA" w:rsidRPr="00D53A6A" w:rsidRDefault="00000000" w:rsidP="00BD23EA">
      <w:pPr>
        <w:pStyle w:val="Obsah2"/>
        <w:tabs>
          <w:tab w:val="left" w:pos="960"/>
          <w:tab w:val="right" w:leader="dot" w:pos="10195"/>
        </w:tabs>
        <w:rPr>
          <w:noProof/>
          <w:szCs w:val="24"/>
          <w:lang w:eastAsia="ko-KR"/>
        </w:rPr>
      </w:pPr>
      <w:hyperlink w:anchor="_Toc223952212" w:history="1">
        <w:r w:rsidR="00BD23EA" w:rsidRPr="00D53A6A">
          <w:rPr>
            <w:rStyle w:val="Hypertextovodkaz"/>
            <w:noProof/>
            <w:color w:val="auto"/>
          </w:rPr>
          <w:t>1.1</w:t>
        </w:r>
        <w:r w:rsidR="00BD23EA" w:rsidRPr="00D53A6A">
          <w:rPr>
            <w:noProof/>
            <w:szCs w:val="24"/>
            <w:lang w:eastAsia="ko-KR"/>
          </w:rPr>
          <w:tab/>
        </w:r>
        <w:r w:rsidR="00BD23EA" w:rsidRPr="00D53A6A">
          <w:rPr>
            <w:rStyle w:val="Hypertextovodkaz"/>
            <w:noProof/>
            <w:color w:val="auto"/>
          </w:rPr>
          <w:t>Účel a obsah</w:t>
        </w:r>
        <w:r w:rsidR="00BD23EA" w:rsidRPr="00D53A6A">
          <w:rPr>
            <w:noProof/>
            <w:webHidden/>
          </w:rPr>
          <w:tab/>
        </w:r>
        <w:r w:rsidR="00BF5182" w:rsidRPr="00D53A6A">
          <w:rPr>
            <w:noProof/>
            <w:webHidden/>
          </w:rPr>
          <w:fldChar w:fldCharType="begin"/>
        </w:r>
        <w:r w:rsidR="00BD23EA" w:rsidRPr="00D53A6A">
          <w:rPr>
            <w:noProof/>
            <w:webHidden/>
          </w:rPr>
          <w:instrText xml:space="preserve"> PAGEREF _Toc223952212 \h </w:instrText>
        </w:r>
        <w:r w:rsidR="00BF5182" w:rsidRPr="00D53A6A">
          <w:rPr>
            <w:noProof/>
            <w:webHidden/>
          </w:rPr>
        </w:r>
        <w:r w:rsidR="00BF5182" w:rsidRPr="00D53A6A">
          <w:rPr>
            <w:noProof/>
            <w:webHidden/>
          </w:rPr>
          <w:fldChar w:fldCharType="separate"/>
        </w:r>
        <w:r w:rsidR="00D53A6A">
          <w:rPr>
            <w:noProof/>
            <w:webHidden/>
          </w:rPr>
          <w:t>3</w:t>
        </w:r>
        <w:r w:rsidR="00BF5182" w:rsidRPr="00D53A6A">
          <w:rPr>
            <w:noProof/>
            <w:webHidden/>
          </w:rPr>
          <w:fldChar w:fldCharType="end"/>
        </w:r>
      </w:hyperlink>
    </w:p>
    <w:p w14:paraId="048C7156" w14:textId="77777777" w:rsidR="00BD23EA" w:rsidRPr="00D53A6A" w:rsidRDefault="00000000" w:rsidP="00BD23EA">
      <w:pPr>
        <w:pStyle w:val="Obsah2"/>
        <w:tabs>
          <w:tab w:val="left" w:pos="960"/>
          <w:tab w:val="right" w:leader="dot" w:pos="10195"/>
        </w:tabs>
        <w:rPr>
          <w:noProof/>
          <w:szCs w:val="24"/>
          <w:lang w:eastAsia="ko-KR"/>
        </w:rPr>
      </w:pPr>
      <w:hyperlink w:anchor="_Toc223952213" w:history="1">
        <w:r w:rsidR="00BD23EA" w:rsidRPr="00D53A6A">
          <w:rPr>
            <w:rStyle w:val="Hypertextovodkaz"/>
            <w:noProof/>
            <w:color w:val="auto"/>
          </w:rPr>
          <w:t>1.2</w:t>
        </w:r>
        <w:r w:rsidR="00BD23EA" w:rsidRPr="00D53A6A">
          <w:rPr>
            <w:noProof/>
            <w:szCs w:val="24"/>
            <w:lang w:eastAsia="ko-KR"/>
          </w:rPr>
          <w:tab/>
        </w:r>
        <w:r w:rsidR="00BD23EA" w:rsidRPr="00D53A6A">
          <w:rPr>
            <w:rStyle w:val="Hypertextovodkaz"/>
            <w:noProof/>
            <w:color w:val="auto"/>
          </w:rPr>
          <w:t>Legislativní soulad</w:t>
        </w:r>
        <w:r w:rsidR="00BD23EA" w:rsidRPr="00D53A6A">
          <w:rPr>
            <w:noProof/>
            <w:webHidden/>
          </w:rPr>
          <w:tab/>
        </w:r>
        <w:r w:rsidR="00BF5182" w:rsidRPr="00D53A6A">
          <w:rPr>
            <w:noProof/>
            <w:webHidden/>
          </w:rPr>
          <w:fldChar w:fldCharType="begin"/>
        </w:r>
        <w:r w:rsidR="00BD23EA" w:rsidRPr="00D53A6A">
          <w:rPr>
            <w:noProof/>
            <w:webHidden/>
          </w:rPr>
          <w:instrText xml:space="preserve"> PAGEREF _Toc223952213 \h </w:instrText>
        </w:r>
        <w:r w:rsidR="00BF5182" w:rsidRPr="00D53A6A">
          <w:rPr>
            <w:noProof/>
            <w:webHidden/>
          </w:rPr>
        </w:r>
        <w:r w:rsidR="00BF5182" w:rsidRPr="00D53A6A">
          <w:rPr>
            <w:noProof/>
            <w:webHidden/>
          </w:rPr>
          <w:fldChar w:fldCharType="separate"/>
        </w:r>
        <w:r w:rsidR="00D53A6A">
          <w:rPr>
            <w:noProof/>
            <w:webHidden/>
          </w:rPr>
          <w:t>3</w:t>
        </w:r>
        <w:r w:rsidR="00BF5182" w:rsidRPr="00D53A6A">
          <w:rPr>
            <w:noProof/>
            <w:webHidden/>
          </w:rPr>
          <w:fldChar w:fldCharType="end"/>
        </w:r>
      </w:hyperlink>
    </w:p>
    <w:p w14:paraId="1AE4B002" w14:textId="77777777" w:rsidR="00BD23EA" w:rsidRPr="00D53A6A" w:rsidRDefault="00000000" w:rsidP="00BD23EA">
      <w:pPr>
        <w:pStyle w:val="Obsah2"/>
        <w:tabs>
          <w:tab w:val="left" w:pos="960"/>
          <w:tab w:val="right" w:leader="dot" w:pos="10195"/>
        </w:tabs>
        <w:rPr>
          <w:noProof/>
          <w:szCs w:val="24"/>
          <w:lang w:eastAsia="ko-KR"/>
        </w:rPr>
      </w:pPr>
      <w:hyperlink w:anchor="_Toc223952214" w:history="1">
        <w:r w:rsidR="00BD23EA" w:rsidRPr="00D53A6A">
          <w:rPr>
            <w:rStyle w:val="Hypertextovodkaz"/>
            <w:noProof/>
            <w:color w:val="auto"/>
          </w:rPr>
          <w:t>1.3</w:t>
        </w:r>
        <w:r w:rsidR="00BD23EA" w:rsidRPr="00D53A6A">
          <w:rPr>
            <w:noProof/>
            <w:szCs w:val="24"/>
            <w:lang w:eastAsia="ko-KR"/>
          </w:rPr>
          <w:tab/>
        </w:r>
        <w:r w:rsidR="00BD23EA" w:rsidRPr="00D53A6A">
          <w:rPr>
            <w:rStyle w:val="Hypertextovodkaz"/>
            <w:noProof/>
            <w:color w:val="auto"/>
          </w:rPr>
          <w:t>Rovné zacházení a zákaz diskriminace ( „gender mainstreaming“ )</w:t>
        </w:r>
        <w:r w:rsidR="00BD23EA" w:rsidRPr="00D53A6A">
          <w:rPr>
            <w:noProof/>
            <w:webHidden/>
          </w:rPr>
          <w:tab/>
        </w:r>
        <w:r w:rsidR="00BF5182" w:rsidRPr="00D53A6A">
          <w:rPr>
            <w:noProof/>
            <w:webHidden/>
          </w:rPr>
          <w:fldChar w:fldCharType="begin"/>
        </w:r>
        <w:r w:rsidR="00BD23EA" w:rsidRPr="00D53A6A">
          <w:rPr>
            <w:noProof/>
            <w:webHidden/>
          </w:rPr>
          <w:instrText xml:space="preserve"> PAGEREF _Toc223952214 \h </w:instrText>
        </w:r>
        <w:r w:rsidR="00BF5182" w:rsidRPr="00D53A6A">
          <w:rPr>
            <w:noProof/>
            <w:webHidden/>
          </w:rPr>
        </w:r>
        <w:r w:rsidR="00BF5182" w:rsidRPr="00D53A6A">
          <w:rPr>
            <w:noProof/>
            <w:webHidden/>
          </w:rPr>
          <w:fldChar w:fldCharType="separate"/>
        </w:r>
        <w:r w:rsidR="00D53A6A">
          <w:rPr>
            <w:noProof/>
            <w:webHidden/>
          </w:rPr>
          <w:t>3</w:t>
        </w:r>
        <w:r w:rsidR="00BF5182" w:rsidRPr="00D53A6A">
          <w:rPr>
            <w:noProof/>
            <w:webHidden/>
          </w:rPr>
          <w:fldChar w:fldCharType="end"/>
        </w:r>
      </w:hyperlink>
    </w:p>
    <w:p w14:paraId="5241064E" w14:textId="77777777" w:rsidR="00BD23EA" w:rsidRPr="00D53A6A" w:rsidRDefault="00000000" w:rsidP="00BD23EA">
      <w:pPr>
        <w:pStyle w:val="Obsah2"/>
        <w:tabs>
          <w:tab w:val="left" w:pos="960"/>
          <w:tab w:val="right" w:leader="dot" w:pos="10195"/>
        </w:tabs>
        <w:rPr>
          <w:noProof/>
          <w:szCs w:val="24"/>
          <w:lang w:eastAsia="ko-KR"/>
        </w:rPr>
      </w:pPr>
      <w:hyperlink w:anchor="_Toc223952215" w:history="1">
        <w:r w:rsidR="00BD23EA" w:rsidRPr="00D53A6A">
          <w:rPr>
            <w:rStyle w:val="Hypertextovodkaz"/>
            <w:noProof/>
            <w:color w:val="auto"/>
          </w:rPr>
          <w:t>1.4</w:t>
        </w:r>
        <w:r w:rsidR="00BD23EA" w:rsidRPr="00D53A6A">
          <w:rPr>
            <w:noProof/>
            <w:szCs w:val="24"/>
            <w:lang w:eastAsia="ko-KR"/>
          </w:rPr>
          <w:tab/>
        </w:r>
        <w:r w:rsidR="00BD23EA" w:rsidRPr="00D53A6A">
          <w:rPr>
            <w:rStyle w:val="Hypertextovodkaz"/>
            <w:noProof/>
            <w:color w:val="auto"/>
          </w:rPr>
          <w:t>Rozsah platnosti a účinnost</w:t>
        </w:r>
        <w:r w:rsidR="00BD23EA" w:rsidRPr="00D53A6A">
          <w:rPr>
            <w:noProof/>
            <w:webHidden/>
          </w:rPr>
          <w:tab/>
        </w:r>
        <w:r w:rsidR="00BF5182" w:rsidRPr="00D53A6A">
          <w:rPr>
            <w:noProof/>
            <w:webHidden/>
          </w:rPr>
          <w:fldChar w:fldCharType="begin"/>
        </w:r>
        <w:r w:rsidR="00BD23EA" w:rsidRPr="00D53A6A">
          <w:rPr>
            <w:noProof/>
            <w:webHidden/>
          </w:rPr>
          <w:instrText xml:space="preserve"> PAGEREF _Toc223952215 \h </w:instrText>
        </w:r>
        <w:r w:rsidR="00BF5182" w:rsidRPr="00D53A6A">
          <w:rPr>
            <w:noProof/>
            <w:webHidden/>
          </w:rPr>
        </w:r>
        <w:r w:rsidR="00BF5182" w:rsidRPr="00D53A6A">
          <w:rPr>
            <w:noProof/>
            <w:webHidden/>
          </w:rPr>
          <w:fldChar w:fldCharType="separate"/>
        </w:r>
        <w:r w:rsidR="00D53A6A">
          <w:rPr>
            <w:noProof/>
            <w:webHidden/>
          </w:rPr>
          <w:t>3</w:t>
        </w:r>
        <w:r w:rsidR="00BF5182" w:rsidRPr="00D53A6A">
          <w:rPr>
            <w:noProof/>
            <w:webHidden/>
          </w:rPr>
          <w:fldChar w:fldCharType="end"/>
        </w:r>
      </w:hyperlink>
    </w:p>
    <w:p w14:paraId="239BC66A" w14:textId="77777777" w:rsidR="00BD23EA" w:rsidRPr="00D53A6A" w:rsidRDefault="00000000" w:rsidP="00BD23EA">
      <w:pPr>
        <w:pStyle w:val="Obsah2"/>
        <w:tabs>
          <w:tab w:val="left" w:pos="960"/>
          <w:tab w:val="right" w:leader="dot" w:pos="10195"/>
        </w:tabs>
        <w:rPr>
          <w:noProof/>
          <w:szCs w:val="24"/>
          <w:lang w:eastAsia="ko-KR"/>
        </w:rPr>
      </w:pPr>
      <w:hyperlink w:anchor="_Toc223952216" w:history="1">
        <w:r w:rsidR="00BD23EA" w:rsidRPr="00D53A6A">
          <w:rPr>
            <w:rStyle w:val="Hypertextovodkaz"/>
            <w:noProof/>
            <w:color w:val="auto"/>
          </w:rPr>
          <w:t>1.5</w:t>
        </w:r>
        <w:r w:rsidR="00BD23EA" w:rsidRPr="00D53A6A">
          <w:rPr>
            <w:noProof/>
            <w:szCs w:val="24"/>
            <w:lang w:eastAsia="ko-KR"/>
          </w:rPr>
          <w:tab/>
        </w:r>
        <w:r w:rsidR="00BD23EA" w:rsidRPr="00D53A6A">
          <w:rPr>
            <w:rStyle w:val="Hypertextovodkaz"/>
            <w:noProof/>
            <w:color w:val="auto"/>
          </w:rPr>
          <w:t>Všeobecná ustanovení</w:t>
        </w:r>
        <w:r w:rsidR="00BD23EA" w:rsidRPr="00D53A6A">
          <w:rPr>
            <w:noProof/>
            <w:webHidden/>
          </w:rPr>
          <w:tab/>
        </w:r>
        <w:r w:rsidR="00BF5182" w:rsidRPr="00D53A6A">
          <w:rPr>
            <w:noProof/>
            <w:webHidden/>
          </w:rPr>
          <w:fldChar w:fldCharType="begin"/>
        </w:r>
        <w:r w:rsidR="00BD23EA" w:rsidRPr="00D53A6A">
          <w:rPr>
            <w:noProof/>
            <w:webHidden/>
          </w:rPr>
          <w:instrText xml:space="preserve"> PAGEREF _Toc223952216 \h </w:instrText>
        </w:r>
        <w:r w:rsidR="00BF5182" w:rsidRPr="00D53A6A">
          <w:rPr>
            <w:noProof/>
            <w:webHidden/>
          </w:rPr>
        </w:r>
        <w:r w:rsidR="00BF5182" w:rsidRPr="00D53A6A">
          <w:rPr>
            <w:noProof/>
            <w:webHidden/>
          </w:rPr>
          <w:fldChar w:fldCharType="separate"/>
        </w:r>
        <w:r w:rsidR="00D53A6A">
          <w:rPr>
            <w:noProof/>
            <w:webHidden/>
          </w:rPr>
          <w:t>4</w:t>
        </w:r>
        <w:r w:rsidR="00BF5182" w:rsidRPr="00D53A6A">
          <w:rPr>
            <w:noProof/>
            <w:webHidden/>
          </w:rPr>
          <w:fldChar w:fldCharType="end"/>
        </w:r>
      </w:hyperlink>
    </w:p>
    <w:p w14:paraId="2A178F73" w14:textId="77777777" w:rsidR="00BD23EA" w:rsidRPr="00D53A6A" w:rsidRDefault="00000000" w:rsidP="00BD23EA">
      <w:pPr>
        <w:pStyle w:val="Obsah2"/>
        <w:tabs>
          <w:tab w:val="left" w:pos="960"/>
          <w:tab w:val="right" w:leader="dot" w:pos="10195"/>
        </w:tabs>
        <w:rPr>
          <w:noProof/>
          <w:szCs w:val="24"/>
          <w:lang w:eastAsia="ko-KR"/>
        </w:rPr>
      </w:pPr>
      <w:hyperlink w:anchor="_Toc223952217" w:history="1">
        <w:r w:rsidR="00BD23EA" w:rsidRPr="00D53A6A">
          <w:rPr>
            <w:rStyle w:val="Hypertextovodkaz"/>
            <w:noProof/>
            <w:color w:val="auto"/>
          </w:rPr>
          <w:t>1.6</w:t>
        </w:r>
        <w:r w:rsidR="00BD23EA" w:rsidRPr="00D53A6A">
          <w:rPr>
            <w:noProof/>
            <w:szCs w:val="24"/>
            <w:lang w:eastAsia="ko-KR"/>
          </w:rPr>
          <w:tab/>
        </w:r>
        <w:r w:rsidR="00BD23EA" w:rsidRPr="00D53A6A">
          <w:rPr>
            <w:rStyle w:val="Hypertextovodkaz"/>
            <w:noProof/>
            <w:color w:val="auto"/>
          </w:rPr>
          <w:t>Stížnosti zaměstnanců a předcházení sporům</w:t>
        </w:r>
        <w:r w:rsidR="00BD23EA" w:rsidRPr="00D53A6A">
          <w:rPr>
            <w:noProof/>
            <w:webHidden/>
          </w:rPr>
          <w:tab/>
        </w:r>
        <w:r w:rsidR="00BF5182" w:rsidRPr="00D53A6A">
          <w:rPr>
            <w:noProof/>
            <w:webHidden/>
          </w:rPr>
          <w:fldChar w:fldCharType="begin"/>
        </w:r>
        <w:r w:rsidR="00BD23EA" w:rsidRPr="00D53A6A">
          <w:rPr>
            <w:noProof/>
            <w:webHidden/>
          </w:rPr>
          <w:instrText xml:space="preserve"> PAGEREF _Toc223952217 \h </w:instrText>
        </w:r>
        <w:r w:rsidR="00BF5182" w:rsidRPr="00D53A6A">
          <w:rPr>
            <w:noProof/>
            <w:webHidden/>
          </w:rPr>
        </w:r>
        <w:r w:rsidR="00BF5182" w:rsidRPr="00D53A6A">
          <w:rPr>
            <w:noProof/>
            <w:webHidden/>
          </w:rPr>
          <w:fldChar w:fldCharType="separate"/>
        </w:r>
        <w:r w:rsidR="00D53A6A">
          <w:rPr>
            <w:noProof/>
            <w:webHidden/>
          </w:rPr>
          <w:t>4</w:t>
        </w:r>
        <w:r w:rsidR="00BF5182" w:rsidRPr="00D53A6A">
          <w:rPr>
            <w:noProof/>
            <w:webHidden/>
          </w:rPr>
          <w:fldChar w:fldCharType="end"/>
        </w:r>
      </w:hyperlink>
    </w:p>
    <w:p w14:paraId="64E6F86E" w14:textId="77777777" w:rsidR="00BD23EA" w:rsidRPr="00D53A6A" w:rsidRDefault="00000000" w:rsidP="00BD23EA">
      <w:pPr>
        <w:pStyle w:val="Obsah1"/>
        <w:rPr>
          <w:rFonts w:ascii="Times New Roman" w:hAnsi="Times New Roman" w:cs="Times New Roman"/>
          <w:b w:val="0"/>
          <w:bCs w:val="0"/>
          <w:noProof/>
          <w:sz w:val="24"/>
          <w:szCs w:val="24"/>
          <w:lang w:eastAsia="ko-KR"/>
        </w:rPr>
      </w:pPr>
      <w:hyperlink w:anchor="_Toc223952218" w:history="1">
        <w:r w:rsidR="00BD23EA" w:rsidRPr="00D53A6A">
          <w:rPr>
            <w:rStyle w:val="Hypertextovodkaz"/>
            <w:rFonts w:ascii="Times New Roman" w:hAnsi="Times New Roman" w:cs="Times New Roman"/>
            <w:noProof/>
            <w:color w:val="auto"/>
          </w:rPr>
          <w:t>2</w:t>
        </w:r>
        <w:r w:rsidR="00BD23EA" w:rsidRPr="00D53A6A">
          <w:rPr>
            <w:rFonts w:ascii="Times New Roman" w:hAnsi="Times New Roman" w:cs="Times New Roman"/>
            <w:b w:val="0"/>
            <w:bCs w:val="0"/>
            <w:noProof/>
            <w:sz w:val="24"/>
            <w:szCs w:val="24"/>
            <w:lang w:eastAsia="ko-KR"/>
          </w:rPr>
          <w:tab/>
        </w:r>
        <w:r w:rsidR="00BD23EA" w:rsidRPr="00D53A6A">
          <w:rPr>
            <w:rStyle w:val="Hypertextovodkaz"/>
            <w:rFonts w:ascii="Times New Roman" w:hAnsi="Times New Roman" w:cs="Times New Roman"/>
            <w:noProof/>
            <w:color w:val="auto"/>
          </w:rPr>
          <w:t>Spolupráce smluvních stran</w:t>
        </w:r>
        <w:r w:rsidR="00BD23EA" w:rsidRPr="00D53A6A">
          <w:rPr>
            <w:rFonts w:ascii="Times New Roman" w:hAnsi="Times New Roman" w:cs="Times New Roman"/>
            <w:noProof/>
            <w:webHidden/>
          </w:rPr>
          <w:tab/>
        </w:r>
        <w:r w:rsidR="00BF5182" w:rsidRPr="00D53A6A">
          <w:rPr>
            <w:rFonts w:ascii="Times New Roman" w:hAnsi="Times New Roman" w:cs="Times New Roman"/>
            <w:noProof/>
            <w:webHidden/>
          </w:rPr>
          <w:fldChar w:fldCharType="begin"/>
        </w:r>
        <w:r w:rsidR="00BD23EA" w:rsidRPr="00D53A6A">
          <w:rPr>
            <w:rFonts w:ascii="Times New Roman" w:hAnsi="Times New Roman" w:cs="Times New Roman"/>
            <w:noProof/>
            <w:webHidden/>
          </w:rPr>
          <w:instrText xml:space="preserve"> PAGEREF _Toc223952218 \h </w:instrText>
        </w:r>
        <w:r w:rsidR="00BF5182" w:rsidRPr="00D53A6A">
          <w:rPr>
            <w:rFonts w:ascii="Times New Roman" w:hAnsi="Times New Roman" w:cs="Times New Roman"/>
            <w:noProof/>
            <w:webHidden/>
          </w:rPr>
        </w:r>
        <w:r w:rsidR="00BF5182" w:rsidRPr="00D53A6A">
          <w:rPr>
            <w:rFonts w:ascii="Times New Roman" w:hAnsi="Times New Roman" w:cs="Times New Roman"/>
            <w:noProof/>
            <w:webHidden/>
          </w:rPr>
          <w:fldChar w:fldCharType="separate"/>
        </w:r>
        <w:r w:rsidR="00D53A6A">
          <w:rPr>
            <w:rFonts w:ascii="Times New Roman" w:hAnsi="Times New Roman" w:cs="Times New Roman"/>
            <w:noProof/>
            <w:webHidden/>
          </w:rPr>
          <w:t>4</w:t>
        </w:r>
        <w:r w:rsidR="00BF5182" w:rsidRPr="00D53A6A">
          <w:rPr>
            <w:rFonts w:ascii="Times New Roman" w:hAnsi="Times New Roman" w:cs="Times New Roman"/>
            <w:noProof/>
            <w:webHidden/>
          </w:rPr>
          <w:fldChar w:fldCharType="end"/>
        </w:r>
      </w:hyperlink>
    </w:p>
    <w:p w14:paraId="0BD58302" w14:textId="77777777" w:rsidR="00BD23EA" w:rsidRPr="00D53A6A" w:rsidRDefault="00000000" w:rsidP="00BD23EA">
      <w:pPr>
        <w:pStyle w:val="Obsah2"/>
        <w:tabs>
          <w:tab w:val="left" w:pos="960"/>
          <w:tab w:val="right" w:leader="dot" w:pos="10195"/>
        </w:tabs>
        <w:rPr>
          <w:noProof/>
          <w:szCs w:val="24"/>
          <w:lang w:eastAsia="ko-KR"/>
        </w:rPr>
      </w:pPr>
      <w:hyperlink w:anchor="_Toc223952219" w:history="1">
        <w:r w:rsidR="00BD23EA" w:rsidRPr="00D53A6A">
          <w:rPr>
            <w:rStyle w:val="Hypertextovodkaz"/>
            <w:noProof/>
            <w:color w:val="auto"/>
          </w:rPr>
          <w:t>2.1</w:t>
        </w:r>
        <w:r w:rsidR="00BD23EA" w:rsidRPr="00D53A6A">
          <w:rPr>
            <w:noProof/>
            <w:szCs w:val="24"/>
            <w:lang w:eastAsia="ko-KR"/>
          </w:rPr>
          <w:tab/>
        </w:r>
        <w:r w:rsidR="00BD23EA" w:rsidRPr="00D53A6A">
          <w:rPr>
            <w:rStyle w:val="Hypertextovodkaz"/>
            <w:noProof/>
            <w:color w:val="auto"/>
          </w:rPr>
          <w:t>Právo a postavení odborové organizace</w:t>
        </w:r>
        <w:r w:rsidR="00BD23EA" w:rsidRPr="00D53A6A">
          <w:rPr>
            <w:noProof/>
            <w:webHidden/>
          </w:rPr>
          <w:tab/>
        </w:r>
        <w:r w:rsidR="00BF5182" w:rsidRPr="00D53A6A">
          <w:rPr>
            <w:noProof/>
            <w:webHidden/>
          </w:rPr>
          <w:fldChar w:fldCharType="begin"/>
        </w:r>
        <w:r w:rsidR="00BD23EA" w:rsidRPr="00D53A6A">
          <w:rPr>
            <w:noProof/>
            <w:webHidden/>
          </w:rPr>
          <w:instrText xml:space="preserve"> PAGEREF _Toc223952219 \h </w:instrText>
        </w:r>
        <w:r w:rsidR="00BF5182" w:rsidRPr="00D53A6A">
          <w:rPr>
            <w:noProof/>
            <w:webHidden/>
          </w:rPr>
        </w:r>
        <w:r w:rsidR="00BF5182" w:rsidRPr="00D53A6A">
          <w:rPr>
            <w:noProof/>
            <w:webHidden/>
          </w:rPr>
          <w:fldChar w:fldCharType="separate"/>
        </w:r>
        <w:r w:rsidR="00D53A6A">
          <w:rPr>
            <w:noProof/>
            <w:webHidden/>
          </w:rPr>
          <w:t>4</w:t>
        </w:r>
        <w:r w:rsidR="00BF5182" w:rsidRPr="00D53A6A">
          <w:rPr>
            <w:noProof/>
            <w:webHidden/>
          </w:rPr>
          <w:fldChar w:fldCharType="end"/>
        </w:r>
      </w:hyperlink>
    </w:p>
    <w:p w14:paraId="190F9E8C" w14:textId="77777777" w:rsidR="00BD23EA" w:rsidRPr="00D53A6A" w:rsidRDefault="00000000" w:rsidP="00BD23EA">
      <w:pPr>
        <w:pStyle w:val="Obsah2"/>
        <w:tabs>
          <w:tab w:val="left" w:pos="960"/>
          <w:tab w:val="right" w:leader="dot" w:pos="10195"/>
        </w:tabs>
        <w:rPr>
          <w:noProof/>
          <w:szCs w:val="24"/>
          <w:lang w:eastAsia="ko-KR"/>
        </w:rPr>
      </w:pPr>
      <w:hyperlink w:anchor="_Toc223952220" w:history="1">
        <w:r w:rsidR="00BD23EA" w:rsidRPr="00D53A6A">
          <w:rPr>
            <w:rStyle w:val="Hypertextovodkaz"/>
            <w:noProof/>
            <w:color w:val="auto"/>
          </w:rPr>
          <w:t>2.2</w:t>
        </w:r>
        <w:r w:rsidR="00BD23EA" w:rsidRPr="00D53A6A">
          <w:rPr>
            <w:noProof/>
            <w:szCs w:val="24"/>
            <w:lang w:eastAsia="ko-KR"/>
          </w:rPr>
          <w:tab/>
        </w:r>
        <w:r w:rsidR="00BD23EA" w:rsidRPr="00D53A6A">
          <w:rPr>
            <w:rStyle w:val="Hypertextovodkaz"/>
            <w:noProof/>
            <w:color w:val="auto"/>
          </w:rPr>
          <w:t>Právo spolurozhodování</w:t>
        </w:r>
        <w:r w:rsidR="00BD23EA" w:rsidRPr="00D53A6A">
          <w:rPr>
            <w:noProof/>
            <w:webHidden/>
          </w:rPr>
          <w:tab/>
        </w:r>
        <w:r w:rsidR="00BF5182" w:rsidRPr="00D53A6A">
          <w:rPr>
            <w:noProof/>
            <w:webHidden/>
          </w:rPr>
          <w:fldChar w:fldCharType="begin"/>
        </w:r>
        <w:r w:rsidR="00BD23EA" w:rsidRPr="00D53A6A">
          <w:rPr>
            <w:noProof/>
            <w:webHidden/>
          </w:rPr>
          <w:instrText xml:space="preserve"> PAGEREF _Toc223952220 \h </w:instrText>
        </w:r>
        <w:r w:rsidR="00BF5182" w:rsidRPr="00D53A6A">
          <w:rPr>
            <w:noProof/>
            <w:webHidden/>
          </w:rPr>
        </w:r>
        <w:r w:rsidR="00BF5182" w:rsidRPr="00D53A6A">
          <w:rPr>
            <w:noProof/>
            <w:webHidden/>
          </w:rPr>
          <w:fldChar w:fldCharType="separate"/>
        </w:r>
        <w:r w:rsidR="00D53A6A">
          <w:rPr>
            <w:noProof/>
            <w:webHidden/>
          </w:rPr>
          <w:t>4</w:t>
        </w:r>
        <w:r w:rsidR="00BF5182" w:rsidRPr="00D53A6A">
          <w:rPr>
            <w:noProof/>
            <w:webHidden/>
          </w:rPr>
          <w:fldChar w:fldCharType="end"/>
        </w:r>
      </w:hyperlink>
    </w:p>
    <w:p w14:paraId="07422AE4" w14:textId="77777777" w:rsidR="00BD23EA" w:rsidRPr="00D53A6A" w:rsidRDefault="00000000" w:rsidP="00BD23EA">
      <w:pPr>
        <w:pStyle w:val="Obsah2"/>
        <w:tabs>
          <w:tab w:val="left" w:pos="960"/>
          <w:tab w:val="right" w:leader="dot" w:pos="10195"/>
        </w:tabs>
        <w:rPr>
          <w:noProof/>
          <w:szCs w:val="24"/>
          <w:lang w:eastAsia="ko-KR"/>
        </w:rPr>
      </w:pPr>
      <w:hyperlink w:anchor="_Toc223952221" w:history="1">
        <w:r w:rsidR="00BD23EA" w:rsidRPr="00D53A6A">
          <w:rPr>
            <w:rStyle w:val="Hypertextovodkaz"/>
            <w:noProof/>
            <w:color w:val="auto"/>
          </w:rPr>
          <w:t>2.3</w:t>
        </w:r>
        <w:r w:rsidR="00BD23EA" w:rsidRPr="00D53A6A">
          <w:rPr>
            <w:noProof/>
            <w:szCs w:val="24"/>
            <w:lang w:eastAsia="ko-KR"/>
          </w:rPr>
          <w:tab/>
        </w:r>
        <w:r w:rsidR="00BD23EA" w:rsidRPr="00D53A6A">
          <w:rPr>
            <w:rStyle w:val="Hypertextovodkaz"/>
            <w:noProof/>
            <w:color w:val="auto"/>
          </w:rPr>
          <w:t>Právo na projednávání</w:t>
        </w:r>
        <w:r w:rsidR="00BD23EA" w:rsidRPr="00D53A6A">
          <w:rPr>
            <w:noProof/>
            <w:webHidden/>
          </w:rPr>
          <w:tab/>
        </w:r>
        <w:r w:rsidR="00BF5182" w:rsidRPr="00D53A6A">
          <w:rPr>
            <w:noProof/>
            <w:webHidden/>
          </w:rPr>
          <w:fldChar w:fldCharType="begin"/>
        </w:r>
        <w:r w:rsidR="00BD23EA" w:rsidRPr="00D53A6A">
          <w:rPr>
            <w:noProof/>
            <w:webHidden/>
          </w:rPr>
          <w:instrText xml:space="preserve"> PAGEREF _Toc223952221 \h </w:instrText>
        </w:r>
        <w:r w:rsidR="00BF5182" w:rsidRPr="00D53A6A">
          <w:rPr>
            <w:noProof/>
            <w:webHidden/>
          </w:rPr>
        </w:r>
        <w:r w:rsidR="00BF5182" w:rsidRPr="00D53A6A">
          <w:rPr>
            <w:noProof/>
            <w:webHidden/>
          </w:rPr>
          <w:fldChar w:fldCharType="separate"/>
        </w:r>
        <w:r w:rsidR="00D53A6A">
          <w:rPr>
            <w:noProof/>
            <w:webHidden/>
          </w:rPr>
          <w:t>4</w:t>
        </w:r>
        <w:r w:rsidR="00BF5182" w:rsidRPr="00D53A6A">
          <w:rPr>
            <w:noProof/>
            <w:webHidden/>
          </w:rPr>
          <w:fldChar w:fldCharType="end"/>
        </w:r>
      </w:hyperlink>
    </w:p>
    <w:p w14:paraId="107431FD" w14:textId="77777777" w:rsidR="00BD23EA" w:rsidRPr="00D53A6A" w:rsidRDefault="00000000" w:rsidP="00BD23EA">
      <w:pPr>
        <w:pStyle w:val="Obsah2"/>
        <w:tabs>
          <w:tab w:val="left" w:pos="960"/>
          <w:tab w:val="right" w:leader="dot" w:pos="10195"/>
        </w:tabs>
        <w:rPr>
          <w:noProof/>
          <w:szCs w:val="24"/>
          <w:lang w:eastAsia="ko-KR"/>
        </w:rPr>
      </w:pPr>
      <w:hyperlink w:anchor="_Toc223952222" w:history="1">
        <w:r w:rsidR="00BD23EA" w:rsidRPr="00D53A6A">
          <w:rPr>
            <w:rStyle w:val="Hypertextovodkaz"/>
            <w:noProof/>
            <w:color w:val="auto"/>
          </w:rPr>
          <w:t>2.4</w:t>
        </w:r>
        <w:r w:rsidR="00BD23EA" w:rsidRPr="00D53A6A">
          <w:rPr>
            <w:noProof/>
            <w:szCs w:val="24"/>
            <w:lang w:eastAsia="ko-KR"/>
          </w:rPr>
          <w:tab/>
        </w:r>
        <w:r w:rsidR="00BD23EA" w:rsidRPr="00D53A6A">
          <w:rPr>
            <w:rStyle w:val="Hypertextovodkaz"/>
            <w:noProof/>
            <w:color w:val="auto"/>
          </w:rPr>
          <w:t>Právo kontroly</w:t>
        </w:r>
        <w:r w:rsidR="00BD23EA" w:rsidRPr="00D53A6A">
          <w:rPr>
            <w:noProof/>
            <w:webHidden/>
          </w:rPr>
          <w:tab/>
        </w:r>
        <w:r w:rsidR="00BF5182" w:rsidRPr="00D53A6A">
          <w:rPr>
            <w:noProof/>
            <w:webHidden/>
          </w:rPr>
          <w:fldChar w:fldCharType="begin"/>
        </w:r>
        <w:r w:rsidR="00BD23EA" w:rsidRPr="00D53A6A">
          <w:rPr>
            <w:noProof/>
            <w:webHidden/>
          </w:rPr>
          <w:instrText xml:space="preserve"> PAGEREF _Toc223952222 \h </w:instrText>
        </w:r>
        <w:r w:rsidR="00BF5182" w:rsidRPr="00D53A6A">
          <w:rPr>
            <w:noProof/>
            <w:webHidden/>
          </w:rPr>
        </w:r>
        <w:r w:rsidR="00BF5182" w:rsidRPr="00D53A6A">
          <w:rPr>
            <w:noProof/>
            <w:webHidden/>
          </w:rPr>
          <w:fldChar w:fldCharType="separate"/>
        </w:r>
        <w:r w:rsidR="00D53A6A">
          <w:rPr>
            <w:noProof/>
            <w:webHidden/>
          </w:rPr>
          <w:t>6</w:t>
        </w:r>
        <w:r w:rsidR="00BF5182" w:rsidRPr="00D53A6A">
          <w:rPr>
            <w:noProof/>
            <w:webHidden/>
          </w:rPr>
          <w:fldChar w:fldCharType="end"/>
        </w:r>
      </w:hyperlink>
    </w:p>
    <w:p w14:paraId="54AE837C" w14:textId="77777777" w:rsidR="00BD23EA" w:rsidRPr="00D53A6A" w:rsidRDefault="00000000" w:rsidP="00BD23EA">
      <w:pPr>
        <w:pStyle w:val="Obsah2"/>
        <w:tabs>
          <w:tab w:val="left" w:pos="960"/>
          <w:tab w:val="right" w:leader="dot" w:pos="10195"/>
        </w:tabs>
        <w:rPr>
          <w:noProof/>
          <w:szCs w:val="24"/>
          <w:lang w:eastAsia="ko-KR"/>
        </w:rPr>
      </w:pPr>
      <w:hyperlink w:anchor="_Toc223952223" w:history="1">
        <w:r w:rsidR="00BD23EA" w:rsidRPr="00D53A6A">
          <w:rPr>
            <w:rStyle w:val="Hypertextovodkaz"/>
            <w:noProof/>
            <w:color w:val="auto"/>
          </w:rPr>
          <w:t>2.5</w:t>
        </w:r>
        <w:r w:rsidR="00BD23EA" w:rsidRPr="00D53A6A">
          <w:rPr>
            <w:noProof/>
            <w:szCs w:val="24"/>
            <w:lang w:eastAsia="ko-KR"/>
          </w:rPr>
          <w:tab/>
        </w:r>
        <w:r w:rsidR="00BD23EA" w:rsidRPr="00D53A6A">
          <w:rPr>
            <w:rStyle w:val="Hypertextovodkaz"/>
            <w:noProof/>
            <w:color w:val="auto"/>
          </w:rPr>
          <w:t>Právo na informace</w:t>
        </w:r>
        <w:r w:rsidR="00BD23EA" w:rsidRPr="00D53A6A">
          <w:rPr>
            <w:noProof/>
            <w:webHidden/>
          </w:rPr>
          <w:tab/>
        </w:r>
        <w:r w:rsidR="00BF5182" w:rsidRPr="00D53A6A">
          <w:rPr>
            <w:noProof/>
            <w:webHidden/>
          </w:rPr>
          <w:fldChar w:fldCharType="begin"/>
        </w:r>
        <w:r w:rsidR="00BD23EA" w:rsidRPr="00D53A6A">
          <w:rPr>
            <w:noProof/>
            <w:webHidden/>
          </w:rPr>
          <w:instrText xml:space="preserve"> PAGEREF _Toc223952223 \h </w:instrText>
        </w:r>
        <w:r w:rsidR="00BF5182" w:rsidRPr="00D53A6A">
          <w:rPr>
            <w:noProof/>
            <w:webHidden/>
          </w:rPr>
        </w:r>
        <w:r w:rsidR="00BF5182" w:rsidRPr="00D53A6A">
          <w:rPr>
            <w:noProof/>
            <w:webHidden/>
          </w:rPr>
          <w:fldChar w:fldCharType="separate"/>
        </w:r>
        <w:r w:rsidR="00D53A6A">
          <w:rPr>
            <w:noProof/>
            <w:webHidden/>
          </w:rPr>
          <w:t>7</w:t>
        </w:r>
        <w:r w:rsidR="00BF5182" w:rsidRPr="00D53A6A">
          <w:rPr>
            <w:noProof/>
            <w:webHidden/>
          </w:rPr>
          <w:fldChar w:fldCharType="end"/>
        </w:r>
      </w:hyperlink>
    </w:p>
    <w:p w14:paraId="45F71E50" w14:textId="77777777" w:rsidR="00BD23EA" w:rsidRPr="00D53A6A" w:rsidRDefault="00000000" w:rsidP="00BD23EA">
      <w:pPr>
        <w:pStyle w:val="Obsah2"/>
        <w:tabs>
          <w:tab w:val="left" w:pos="960"/>
          <w:tab w:val="right" w:leader="dot" w:pos="10195"/>
        </w:tabs>
        <w:rPr>
          <w:noProof/>
          <w:szCs w:val="24"/>
          <w:lang w:eastAsia="ko-KR"/>
        </w:rPr>
      </w:pPr>
      <w:hyperlink w:anchor="_Toc223952224" w:history="1">
        <w:r w:rsidR="00BD23EA" w:rsidRPr="00D53A6A">
          <w:rPr>
            <w:rStyle w:val="Hypertextovodkaz"/>
            <w:noProof/>
            <w:color w:val="auto"/>
          </w:rPr>
          <w:t>2.6</w:t>
        </w:r>
        <w:r w:rsidR="00BD23EA" w:rsidRPr="00D53A6A">
          <w:rPr>
            <w:noProof/>
            <w:szCs w:val="24"/>
            <w:lang w:eastAsia="ko-KR"/>
          </w:rPr>
          <w:tab/>
        </w:r>
        <w:r w:rsidR="00BD23EA" w:rsidRPr="00D53A6A">
          <w:rPr>
            <w:rStyle w:val="Hypertextovodkaz"/>
            <w:noProof/>
            <w:color w:val="auto"/>
          </w:rPr>
          <w:t>Závazky odborové organizace</w:t>
        </w:r>
        <w:r w:rsidR="00BD23EA" w:rsidRPr="00D53A6A">
          <w:rPr>
            <w:noProof/>
            <w:webHidden/>
          </w:rPr>
          <w:tab/>
        </w:r>
        <w:r w:rsidR="00BF5182" w:rsidRPr="00D53A6A">
          <w:rPr>
            <w:noProof/>
            <w:webHidden/>
          </w:rPr>
          <w:fldChar w:fldCharType="begin"/>
        </w:r>
        <w:r w:rsidR="00BD23EA" w:rsidRPr="00D53A6A">
          <w:rPr>
            <w:noProof/>
            <w:webHidden/>
          </w:rPr>
          <w:instrText xml:space="preserve"> PAGEREF _Toc223952224 \h </w:instrText>
        </w:r>
        <w:r w:rsidR="00BF5182" w:rsidRPr="00D53A6A">
          <w:rPr>
            <w:noProof/>
            <w:webHidden/>
          </w:rPr>
        </w:r>
        <w:r w:rsidR="00BF5182" w:rsidRPr="00D53A6A">
          <w:rPr>
            <w:noProof/>
            <w:webHidden/>
          </w:rPr>
          <w:fldChar w:fldCharType="separate"/>
        </w:r>
        <w:r w:rsidR="00D53A6A">
          <w:rPr>
            <w:noProof/>
            <w:webHidden/>
          </w:rPr>
          <w:t>7</w:t>
        </w:r>
        <w:r w:rsidR="00BF5182" w:rsidRPr="00D53A6A">
          <w:rPr>
            <w:noProof/>
            <w:webHidden/>
          </w:rPr>
          <w:fldChar w:fldCharType="end"/>
        </w:r>
      </w:hyperlink>
    </w:p>
    <w:p w14:paraId="3452BCFA" w14:textId="77777777" w:rsidR="00BD23EA" w:rsidRPr="00D53A6A" w:rsidRDefault="00000000" w:rsidP="00BD23EA">
      <w:pPr>
        <w:pStyle w:val="Obsah2"/>
        <w:tabs>
          <w:tab w:val="left" w:pos="960"/>
          <w:tab w:val="right" w:leader="dot" w:pos="10195"/>
        </w:tabs>
        <w:rPr>
          <w:noProof/>
          <w:szCs w:val="24"/>
          <w:lang w:eastAsia="ko-KR"/>
        </w:rPr>
      </w:pPr>
      <w:hyperlink w:anchor="_Toc223952225" w:history="1">
        <w:r w:rsidR="00BD23EA" w:rsidRPr="00D53A6A">
          <w:rPr>
            <w:rStyle w:val="Hypertextovodkaz"/>
            <w:noProof/>
            <w:color w:val="auto"/>
          </w:rPr>
          <w:t>2.7</w:t>
        </w:r>
        <w:r w:rsidR="00BD23EA" w:rsidRPr="00D53A6A">
          <w:rPr>
            <w:noProof/>
            <w:szCs w:val="24"/>
            <w:lang w:eastAsia="ko-KR"/>
          </w:rPr>
          <w:tab/>
        </w:r>
        <w:r w:rsidR="00BD23EA" w:rsidRPr="00D53A6A">
          <w:rPr>
            <w:rStyle w:val="Hypertextovodkaz"/>
            <w:noProof/>
            <w:color w:val="auto"/>
          </w:rPr>
          <w:t>Povinnosti zaměstnavatele</w:t>
        </w:r>
        <w:r w:rsidR="00BD23EA" w:rsidRPr="00D53A6A">
          <w:rPr>
            <w:noProof/>
            <w:webHidden/>
          </w:rPr>
          <w:tab/>
        </w:r>
        <w:r w:rsidR="00BF5182" w:rsidRPr="00D53A6A">
          <w:rPr>
            <w:noProof/>
            <w:webHidden/>
          </w:rPr>
          <w:fldChar w:fldCharType="begin"/>
        </w:r>
        <w:r w:rsidR="00BD23EA" w:rsidRPr="00D53A6A">
          <w:rPr>
            <w:noProof/>
            <w:webHidden/>
          </w:rPr>
          <w:instrText xml:space="preserve"> PAGEREF _Toc223952225 \h </w:instrText>
        </w:r>
        <w:r w:rsidR="00BF5182" w:rsidRPr="00D53A6A">
          <w:rPr>
            <w:noProof/>
            <w:webHidden/>
          </w:rPr>
        </w:r>
        <w:r w:rsidR="00BF5182" w:rsidRPr="00D53A6A">
          <w:rPr>
            <w:noProof/>
            <w:webHidden/>
          </w:rPr>
          <w:fldChar w:fldCharType="separate"/>
        </w:r>
        <w:r w:rsidR="00D53A6A">
          <w:rPr>
            <w:noProof/>
            <w:webHidden/>
          </w:rPr>
          <w:t>8</w:t>
        </w:r>
        <w:r w:rsidR="00BF5182" w:rsidRPr="00D53A6A">
          <w:rPr>
            <w:noProof/>
            <w:webHidden/>
          </w:rPr>
          <w:fldChar w:fldCharType="end"/>
        </w:r>
      </w:hyperlink>
    </w:p>
    <w:p w14:paraId="65289B75" w14:textId="77777777" w:rsidR="00BD23EA" w:rsidRPr="00D53A6A" w:rsidRDefault="00000000" w:rsidP="00BD23EA">
      <w:pPr>
        <w:pStyle w:val="Obsah2"/>
        <w:tabs>
          <w:tab w:val="left" w:pos="960"/>
          <w:tab w:val="right" w:leader="dot" w:pos="10195"/>
        </w:tabs>
        <w:rPr>
          <w:noProof/>
          <w:szCs w:val="24"/>
          <w:lang w:eastAsia="ko-KR"/>
        </w:rPr>
      </w:pPr>
      <w:hyperlink w:anchor="_Toc223952226" w:history="1">
        <w:r w:rsidR="00BD23EA" w:rsidRPr="00D53A6A">
          <w:rPr>
            <w:rStyle w:val="Hypertextovodkaz"/>
            <w:noProof/>
            <w:color w:val="auto"/>
          </w:rPr>
          <w:t>2.8</w:t>
        </w:r>
        <w:r w:rsidR="00BD23EA" w:rsidRPr="00D53A6A">
          <w:rPr>
            <w:noProof/>
            <w:szCs w:val="24"/>
            <w:lang w:eastAsia="ko-KR"/>
          </w:rPr>
          <w:tab/>
        </w:r>
        <w:r w:rsidR="00BD23EA" w:rsidRPr="00D53A6A">
          <w:rPr>
            <w:rStyle w:val="Hypertextovodkaz"/>
            <w:noProof/>
            <w:color w:val="auto"/>
          </w:rPr>
          <w:t>Materiální a organizační zajištění činnosti odborové organizace</w:t>
        </w:r>
        <w:r w:rsidR="00BD23EA" w:rsidRPr="00D53A6A">
          <w:rPr>
            <w:noProof/>
            <w:webHidden/>
          </w:rPr>
          <w:tab/>
        </w:r>
      </w:hyperlink>
      <w:r w:rsidR="00571A76" w:rsidRPr="00D53A6A">
        <w:rPr>
          <w:noProof/>
        </w:rPr>
        <w:t>8</w:t>
      </w:r>
    </w:p>
    <w:p w14:paraId="61E0D322" w14:textId="77777777" w:rsidR="00BD23EA" w:rsidRPr="00D53A6A" w:rsidRDefault="00000000" w:rsidP="00BD23EA">
      <w:pPr>
        <w:pStyle w:val="Obsah2"/>
        <w:tabs>
          <w:tab w:val="left" w:pos="960"/>
          <w:tab w:val="right" w:leader="dot" w:pos="10195"/>
        </w:tabs>
        <w:rPr>
          <w:noProof/>
          <w:szCs w:val="24"/>
          <w:lang w:eastAsia="ko-KR"/>
        </w:rPr>
      </w:pPr>
      <w:hyperlink w:anchor="_Toc223952227" w:history="1">
        <w:r w:rsidR="00BD23EA" w:rsidRPr="00D53A6A">
          <w:rPr>
            <w:rStyle w:val="Hypertextovodkaz"/>
            <w:noProof/>
            <w:color w:val="auto"/>
          </w:rPr>
          <w:t>2.9</w:t>
        </w:r>
        <w:r w:rsidR="00BD23EA" w:rsidRPr="00D53A6A">
          <w:rPr>
            <w:noProof/>
            <w:szCs w:val="24"/>
            <w:lang w:eastAsia="ko-KR"/>
          </w:rPr>
          <w:tab/>
        </w:r>
        <w:r w:rsidR="00BD23EA" w:rsidRPr="00D53A6A">
          <w:rPr>
            <w:rStyle w:val="Hypertextovodkaz"/>
            <w:noProof/>
            <w:color w:val="auto"/>
          </w:rPr>
          <w:t>Zajištění efektivní zaměstnanosti</w:t>
        </w:r>
        <w:r w:rsidR="00BD23EA" w:rsidRPr="00D53A6A">
          <w:rPr>
            <w:noProof/>
            <w:webHidden/>
          </w:rPr>
          <w:tab/>
        </w:r>
        <w:r w:rsidR="00BF5182" w:rsidRPr="00D53A6A">
          <w:rPr>
            <w:noProof/>
            <w:webHidden/>
          </w:rPr>
          <w:fldChar w:fldCharType="begin"/>
        </w:r>
        <w:r w:rsidR="00BD23EA" w:rsidRPr="00D53A6A">
          <w:rPr>
            <w:noProof/>
            <w:webHidden/>
          </w:rPr>
          <w:instrText xml:space="preserve"> PAGEREF _Toc223952227 \h </w:instrText>
        </w:r>
        <w:r w:rsidR="00BF5182" w:rsidRPr="00D53A6A">
          <w:rPr>
            <w:noProof/>
            <w:webHidden/>
          </w:rPr>
        </w:r>
        <w:r w:rsidR="00BF5182" w:rsidRPr="00D53A6A">
          <w:rPr>
            <w:noProof/>
            <w:webHidden/>
          </w:rPr>
          <w:fldChar w:fldCharType="separate"/>
        </w:r>
        <w:r w:rsidR="00D53A6A">
          <w:rPr>
            <w:noProof/>
            <w:webHidden/>
          </w:rPr>
          <w:t>9</w:t>
        </w:r>
        <w:r w:rsidR="00BF5182" w:rsidRPr="00D53A6A">
          <w:rPr>
            <w:noProof/>
            <w:webHidden/>
          </w:rPr>
          <w:fldChar w:fldCharType="end"/>
        </w:r>
      </w:hyperlink>
    </w:p>
    <w:p w14:paraId="0910B451" w14:textId="77777777" w:rsidR="00BD23EA" w:rsidRPr="00D53A6A" w:rsidRDefault="00000000" w:rsidP="00BD23EA">
      <w:pPr>
        <w:pStyle w:val="Obsah2"/>
        <w:tabs>
          <w:tab w:val="left" w:pos="960"/>
          <w:tab w:val="right" w:leader="dot" w:pos="10195"/>
        </w:tabs>
        <w:rPr>
          <w:noProof/>
          <w:szCs w:val="24"/>
          <w:lang w:eastAsia="ko-KR"/>
        </w:rPr>
      </w:pPr>
      <w:hyperlink w:anchor="_Toc223952228" w:history="1">
        <w:r w:rsidR="00BD23EA" w:rsidRPr="00D53A6A">
          <w:rPr>
            <w:rStyle w:val="Hypertextovodkaz"/>
            <w:noProof/>
            <w:color w:val="auto"/>
          </w:rPr>
          <w:t>2.10</w:t>
        </w:r>
        <w:r w:rsidR="00BD23EA" w:rsidRPr="00D53A6A">
          <w:rPr>
            <w:noProof/>
            <w:szCs w:val="24"/>
            <w:lang w:eastAsia="ko-KR"/>
          </w:rPr>
          <w:tab/>
        </w:r>
        <w:r w:rsidR="00BD23EA" w:rsidRPr="00D53A6A">
          <w:rPr>
            <w:rStyle w:val="Hypertextovodkaz"/>
            <w:noProof/>
            <w:color w:val="auto"/>
          </w:rPr>
          <w:t>Pracovněprávní ochrana odborových zástupců</w:t>
        </w:r>
        <w:r w:rsidR="00BD23EA" w:rsidRPr="00D53A6A">
          <w:rPr>
            <w:noProof/>
            <w:webHidden/>
          </w:rPr>
          <w:tab/>
        </w:r>
        <w:r w:rsidR="00BF5182" w:rsidRPr="00D53A6A">
          <w:rPr>
            <w:noProof/>
            <w:webHidden/>
          </w:rPr>
          <w:fldChar w:fldCharType="begin"/>
        </w:r>
        <w:r w:rsidR="00BD23EA" w:rsidRPr="00D53A6A">
          <w:rPr>
            <w:noProof/>
            <w:webHidden/>
          </w:rPr>
          <w:instrText xml:space="preserve"> PAGEREF _Toc223952228 \h </w:instrText>
        </w:r>
        <w:r w:rsidR="00BF5182" w:rsidRPr="00D53A6A">
          <w:rPr>
            <w:noProof/>
            <w:webHidden/>
          </w:rPr>
        </w:r>
        <w:r w:rsidR="00BF5182" w:rsidRPr="00D53A6A">
          <w:rPr>
            <w:noProof/>
            <w:webHidden/>
          </w:rPr>
          <w:fldChar w:fldCharType="separate"/>
        </w:r>
        <w:r w:rsidR="00D53A6A">
          <w:rPr>
            <w:noProof/>
            <w:webHidden/>
          </w:rPr>
          <w:t>9</w:t>
        </w:r>
        <w:r w:rsidR="00BF5182" w:rsidRPr="00D53A6A">
          <w:rPr>
            <w:noProof/>
            <w:webHidden/>
          </w:rPr>
          <w:fldChar w:fldCharType="end"/>
        </w:r>
      </w:hyperlink>
    </w:p>
    <w:p w14:paraId="60E24FA8" w14:textId="77777777" w:rsidR="00BD23EA" w:rsidRPr="00D53A6A" w:rsidRDefault="00000000" w:rsidP="00BD23EA">
      <w:pPr>
        <w:pStyle w:val="Obsah1"/>
        <w:rPr>
          <w:rFonts w:ascii="Times New Roman" w:hAnsi="Times New Roman" w:cs="Times New Roman"/>
          <w:b w:val="0"/>
          <w:bCs w:val="0"/>
          <w:noProof/>
          <w:sz w:val="24"/>
          <w:szCs w:val="24"/>
          <w:lang w:eastAsia="ko-KR"/>
        </w:rPr>
      </w:pPr>
      <w:hyperlink w:anchor="_Toc223952229" w:history="1">
        <w:r w:rsidR="00BD23EA" w:rsidRPr="00D53A6A">
          <w:rPr>
            <w:rStyle w:val="Hypertextovodkaz"/>
            <w:rFonts w:ascii="Times New Roman" w:hAnsi="Times New Roman" w:cs="Times New Roman"/>
            <w:noProof/>
            <w:color w:val="auto"/>
          </w:rPr>
          <w:t>3</w:t>
        </w:r>
        <w:r w:rsidR="00BD23EA" w:rsidRPr="00D53A6A">
          <w:rPr>
            <w:rFonts w:ascii="Times New Roman" w:hAnsi="Times New Roman" w:cs="Times New Roman"/>
            <w:b w:val="0"/>
            <w:bCs w:val="0"/>
            <w:noProof/>
            <w:sz w:val="24"/>
            <w:szCs w:val="24"/>
            <w:lang w:eastAsia="ko-KR"/>
          </w:rPr>
          <w:tab/>
        </w:r>
        <w:r w:rsidR="00BD23EA" w:rsidRPr="00D53A6A">
          <w:rPr>
            <w:rStyle w:val="Hypertextovodkaz"/>
            <w:rFonts w:ascii="Times New Roman" w:hAnsi="Times New Roman" w:cs="Times New Roman"/>
            <w:noProof/>
            <w:color w:val="auto"/>
          </w:rPr>
          <w:t>Pracovněprávní vztahy</w:t>
        </w:r>
        <w:r w:rsidR="00BD23EA" w:rsidRPr="00D53A6A">
          <w:rPr>
            <w:rFonts w:ascii="Times New Roman" w:hAnsi="Times New Roman" w:cs="Times New Roman"/>
            <w:noProof/>
            <w:webHidden/>
          </w:rPr>
          <w:tab/>
        </w:r>
        <w:r w:rsidR="00BF5182" w:rsidRPr="00D53A6A">
          <w:rPr>
            <w:rFonts w:ascii="Times New Roman" w:hAnsi="Times New Roman" w:cs="Times New Roman"/>
            <w:noProof/>
            <w:webHidden/>
          </w:rPr>
          <w:fldChar w:fldCharType="begin"/>
        </w:r>
        <w:r w:rsidR="00BD23EA" w:rsidRPr="00D53A6A">
          <w:rPr>
            <w:rFonts w:ascii="Times New Roman" w:hAnsi="Times New Roman" w:cs="Times New Roman"/>
            <w:noProof/>
            <w:webHidden/>
          </w:rPr>
          <w:instrText xml:space="preserve"> PAGEREF _Toc223952229 \h </w:instrText>
        </w:r>
        <w:r w:rsidR="00BF5182" w:rsidRPr="00D53A6A">
          <w:rPr>
            <w:rFonts w:ascii="Times New Roman" w:hAnsi="Times New Roman" w:cs="Times New Roman"/>
            <w:noProof/>
            <w:webHidden/>
          </w:rPr>
        </w:r>
        <w:r w:rsidR="00BF5182" w:rsidRPr="00D53A6A">
          <w:rPr>
            <w:rFonts w:ascii="Times New Roman" w:hAnsi="Times New Roman" w:cs="Times New Roman"/>
            <w:noProof/>
            <w:webHidden/>
          </w:rPr>
          <w:fldChar w:fldCharType="separate"/>
        </w:r>
        <w:r w:rsidR="00D53A6A">
          <w:rPr>
            <w:rFonts w:ascii="Times New Roman" w:hAnsi="Times New Roman" w:cs="Times New Roman"/>
            <w:noProof/>
            <w:webHidden/>
          </w:rPr>
          <w:t>9</w:t>
        </w:r>
        <w:r w:rsidR="00BF5182" w:rsidRPr="00D53A6A">
          <w:rPr>
            <w:rFonts w:ascii="Times New Roman" w:hAnsi="Times New Roman" w:cs="Times New Roman"/>
            <w:noProof/>
            <w:webHidden/>
          </w:rPr>
          <w:fldChar w:fldCharType="end"/>
        </w:r>
      </w:hyperlink>
    </w:p>
    <w:p w14:paraId="6516BDC4" w14:textId="77777777" w:rsidR="00BD23EA" w:rsidRPr="00D53A6A" w:rsidRDefault="00000000" w:rsidP="00BD23EA">
      <w:pPr>
        <w:pStyle w:val="Obsah2"/>
        <w:tabs>
          <w:tab w:val="left" w:pos="960"/>
          <w:tab w:val="right" w:leader="dot" w:pos="10195"/>
        </w:tabs>
        <w:rPr>
          <w:noProof/>
          <w:szCs w:val="24"/>
          <w:lang w:eastAsia="ko-KR"/>
        </w:rPr>
      </w:pPr>
      <w:hyperlink w:anchor="_Toc223952230" w:history="1">
        <w:r w:rsidR="00BD23EA" w:rsidRPr="00D53A6A">
          <w:rPr>
            <w:rStyle w:val="Hypertextovodkaz"/>
            <w:noProof/>
            <w:color w:val="auto"/>
          </w:rPr>
          <w:t>3.1</w:t>
        </w:r>
        <w:r w:rsidR="00BD23EA" w:rsidRPr="00D53A6A">
          <w:rPr>
            <w:noProof/>
            <w:szCs w:val="24"/>
            <w:lang w:eastAsia="ko-KR"/>
          </w:rPr>
          <w:tab/>
        </w:r>
        <w:r w:rsidR="00BD23EA" w:rsidRPr="00D53A6A">
          <w:rPr>
            <w:rStyle w:val="Hypertextovodkaz"/>
            <w:noProof/>
            <w:color w:val="auto"/>
          </w:rPr>
          <w:t>Vznik pracovního poměru</w:t>
        </w:r>
        <w:r w:rsidR="00BD23EA" w:rsidRPr="00D53A6A">
          <w:rPr>
            <w:noProof/>
            <w:webHidden/>
          </w:rPr>
          <w:tab/>
        </w:r>
        <w:r w:rsidR="00BF5182" w:rsidRPr="00D53A6A">
          <w:rPr>
            <w:noProof/>
            <w:webHidden/>
          </w:rPr>
          <w:fldChar w:fldCharType="begin"/>
        </w:r>
        <w:r w:rsidR="00BD23EA" w:rsidRPr="00D53A6A">
          <w:rPr>
            <w:noProof/>
            <w:webHidden/>
          </w:rPr>
          <w:instrText xml:space="preserve"> PAGEREF _Toc223952230 \h </w:instrText>
        </w:r>
        <w:r w:rsidR="00BF5182" w:rsidRPr="00D53A6A">
          <w:rPr>
            <w:noProof/>
            <w:webHidden/>
          </w:rPr>
        </w:r>
        <w:r w:rsidR="00BF5182" w:rsidRPr="00D53A6A">
          <w:rPr>
            <w:noProof/>
            <w:webHidden/>
          </w:rPr>
          <w:fldChar w:fldCharType="separate"/>
        </w:r>
        <w:r w:rsidR="00D53A6A">
          <w:rPr>
            <w:noProof/>
            <w:webHidden/>
          </w:rPr>
          <w:t>10</w:t>
        </w:r>
        <w:r w:rsidR="00BF5182" w:rsidRPr="00D53A6A">
          <w:rPr>
            <w:noProof/>
            <w:webHidden/>
          </w:rPr>
          <w:fldChar w:fldCharType="end"/>
        </w:r>
      </w:hyperlink>
    </w:p>
    <w:p w14:paraId="347AEAF6" w14:textId="77777777" w:rsidR="00BD23EA" w:rsidRPr="00D53A6A" w:rsidRDefault="00000000" w:rsidP="00BD23EA">
      <w:pPr>
        <w:pStyle w:val="Obsah2"/>
        <w:tabs>
          <w:tab w:val="left" w:pos="960"/>
          <w:tab w:val="right" w:leader="dot" w:pos="10195"/>
        </w:tabs>
        <w:rPr>
          <w:noProof/>
          <w:szCs w:val="24"/>
          <w:lang w:eastAsia="ko-KR"/>
        </w:rPr>
      </w:pPr>
      <w:hyperlink w:anchor="_Toc223952231" w:history="1">
        <w:r w:rsidR="00BD23EA" w:rsidRPr="00D53A6A">
          <w:rPr>
            <w:rStyle w:val="Hypertextovodkaz"/>
            <w:noProof/>
            <w:color w:val="auto"/>
          </w:rPr>
          <w:t>3.2</w:t>
        </w:r>
        <w:r w:rsidR="00BD23EA" w:rsidRPr="00D53A6A">
          <w:rPr>
            <w:noProof/>
            <w:szCs w:val="24"/>
            <w:lang w:eastAsia="ko-KR"/>
          </w:rPr>
          <w:tab/>
        </w:r>
        <w:r w:rsidR="00BD23EA" w:rsidRPr="00D53A6A">
          <w:rPr>
            <w:rStyle w:val="Hypertextovodkaz"/>
            <w:noProof/>
            <w:color w:val="auto"/>
          </w:rPr>
          <w:t>Pracovní podmínky</w:t>
        </w:r>
        <w:r w:rsidR="00BD23EA" w:rsidRPr="00D53A6A">
          <w:rPr>
            <w:noProof/>
            <w:webHidden/>
          </w:rPr>
          <w:tab/>
        </w:r>
        <w:r w:rsidR="00BF5182" w:rsidRPr="00D53A6A">
          <w:rPr>
            <w:noProof/>
            <w:webHidden/>
          </w:rPr>
          <w:fldChar w:fldCharType="begin"/>
        </w:r>
        <w:r w:rsidR="00BD23EA" w:rsidRPr="00D53A6A">
          <w:rPr>
            <w:noProof/>
            <w:webHidden/>
          </w:rPr>
          <w:instrText xml:space="preserve"> PAGEREF _Toc223952231 \h </w:instrText>
        </w:r>
        <w:r w:rsidR="00BF5182" w:rsidRPr="00D53A6A">
          <w:rPr>
            <w:noProof/>
            <w:webHidden/>
          </w:rPr>
        </w:r>
        <w:r w:rsidR="00BF5182" w:rsidRPr="00D53A6A">
          <w:rPr>
            <w:noProof/>
            <w:webHidden/>
          </w:rPr>
          <w:fldChar w:fldCharType="separate"/>
        </w:r>
        <w:r w:rsidR="00D53A6A">
          <w:rPr>
            <w:noProof/>
            <w:webHidden/>
          </w:rPr>
          <w:t>10</w:t>
        </w:r>
        <w:r w:rsidR="00BF5182" w:rsidRPr="00D53A6A">
          <w:rPr>
            <w:noProof/>
            <w:webHidden/>
          </w:rPr>
          <w:fldChar w:fldCharType="end"/>
        </w:r>
      </w:hyperlink>
    </w:p>
    <w:p w14:paraId="6A94A247" w14:textId="77777777" w:rsidR="00BD23EA" w:rsidRPr="00D53A6A" w:rsidRDefault="00000000" w:rsidP="00BD23EA">
      <w:pPr>
        <w:pStyle w:val="Obsah2"/>
        <w:tabs>
          <w:tab w:val="left" w:pos="960"/>
          <w:tab w:val="right" w:leader="dot" w:pos="10195"/>
        </w:tabs>
        <w:rPr>
          <w:noProof/>
          <w:szCs w:val="24"/>
          <w:lang w:eastAsia="ko-KR"/>
        </w:rPr>
      </w:pPr>
      <w:hyperlink w:anchor="_Toc223952232" w:history="1">
        <w:r w:rsidR="00BD23EA" w:rsidRPr="00D53A6A">
          <w:rPr>
            <w:rStyle w:val="Hypertextovodkaz"/>
            <w:noProof/>
            <w:color w:val="auto"/>
          </w:rPr>
          <w:t>3.3</w:t>
        </w:r>
        <w:r w:rsidR="00BD23EA" w:rsidRPr="00D53A6A">
          <w:rPr>
            <w:noProof/>
            <w:szCs w:val="24"/>
            <w:lang w:eastAsia="ko-KR"/>
          </w:rPr>
          <w:tab/>
        </w:r>
        <w:r w:rsidR="00BD23EA" w:rsidRPr="00D53A6A">
          <w:rPr>
            <w:rStyle w:val="Hypertextovodkaz"/>
            <w:noProof/>
            <w:color w:val="auto"/>
          </w:rPr>
          <w:t>Ochrana pracovních míst</w:t>
        </w:r>
        <w:r w:rsidR="00BD23EA" w:rsidRPr="00D53A6A">
          <w:rPr>
            <w:noProof/>
            <w:webHidden/>
          </w:rPr>
          <w:tab/>
        </w:r>
        <w:r w:rsidR="00BF5182" w:rsidRPr="00D53A6A">
          <w:rPr>
            <w:noProof/>
            <w:webHidden/>
          </w:rPr>
          <w:fldChar w:fldCharType="begin"/>
        </w:r>
        <w:r w:rsidR="00BD23EA" w:rsidRPr="00D53A6A">
          <w:rPr>
            <w:noProof/>
            <w:webHidden/>
          </w:rPr>
          <w:instrText xml:space="preserve"> PAGEREF _Toc223952232 \h </w:instrText>
        </w:r>
        <w:r w:rsidR="00BF5182" w:rsidRPr="00D53A6A">
          <w:rPr>
            <w:noProof/>
            <w:webHidden/>
          </w:rPr>
        </w:r>
        <w:r w:rsidR="00BF5182" w:rsidRPr="00D53A6A">
          <w:rPr>
            <w:noProof/>
            <w:webHidden/>
          </w:rPr>
          <w:fldChar w:fldCharType="separate"/>
        </w:r>
        <w:r w:rsidR="00D53A6A">
          <w:rPr>
            <w:noProof/>
            <w:webHidden/>
          </w:rPr>
          <w:t>10</w:t>
        </w:r>
        <w:r w:rsidR="00BF5182" w:rsidRPr="00D53A6A">
          <w:rPr>
            <w:noProof/>
            <w:webHidden/>
          </w:rPr>
          <w:fldChar w:fldCharType="end"/>
        </w:r>
      </w:hyperlink>
    </w:p>
    <w:p w14:paraId="63225F7F" w14:textId="77777777" w:rsidR="00BD23EA" w:rsidRPr="00D53A6A" w:rsidRDefault="00000000" w:rsidP="00BD23EA">
      <w:pPr>
        <w:pStyle w:val="Obsah2"/>
        <w:tabs>
          <w:tab w:val="left" w:pos="960"/>
          <w:tab w:val="right" w:leader="dot" w:pos="10195"/>
        </w:tabs>
        <w:rPr>
          <w:noProof/>
          <w:szCs w:val="24"/>
          <w:lang w:eastAsia="ko-KR"/>
        </w:rPr>
      </w:pPr>
      <w:hyperlink w:anchor="_Toc223952233" w:history="1">
        <w:r w:rsidR="00BD23EA" w:rsidRPr="00D53A6A">
          <w:rPr>
            <w:rStyle w:val="Hypertextovodkaz"/>
            <w:noProof/>
            <w:color w:val="auto"/>
          </w:rPr>
          <w:t>3.4</w:t>
        </w:r>
        <w:r w:rsidR="00BD23EA" w:rsidRPr="00D53A6A">
          <w:rPr>
            <w:noProof/>
            <w:szCs w:val="24"/>
            <w:lang w:eastAsia="ko-KR"/>
          </w:rPr>
          <w:tab/>
        </w:r>
        <w:r w:rsidR="00BD23EA" w:rsidRPr="00D53A6A">
          <w:rPr>
            <w:rStyle w:val="Hypertextovodkaz"/>
            <w:noProof/>
            <w:color w:val="auto"/>
          </w:rPr>
          <w:t>Další vzdělávání a rekvalifikace</w:t>
        </w:r>
        <w:r w:rsidR="00BD23EA" w:rsidRPr="00D53A6A">
          <w:rPr>
            <w:noProof/>
            <w:webHidden/>
          </w:rPr>
          <w:tab/>
        </w:r>
        <w:r w:rsidR="00BF5182" w:rsidRPr="00D53A6A">
          <w:rPr>
            <w:noProof/>
            <w:webHidden/>
          </w:rPr>
          <w:fldChar w:fldCharType="begin"/>
        </w:r>
        <w:r w:rsidR="00BD23EA" w:rsidRPr="00D53A6A">
          <w:rPr>
            <w:noProof/>
            <w:webHidden/>
          </w:rPr>
          <w:instrText xml:space="preserve"> PAGEREF _Toc223952233 \h </w:instrText>
        </w:r>
        <w:r w:rsidR="00BF5182" w:rsidRPr="00D53A6A">
          <w:rPr>
            <w:noProof/>
            <w:webHidden/>
          </w:rPr>
        </w:r>
        <w:r w:rsidR="00BF5182" w:rsidRPr="00D53A6A">
          <w:rPr>
            <w:noProof/>
            <w:webHidden/>
          </w:rPr>
          <w:fldChar w:fldCharType="separate"/>
        </w:r>
        <w:r w:rsidR="00D53A6A">
          <w:rPr>
            <w:noProof/>
            <w:webHidden/>
          </w:rPr>
          <w:t>11</w:t>
        </w:r>
        <w:r w:rsidR="00BF5182" w:rsidRPr="00D53A6A">
          <w:rPr>
            <w:noProof/>
            <w:webHidden/>
          </w:rPr>
          <w:fldChar w:fldCharType="end"/>
        </w:r>
      </w:hyperlink>
    </w:p>
    <w:p w14:paraId="38B685F2" w14:textId="77777777" w:rsidR="00BD23EA" w:rsidRPr="00D53A6A" w:rsidRDefault="00000000" w:rsidP="00BD23EA">
      <w:pPr>
        <w:pStyle w:val="Obsah2"/>
        <w:tabs>
          <w:tab w:val="left" w:pos="960"/>
          <w:tab w:val="right" w:leader="dot" w:pos="10195"/>
        </w:tabs>
        <w:rPr>
          <w:noProof/>
          <w:szCs w:val="24"/>
          <w:lang w:eastAsia="ko-KR"/>
        </w:rPr>
      </w:pPr>
      <w:hyperlink w:anchor="_Toc223952234" w:history="1">
        <w:r w:rsidR="00BD23EA" w:rsidRPr="00D53A6A">
          <w:rPr>
            <w:rStyle w:val="Hypertextovodkaz"/>
            <w:noProof/>
            <w:color w:val="auto"/>
          </w:rPr>
          <w:t>3.5</w:t>
        </w:r>
        <w:r w:rsidR="00BD23EA" w:rsidRPr="00D53A6A">
          <w:rPr>
            <w:noProof/>
            <w:szCs w:val="24"/>
            <w:lang w:eastAsia="ko-KR"/>
          </w:rPr>
          <w:tab/>
        </w:r>
        <w:r w:rsidR="00BD23EA" w:rsidRPr="00D53A6A">
          <w:rPr>
            <w:rStyle w:val="Hypertextovodkaz"/>
            <w:noProof/>
            <w:color w:val="auto"/>
          </w:rPr>
          <w:t>Pracovní cesty</w:t>
        </w:r>
        <w:r w:rsidR="00BD23EA" w:rsidRPr="00D53A6A">
          <w:rPr>
            <w:noProof/>
            <w:webHidden/>
          </w:rPr>
          <w:tab/>
        </w:r>
        <w:r w:rsidR="00BF5182" w:rsidRPr="00D53A6A">
          <w:rPr>
            <w:noProof/>
            <w:webHidden/>
          </w:rPr>
          <w:fldChar w:fldCharType="begin"/>
        </w:r>
        <w:r w:rsidR="00BD23EA" w:rsidRPr="00D53A6A">
          <w:rPr>
            <w:noProof/>
            <w:webHidden/>
          </w:rPr>
          <w:instrText xml:space="preserve"> PAGEREF _Toc223952234 \h </w:instrText>
        </w:r>
        <w:r w:rsidR="00BF5182" w:rsidRPr="00D53A6A">
          <w:rPr>
            <w:noProof/>
            <w:webHidden/>
          </w:rPr>
        </w:r>
        <w:r w:rsidR="00BF5182" w:rsidRPr="00D53A6A">
          <w:rPr>
            <w:noProof/>
            <w:webHidden/>
          </w:rPr>
          <w:fldChar w:fldCharType="separate"/>
        </w:r>
        <w:r w:rsidR="00D53A6A">
          <w:rPr>
            <w:noProof/>
            <w:webHidden/>
          </w:rPr>
          <w:t>11</w:t>
        </w:r>
        <w:r w:rsidR="00BF5182" w:rsidRPr="00D53A6A">
          <w:rPr>
            <w:noProof/>
            <w:webHidden/>
          </w:rPr>
          <w:fldChar w:fldCharType="end"/>
        </w:r>
      </w:hyperlink>
    </w:p>
    <w:p w14:paraId="4D3D6397" w14:textId="77777777" w:rsidR="00BD23EA" w:rsidRPr="00D53A6A" w:rsidRDefault="00000000" w:rsidP="00BD23EA">
      <w:pPr>
        <w:pStyle w:val="Obsah2"/>
        <w:tabs>
          <w:tab w:val="left" w:pos="960"/>
          <w:tab w:val="right" w:leader="dot" w:pos="10195"/>
        </w:tabs>
        <w:rPr>
          <w:noProof/>
          <w:szCs w:val="24"/>
          <w:lang w:eastAsia="ko-KR"/>
        </w:rPr>
      </w:pPr>
      <w:hyperlink w:anchor="_Toc223952235" w:history="1">
        <w:r w:rsidR="00BD23EA" w:rsidRPr="00D53A6A">
          <w:rPr>
            <w:rStyle w:val="Hypertextovodkaz"/>
            <w:noProof/>
            <w:color w:val="auto"/>
          </w:rPr>
          <w:t>3.6</w:t>
        </w:r>
        <w:r w:rsidR="00BD23EA" w:rsidRPr="00D53A6A">
          <w:rPr>
            <w:noProof/>
            <w:szCs w:val="24"/>
            <w:lang w:eastAsia="ko-KR"/>
          </w:rPr>
          <w:tab/>
        </w:r>
        <w:r w:rsidR="00BD23EA" w:rsidRPr="00D53A6A">
          <w:rPr>
            <w:rStyle w:val="Hypertextovodkaz"/>
            <w:noProof/>
            <w:color w:val="auto"/>
          </w:rPr>
          <w:t>Řešení otázek z oblasti pracovní politiky</w:t>
        </w:r>
        <w:r w:rsidR="00BD23EA" w:rsidRPr="00D53A6A">
          <w:rPr>
            <w:noProof/>
            <w:webHidden/>
          </w:rPr>
          <w:tab/>
        </w:r>
        <w:r w:rsidR="00BF5182" w:rsidRPr="00D53A6A">
          <w:rPr>
            <w:noProof/>
            <w:webHidden/>
          </w:rPr>
          <w:fldChar w:fldCharType="begin"/>
        </w:r>
        <w:r w:rsidR="00BD23EA" w:rsidRPr="00D53A6A">
          <w:rPr>
            <w:noProof/>
            <w:webHidden/>
          </w:rPr>
          <w:instrText xml:space="preserve"> PAGEREF _Toc223952235 \h </w:instrText>
        </w:r>
        <w:r w:rsidR="00BF5182" w:rsidRPr="00D53A6A">
          <w:rPr>
            <w:noProof/>
            <w:webHidden/>
          </w:rPr>
        </w:r>
        <w:r w:rsidR="00BF5182" w:rsidRPr="00D53A6A">
          <w:rPr>
            <w:noProof/>
            <w:webHidden/>
          </w:rPr>
          <w:fldChar w:fldCharType="separate"/>
        </w:r>
        <w:r w:rsidR="00D53A6A">
          <w:rPr>
            <w:noProof/>
            <w:webHidden/>
          </w:rPr>
          <w:t>11</w:t>
        </w:r>
        <w:r w:rsidR="00BF5182" w:rsidRPr="00D53A6A">
          <w:rPr>
            <w:noProof/>
            <w:webHidden/>
          </w:rPr>
          <w:fldChar w:fldCharType="end"/>
        </w:r>
      </w:hyperlink>
    </w:p>
    <w:p w14:paraId="4722670E" w14:textId="77777777" w:rsidR="00BD23EA" w:rsidRPr="00D53A6A" w:rsidRDefault="00000000" w:rsidP="00BD23EA">
      <w:pPr>
        <w:pStyle w:val="Obsah2"/>
        <w:tabs>
          <w:tab w:val="left" w:pos="960"/>
          <w:tab w:val="right" w:leader="dot" w:pos="10195"/>
        </w:tabs>
        <w:rPr>
          <w:noProof/>
          <w:szCs w:val="24"/>
          <w:lang w:eastAsia="ko-KR"/>
        </w:rPr>
      </w:pPr>
      <w:hyperlink w:anchor="_Toc223952236" w:history="1">
        <w:r w:rsidR="00BD23EA" w:rsidRPr="00D53A6A">
          <w:rPr>
            <w:rStyle w:val="Hypertextovodkaz"/>
            <w:noProof/>
            <w:color w:val="auto"/>
          </w:rPr>
          <w:t>3.7</w:t>
        </w:r>
        <w:r w:rsidR="00BD23EA" w:rsidRPr="00D53A6A">
          <w:rPr>
            <w:noProof/>
            <w:szCs w:val="24"/>
            <w:lang w:eastAsia="ko-KR"/>
          </w:rPr>
          <w:tab/>
        </w:r>
        <w:r w:rsidR="00BD23EA" w:rsidRPr="00D53A6A">
          <w:rPr>
            <w:rStyle w:val="Hypertextovodkaz"/>
            <w:noProof/>
            <w:color w:val="auto"/>
          </w:rPr>
          <w:t>Skončení pracovního poměru</w:t>
        </w:r>
        <w:r w:rsidR="00BD23EA" w:rsidRPr="00D53A6A">
          <w:rPr>
            <w:noProof/>
            <w:webHidden/>
          </w:rPr>
          <w:tab/>
        </w:r>
        <w:r w:rsidR="00BF5182" w:rsidRPr="00D53A6A">
          <w:rPr>
            <w:noProof/>
            <w:webHidden/>
          </w:rPr>
          <w:fldChar w:fldCharType="begin"/>
        </w:r>
        <w:r w:rsidR="00BD23EA" w:rsidRPr="00D53A6A">
          <w:rPr>
            <w:noProof/>
            <w:webHidden/>
          </w:rPr>
          <w:instrText xml:space="preserve"> PAGEREF _Toc223952236 \h </w:instrText>
        </w:r>
        <w:r w:rsidR="00BF5182" w:rsidRPr="00D53A6A">
          <w:rPr>
            <w:noProof/>
            <w:webHidden/>
          </w:rPr>
        </w:r>
        <w:r w:rsidR="00BF5182" w:rsidRPr="00D53A6A">
          <w:rPr>
            <w:noProof/>
            <w:webHidden/>
          </w:rPr>
          <w:fldChar w:fldCharType="separate"/>
        </w:r>
        <w:r w:rsidR="00D53A6A">
          <w:rPr>
            <w:noProof/>
            <w:webHidden/>
          </w:rPr>
          <w:t>11</w:t>
        </w:r>
        <w:r w:rsidR="00BF5182" w:rsidRPr="00D53A6A">
          <w:rPr>
            <w:noProof/>
            <w:webHidden/>
          </w:rPr>
          <w:fldChar w:fldCharType="end"/>
        </w:r>
      </w:hyperlink>
    </w:p>
    <w:p w14:paraId="0DD85DB4" w14:textId="77777777" w:rsidR="00BD23EA" w:rsidRPr="00D53A6A" w:rsidRDefault="00000000" w:rsidP="00BD23EA">
      <w:pPr>
        <w:pStyle w:val="Obsah1"/>
        <w:rPr>
          <w:rFonts w:ascii="Times New Roman" w:hAnsi="Times New Roman" w:cs="Times New Roman"/>
          <w:b w:val="0"/>
          <w:bCs w:val="0"/>
          <w:noProof/>
          <w:sz w:val="24"/>
          <w:szCs w:val="24"/>
          <w:lang w:eastAsia="ko-KR"/>
        </w:rPr>
      </w:pPr>
      <w:hyperlink w:anchor="_Toc223952237" w:history="1">
        <w:r w:rsidR="00BD23EA" w:rsidRPr="00D53A6A">
          <w:rPr>
            <w:rStyle w:val="Hypertextovodkaz"/>
            <w:rFonts w:ascii="Times New Roman" w:hAnsi="Times New Roman" w:cs="Times New Roman"/>
            <w:noProof/>
            <w:color w:val="auto"/>
          </w:rPr>
          <w:t>4</w:t>
        </w:r>
        <w:r w:rsidR="00BD23EA" w:rsidRPr="00D53A6A">
          <w:rPr>
            <w:rFonts w:ascii="Times New Roman" w:hAnsi="Times New Roman" w:cs="Times New Roman"/>
            <w:b w:val="0"/>
            <w:bCs w:val="0"/>
            <w:noProof/>
            <w:sz w:val="24"/>
            <w:szCs w:val="24"/>
            <w:lang w:eastAsia="ko-KR"/>
          </w:rPr>
          <w:tab/>
        </w:r>
        <w:r w:rsidR="00BD23EA" w:rsidRPr="00D53A6A">
          <w:rPr>
            <w:rStyle w:val="Hypertextovodkaz"/>
            <w:rFonts w:ascii="Times New Roman" w:hAnsi="Times New Roman" w:cs="Times New Roman"/>
            <w:noProof/>
            <w:color w:val="auto"/>
          </w:rPr>
          <w:t>Sociální oblast</w:t>
        </w:r>
        <w:r w:rsidR="00BD23EA" w:rsidRPr="00D53A6A">
          <w:rPr>
            <w:rFonts w:ascii="Times New Roman" w:hAnsi="Times New Roman" w:cs="Times New Roman"/>
            <w:noProof/>
            <w:webHidden/>
          </w:rPr>
          <w:tab/>
        </w:r>
        <w:r w:rsidR="00BF5182" w:rsidRPr="00D53A6A">
          <w:rPr>
            <w:rFonts w:ascii="Times New Roman" w:hAnsi="Times New Roman" w:cs="Times New Roman"/>
            <w:noProof/>
            <w:webHidden/>
          </w:rPr>
          <w:fldChar w:fldCharType="begin"/>
        </w:r>
        <w:r w:rsidR="00BD23EA" w:rsidRPr="00D53A6A">
          <w:rPr>
            <w:rFonts w:ascii="Times New Roman" w:hAnsi="Times New Roman" w:cs="Times New Roman"/>
            <w:noProof/>
            <w:webHidden/>
          </w:rPr>
          <w:instrText xml:space="preserve"> PAGEREF _Toc223952237 \h </w:instrText>
        </w:r>
        <w:r w:rsidR="00BF5182" w:rsidRPr="00D53A6A">
          <w:rPr>
            <w:rFonts w:ascii="Times New Roman" w:hAnsi="Times New Roman" w:cs="Times New Roman"/>
            <w:noProof/>
            <w:webHidden/>
          </w:rPr>
        </w:r>
        <w:r w:rsidR="00BF5182" w:rsidRPr="00D53A6A">
          <w:rPr>
            <w:rFonts w:ascii="Times New Roman" w:hAnsi="Times New Roman" w:cs="Times New Roman"/>
            <w:noProof/>
            <w:webHidden/>
          </w:rPr>
          <w:fldChar w:fldCharType="separate"/>
        </w:r>
        <w:r w:rsidR="00D53A6A">
          <w:rPr>
            <w:rFonts w:ascii="Times New Roman" w:hAnsi="Times New Roman" w:cs="Times New Roman"/>
            <w:noProof/>
            <w:webHidden/>
          </w:rPr>
          <w:t>12</w:t>
        </w:r>
        <w:r w:rsidR="00BF5182" w:rsidRPr="00D53A6A">
          <w:rPr>
            <w:rFonts w:ascii="Times New Roman" w:hAnsi="Times New Roman" w:cs="Times New Roman"/>
            <w:noProof/>
            <w:webHidden/>
          </w:rPr>
          <w:fldChar w:fldCharType="end"/>
        </w:r>
      </w:hyperlink>
    </w:p>
    <w:p w14:paraId="408F7F28" w14:textId="77777777" w:rsidR="00BD23EA" w:rsidRPr="00D53A6A" w:rsidRDefault="00000000" w:rsidP="00BD23EA">
      <w:pPr>
        <w:pStyle w:val="Obsah2"/>
        <w:tabs>
          <w:tab w:val="left" w:pos="960"/>
          <w:tab w:val="right" w:leader="dot" w:pos="10195"/>
        </w:tabs>
        <w:rPr>
          <w:noProof/>
          <w:szCs w:val="24"/>
          <w:lang w:eastAsia="ko-KR"/>
        </w:rPr>
      </w:pPr>
      <w:hyperlink w:anchor="_Toc223952238" w:history="1">
        <w:r w:rsidR="00BD23EA" w:rsidRPr="00D53A6A">
          <w:rPr>
            <w:rStyle w:val="Hypertextovodkaz"/>
            <w:noProof/>
            <w:color w:val="auto"/>
          </w:rPr>
          <w:t>4.1</w:t>
        </w:r>
        <w:r w:rsidR="00BD23EA" w:rsidRPr="00D53A6A">
          <w:rPr>
            <w:noProof/>
            <w:szCs w:val="24"/>
            <w:lang w:eastAsia="ko-KR"/>
          </w:rPr>
          <w:tab/>
        </w:r>
        <w:r w:rsidR="00BD23EA" w:rsidRPr="00D53A6A">
          <w:rPr>
            <w:rStyle w:val="Hypertextovodkaz"/>
            <w:noProof/>
            <w:color w:val="auto"/>
          </w:rPr>
          <w:t>Dovolená a pracovní volno</w:t>
        </w:r>
        <w:r w:rsidR="00BD23EA" w:rsidRPr="00D53A6A">
          <w:rPr>
            <w:noProof/>
            <w:webHidden/>
          </w:rPr>
          <w:tab/>
        </w:r>
        <w:r w:rsidR="00BF5182" w:rsidRPr="00D53A6A">
          <w:rPr>
            <w:noProof/>
            <w:webHidden/>
          </w:rPr>
          <w:fldChar w:fldCharType="begin"/>
        </w:r>
        <w:r w:rsidR="00BD23EA" w:rsidRPr="00D53A6A">
          <w:rPr>
            <w:noProof/>
            <w:webHidden/>
          </w:rPr>
          <w:instrText xml:space="preserve"> PAGEREF _Toc223952238 \h </w:instrText>
        </w:r>
        <w:r w:rsidR="00BF5182" w:rsidRPr="00D53A6A">
          <w:rPr>
            <w:noProof/>
            <w:webHidden/>
          </w:rPr>
        </w:r>
        <w:r w:rsidR="00BF5182" w:rsidRPr="00D53A6A">
          <w:rPr>
            <w:noProof/>
            <w:webHidden/>
          </w:rPr>
          <w:fldChar w:fldCharType="separate"/>
        </w:r>
        <w:r w:rsidR="00D53A6A">
          <w:rPr>
            <w:noProof/>
            <w:webHidden/>
          </w:rPr>
          <w:t>12</w:t>
        </w:r>
        <w:r w:rsidR="00BF5182" w:rsidRPr="00D53A6A">
          <w:rPr>
            <w:noProof/>
            <w:webHidden/>
          </w:rPr>
          <w:fldChar w:fldCharType="end"/>
        </w:r>
      </w:hyperlink>
    </w:p>
    <w:p w14:paraId="5C0E0748" w14:textId="77777777" w:rsidR="00BD23EA" w:rsidRPr="00D53A6A" w:rsidRDefault="00000000" w:rsidP="00BD23EA">
      <w:pPr>
        <w:pStyle w:val="Obsah2"/>
        <w:tabs>
          <w:tab w:val="left" w:pos="960"/>
          <w:tab w:val="right" w:leader="dot" w:pos="10195"/>
        </w:tabs>
        <w:rPr>
          <w:noProof/>
          <w:szCs w:val="24"/>
          <w:lang w:eastAsia="ko-KR"/>
        </w:rPr>
      </w:pPr>
      <w:hyperlink w:anchor="_Toc223952239" w:history="1">
        <w:r w:rsidR="00BD23EA" w:rsidRPr="00D53A6A">
          <w:rPr>
            <w:rStyle w:val="Hypertextovodkaz"/>
            <w:noProof/>
            <w:color w:val="auto"/>
          </w:rPr>
          <w:t>4.2</w:t>
        </w:r>
        <w:r w:rsidR="00BD23EA" w:rsidRPr="00D53A6A">
          <w:rPr>
            <w:noProof/>
            <w:szCs w:val="24"/>
            <w:lang w:eastAsia="ko-KR"/>
          </w:rPr>
          <w:tab/>
        </w:r>
        <w:r w:rsidR="00BD23EA" w:rsidRPr="00D53A6A">
          <w:rPr>
            <w:rStyle w:val="Hypertextovodkaz"/>
            <w:noProof/>
            <w:color w:val="auto"/>
          </w:rPr>
          <w:t>Závodní stravování</w:t>
        </w:r>
        <w:r w:rsidR="00BD23EA" w:rsidRPr="00D53A6A">
          <w:rPr>
            <w:noProof/>
            <w:webHidden/>
          </w:rPr>
          <w:tab/>
        </w:r>
        <w:r w:rsidR="00BF5182" w:rsidRPr="00D53A6A">
          <w:rPr>
            <w:noProof/>
            <w:webHidden/>
          </w:rPr>
          <w:fldChar w:fldCharType="begin"/>
        </w:r>
        <w:r w:rsidR="00BD23EA" w:rsidRPr="00D53A6A">
          <w:rPr>
            <w:noProof/>
            <w:webHidden/>
          </w:rPr>
          <w:instrText xml:space="preserve"> PAGEREF _Toc223952239 \h </w:instrText>
        </w:r>
        <w:r w:rsidR="00BF5182" w:rsidRPr="00D53A6A">
          <w:rPr>
            <w:noProof/>
            <w:webHidden/>
          </w:rPr>
        </w:r>
        <w:r w:rsidR="00BF5182" w:rsidRPr="00D53A6A">
          <w:rPr>
            <w:noProof/>
            <w:webHidden/>
          </w:rPr>
          <w:fldChar w:fldCharType="separate"/>
        </w:r>
        <w:r w:rsidR="00D53A6A">
          <w:rPr>
            <w:noProof/>
            <w:webHidden/>
          </w:rPr>
          <w:t>13</w:t>
        </w:r>
        <w:r w:rsidR="00BF5182" w:rsidRPr="00D53A6A">
          <w:rPr>
            <w:noProof/>
            <w:webHidden/>
          </w:rPr>
          <w:fldChar w:fldCharType="end"/>
        </w:r>
      </w:hyperlink>
    </w:p>
    <w:p w14:paraId="213A489F" w14:textId="77777777" w:rsidR="00BD23EA" w:rsidRPr="00D53A6A" w:rsidRDefault="00000000" w:rsidP="00BD23EA">
      <w:pPr>
        <w:pStyle w:val="Obsah2"/>
        <w:tabs>
          <w:tab w:val="left" w:pos="960"/>
          <w:tab w:val="right" w:leader="dot" w:pos="10195"/>
        </w:tabs>
        <w:rPr>
          <w:noProof/>
          <w:szCs w:val="24"/>
          <w:lang w:eastAsia="ko-KR"/>
        </w:rPr>
      </w:pPr>
      <w:hyperlink w:anchor="_Toc223952240" w:history="1">
        <w:r w:rsidR="00BD23EA" w:rsidRPr="00D53A6A">
          <w:rPr>
            <w:rStyle w:val="Hypertextovodkaz"/>
            <w:noProof/>
            <w:color w:val="auto"/>
          </w:rPr>
          <w:t>4.3</w:t>
        </w:r>
        <w:r w:rsidR="00BD23EA" w:rsidRPr="00D53A6A">
          <w:rPr>
            <w:noProof/>
            <w:szCs w:val="24"/>
            <w:lang w:eastAsia="ko-KR"/>
          </w:rPr>
          <w:tab/>
        </w:r>
        <w:r w:rsidR="00BD23EA" w:rsidRPr="00D53A6A">
          <w:rPr>
            <w:rStyle w:val="Hypertextovodkaz"/>
            <w:noProof/>
            <w:color w:val="auto"/>
          </w:rPr>
          <w:t>Odměny zaměstnancům při pracovních a životních výročích</w:t>
        </w:r>
        <w:r w:rsidR="00BD23EA" w:rsidRPr="00D53A6A">
          <w:rPr>
            <w:noProof/>
            <w:webHidden/>
          </w:rPr>
          <w:tab/>
        </w:r>
        <w:r w:rsidR="00BF5182" w:rsidRPr="00D53A6A">
          <w:rPr>
            <w:noProof/>
            <w:webHidden/>
          </w:rPr>
          <w:fldChar w:fldCharType="begin"/>
        </w:r>
        <w:r w:rsidR="00BD23EA" w:rsidRPr="00D53A6A">
          <w:rPr>
            <w:noProof/>
            <w:webHidden/>
          </w:rPr>
          <w:instrText xml:space="preserve"> PAGEREF _Toc223952240 \h </w:instrText>
        </w:r>
        <w:r w:rsidR="00BF5182" w:rsidRPr="00D53A6A">
          <w:rPr>
            <w:noProof/>
            <w:webHidden/>
          </w:rPr>
        </w:r>
        <w:r w:rsidR="00BF5182" w:rsidRPr="00D53A6A">
          <w:rPr>
            <w:noProof/>
            <w:webHidden/>
          </w:rPr>
          <w:fldChar w:fldCharType="separate"/>
        </w:r>
        <w:r w:rsidR="00D53A6A">
          <w:rPr>
            <w:noProof/>
            <w:webHidden/>
          </w:rPr>
          <w:t>14</w:t>
        </w:r>
        <w:r w:rsidR="00BF5182" w:rsidRPr="00D53A6A">
          <w:rPr>
            <w:noProof/>
            <w:webHidden/>
          </w:rPr>
          <w:fldChar w:fldCharType="end"/>
        </w:r>
      </w:hyperlink>
    </w:p>
    <w:p w14:paraId="5400D214" w14:textId="77777777" w:rsidR="00BD23EA" w:rsidRPr="00D53A6A" w:rsidRDefault="00000000" w:rsidP="00BD23EA">
      <w:pPr>
        <w:pStyle w:val="Obsah2"/>
        <w:tabs>
          <w:tab w:val="left" w:pos="960"/>
          <w:tab w:val="right" w:leader="dot" w:pos="10195"/>
        </w:tabs>
        <w:rPr>
          <w:noProof/>
          <w:szCs w:val="24"/>
          <w:lang w:eastAsia="ko-KR"/>
        </w:rPr>
      </w:pPr>
      <w:hyperlink w:anchor="_Toc223952241" w:history="1">
        <w:r w:rsidR="00BD23EA" w:rsidRPr="00D53A6A">
          <w:rPr>
            <w:rStyle w:val="Hypertextovodkaz"/>
            <w:noProof/>
            <w:color w:val="auto"/>
          </w:rPr>
          <w:t>4.4</w:t>
        </w:r>
        <w:r w:rsidR="00BD23EA" w:rsidRPr="00D53A6A">
          <w:rPr>
            <w:noProof/>
            <w:szCs w:val="24"/>
            <w:lang w:eastAsia="ko-KR"/>
          </w:rPr>
          <w:tab/>
        </w:r>
        <w:r w:rsidR="00BD23EA" w:rsidRPr="00D53A6A">
          <w:rPr>
            <w:rStyle w:val="Hypertextovodkaz"/>
            <w:noProof/>
            <w:color w:val="auto"/>
          </w:rPr>
          <w:t>Podpora mobility zaměstnanců</w:t>
        </w:r>
        <w:r w:rsidR="00BD23EA" w:rsidRPr="00D53A6A">
          <w:rPr>
            <w:noProof/>
            <w:webHidden/>
          </w:rPr>
          <w:tab/>
        </w:r>
        <w:r w:rsidR="00BF5182" w:rsidRPr="00D53A6A">
          <w:rPr>
            <w:noProof/>
            <w:webHidden/>
          </w:rPr>
          <w:fldChar w:fldCharType="begin"/>
        </w:r>
        <w:r w:rsidR="00BD23EA" w:rsidRPr="00D53A6A">
          <w:rPr>
            <w:noProof/>
            <w:webHidden/>
          </w:rPr>
          <w:instrText xml:space="preserve"> PAGEREF _Toc223952241 \h </w:instrText>
        </w:r>
        <w:r w:rsidR="00BF5182" w:rsidRPr="00D53A6A">
          <w:rPr>
            <w:noProof/>
            <w:webHidden/>
          </w:rPr>
        </w:r>
        <w:r w:rsidR="00BF5182" w:rsidRPr="00D53A6A">
          <w:rPr>
            <w:noProof/>
            <w:webHidden/>
          </w:rPr>
          <w:fldChar w:fldCharType="separate"/>
        </w:r>
        <w:r w:rsidR="00D53A6A">
          <w:rPr>
            <w:noProof/>
            <w:webHidden/>
          </w:rPr>
          <w:t>15</w:t>
        </w:r>
        <w:r w:rsidR="00BF5182" w:rsidRPr="00D53A6A">
          <w:rPr>
            <w:noProof/>
            <w:webHidden/>
          </w:rPr>
          <w:fldChar w:fldCharType="end"/>
        </w:r>
      </w:hyperlink>
    </w:p>
    <w:p w14:paraId="3E882CB2" w14:textId="77777777" w:rsidR="00BD23EA" w:rsidRPr="00D53A6A" w:rsidRDefault="00000000" w:rsidP="00BD23EA">
      <w:pPr>
        <w:pStyle w:val="Obsah2"/>
        <w:tabs>
          <w:tab w:val="left" w:pos="960"/>
          <w:tab w:val="right" w:leader="dot" w:pos="10195"/>
        </w:tabs>
        <w:rPr>
          <w:noProof/>
          <w:szCs w:val="24"/>
          <w:lang w:eastAsia="ko-KR"/>
        </w:rPr>
      </w:pPr>
      <w:hyperlink w:anchor="_Toc223952242" w:history="1">
        <w:r w:rsidR="00BD23EA" w:rsidRPr="00D53A6A">
          <w:rPr>
            <w:rStyle w:val="Hypertextovodkaz"/>
            <w:noProof/>
            <w:color w:val="auto"/>
          </w:rPr>
          <w:t>4.5</w:t>
        </w:r>
        <w:r w:rsidR="00BD23EA" w:rsidRPr="00D53A6A">
          <w:rPr>
            <w:noProof/>
            <w:szCs w:val="24"/>
            <w:lang w:eastAsia="ko-KR"/>
          </w:rPr>
          <w:tab/>
        </w:r>
        <w:r w:rsidR="00BD23EA" w:rsidRPr="00D53A6A">
          <w:rPr>
            <w:rStyle w:val="Hypertextovodkaz"/>
            <w:noProof/>
            <w:color w:val="auto"/>
          </w:rPr>
          <w:t>Podpora péče o zdraví, sportovních aktivit a aktivní relaxace</w:t>
        </w:r>
        <w:r w:rsidR="00BD23EA" w:rsidRPr="00D53A6A">
          <w:rPr>
            <w:noProof/>
            <w:webHidden/>
          </w:rPr>
          <w:tab/>
        </w:r>
        <w:r w:rsidR="00BF5182" w:rsidRPr="00D53A6A">
          <w:rPr>
            <w:noProof/>
            <w:webHidden/>
          </w:rPr>
          <w:fldChar w:fldCharType="begin"/>
        </w:r>
        <w:r w:rsidR="00BD23EA" w:rsidRPr="00D53A6A">
          <w:rPr>
            <w:noProof/>
            <w:webHidden/>
          </w:rPr>
          <w:instrText xml:space="preserve"> PAGEREF _Toc223952242 \h </w:instrText>
        </w:r>
        <w:r w:rsidR="00BF5182" w:rsidRPr="00D53A6A">
          <w:rPr>
            <w:noProof/>
            <w:webHidden/>
          </w:rPr>
        </w:r>
        <w:r w:rsidR="00BF5182" w:rsidRPr="00D53A6A">
          <w:rPr>
            <w:noProof/>
            <w:webHidden/>
          </w:rPr>
          <w:fldChar w:fldCharType="separate"/>
        </w:r>
        <w:r w:rsidR="00D53A6A">
          <w:rPr>
            <w:noProof/>
            <w:webHidden/>
          </w:rPr>
          <w:t>16</w:t>
        </w:r>
        <w:r w:rsidR="00BF5182" w:rsidRPr="00D53A6A">
          <w:rPr>
            <w:noProof/>
            <w:webHidden/>
          </w:rPr>
          <w:fldChar w:fldCharType="end"/>
        </w:r>
      </w:hyperlink>
    </w:p>
    <w:p w14:paraId="092783EE" w14:textId="77777777" w:rsidR="00BD23EA" w:rsidRPr="00D53A6A" w:rsidRDefault="00000000" w:rsidP="00BD23EA">
      <w:pPr>
        <w:pStyle w:val="Obsah2"/>
        <w:tabs>
          <w:tab w:val="left" w:pos="960"/>
          <w:tab w:val="right" w:leader="dot" w:pos="10195"/>
        </w:tabs>
        <w:rPr>
          <w:noProof/>
          <w:szCs w:val="24"/>
          <w:lang w:eastAsia="ko-KR"/>
        </w:rPr>
      </w:pPr>
      <w:hyperlink w:anchor="_Toc223952243" w:history="1">
        <w:r w:rsidR="00BD23EA" w:rsidRPr="00D53A6A">
          <w:rPr>
            <w:rStyle w:val="Hypertextovodkaz"/>
            <w:noProof/>
            <w:color w:val="auto"/>
          </w:rPr>
          <w:t>4.6</w:t>
        </w:r>
        <w:r w:rsidR="00BD23EA" w:rsidRPr="00D53A6A">
          <w:rPr>
            <w:noProof/>
            <w:szCs w:val="24"/>
            <w:lang w:eastAsia="ko-KR"/>
          </w:rPr>
          <w:tab/>
        </w:r>
        <w:r w:rsidR="00BD23EA" w:rsidRPr="00D53A6A">
          <w:rPr>
            <w:rStyle w:val="Hypertextovodkaz"/>
            <w:noProof/>
            <w:color w:val="auto"/>
          </w:rPr>
          <w:t>Penzijní připojištění</w:t>
        </w:r>
        <w:r w:rsidR="00BD23EA" w:rsidRPr="00D53A6A">
          <w:rPr>
            <w:noProof/>
            <w:webHidden/>
          </w:rPr>
          <w:tab/>
        </w:r>
        <w:r w:rsidR="00BF5182" w:rsidRPr="00D53A6A">
          <w:rPr>
            <w:noProof/>
            <w:webHidden/>
          </w:rPr>
          <w:fldChar w:fldCharType="begin"/>
        </w:r>
        <w:r w:rsidR="00BD23EA" w:rsidRPr="00D53A6A">
          <w:rPr>
            <w:noProof/>
            <w:webHidden/>
          </w:rPr>
          <w:instrText xml:space="preserve"> PAGEREF _Toc223952243 \h </w:instrText>
        </w:r>
        <w:r w:rsidR="00BF5182" w:rsidRPr="00D53A6A">
          <w:rPr>
            <w:noProof/>
            <w:webHidden/>
          </w:rPr>
        </w:r>
        <w:r w:rsidR="00BF5182" w:rsidRPr="00D53A6A">
          <w:rPr>
            <w:noProof/>
            <w:webHidden/>
          </w:rPr>
          <w:fldChar w:fldCharType="separate"/>
        </w:r>
        <w:r w:rsidR="00D53A6A">
          <w:rPr>
            <w:noProof/>
            <w:webHidden/>
          </w:rPr>
          <w:t>16</w:t>
        </w:r>
        <w:r w:rsidR="00BF5182" w:rsidRPr="00D53A6A">
          <w:rPr>
            <w:noProof/>
            <w:webHidden/>
          </w:rPr>
          <w:fldChar w:fldCharType="end"/>
        </w:r>
      </w:hyperlink>
    </w:p>
    <w:p w14:paraId="4BFCFE14" w14:textId="77777777" w:rsidR="00BD23EA" w:rsidRPr="00D53A6A" w:rsidRDefault="00000000" w:rsidP="00BD23EA">
      <w:pPr>
        <w:pStyle w:val="Obsah1"/>
        <w:rPr>
          <w:rFonts w:ascii="Times New Roman" w:hAnsi="Times New Roman" w:cs="Times New Roman"/>
          <w:b w:val="0"/>
          <w:bCs w:val="0"/>
          <w:noProof/>
          <w:sz w:val="24"/>
          <w:szCs w:val="24"/>
          <w:lang w:eastAsia="ko-KR"/>
        </w:rPr>
      </w:pPr>
      <w:hyperlink w:anchor="_Toc223952244" w:history="1">
        <w:r w:rsidR="00BD23EA" w:rsidRPr="00D53A6A">
          <w:rPr>
            <w:rStyle w:val="Hypertextovodkaz"/>
            <w:rFonts w:ascii="Times New Roman" w:hAnsi="Times New Roman" w:cs="Times New Roman"/>
            <w:noProof/>
            <w:color w:val="auto"/>
          </w:rPr>
          <w:t>5</w:t>
        </w:r>
        <w:r w:rsidR="00BD23EA" w:rsidRPr="00D53A6A">
          <w:rPr>
            <w:rFonts w:ascii="Times New Roman" w:hAnsi="Times New Roman" w:cs="Times New Roman"/>
            <w:b w:val="0"/>
            <w:bCs w:val="0"/>
            <w:noProof/>
            <w:sz w:val="24"/>
            <w:szCs w:val="24"/>
            <w:lang w:eastAsia="ko-KR"/>
          </w:rPr>
          <w:tab/>
        </w:r>
        <w:r w:rsidR="00BD23EA" w:rsidRPr="00D53A6A">
          <w:rPr>
            <w:rStyle w:val="Hypertextovodkaz"/>
            <w:rFonts w:ascii="Times New Roman" w:hAnsi="Times New Roman" w:cs="Times New Roman"/>
            <w:noProof/>
            <w:color w:val="auto"/>
          </w:rPr>
          <w:t>Ochrana a bezpečnost zdraví při práci, ochrana životního prostředí</w:t>
        </w:r>
        <w:r w:rsidR="00BD23EA" w:rsidRPr="00D53A6A">
          <w:rPr>
            <w:rFonts w:ascii="Times New Roman" w:hAnsi="Times New Roman" w:cs="Times New Roman"/>
            <w:noProof/>
            <w:webHidden/>
          </w:rPr>
          <w:tab/>
        </w:r>
        <w:r w:rsidR="00BF5182" w:rsidRPr="00D53A6A">
          <w:rPr>
            <w:rFonts w:ascii="Times New Roman" w:hAnsi="Times New Roman" w:cs="Times New Roman"/>
            <w:noProof/>
            <w:webHidden/>
          </w:rPr>
          <w:fldChar w:fldCharType="begin"/>
        </w:r>
        <w:r w:rsidR="00BD23EA" w:rsidRPr="00D53A6A">
          <w:rPr>
            <w:rFonts w:ascii="Times New Roman" w:hAnsi="Times New Roman" w:cs="Times New Roman"/>
            <w:noProof/>
            <w:webHidden/>
          </w:rPr>
          <w:instrText xml:space="preserve"> PAGEREF _Toc223952244 \h </w:instrText>
        </w:r>
        <w:r w:rsidR="00BF5182" w:rsidRPr="00D53A6A">
          <w:rPr>
            <w:rFonts w:ascii="Times New Roman" w:hAnsi="Times New Roman" w:cs="Times New Roman"/>
            <w:noProof/>
            <w:webHidden/>
          </w:rPr>
        </w:r>
        <w:r w:rsidR="00BF5182" w:rsidRPr="00D53A6A">
          <w:rPr>
            <w:rFonts w:ascii="Times New Roman" w:hAnsi="Times New Roman" w:cs="Times New Roman"/>
            <w:noProof/>
            <w:webHidden/>
          </w:rPr>
          <w:fldChar w:fldCharType="separate"/>
        </w:r>
        <w:r w:rsidR="00D53A6A">
          <w:rPr>
            <w:rFonts w:ascii="Times New Roman" w:hAnsi="Times New Roman" w:cs="Times New Roman"/>
            <w:noProof/>
            <w:webHidden/>
          </w:rPr>
          <w:t>16</w:t>
        </w:r>
        <w:r w:rsidR="00BF5182" w:rsidRPr="00D53A6A">
          <w:rPr>
            <w:rFonts w:ascii="Times New Roman" w:hAnsi="Times New Roman" w:cs="Times New Roman"/>
            <w:noProof/>
            <w:webHidden/>
          </w:rPr>
          <w:fldChar w:fldCharType="end"/>
        </w:r>
      </w:hyperlink>
    </w:p>
    <w:p w14:paraId="43AC1D15" w14:textId="77777777" w:rsidR="00BD23EA" w:rsidRPr="00D53A6A" w:rsidRDefault="00000000" w:rsidP="00BD23EA">
      <w:pPr>
        <w:pStyle w:val="Obsah2"/>
        <w:tabs>
          <w:tab w:val="left" w:pos="960"/>
          <w:tab w:val="right" w:leader="dot" w:pos="10195"/>
        </w:tabs>
        <w:rPr>
          <w:noProof/>
          <w:szCs w:val="24"/>
          <w:lang w:eastAsia="ko-KR"/>
        </w:rPr>
      </w:pPr>
      <w:hyperlink w:anchor="_Toc223952245" w:history="1">
        <w:r w:rsidR="00BD23EA" w:rsidRPr="00D53A6A">
          <w:rPr>
            <w:rStyle w:val="Hypertextovodkaz"/>
            <w:noProof/>
            <w:color w:val="auto"/>
          </w:rPr>
          <w:t>5.1</w:t>
        </w:r>
        <w:r w:rsidR="00BD23EA" w:rsidRPr="00D53A6A">
          <w:rPr>
            <w:noProof/>
            <w:szCs w:val="24"/>
            <w:lang w:eastAsia="ko-KR"/>
          </w:rPr>
          <w:tab/>
        </w:r>
        <w:r w:rsidR="00BD23EA" w:rsidRPr="00D53A6A">
          <w:rPr>
            <w:rStyle w:val="Hypertextovodkaz"/>
            <w:noProof/>
            <w:color w:val="auto"/>
          </w:rPr>
          <w:t>Oblast ochrany a bezpečnosti práce</w:t>
        </w:r>
        <w:r w:rsidR="00BD23EA" w:rsidRPr="00D53A6A">
          <w:rPr>
            <w:noProof/>
            <w:webHidden/>
          </w:rPr>
          <w:tab/>
        </w:r>
        <w:r w:rsidR="00BF5182" w:rsidRPr="00D53A6A">
          <w:rPr>
            <w:noProof/>
            <w:webHidden/>
          </w:rPr>
          <w:fldChar w:fldCharType="begin"/>
        </w:r>
        <w:r w:rsidR="00BD23EA" w:rsidRPr="00D53A6A">
          <w:rPr>
            <w:noProof/>
            <w:webHidden/>
          </w:rPr>
          <w:instrText xml:space="preserve"> PAGEREF _Toc223952245 \h </w:instrText>
        </w:r>
        <w:r w:rsidR="00BF5182" w:rsidRPr="00D53A6A">
          <w:rPr>
            <w:noProof/>
            <w:webHidden/>
          </w:rPr>
        </w:r>
        <w:r w:rsidR="00BF5182" w:rsidRPr="00D53A6A">
          <w:rPr>
            <w:noProof/>
            <w:webHidden/>
          </w:rPr>
          <w:fldChar w:fldCharType="separate"/>
        </w:r>
        <w:r w:rsidR="00D53A6A">
          <w:rPr>
            <w:noProof/>
            <w:webHidden/>
          </w:rPr>
          <w:t>16</w:t>
        </w:r>
        <w:r w:rsidR="00BF5182" w:rsidRPr="00D53A6A">
          <w:rPr>
            <w:noProof/>
            <w:webHidden/>
          </w:rPr>
          <w:fldChar w:fldCharType="end"/>
        </w:r>
      </w:hyperlink>
    </w:p>
    <w:p w14:paraId="3CE483F9" w14:textId="77777777" w:rsidR="00BD23EA" w:rsidRPr="00D53A6A" w:rsidRDefault="00000000" w:rsidP="00BD23EA">
      <w:pPr>
        <w:pStyle w:val="Obsah2"/>
        <w:tabs>
          <w:tab w:val="left" w:pos="960"/>
          <w:tab w:val="right" w:leader="dot" w:pos="10195"/>
        </w:tabs>
        <w:rPr>
          <w:noProof/>
          <w:szCs w:val="24"/>
          <w:lang w:eastAsia="ko-KR"/>
        </w:rPr>
      </w:pPr>
      <w:hyperlink w:anchor="_Toc223952246" w:history="1">
        <w:r w:rsidR="00BD23EA" w:rsidRPr="00D53A6A">
          <w:rPr>
            <w:rStyle w:val="Hypertextovodkaz"/>
            <w:noProof/>
            <w:color w:val="auto"/>
          </w:rPr>
          <w:t>5.2</w:t>
        </w:r>
        <w:r w:rsidR="00BD23EA" w:rsidRPr="00D53A6A">
          <w:rPr>
            <w:noProof/>
            <w:szCs w:val="24"/>
            <w:lang w:eastAsia="ko-KR"/>
          </w:rPr>
          <w:tab/>
        </w:r>
        <w:r w:rsidR="00BD23EA" w:rsidRPr="00D53A6A">
          <w:rPr>
            <w:rStyle w:val="Hypertextovodkaz"/>
            <w:noProof/>
            <w:color w:val="auto"/>
          </w:rPr>
          <w:t>Teplota na pracovišti a poskytování ochranných nápojů</w:t>
        </w:r>
        <w:r w:rsidR="00BD23EA" w:rsidRPr="00D53A6A">
          <w:rPr>
            <w:noProof/>
            <w:webHidden/>
          </w:rPr>
          <w:tab/>
        </w:r>
        <w:r w:rsidR="00BF5182" w:rsidRPr="00D53A6A">
          <w:rPr>
            <w:noProof/>
            <w:webHidden/>
          </w:rPr>
          <w:fldChar w:fldCharType="begin"/>
        </w:r>
        <w:r w:rsidR="00BD23EA" w:rsidRPr="00D53A6A">
          <w:rPr>
            <w:noProof/>
            <w:webHidden/>
          </w:rPr>
          <w:instrText xml:space="preserve"> PAGEREF _Toc223952246 \h </w:instrText>
        </w:r>
        <w:r w:rsidR="00BF5182" w:rsidRPr="00D53A6A">
          <w:rPr>
            <w:noProof/>
            <w:webHidden/>
          </w:rPr>
        </w:r>
        <w:r w:rsidR="00BF5182" w:rsidRPr="00D53A6A">
          <w:rPr>
            <w:noProof/>
            <w:webHidden/>
          </w:rPr>
          <w:fldChar w:fldCharType="separate"/>
        </w:r>
        <w:r w:rsidR="00D53A6A">
          <w:rPr>
            <w:noProof/>
            <w:webHidden/>
          </w:rPr>
          <w:t>17</w:t>
        </w:r>
        <w:r w:rsidR="00BF5182" w:rsidRPr="00D53A6A">
          <w:rPr>
            <w:noProof/>
            <w:webHidden/>
          </w:rPr>
          <w:fldChar w:fldCharType="end"/>
        </w:r>
      </w:hyperlink>
    </w:p>
    <w:p w14:paraId="25A7BD07" w14:textId="77777777" w:rsidR="00BD23EA" w:rsidRPr="00D53A6A" w:rsidRDefault="00000000" w:rsidP="00BD23EA">
      <w:pPr>
        <w:pStyle w:val="Obsah2"/>
        <w:tabs>
          <w:tab w:val="left" w:pos="960"/>
          <w:tab w:val="right" w:leader="dot" w:pos="10195"/>
        </w:tabs>
        <w:rPr>
          <w:noProof/>
          <w:szCs w:val="24"/>
          <w:lang w:eastAsia="ko-KR"/>
        </w:rPr>
      </w:pPr>
      <w:hyperlink w:anchor="_Toc223952247" w:history="1">
        <w:r w:rsidR="00BD23EA" w:rsidRPr="00D53A6A">
          <w:rPr>
            <w:rStyle w:val="Hypertextovodkaz"/>
            <w:noProof/>
            <w:color w:val="auto"/>
          </w:rPr>
          <w:t>5.3</w:t>
        </w:r>
        <w:r w:rsidR="00BD23EA" w:rsidRPr="00D53A6A">
          <w:rPr>
            <w:noProof/>
            <w:szCs w:val="24"/>
            <w:lang w:eastAsia="ko-KR"/>
          </w:rPr>
          <w:tab/>
        </w:r>
        <w:r w:rsidR="00BD23EA" w:rsidRPr="00D53A6A">
          <w:rPr>
            <w:rStyle w:val="Hypertextovodkaz"/>
            <w:noProof/>
            <w:color w:val="auto"/>
          </w:rPr>
          <w:t>Pracovní oděvy a obuv</w:t>
        </w:r>
        <w:r w:rsidR="00BD23EA" w:rsidRPr="00D53A6A">
          <w:rPr>
            <w:noProof/>
            <w:webHidden/>
          </w:rPr>
          <w:tab/>
        </w:r>
        <w:r w:rsidR="00BF5182" w:rsidRPr="00D53A6A">
          <w:rPr>
            <w:noProof/>
            <w:webHidden/>
          </w:rPr>
          <w:fldChar w:fldCharType="begin"/>
        </w:r>
        <w:r w:rsidR="00BD23EA" w:rsidRPr="00D53A6A">
          <w:rPr>
            <w:noProof/>
            <w:webHidden/>
          </w:rPr>
          <w:instrText xml:space="preserve"> PAGEREF _Toc223952247 \h </w:instrText>
        </w:r>
        <w:r w:rsidR="00BF5182" w:rsidRPr="00D53A6A">
          <w:rPr>
            <w:noProof/>
            <w:webHidden/>
          </w:rPr>
        </w:r>
        <w:r w:rsidR="00BF5182" w:rsidRPr="00D53A6A">
          <w:rPr>
            <w:noProof/>
            <w:webHidden/>
          </w:rPr>
          <w:fldChar w:fldCharType="separate"/>
        </w:r>
        <w:r w:rsidR="00D53A6A">
          <w:rPr>
            <w:noProof/>
            <w:webHidden/>
          </w:rPr>
          <w:t>18</w:t>
        </w:r>
        <w:r w:rsidR="00BF5182" w:rsidRPr="00D53A6A">
          <w:rPr>
            <w:noProof/>
            <w:webHidden/>
          </w:rPr>
          <w:fldChar w:fldCharType="end"/>
        </w:r>
      </w:hyperlink>
    </w:p>
    <w:p w14:paraId="2F0B79A7" w14:textId="77777777" w:rsidR="00BD23EA" w:rsidRPr="00D53A6A" w:rsidRDefault="00000000" w:rsidP="00BD23EA">
      <w:pPr>
        <w:pStyle w:val="Obsah2"/>
        <w:tabs>
          <w:tab w:val="left" w:pos="960"/>
          <w:tab w:val="right" w:leader="dot" w:pos="10195"/>
        </w:tabs>
        <w:rPr>
          <w:noProof/>
          <w:szCs w:val="24"/>
          <w:lang w:eastAsia="ko-KR"/>
        </w:rPr>
      </w:pPr>
      <w:hyperlink w:anchor="_Toc223952248" w:history="1">
        <w:r w:rsidR="00BD23EA" w:rsidRPr="00D53A6A">
          <w:rPr>
            <w:rStyle w:val="Hypertextovodkaz"/>
            <w:noProof/>
            <w:color w:val="auto"/>
          </w:rPr>
          <w:t>5.4</w:t>
        </w:r>
        <w:r w:rsidR="00BD23EA" w:rsidRPr="00D53A6A">
          <w:rPr>
            <w:noProof/>
            <w:szCs w:val="24"/>
            <w:lang w:eastAsia="ko-KR"/>
          </w:rPr>
          <w:tab/>
        </w:r>
        <w:r w:rsidR="00BD23EA" w:rsidRPr="00D53A6A">
          <w:rPr>
            <w:rStyle w:val="Hypertextovodkaz"/>
            <w:noProof/>
            <w:color w:val="auto"/>
          </w:rPr>
          <w:t>Náhrada škody při pracovních úrazech a nemocích z povolání</w:t>
        </w:r>
        <w:r w:rsidR="00BD23EA" w:rsidRPr="00D53A6A">
          <w:rPr>
            <w:noProof/>
            <w:webHidden/>
          </w:rPr>
          <w:tab/>
        </w:r>
        <w:r w:rsidR="00BF5182" w:rsidRPr="00D53A6A">
          <w:rPr>
            <w:noProof/>
            <w:webHidden/>
          </w:rPr>
          <w:fldChar w:fldCharType="begin"/>
        </w:r>
        <w:r w:rsidR="00BD23EA" w:rsidRPr="00D53A6A">
          <w:rPr>
            <w:noProof/>
            <w:webHidden/>
          </w:rPr>
          <w:instrText xml:space="preserve"> PAGEREF _Toc223952248 \h </w:instrText>
        </w:r>
        <w:r w:rsidR="00BF5182" w:rsidRPr="00D53A6A">
          <w:rPr>
            <w:noProof/>
            <w:webHidden/>
          </w:rPr>
        </w:r>
        <w:r w:rsidR="00BF5182" w:rsidRPr="00D53A6A">
          <w:rPr>
            <w:noProof/>
            <w:webHidden/>
          </w:rPr>
          <w:fldChar w:fldCharType="separate"/>
        </w:r>
        <w:r w:rsidR="00D53A6A">
          <w:rPr>
            <w:noProof/>
            <w:webHidden/>
          </w:rPr>
          <w:t>18</w:t>
        </w:r>
        <w:r w:rsidR="00BF5182" w:rsidRPr="00D53A6A">
          <w:rPr>
            <w:noProof/>
            <w:webHidden/>
          </w:rPr>
          <w:fldChar w:fldCharType="end"/>
        </w:r>
      </w:hyperlink>
    </w:p>
    <w:p w14:paraId="6646D9C7" w14:textId="77777777" w:rsidR="00BD23EA" w:rsidRPr="00D53A6A" w:rsidRDefault="00000000" w:rsidP="00BD23EA">
      <w:pPr>
        <w:pStyle w:val="Obsah2"/>
        <w:tabs>
          <w:tab w:val="left" w:pos="960"/>
          <w:tab w:val="right" w:leader="dot" w:pos="10195"/>
        </w:tabs>
        <w:rPr>
          <w:noProof/>
          <w:szCs w:val="24"/>
          <w:lang w:eastAsia="ko-KR"/>
        </w:rPr>
      </w:pPr>
      <w:hyperlink w:anchor="_Toc223952249" w:history="1">
        <w:r w:rsidR="00BD23EA" w:rsidRPr="00D53A6A">
          <w:rPr>
            <w:rStyle w:val="Hypertextovodkaz"/>
            <w:noProof/>
            <w:color w:val="auto"/>
          </w:rPr>
          <w:t>5.5</w:t>
        </w:r>
        <w:r w:rsidR="00BD23EA" w:rsidRPr="00D53A6A">
          <w:rPr>
            <w:noProof/>
            <w:szCs w:val="24"/>
            <w:lang w:eastAsia="ko-KR"/>
          </w:rPr>
          <w:tab/>
        </w:r>
        <w:r w:rsidR="00BD23EA" w:rsidRPr="00D53A6A">
          <w:rPr>
            <w:rStyle w:val="Hypertextovodkaz"/>
            <w:noProof/>
            <w:color w:val="auto"/>
          </w:rPr>
          <w:t>Podmínky pro činnost odborových orgánů v oblasti BOZP</w:t>
        </w:r>
        <w:r w:rsidR="00BD23EA" w:rsidRPr="00D53A6A">
          <w:rPr>
            <w:noProof/>
            <w:webHidden/>
          </w:rPr>
          <w:tab/>
        </w:r>
        <w:r w:rsidR="00BF5182" w:rsidRPr="00D53A6A">
          <w:rPr>
            <w:noProof/>
            <w:webHidden/>
          </w:rPr>
          <w:fldChar w:fldCharType="begin"/>
        </w:r>
        <w:r w:rsidR="00BD23EA" w:rsidRPr="00D53A6A">
          <w:rPr>
            <w:noProof/>
            <w:webHidden/>
          </w:rPr>
          <w:instrText xml:space="preserve"> PAGEREF _Toc223952249 \h </w:instrText>
        </w:r>
        <w:r w:rsidR="00BF5182" w:rsidRPr="00D53A6A">
          <w:rPr>
            <w:noProof/>
            <w:webHidden/>
          </w:rPr>
        </w:r>
        <w:r w:rsidR="00BF5182" w:rsidRPr="00D53A6A">
          <w:rPr>
            <w:noProof/>
            <w:webHidden/>
          </w:rPr>
          <w:fldChar w:fldCharType="separate"/>
        </w:r>
        <w:r w:rsidR="00D53A6A">
          <w:rPr>
            <w:noProof/>
            <w:webHidden/>
          </w:rPr>
          <w:t>19</w:t>
        </w:r>
        <w:r w:rsidR="00BF5182" w:rsidRPr="00D53A6A">
          <w:rPr>
            <w:noProof/>
            <w:webHidden/>
          </w:rPr>
          <w:fldChar w:fldCharType="end"/>
        </w:r>
      </w:hyperlink>
    </w:p>
    <w:p w14:paraId="471D8687" w14:textId="77777777" w:rsidR="00BD23EA" w:rsidRPr="00D53A6A" w:rsidRDefault="00000000" w:rsidP="00BD23EA">
      <w:pPr>
        <w:pStyle w:val="Obsah2"/>
        <w:tabs>
          <w:tab w:val="left" w:pos="960"/>
          <w:tab w:val="right" w:leader="dot" w:pos="10195"/>
        </w:tabs>
        <w:rPr>
          <w:noProof/>
          <w:szCs w:val="24"/>
          <w:lang w:eastAsia="ko-KR"/>
        </w:rPr>
      </w:pPr>
      <w:hyperlink w:anchor="_Toc223952250" w:history="1">
        <w:r w:rsidR="00BD23EA" w:rsidRPr="00D53A6A">
          <w:rPr>
            <w:rStyle w:val="Hypertextovodkaz"/>
            <w:noProof/>
            <w:color w:val="auto"/>
          </w:rPr>
          <w:t>5.6</w:t>
        </w:r>
        <w:r w:rsidR="00BD23EA" w:rsidRPr="00D53A6A">
          <w:rPr>
            <w:noProof/>
            <w:szCs w:val="24"/>
            <w:lang w:eastAsia="ko-KR"/>
          </w:rPr>
          <w:tab/>
        </w:r>
        <w:r w:rsidR="00BD23EA" w:rsidRPr="00D53A6A">
          <w:rPr>
            <w:rStyle w:val="Hypertextovodkaz"/>
            <w:noProof/>
            <w:color w:val="auto"/>
          </w:rPr>
          <w:t>Zdravotní péče</w:t>
        </w:r>
        <w:r w:rsidR="00BD23EA" w:rsidRPr="00D53A6A">
          <w:rPr>
            <w:noProof/>
            <w:webHidden/>
          </w:rPr>
          <w:tab/>
        </w:r>
        <w:r w:rsidR="00BF5182" w:rsidRPr="00D53A6A">
          <w:rPr>
            <w:noProof/>
            <w:webHidden/>
          </w:rPr>
          <w:fldChar w:fldCharType="begin"/>
        </w:r>
        <w:r w:rsidR="00BD23EA" w:rsidRPr="00D53A6A">
          <w:rPr>
            <w:noProof/>
            <w:webHidden/>
          </w:rPr>
          <w:instrText xml:space="preserve"> PAGEREF _Toc223952250 \h </w:instrText>
        </w:r>
        <w:r w:rsidR="00BF5182" w:rsidRPr="00D53A6A">
          <w:rPr>
            <w:noProof/>
            <w:webHidden/>
          </w:rPr>
        </w:r>
        <w:r w:rsidR="00BF5182" w:rsidRPr="00D53A6A">
          <w:rPr>
            <w:noProof/>
            <w:webHidden/>
          </w:rPr>
          <w:fldChar w:fldCharType="separate"/>
        </w:r>
        <w:r w:rsidR="00D53A6A">
          <w:rPr>
            <w:noProof/>
            <w:webHidden/>
          </w:rPr>
          <w:t>19</w:t>
        </w:r>
        <w:r w:rsidR="00BF5182" w:rsidRPr="00D53A6A">
          <w:rPr>
            <w:noProof/>
            <w:webHidden/>
          </w:rPr>
          <w:fldChar w:fldCharType="end"/>
        </w:r>
      </w:hyperlink>
    </w:p>
    <w:p w14:paraId="52BEBDB6" w14:textId="77777777" w:rsidR="00BD23EA" w:rsidRPr="00D53A6A" w:rsidRDefault="00000000" w:rsidP="00BD23EA">
      <w:pPr>
        <w:pStyle w:val="Obsah1"/>
        <w:rPr>
          <w:rFonts w:ascii="Times New Roman" w:hAnsi="Times New Roman" w:cs="Times New Roman"/>
          <w:b w:val="0"/>
          <w:bCs w:val="0"/>
          <w:noProof/>
          <w:sz w:val="24"/>
          <w:szCs w:val="24"/>
          <w:lang w:eastAsia="ko-KR"/>
        </w:rPr>
      </w:pPr>
      <w:hyperlink w:anchor="_Toc223952251" w:history="1">
        <w:r w:rsidR="00BD23EA" w:rsidRPr="00D53A6A">
          <w:rPr>
            <w:rStyle w:val="Hypertextovodkaz"/>
            <w:rFonts w:ascii="Times New Roman" w:hAnsi="Times New Roman" w:cs="Times New Roman"/>
            <w:noProof/>
            <w:color w:val="auto"/>
          </w:rPr>
          <w:t>6</w:t>
        </w:r>
        <w:r w:rsidR="00BD23EA" w:rsidRPr="00D53A6A">
          <w:rPr>
            <w:rFonts w:ascii="Times New Roman" w:hAnsi="Times New Roman" w:cs="Times New Roman"/>
            <w:b w:val="0"/>
            <w:bCs w:val="0"/>
            <w:noProof/>
            <w:sz w:val="24"/>
            <w:szCs w:val="24"/>
            <w:lang w:eastAsia="ko-KR"/>
          </w:rPr>
          <w:tab/>
        </w:r>
        <w:r w:rsidR="00BD23EA" w:rsidRPr="00D53A6A">
          <w:rPr>
            <w:rStyle w:val="Hypertextovodkaz"/>
            <w:rFonts w:ascii="Times New Roman" w:hAnsi="Times New Roman" w:cs="Times New Roman"/>
            <w:noProof/>
            <w:color w:val="auto"/>
          </w:rPr>
          <w:t>Mzdová část</w:t>
        </w:r>
        <w:r w:rsidR="00BD23EA" w:rsidRPr="00D53A6A">
          <w:rPr>
            <w:rFonts w:ascii="Times New Roman" w:hAnsi="Times New Roman" w:cs="Times New Roman"/>
            <w:noProof/>
            <w:webHidden/>
          </w:rPr>
          <w:tab/>
        </w:r>
        <w:r w:rsidR="00BF5182" w:rsidRPr="00D53A6A">
          <w:rPr>
            <w:rFonts w:ascii="Times New Roman" w:hAnsi="Times New Roman" w:cs="Times New Roman"/>
            <w:noProof/>
            <w:webHidden/>
          </w:rPr>
          <w:fldChar w:fldCharType="begin"/>
        </w:r>
        <w:r w:rsidR="00BD23EA" w:rsidRPr="00D53A6A">
          <w:rPr>
            <w:rFonts w:ascii="Times New Roman" w:hAnsi="Times New Roman" w:cs="Times New Roman"/>
            <w:noProof/>
            <w:webHidden/>
          </w:rPr>
          <w:instrText xml:space="preserve"> PAGEREF _Toc223952251 \h </w:instrText>
        </w:r>
        <w:r w:rsidR="00BF5182" w:rsidRPr="00D53A6A">
          <w:rPr>
            <w:rFonts w:ascii="Times New Roman" w:hAnsi="Times New Roman" w:cs="Times New Roman"/>
            <w:noProof/>
            <w:webHidden/>
          </w:rPr>
        </w:r>
        <w:r w:rsidR="00BF5182" w:rsidRPr="00D53A6A">
          <w:rPr>
            <w:rFonts w:ascii="Times New Roman" w:hAnsi="Times New Roman" w:cs="Times New Roman"/>
            <w:noProof/>
            <w:webHidden/>
          </w:rPr>
          <w:fldChar w:fldCharType="separate"/>
        </w:r>
        <w:r w:rsidR="00D53A6A">
          <w:rPr>
            <w:rFonts w:ascii="Times New Roman" w:hAnsi="Times New Roman" w:cs="Times New Roman"/>
            <w:noProof/>
            <w:webHidden/>
          </w:rPr>
          <w:t>19</w:t>
        </w:r>
        <w:r w:rsidR="00BF5182" w:rsidRPr="00D53A6A">
          <w:rPr>
            <w:rFonts w:ascii="Times New Roman" w:hAnsi="Times New Roman" w:cs="Times New Roman"/>
            <w:noProof/>
            <w:webHidden/>
          </w:rPr>
          <w:fldChar w:fldCharType="end"/>
        </w:r>
      </w:hyperlink>
    </w:p>
    <w:p w14:paraId="7A80D2B2" w14:textId="77777777" w:rsidR="00BD23EA" w:rsidRPr="00D53A6A" w:rsidRDefault="00000000" w:rsidP="00BD23EA">
      <w:pPr>
        <w:pStyle w:val="Obsah1"/>
        <w:rPr>
          <w:rFonts w:ascii="Times New Roman" w:hAnsi="Times New Roman" w:cs="Times New Roman"/>
          <w:b w:val="0"/>
          <w:bCs w:val="0"/>
          <w:noProof/>
          <w:sz w:val="24"/>
          <w:szCs w:val="24"/>
          <w:lang w:eastAsia="ko-KR"/>
        </w:rPr>
      </w:pPr>
      <w:hyperlink w:anchor="_Toc223952252" w:history="1">
        <w:r w:rsidR="00BD23EA" w:rsidRPr="00D53A6A">
          <w:rPr>
            <w:rStyle w:val="Hypertextovodkaz"/>
            <w:rFonts w:ascii="Times New Roman" w:hAnsi="Times New Roman" w:cs="Times New Roman"/>
            <w:noProof/>
            <w:color w:val="auto"/>
          </w:rPr>
          <w:t>7</w:t>
        </w:r>
        <w:r w:rsidR="00BD23EA" w:rsidRPr="00D53A6A">
          <w:rPr>
            <w:rFonts w:ascii="Times New Roman" w:hAnsi="Times New Roman" w:cs="Times New Roman"/>
            <w:b w:val="0"/>
            <w:bCs w:val="0"/>
            <w:noProof/>
            <w:sz w:val="24"/>
            <w:szCs w:val="24"/>
            <w:lang w:eastAsia="ko-KR"/>
          </w:rPr>
          <w:tab/>
        </w:r>
        <w:r w:rsidR="00BD23EA" w:rsidRPr="00D53A6A">
          <w:rPr>
            <w:rStyle w:val="Hypertextovodkaz"/>
            <w:rFonts w:ascii="Times New Roman" w:hAnsi="Times New Roman" w:cs="Times New Roman"/>
            <w:noProof/>
            <w:color w:val="auto"/>
          </w:rPr>
          <w:t>Závěrečná ustanovení</w:t>
        </w:r>
        <w:r w:rsidR="00BD23EA" w:rsidRPr="00D53A6A">
          <w:rPr>
            <w:rFonts w:ascii="Times New Roman" w:hAnsi="Times New Roman" w:cs="Times New Roman"/>
            <w:noProof/>
            <w:webHidden/>
          </w:rPr>
          <w:tab/>
        </w:r>
        <w:r w:rsidR="00BF5182" w:rsidRPr="00D53A6A">
          <w:rPr>
            <w:rFonts w:ascii="Times New Roman" w:hAnsi="Times New Roman" w:cs="Times New Roman"/>
            <w:noProof/>
            <w:webHidden/>
          </w:rPr>
          <w:fldChar w:fldCharType="begin"/>
        </w:r>
        <w:r w:rsidR="00BD23EA" w:rsidRPr="00D53A6A">
          <w:rPr>
            <w:rFonts w:ascii="Times New Roman" w:hAnsi="Times New Roman" w:cs="Times New Roman"/>
            <w:noProof/>
            <w:webHidden/>
          </w:rPr>
          <w:instrText xml:space="preserve"> PAGEREF _Toc223952252 \h </w:instrText>
        </w:r>
        <w:r w:rsidR="00BF5182" w:rsidRPr="00D53A6A">
          <w:rPr>
            <w:rFonts w:ascii="Times New Roman" w:hAnsi="Times New Roman" w:cs="Times New Roman"/>
            <w:noProof/>
            <w:webHidden/>
          </w:rPr>
        </w:r>
        <w:r w:rsidR="00BF5182" w:rsidRPr="00D53A6A">
          <w:rPr>
            <w:rFonts w:ascii="Times New Roman" w:hAnsi="Times New Roman" w:cs="Times New Roman"/>
            <w:noProof/>
            <w:webHidden/>
          </w:rPr>
          <w:fldChar w:fldCharType="separate"/>
        </w:r>
        <w:r w:rsidR="00D53A6A">
          <w:rPr>
            <w:rFonts w:ascii="Times New Roman" w:hAnsi="Times New Roman" w:cs="Times New Roman"/>
            <w:noProof/>
            <w:webHidden/>
          </w:rPr>
          <w:t>19</w:t>
        </w:r>
        <w:r w:rsidR="00BF5182" w:rsidRPr="00D53A6A">
          <w:rPr>
            <w:rFonts w:ascii="Times New Roman" w:hAnsi="Times New Roman" w:cs="Times New Roman"/>
            <w:noProof/>
            <w:webHidden/>
          </w:rPr>
          <w:fldChar w:fldCharType="end"/>
        </w:r>
      </w:hyperlink>
    </w:p>
    <w:p w14:paraId="3B1FDFDD" w14:textId="77777777" w:rsidR="00BD23EA" w:rsidRPr="00D53A6A" w:rsidRDefault="00BF5182" w:rsidP="00BD23EA">
      <w:pPr>
        <w:pStyle w:val="Zkladntextodsazen"/>
        <w:ind w:left="482"/>
        <w:rPr>
          <w:rFonts w:ascii="Times New Roman" w:hAnsi="Times New Roman" w:cs="Times New Roman"/>
          <w:b/>
          <w:sz w:val="28"/>
          <w:szCs w:val="28"/>
          <w:u w:val="single"/>
        </w:rPr>
      </w:pPr>
      <w:r w:rsidRPr="00D53A6A">
        <w:rPr>
          <w:rFonts w:ascii="Times New Roman" w:hAnsi="Times New Roman" w:cs="Times New Roman"/>
          <w:b/>
          <w:sz w:val="28"/>
          <w:szCs w:val="28"/>
          <w:u w:val="single"/>
        </w:rPr>
        <w:fldChar w:fldCharType="end"/>
      </w:r>
    </w:p>
    <w:p w14:paraId="50DBFC06" w14:textId="77777777" w:rsidR="00BD23EA" w:rsidRPr="00D53A6A" w:rsidRDefault="00BD23EA" w:rsidP="00BD23EA">
      <w:pPr>
        <w:pStyle w:val="Zkladntextodsazen"/>
        <w:ind w:left="0"/>
        <w:rPr>
          <w:rFonts w:ascii="Times New Roman" w:hAnsi="Times New Roman" w:cs="Times New Roman"/>
          <w:b/>
          <w:sz w:val="28"/>
          <w:szCs w:val="28"/>
          <w:u w:val="single"/>
        </w:rPr>
        <w:sectPr w:rsidR="00BD23EA" w:rsidRPr="00D53A6A" w:rsidSect="00BD23EA">
          <w:footerReference w:type="even" r:id="rId9"/>
          <w:footerReference w:type="default" r:id="rId10"/>
          <w:pgSz w:w="11906" w:h="16838" w:code="9"/>
          <w:pgMar w:top="567" w:right="567" w:bottom="719" w:left="567" w:header="280" w:footer="580" w:gutter="567"/>
          <w:cols w:space="708"/>
          <w:docGrid w:linePitch="360"/>
        </w:sectPr>
      </w:pPr>
    </w:p>
    <w:p w14:paraId="22604ABF" w14:textId="77777777" w:rsidR="00BD23EA" w:rsidRPr="00D53A6A" w:rsidRDefault="00F73028" w:rsidP="00E6747C">
      <w:pPr>
        <w:pStyle w:val="Nadpis1"/>
        <w:rPr>
          <w:rStyle w:val="Nadpis1Char"/>
        </w:rPr>
      </w:pPr>
      <w:bookmarkStart w:id="2" w:name="_Toc223952211"/>
      <w:r w:rsidRPr="00D53A6A">
        <w:lastRenderedPageBreak/>
        <w:t xml:space="preserve">1. </w:t>
      </w:r>
      <w:r w:rsidR="00BD23EA" w:rsidRPr="00D53A6A">
        <w:t>Základní ustanovení</w:t>
      </w:r>
      <w:bookmarkEnd w:id="2"/>
    </w:p>
    <w:p w14:paraId="63204FAF" w14:textId="77777777" w:rsidR="00BD23EA" w:rsidRPr="00D53A6A" w:rsidRDefault="00BD23EA" w:rsidP="00BD23EA">
      <w:pPr>
        <w:rPr>
          <w:rStyle w:val="Nadpis1Char"/>
        </w:rPr>
      </w:pPr>
    </w:p>
    <w:p w14:paraId="699DE5A8" w14:textId="77777777" w:rsidR="00BD23EA" w:rsidRPr="00D53A6A" w:rsidRDefault="00BD23EA" w:rsidP="004F0875">
      <w:pPr>
        <w:pStyle w:val="Nadpis2"/>
      </w:pPr>
      <w:bookmarkStart w:id="3" w:name="_Toc223952212"/>
      <w:r w:rsidRPr="00D53A6A">
        <w:t>1.1. Účel a obsah</w:t>
      </w:r>
      <w:bookmarkEnd w:id="3"/>
    </w:p>
    <w:p w14:paraId="69804C40" w14:textId="77777777" w:rsidR="00BD23EA" w:rsidRPr="00D53A6A" w:rsidRDefault="00BD23EA" w:rsidP="00BD23EA">
      <w:pPr>
        <w:tabs>
          <w:tab w:val="left" w:pos="482"/>
        </w:tabs>
      </w:pPr>
    </w:p>
    <w:p w14:paraId="79FA1481" w14:textId="77777777" w:rsidR="00BD23EA" w:rsidRPr="00D53A6A" w:rsidRDefault="00BD23EA" w:rsidP="00BD23EA">
      <w:pPr>
        <w:ind w:left="585"/>
      </w:pPr>
      <w:r w:rsidRPr="00D53A6A">
        <w:t>Účelem a obsahem této kolektivní smlouvy je úprava a určení individuálních a ko</w:t>
      </w:r>
      <w:r w:rsidR="00BC6910" w:rsidRPr="00D53A6A">
        <w:t>lektivních právních vztahů mezi</w:t>
      </w:r>
      <w:r w:rsidRPr="00D53A6A">
        <w:t>:</w:t>
      </w:r>
    </w:p>
    <w:p w14:paraId="09F1903A" w14:textId="77777777" w:rsidR="00BD23EA" w:rsidRPr="00D53A6A" w:rsidRDefault="00BD23EA" w:rsidP="00BD23EA">
      <w:pPr>
        <w:tabs>
          <w:tab w:val="left" w:pos="482"/>
        </w:tabs>
        <w:ind w:left="0"/>
      </w:pPr>
      <w:r w:rsidRPr="00D53A6A">
        <w:t xml:space="preserve">         </w:t>
      </w:r>
    </w:p>
    <w:p w14:paraId="1336C230" w14:textId="77777777" w:rsidR="00BD23EA" w:rsidRPr="00D53A6A" w:rsidRDefault="00BD23EA" w:rsidP="00BD23EA">
      <w:pPr>
        <w:tabs>
          <w:tab w:val="left" w:pos="482"/>
        </w:tabs>
        <w:ind w:left="585"/>
      </w:pPr>
      <w:r w:rsidRPr="00D53A6A">
        <w:t xml:space="preserve">VALEO </w:t>
      </w:r>
      <w:proofErr w:type="gramStart"/>
      <w:r w:rsidRPr="00D53A6A">
        <w:t>AUTOKLIMATIZACE  k.</w:t>
      </w:r>
      <w:proofErr w:type="gramEnd"/>
      <w:r w:rsidR="00BA35FF" w:rsidRPr="00D53A6A">
        <w:t xml:space="preserve"> </w:t>
      </w:r>
      <w:r w:rsidRPr="00D53A6A">
        <w:t>s. se sídlem v Ra</w:t>
      </w:r>
      <w:r w:rsidR="00BA35FF" w:rsidRPr="00D53A6A">
        <w:t xml:space="preserve">kovníku, </w:t>
      </w:r>
      <w:proofErr w:type="spellStart"/>
      <w:r w:rsidR="00BA35FF" w:rsidRPr="00D53A6A">
        <w:t>Kuštova</w:t>
      </w:r>
      <w:proofErr w:type="spellEnd"/>
      <w:r w:rsidR="00BA35FF" w:rsidRPr="00D53A6A">
        <w:t xml:space="preserve"> ul. 2596/II, </w:t>
      </w:r>
      <w:r w:rsidRPr="00D53A6A">
        <w:t>zastoupená generálním</w:t>
      </w:r>
      <w:r w:rsidR="008E51AA" w:rsidRPr="00D53A6A">
        <w:t>i</w:t>
      </w:r>
      <w:r w:rsidRPr="00D53A6A">
        <w:t xml:space="preserve"> ředitel</w:t>
      </w:r>
      <w:r w:rsidR="008E51AA" w:rsidRPr="00D53A6A">
        <w:t>i</w:t>
      </w:r>
      <w:r w:rsidRPr="00D53A6A">
        <w:t xml:space="preserve"> společnosti Vladimírem SOMMEREM</w:t>
      </w:r>
      <w:r w:rsidR="008E51AA" w:rsidRPr="00D53A6A">
        <w:t>, pro závod Rakovník 1</w:t>
      </w:r>
      <w:r w:rsidR="00344831" w:rsidRPr="00D53A6A">
        <w:t xml:space="preserve">, </w:t>
      </w:r>
      <w:r w:rsidRPr="00D53A6A">
        <w:t>Jakubem Drahorádem</w:t>
      </w:r>
      <w:r w:rsidR="008E51AA" w:rsidRPr="00D53A6A">
        <w:t>, pro závod Rakovník 2,</w:t>
      </w:r>
      <w:r w:rsidR="00344831" w:rsidRPr="00D53A6A">
        <w:t xml:space="preserve"> a Leošem Dvořákem</w:t>
      </w:r>
      <w:r w:rsidRPr="00D53A6A">
        <w:t xml:space="preserve">, </w:t>
      </w:r>
      <w:r w:rsidR="008E51AA" w:rsidRPr="00D53A6A">
        <w:t xml:space="preserve">pro R&amp;D Praha, </w:t>
      </w:r>
      <w:r w:rsidRPr="00D53A6A">
        <w:t xml:space="preserve">IČO 498 230 01, dále jen VALEO a </w:t>
      </w:r>
      <w:r w:rsidR="00794291" w:rsidRPr="00D53A6A">
        <w:t>ZO</w:t>
      </w:r>
      <w:r w:rsidRPr="00D53A6A">
        <w:t xml:space="preserve"> OS KOVO VALEO </w:t>
      </w:r>
      <w:r w:rsidR="00794291" w:rsidRPr="00D53A6A">
        <w:t>Rakovník</w:t>
      </w:r>
      <w:r w:rsidRPr="00D53A6A">
        <w:t xml:space="preserve"> se sídlem v Rakovníku, </w:t>
      </w:r>
      <w:proofErr w:type="spellStart"/>
      <w:r w:rsidRPr="00D53A6A">
        <w:t>Kuštova</w:t>
      </w:r>
      <w:proofErr w:type="spellEnd"/>
      <w:r w:rsidRPr="00D53A6A">
        <w:t xml:space="preserve"> ul. 2596/II, </w:t>
      </w:r>
      <w:proofErr w:type="spellStart"/>
      <w:r w:rsidRPr="00D53A6A">
        <w:t>reg</w:t>
      </w:r>
      <w:proofErr w:type="spellEnd"/>
      <w:r w:rsidRPr="00D53A6A">
        <w:t>.</w:t>
      </w:r>
      <w:r w:rsidR="00CB05FA" w:rsidRPr="00D53A6A">
        <w:t xml:space="preserve"> </w:t>
      </w:r>
      <w:r w:rsidRPr="00D53A6A">
        <w:t xml:space="preserve">číslo 03-2805, zastoupená předsedou výboru základní organizace Lubošem BIDRMANEM, zastupující zaměstnance VALEO.                                      </w:t>
      </w:r>
    </w:p>
    <w:p w14:paraId="36C458FF" w14:textId="77777777" w:rsidR="00BD23EA" w:rsidRPr="00D53A6A" w:rsidRDefault="00BD23EA" w:rsidP="00BD23EA">
      <w:pPr>
        <w:ind w:left="0" w:firstLine="585"/>
      </w:pPr>
      <w:r w:rsidRPr="00D53A6A">
        <w:t>Uvedené strany se dohodly na uzavření této Kolektivní smlouvy.</w:t>
      </w:r>
    </w:p>
    <w:p w14:paraId="2596F2E6" w14:textId="77777777" w:rsidR="00BD23EA" w:rsidRPr="00D53A6A" w:rsidRDefault="00BD23EA" w:rsidP="00BD23EA"/>
    <w:p w14:paraId="2AF1273D" w14:textId="77777777" w:rsidR="00BD23EA" w:rsidRPr="00D53A6A" w:rsidRDefault="00BD23EA" w:rsidP="004F0875">
      <w:pPr>
        <w:pStyle w:val="Nadpis2"/>
      </w:pPr>
      <w:r w:rsidRPr="00D53A6A">
        <w:t xml:space="preserve">1.2. </w:t>
      </w:r>
      <w:bookmarkStart w:id="4" w:name="_Toc223952213"/>
      <w:r w:rsidRPr="00D53A6A">
        <w:t>Legislativní soulad</w:t>
      </w:r>
      <w:bookmarkEnd w:id="4"/>
      <w:r w:rsidRPr="00D53A6A">
        <w:t xml:space="preserve">   </w:t>
      </w:r>
    </w:p>
    <w:p w14:paraId="007B2628" w14:textId="77777777" w:rsidR="00BD23EA" w:rsidRPr="00D53A6A" w:rsidRDefault="00BD23EA" w:rsidP="00BD23EA">
      <w:pPr>
        <w:pStyle w:val="Zkladntextodsazen3"/>
      </w:pPr>
    </w:p>
    <w:p w14:paraId="0F737B97" w14:textId="77777777" w:rsidR="00BD23EA" w:rsidRPr="00D53A6A" w:rsidRDefault="00BD23EA" w:rsidP="00BD23EA">
      <w:pPr>
        <w:ind w:left="585"/>
      </w:pPr>
      <w:r w:rsidRPr="00D53A6A">
        <w:t>Ustanovení této Kolektivní smlouvy vychází z ratifikovaných mezinárodních úmluv, Zákoníku práce v platném znění, Zákona o kolektivním vyjednávání, Zákona o zaměstnanosti a dalších platných právních předpisů. Upravují vztahy mezi zaměstnavatelem a zaměstnancem.</w:t>
      </w:r>
    </w:p>
    <w:p w14:paraId="5C590607" w14:textId="77777777" w:rsidR="00BD23EA" w:rsidRPr="00D53A6A" w:rsidRDefault="00BD23EA" w:rsidP="00BD23EA">
      <w:pPr>
        <w:ind w:left="585"/>
      </w:pPr>
      <w:r w:rsidRPr="00D53A6A">
        <w:t>Tato Kolektivní smlouva je závazná pro obě strany, které ji uzavřely i pro případné nástupce smluvních stran této Kolektivní smlouvy.</w:t>
      </w:r>
    </w:p>
    <w:p w14:paraId="5E492C65" w14:textId="77777777" w:rsidR="00BD23EA" w:rsidRPr="00D53A6A" w:rsidRDefault="00BD23EA" w:rsidP="00BD23EA">
      <w:pPr>
        <w:ind w:left="585"/>
        <w:rPr>
          <w:b/>
        </w:rPr>
      </w:pPr>
    </w:p>
    <w:p w14:paraId="38390BCA" w14:textId="77777777" w:rsidR="00BD23EA" w:rsidRPr="00D53A6A" w:rsidRDefault="00BD23EA" w:rsidP="004F0875">
      <w:pPr>
        <w:pStyle w:val="Nadpis2"/>
      </w:pPr>
      <w:bookmarkStart w:id="5" w:name="_Toc223952214"/>
      <w:r w:rsidRPr="00D53A6A">
        <w:t xml:space="preserve">1.3. Rovné zacházení a zákaz diskriminace </w:t>
      </w:r>
      <w:proofErr w:type="gramStart"/>
      <w:r w:rsidRPr="00D53A6A">
        <w:t>( „</w:t>
      </w:r>
      <w:proofErr w:type="gramEnd"/>
      <w:r w:rsidRPr="00D53A6A">
        <w:t xml:space="preserve">gender </w:t>
      </w:r>
      <w:proofErr w:type="spellStart"/>
      <w:r w:rsidRPr="00D53A6A">
        <w:t>mainstreaming</w:t>
      </w:r>
      <w:proofErr w:type="spellEnd"/>
      <w:r w:rsidRPr="00D53A6A">
        <w:t>“ )</w:t>
      </w:r>
      <w:bookmarkEnd w:id="5"/>
    </w:p>
    <w:p w14:paraId="7F8609D6" w14:textId="77777777" w:rsidR="00BD23EA" w:rsidRPr="00D53A6A" w:rsidRDefault="00BD23EA" w:rsidP="004F0875">
      <w:pPr>
        <w:pStyle w:val="Nadpis3"/>
      </w:pPr>
    </w:p>
    <w:p w14:paraId="5434658E" w14:textId="77777777" w:rsidR="00BD23EA" w:rsidRPr="00D53A6A" w:rsidRDefault="00BD23EA" w:rsidP="006955D4">
      <w:pPr>
        <w:ind w:left="567" w:hanging="808"/>
      </w:pPr>
      <w:r w:rsidRPr="00D53A6A">
        <w:t>1.3.1.</w:t>
      </w:r>
      <w:r w:rsidRPr="00D53A6A">
        <w:tab/>
        <w:t>Zaměstnavatel se zavazuje, že bude vycházet z obecného</w:t>
      </w:r>
      <w:r w:rsidR="006955D4" w:rsidRPr="00D53A6A">
        <w:t xml:space="preserve"> principu rovného zacházení se </w:t>
      </w:r>
      <w:r w:rsidRPr="00D53A6A">
        <w:t>všemi zaměstnanci a zákazu jakékoliv diskriminace, ať přímé či nepřímé, z důvodů spočívajících v zákonem vymezených diskriminačních znacích, které odpovídají čl. 3. Listiny základních práv a svobod. Zásada rovných příležitostí a rovnosti v zacházení v zaměstnání, při výkonu povolání a při odborné přípravě včetně pracovních podmínek musí být dodržena bez ohledu na právní povahu vztahu, ve kterém je osoba zaměstnána nebo koná prá</w:t>
      </w:r>
      <w:r w:rsidR="006955D4" w:rsidRPr="00D53A6A">
        <w:t xml:space="preserve">ci. Zásada rovného zacházení se </w:t>
      </w:r>
      <w:r w:rsidRPr="00D53A6A">
        <w:t>vztahuje na pracovněprávní vztahy od jejich vzniku až po jejich skončení, §16 Zákoníku práce, a v souvislosti s § 31 Zákoníku práce</w:t>
      </w:r>
      <w:r w:rsidR="006955D4" w:rsidRPr="00D53A6A">
        <w:t xml:space="preserve"> </w:t>
      </w:r>
      <w:r w:rsidRPr="00D53A6A">
        <w:t>i na před smluvní jednání o vzniku konkrétního pracovněprávního vztahu.</w:t>
      </w:r>
    </w:p>
    <w:p w14:paraId="7928DA84" w14:textId="77777777" w:rsidR="00C42534" w:rsidRPr="00D53A6A" w:rsidRDefault="00C42534" w:rsidP="00BD23EA">
      <w:pPr>
        <w:ind w:left="567" w:hanging="808"/>
      </w:pPr>
    </w:p>
    <w:p w14:paraId="2F53E34E" w14:textId="77777777" w:rsidR="00BD23EA" w:rsidRPr="00D53A6A" w:rsidRDefault="00BD23EA" w:rsidP="00BD23EA">
      <w:pPr>
        <w:tabs>
          <w:tab w:val="left" w:pos="567"/>
        </w:tabs>
        <w:ind w:left="567" w:hanging="808"/>
        <w:rPr>
          <w:bCs/>
        </w:rPr>
      </w:pPr>
      <w:r w:rsidRPr="00D53A6A">
        <w:t>1.3.2.</w:t>
      </w:r>
      <w:r w:rsidRPr="00D53A6A">
        <w:tab/>
        <w:t xml:space="preserve">V případě porušení zásady rovného zacházení nebo zákazu diskriminace ze strany </w:t>
      </w:r>
      <w:r w:rsidRPr="00D53A6A">
        <w:rPr>
          <w:bCs/>
        </w:rPr>
        <w:t>zaměstnavatele se může poškozený zaměstnanec domáhat ochrany podle povahy věci, dle § 81 až 117 a § 2956 a § 2957 nového občanského zákoníku</w:t>
      </w:r>
      <w:r w:rsidR="00BA35FF" w:rsidRPr="00D53A6A">
        <w:rPr>
          <w:bCs/>
        </w:rPr>
        <w:t>.</w:t>
      </w:r>
      <w:r w:rsidRPr="00D53A6A">
        <w:rPr>
          <w:bCs/>
        </w:rPr>
        <w:t xml:space="preserve"> Tím není dotčena možnost uplatnění ochrany podle dalších ustanovení zákoníku práce, zejména podle § 72. </w:t>
      </w:r>
    </w:p>
    <w:p w14:paraId="4043E9CC" w14:textId="77777777" w:rsidR="00BD23EA" w:rsidRPr="00D53A6A" w:rsidRDefault="00BD23EA" w:rsidP="00BD23EA">
      <w:pPr>
        <w:rPr>
          <w:b/>
        </w:rPr>
      </w:pPr>
    </w:p>
    <w:p w14:paraId="086D155F" w14:textId="77777777" w:rsidR="00BD23EA" w:rsidRPr="00D53A6A" w:rsidRDefault="00BD23EA" w:rsidP="004F0875">
      <w:pPr>
        <w:pStyle w:val="Nadpis2"/>
      </w:pPr>
      <w:bookmarkStart w:id="6" w:name="_Toc223952215"/>
      <w:r w:rsidRPr="00D53A6A">
        <w:t>1.4. Rozsah platnosti a účinnost</w:t>
      </w:r>
      <w:bookmarkEnd w:id="6"/>
    </w:p>
    <w:p w14:paraId="5BD9A451" w14:textId="77777777" w:rsidR="00BD23EA" w:rsidRPr="00D53A6A" w:rsidRDefault="00BD23EA" w:rsidP="00BD23EA">
      <w:pPr>
        <w:ind w:left="0"/>
      </w:pPr>
    </w:p>
    <w:p w14:paraId="4781AA37" w14:textId="77777777" w:rsidR="00BD23EA" w:rsidRPr="00D53A6A" w:rsidRDefault="00BD23EA" w:rsidP="00BD23EA">
      <w:pPr>
        <w:ind w:left="-241"/>
      </w:pPr>
      <w:r w:rsidRPr="00D53A6A">
        <w:t>1.4.1.</w:t>
      </w:r>
      <w:r w:rsidRPr="00D53A6A">
        <w:tab/>
        <w:t xml:space="preserve">Tato Kolektivní smlouva a veškerá ustanovení uvedená v ní a Mzdové části nabývají platnosti </w:t>
      </w:r>
    </w:p>
    <w:p w14:paraId="546BE44F" w14:textId="77777777" w:rsidR="00BD23EA" w:rsidRPr="00D53A6A" w:rsidRDefault="00BD23EA" w:rsidP="00BD23EA">
      <w:pPr>
        <w:ind w:left="709" w:hanging="950"/>
      </w:pPr>
      <w:r w:rsidRPr="00D53A6A">
        <w:t xml:space="preserve">         </w:t>
      </w:r>
      <w:r w:rsidRPr="00D53A6A">
        <w:tab/>
        <w:t xml:space="preserve">dnem jejího </w:t>
      </w:r>
      <w:r w:rsidR="00971E25" w:rsidRPr="00D53A6A">
        <w:t>podpisu, s účinností od 1.1.</w:t>
      </w:r>
      <w:r w:rsidR="00794291" w:rsidRPr="00D53A6A">
        <w:t>20</w:t>
      </w:r>
      <w:r w:rsidR="00255860" w:rsidRPr="00D53A6A">
        <w:t>2</w:t>
      </w:r>
      <w:r w:rsidR="00F84AD3" w:rsidRPr="00D53A6A">
        <w:t>2</w:t>
      </w:r>
      <w:r w:rsidRPr="00D53A6A">
        <w:t>. Platnost smlouvy je stanovena na dobu neurčitou. Kolektivní smlouvu je možné vypovědět nejdříve po uplynutí 12 měsíců od data její účinnosti. Výpovědní doba činí 12 měsíců a začíná prvním dnem měsíce následujícího po doručení výpovědi druhé smluvní straně.</w:t>
      </w:r>
    </w:p>
    <w:p w14:paraId="4A228CDB" w14:textId="77777777" w:rsidR="00BD23EA" w:rsidRPr="00D53A6A" w:rsidRDefault="00BD23EA" w:rsidP="00BD23EA">
      <w:pPr>
        <w:ind w:left="709" w:hanging="950"/>
      </w:pPr>
      <w:r w:rsidRPr="00D53A6A">
        <w:t xml:space="preserve">                Tato Kolektivní smlouva může být nahrazena pouze po dohodě obou smluvních stran, novou Kolektivní smlouvou nebo rozšířena o dodatky ke Kolektivní smlouvě, uzavřenými v písemné podobě. Dodatky ke Kolektivní smlouvě a Mzdové části budou projednávány každoročně a předkládány nejpozději před koncem kalendářního roku.</w:t>
      </w:r>
    </w:p>
    <w:p w14:paraId="2A828573" w14:textId="77777777" w:rsidR="00BD23EA" w:rsidRPr="00D53A6A" w:rsidRDefault="00BD23EA" w:rsidP="00BD23EA">
      <w:pPr>
        <w:ind w:left="708"/>
      </w:pPr>
    </w:p>
    <w:p w14:paraId="6C466916" w14:textId="77777777" w:rsidR="00630A03" w:rsidRPr="00D53A6A" w:rsidRDefault="00BD23EA" w:rsidP="007E6340">
      <w:pPr>
        <w:ind w:left="704" w:hanging="945"/>
      </w:pPr>
      <w:r w:rsidRPr="00D53A6A">
        <w:rPr>
          <w:rFonts w:cs="Arial"/>
        </w:rPr>
        <w:t>1.4.2.</w:t>
      </w:r>
      <w:r w:rsidRPr="00D53A6A">
        <w:rPr>
          <w:rFonts w:cs="Arial"/>
        </w:rPr>
        <w:tab/>
      </w:r>
      <w:r w:rsidRPr="00D53A6A">
        <w:t>Tato Kolektivní smlouva se vztahuje na všechny zaměstnance VALEO</w:t>
      </w:r>
      <w:r w:rsidR="006D1231" w:rsidRPr="00D53A6A">
        <w:t xml:space="preserve"> AUTOKLIMATIZACE k.s</w:t>
      </w:r>
      <w:r w:rsidRPr="00D53A6A">
        <w:t>.</w:t>
      </w:r>
    </w:p>
    <w:p w14:paraId="643A68CD" w14:textId="77777777" w:rsidR="00C42534" w:rsidRPr="00D53A6A" w:rsidRDefault="00C42534" w:rsidP="00BD23EA">
      <w:pPr>
        <w:ind w:left="-241"/>
      </w:pPr>
    </w:p>
    <w:p w14:paraId="2FD36B66" w14:textId="77777777" w:rsidR="00BD23EA" w:rsidRPr="00D53A6A" w:rsidRDefault="00BD23EA" w:rsidP="00BD23EA">
      <w:pPr>
        <w:ind w:left="704" w:hanging="945"/>
      </w:pPr>
      <w:r w:rsidRPr="00D53A6A">
        <w:lastRenderedPageBreak/>
        <w:t>1.4.3.</w:t>
      </w:r>
      <w:r w:rsidRPr="00D53A6A">
        <w:tab/>
      </w:r>
      <w:r w:rsidRPr="00D53A6A">
        <w:tab/>
        <w:t>Tato Kolektivní smlouva a M</w:t>
      </w:r>
      <w:r w:rsidRPr="00D53A6A">
        <w:rPr>
          <w:rFonts w:cs="Arial"/>
        </w:rPr>
        <w:t xml:space="preserve">zdová část je závazná pro všechny zaměstnance s pracovně právním vztahem ke společnosti </w:t>
      </w:r>
      <w:r w:rsidRPr="00D53A6A">
        <w:t xml:space="preserve">VALEO AUTOKLIMATIZACE </w:t>
      </w:r>
      <w:proofErr w:type="spellStart"/>
      <w:r w:rsidRPr="00D53A6A">
        <w:t>k.s</w:t>
      </w:r>
      <w:proofErr w:type="spellEnd"/>
    </w:p>
    <w:p w14:paraId="5CCBE33F" w14:textId="77777777" w:rsidR="00BD23EA" w:rsidRPr="00D53A6A" w:rsidRDefault="00BD23EA" w:rsidP="007E6340">
      <w:pPr>
        <w:ind w:left="0"/>
      </w:pPr>
    </w:p>
    <w:p w14:paraId="14D9D4C3" w14:textId="77777777" w:rsidR="00BD23EA" w:rsidRPr="00D53A6A" w:rsidRDefault="00BD23EA" w:rsidP="004F0875">
      <w:pPr>
        <w:pStyle w:val="Nadpis2"/>
      </w:pPr>
      <w:bookmarkStart w:id="7" w:name="_Toc30568198"/>
      <w:bookmarkStart w:id="8" w:name="_Toc223952216"/>
      <w:bookmarkEnd w:id="0"/>
      <w:bookmarkEnd w:id="1"/>
      <w:r w:rsidRPr="00D53A6A">
        <w:t>1.5. Všeobecná ustanovení</w:t>
      </w:r>
      <w:bookmarkEnd w:id="7"/>
      <w:bookmarkEnd w:id="8"/>
    </w:p>
    <w:p w14:paraId="03C3ED66" w14:textId="77777777" w:rsidR="00BD23EA" w:rsidRPr="00D53A6A" w:rsidRDefault="00BD23EA" w:rsidP="004F0875">
      <w:pPr>
        <w:pStyle w:val="Nadpis3"/>
      </w:pPr>
    </w:p>
    <w:p w14:paraId="0E770A25" w14:textId="77777777" w:rsidR="00BD23EA" w:rsidRPr="00D53A6A" w:rsidRDefault="00BD23EA" w:rsidP="00BD23EA">
      <w:pPr>
        <w:ind w:left="567" w:hanging="808"/>
      </w:pPr>
      <w:r w:rsidRPr="00D53A6A">
        <w:t>1.5.1.</w:t>
      </w:r>
      <w:r w:rsidRPr="00D53A6A">
        <w:tab/>
        <w:t>Podmínky</w:t>
      </w:r>
      <w:r w:rsidR="0013284A" w:rsidRPr="00D53A6A">
        <w:t xml:space="preserve"> </w:t>
      </w:r>
      <w:r w:rsidRPr="00D53A6A">
        <w:t xml:space="preserve">v pracovní smlouvě jednotlivých zaměstnanců musí být sjednány v souladu s touto           Kolektivní smlouvou nebo </w:t>
      </w:r>
      <w:proofErr w:type="gramStart"/>
      <w:r w:rsidRPr="00D53A6A">
        <w:t>výhodněji</w:t>
      </w:r>
      <w:proofErr w:type="gramEnd"/>
      <w:r w:rsidRPr="00D53A6A">
        <w:t xml:space="preserve"> než stanovuje Kolektivní smlouva.</w:t>
      </w:r>
    </w:p>
    <w:p w14:paraId="07CCE7BD" w14:textId="77777777" w:rsidR="00C42534" w:rsidRPr="00D53A6A" w:rsidRDefault="00C42534" w:rsidP="00BD23EA">
      <w:pPr>
        <w:ind w:left="567" w:hanging="808"/>
      </w:pPr>
    </w:p>
    <w:p w14:paraId="5AE2FD46" w14:textId="77777777" w:rsidR="00BD23EA" w:rsidRPr="00D53A6A" w:rsidRDefault="00BD23EA" w:rsidP="00BD23EA">
      <w:pPr>
        <w:tabs>
          <w:tab w:val="left" w:pos="426"/>
          <w:tab w:val="left" w:pos="567"/>
        </w:tabs>
        <w:ind w:left="-241"/>
      </w:pPr>
      <w:r w:rsidRPr="00D53A6A">
        <w:t xml:space="preserve">1.5.2. </w:t>
      </w:r>
      <w:proofErr w:type="gramStart"/>
      <w:r w:rsidRPr="00D53A6A">
        <w:tab/>
        <w:t xml:space="preserve">  Změny</w:t>
      </w:r>
      <w:proofErr w:type="gramEnd"/>
      <w:r w:rsidRPr="00D53A6A">
        <w:t xml:space="preserve"> a doplňky Kolektivní smlouvy:</w:t>
      </w:r>
    </w:p>
    <w:p w14:paraId="511B486F" w14:textId="77777777" w:rsidR="00BD23EA" w:rsidRPr="00D53A6A" w:rsidRDefault="00BD23EA" w:rsidP="00C42534">
      <w:pPr>
        <w:ind w:left="546"/>
      </w:pPr>
      <w:r w:rsidRPr="00D53A6A">
        <w:t>Smluvní strany si sjednaly možnost změny a doplnění této Kole</w:t>
      </w:r>
      <w:r w:rsidR="00936303">
        <w:t>ktivní smlouvy ve smyslu § 8</w:t>
      </w:r>
      <w:r w:rsidRPr="00D53A6A">
        <w:t xml:space="preserve"> odst. 5 zákona čís. 2/1991 Sb., a to v rozsahu části 3 Personální záležitosti, části 4 Sociální oblast a Mzdové části.</w:t>
      </w:r>
    </w:p>
    <w:p w14:paraId="1EB6BAA5" w14:textId="77777777" w:rsidR="00C42534" w:rsidRPr="00D53A6A" w:rsidRDefault="00C42534" w:rsidP="00BD23EA">
      <w:pPr>
        <w:ind w:left="426"/>
      </w:pPr>
    </w:p>
    <w:p w14:paraId="63230A21" w14:textId="77777777" w:rsidR="00BD23EA" w:rsidRPr="00D53A6A" w:rsidRDefault="00BD23EA" w:rsidP="00BD23EA">
      <w:pPr>
        <w:ind w:left="426" w:hanging="710"/>
      </w:pPr>
      <w:r w:rsidRPr="00D53A6A">
        <w:t>1.5.3.</w:t>
      </w:r>
      <w:r w:rsidRPr="00D53A6A">
        <w:rPr>
          <w:lang w:eastAsia="zh-CN"/>
        </w:rPr>
        <w:t xml:space="preserve"> </w:t>
      </w:r>
      <w:r w:rsidR="00C42534" w:rsidRPr="00D53A6A">
        <w:rPr>
          <w:lang w:eastAsia="zh-CN"/>
        </w:rPr>
        <w:tab/>
      </w:r>
      <w:r w:rsidRPr="00D53A6A">
        <w:rPr>
          <w:lang w:eastAsia="zh-CN"/>
        </w:rPr>
        <w:t xml:space="preserve">Kontrolu a plnění Kolektivní smlouvy provádějí smluvní strany pololetně, a to vždy do 31. 07. a do   31. 12.  </w:t>
      </w:r>
    </w:p>
    <w:p w14:paraId="52488B0C" w14:textId="77777777" w:rsidR="00BD23EA" w:rsidRPr="00D53A6A" w:rsidRDefault="00BD23EA" w:rsidP="00BD23EA"/>
    <w:p w14:paraId="440B3D40" w14:textId="77777777" w:rsidR="00BD23EA" w:rsidRPr="00D53A6A" w:rsidRDefault="00BD23EA" w:rsidP="004F0875">
      <w:pPr>
        <w:pStyle w:val="Nadpis2"/>
      </w:pPr>
      <w:bookmarkStart w:id="9" w:name="_Toc223952217"/>
      <w:r w:rsidRPr="00D53A6A">
        <w:t>1.6. Stížnosti zaměstnanců a předcházení sporům</w:t>
      </w:r>
      <w:bookmarkEnd w:id="9"/>
    </w:p>
    <w:p w14:paraId="7E399DAF" w14:textId="77777777" w:rsidR="00BD23EA" w:rsidRPr="00D53A6A" w:rsidRDefault="00BD23EA" w:rsidP="00BD23EA">
      <w:r w:rsidRPr="00D53A6A">
        <w:t xml:space="preserve">   </w:t>
      </w:r>
    </w:p>
    <w:p w14:paraId="03632FD3" w14:textId="77777777" w:rsidR="00BD23EA" w:rsidRPr="00D53A6A" w:rsidRDefault="00BD23EA" w:rsidP="00BD23EA">
      <w:pPr>
        <w:tabs>
          <w:tab w:val="left" w:pos="426"/>
        </w:tabs>
        <w:ind w:left="417" w:hanging="615"/>
      </w:pPr>
      <w:r w:rsidRPr="00D53A6A">
        <w:t>1.6.1.</w:t>
      </w:r>
      <w:r w:rsidRPr="00D53A6A">
        <w:tab/>
        <w:t>Pro řešení sporů o plnění závazků, vyplývajících z Kolektivní smlouvy, ze kterých nevznikly nároky     jednotlivým zaměstnancům, ustaví smluvní strany komisi.</w:t>
      </w:r>
    </w:p>
    <w:p w14:paraId="0F2E5ED6" w14:textId="77777777" w:rsidR="00C42534" w:rsidRPr="00D53A6A" w:rsidRDefault="00C42534" w:rsidP="00BD23EA">
      <w:pPr>
        <w:tabs>
          <w:tab w:val="left" w:pos="426"/>
        </w:tabs>
        <w:ind w:left="417" w:hanging="615"/>
      </w:pPr>
    </w:p>
    <w:p w14:paraId="00F8FF87" w14:textId="77777777" w:rsidR="00BD23EA" w:rsidRPr="00D53A6A" w:rsidRDefault="00BD23EA" w:rsidP="00BD23EA">
      <w:pPr>
        <w:tabs>
          <w:tab w:val="left" w:pos="426"/>
        </w:tabs>
        <w:ind w:left="417" w:hanging="615"/>
      </w:pPr>
      <w:r w:rsidRPr="00D53A6A">
        <w:t>1.6.2.</w:t>
      </w:r>
      <w:r w:rsidRPr="00D53A6A">
        <w:tab/>
        <w:t xml:space="preserve">Komise se schází z podnětu jedné ze smluvních stran s cílem vyřešit předmět sporu do </w:t>
      </w:r>
      <w:r w:rsidR="00985A85" w:rsidRPr="00D53A6A">
        <w:t xml:space="preserve">                                        </w:t>
      </w:r>
      <w:proofErr w:type="gramStart"/>
      <w:r w:rsidR="00985A85" w:rsidRPr="00D53A6A">
        <w:t xml:space="preserve">15  </w:t>
      </w:r>
      <w:r w:rsidRPr="00D53A6A">
        <w:t>kalendářních</w:t>
      </w:r>
      <w:proofErr w:type="gramEnd"/>
      <w:r w:rsidRPr="00D53A6A">
        <w:t xml:space="preserve"> dnů.</w:t>
      </w:r>
    </w:p>
    <w:p w14:paraId="6B6F91F7" w14:textId="77777777" w:rsidR="00C42534" w:rsidRPr="00D53A6A" w:rsidRDefault="00C42534" w:rsidP="00BD23EA">
      <w:pPr>
        <w:tabs>
          <w:tab w:val="left" w:pos="426"/>
        </w:tabs>
        <w:ind w:left="417" w:hanging="615"/>
      </w:pPr>
    </w:p>
    <w:p w14:paraId="323FAC37" w14:textId="77777777" w:rsidR="00BD23EA" w:rsidRPr="00D53A6A" w:rsidRDefault="00BD23EA" w:rsidP="00BD23EA">
      <w:pPr>
        <w:tabs>
          <w:tab w:val="left" w:pos="426"/>
        </w:tabs>
        <w:ind w:left="417" w:hanging="658"/>
      </w:pPr>
      <w:r w:rsidRPr="00D53A6A">
        <w:t>1.6.3.</w:t>
      </w:r>
      <w:r w:rsidRPr="00D53A6A">
        <w:tab/>
        <w:t>Při řešení sporů ve věci plnění Kolektivní smlouvy, ze kterých nevznikají individuální nároky zaměstnanců a spory o výklad Kolektivní smlouvy, se spor považuje za vyřešený, je-li rozhodnutí komise přijato jednomyslně oběma stranami, zúčastněnými v jednání komise.</w:t>
      </w:r>
    </w:p>
    <w:p w14:paraId="4FBE862F" w14:textId="77777777" w:rsidR="00C42534" w:rsidRPr="00D53A6A" w:rsidRDefault="00C42534" w:rsidP="00BD23EA">
      <w:pPr>
        <w:tabs>
          <w:tab w:val="left" w:pos="426"/>
        </w:tabs>
        <w:ind w:left="417" w:hanging="658"/>
      </w:pPr>
    </w:p>
    <w:p w14:paraId="5B2E887F" w14:textId="77777777" w:rsidR="00BD23EA" w:rsidRPr="00D53A6A" w:rsidRDefault="00BD23EA" w:rsidP="00BD23EA">
      <w:pPr>
        <w:tabs>
          <w:tab w:val="left" w:pos="426"/>
        </w:tabs>
        <w:ind w:left="417" w:hanging="899"/>
      </w:pPr>
      <w:r w:rsidRPr="00D53A6A">
        <w:t xml:space="preserve">    1.6.4.</w:t>
      </w:r>
      <w:r w:rsidRPr="00D53A6A">
        <w:tab/>
        <w:t xml:space="preserve">Individuální spory </w:t>
      </w:r>
      <w:proofErr w:type="gramStart"/>
      <w:r w:rsidRPr="00D53A6A">
        <w:t>řeší</w:t>
      </w:r>
      <w:proofErr w:type="gramEnd"/>
      <w:r w:rsidRPr="00D53A6A">
        <w:t xml:space="preserve"> nadřízený stěžovatele a pověřený člen příslušného odborového orgánu. Nedojde-li k vyřízení sporu do 15 kalendářních dnů ode dne doručení podnětu zaměstnance, sdělí mu nadřízený tuto skutečnost a postoupí spor komisi.</w:t>
      </w:r>
    </w:p>
    <w:p w14:paraId="23375EA8" w14:textId="77777777" w:rsidR="00C42534" w:rsidRPr="00D53A6A" w:rsidRDefault="00C42534" w:rsidP="00BD23EA">
      <w:pPr>
        <w:tabs>
          <w:tab w:val="left" w:pos="426"/>
        </w:tabs>
        <w:ind w:left="417" w:hanging="899"/>
      </w:pPr>
    </w:p>
    <w:p w14:paraId="1E3729CD" w14:textId="77777777" w:rsidR="00BD23EA" w:rsidRPr="00D53A6A" w:rsidRDefault="00BD23EA" w:rsidP="00BD23EA">
      <w:pPr>
        <w:tabs>
          <w:tab w:val="left" w:pos="426"/>
        </w:tabs>
        <w:ind w:left="0" w:hanging="241"/>
      </w:pPr>
      <w:r w:rsidRPr="00D53A6A">
        <w:t>1.6.5.</w:t>
      </w:r>
      <w:r w:rsidRPr="00D53A6A">
        <w:tab/>
        <w:t>Uvedeným postupem není dotčeno právo zaměstnance kdykoliv vymáhat nároky u soudu.</w:t>
      </w:r>
    </w:p>
    <w:p w14:paraId="454B5DFC" w14:textId="77777777" w:rsidR="00C42534" w:rsidRPr="00D53A6A" w:rsidRDefault="00C42534" w:rsidP="00BD23EA">
      <w:pPr>
        <w:tabs>
          <w:tab w:val="left" w:pos="426"/>
        </w:tabs>
        <w:ind w:left="0" w:hanging="241"/>
      </w:pPr>
    </w:p>
    <w:p w14:paraId="77617572" w14:textId="77777777" w:rsidR="00BD23EA" w:rsidRPr="00D53A6A" w:rsidRDefault="00BD23EA" w:rsidP="00BD23EA">
      <w:pPr>
        <w:tabs>
          <w:tab w:val="left" w:pos="426"/>
        </w:tabs>
        <w:ind w:left="0" w:hanging="241"/>
      </w:pPr>
      <w:r w:rsidRPr="00D53A6A">
        <w:t>1.6.6.</w:t>
      </w:r>
      <w:r w:rsidRPr="00D53A6A">
        <w:tab/>
        <w:t>Komise bude ustanovena dle potřeby a složena nejméně ze 3 zástupců za každou smluvní stranu.</w:t>
      </w:r>
    </w:p>
    <w:p w14:paraId="70E37BA4" w14:textId="77777777" w:rsidR="00BD23EA" w:rsidRPr="00D53A6A" w:rsidRDefault="00BD23EA" w:rsidP="00BD23EA"/>
    <w:p w14:paraId="620B2BB3" w14:textId="77777777" w:rsidR="00BD23EA" w:rsidRPr="00D53A6A" w:rsidRDefault="00BD23EA" w:rsidP="00E6747C">
      <w:pPr>
        <w:pStyle w:val="Nadpis1"/>
      </w:pPr>
      <w:bookmarkStart w:id="10" w:name="_Toc30568199"/>
      <w:bookmarkStart w:id="11" w:name="_Toc30568240"/>
      <w:bookmarkStart w:id="12" w:name="_Toc223952218"/>
      <w:r w:rsidRPr="00D53A6A">
        <w:t xml:space="preserve">2. Spolupráce </w:t>
      </w:r>
      <w:bookmarkEnd w:id="10"/>
      <w:bookmarkEnd w:id="11"/>
      <w:r w:rsidRPr="00D53A6A">
        <w:t>smluvních stran</w:t>
      </w:r>
      <w:bookmarkEnd w:id="12"/>
    </w:p>
    <w:p w14:paraId="61986C3C" w14:textId="77777777" w:rsidR="00F73028" w:rsidRPr="00D53A6A" w:rsidRDefault="00F73028" w:rsidP="007E6340">
      <w:pPr>
        <w:pStyle w:val="Zkladntext"/>
      </w:pPr>
    </w:p>
    <w:p w14:paraId="2F7D1D74" w14:textId="77777777" w:rsidR="00BD23EA" w:rsidRPr="00D53A6A" w:rsidRDefault="00BD23EA" w:rsidP="00985A85">
      <w:pPr>
        <w:pStyle w:val="Zkladntext"/>
        <w:ind w:left="-284"/>
      </w:pPr>
      <w:r w:rsidRPr="00D53A6A">
        <w:t xml:space="preserve">Zaměstnavatel a odborová organizace budou s důvěrou spolupracovat na podkladě </w:t>
      </w:r>
      <w:proofErr w:type="gramStart"/>
      <w:r w:rsidRPr="00D53A6A">
        <w:t>zákonů  a</w:t>
      </w:r>
      <w:proofErr w:type="gramEnd"/>
      <w:r w:rsidRPr="00D53A6A">
        <w:t xml:space="preserve"> této Kolektivní smlouvy tak, aby tato spolupráce byla ku prospěchu jak zaměstnanců VALEO, tak i zaměstnavatele.</w:t>
      </w:r>
    </w:p>
    <w:p w14:paraId="6DDFB4F1" w14:textId="77777777" w:rsidR="00BD23EA" w:rsidRPr="00D53A6A" w:rsidRDefault="00BD23EA" w:rsidP="00BD23EA"/>
    <w:p w14:paraId="3A2D7E88" w14:textId="77777777" w:rsidR="00BD23EA" w:rsidRPr="00D53A6A" w:rsidRDefault="00BD23EA" w:rsidP="004F0875">
      <w:pPr>
        <w:pStyle w:val="Nadpis2"/>
      </w:pPr>
      <w:bookmarkStart w:id="13" w:name="_Toc30568200"/>
      <w:bookmarkStart w:id="14" w:name="_Toc223952219"/>
      <w:r w:rsidRPr="00D53A6A">
        <w:t>2.1. Právo a postavení odborové organizace</w:t>
      </w:r>
      <w:bookmarkEnd w:id="13"/>
      <w:bookmarkEnd w:id="14"/>
      <w:r w:rsidRPr="00D53A6A">
        <w:rPr>
          <w:i/>
          <w:iCs/>
        </w:rPr>
        <w:t xml:space="preserve"> </w:t>
      </w:r>
    </w:p>
    <w:p w14:paraId="7E5C0058" w14:textId="77777777" w:rsidR="00BD23EA" w:rsidRPr="00D53A6A" w:rsidRDefault="00BD23EA" w:rsidP="00BD23EA">
      <w:pPr>
        <w:pStyle w:val="Odstavecseseznamem"/>
        <w:numPr>
          <w:ilvl w:val="0"/>
          <w:numId w:val="33"/>
        </w:numPr>
        <w:tabs>
          <w:tab w:val="left" w:pos="723"/>
        </w:tabs>
      </w:pPr>
      <w:r w:rsidRPr="00D53A6A">
        <w:t>Odborová organizace má zejména tato práva:</w:t>
      </w:r>
    </w:p>
    <w:p w14:paraId="2A86211D" w14:textId="77777777" w:rsidR="00BD23EA" w:rsidRPr="00D53A6A" w:rsidRDefault="00BD23EA" w:rsidP="00BD23EA">
      <w:r w:rsidRPr="00D53A6A">
        <w:t xml:space="preserve">uzavírat Kolektivní smlouvu, jakož i jiné dohody se zaměstnavatelem. </w:t>
      </w:r>
    </w:p>
    <w:p w14:paraId="76B113CC" w14:textId="77777777" w:rsidR="00BD23EA" w:rsidRPr="00D53A6A" w:rsidRDefault="00BD23EA" w:rsidP="00BD23EA">
      <w:pPr>
        <w:pStyle w:val="Odstavecseseznamem"/>
        <w:numPr>
          <w:ilvl w:val="0"/>
          <w:numId w:val="33"/>
        </w:numPr>
      </w:pPr>
      <w:r w:rsidRPr="00D53A6A">
        <w:t xml:space="preserve">Dokumenty budou podepsány předsedou základní odborové organizace </w:t>
      </w:r>
      <w:r w:rsidR="00794291" w:rsidRPr="00D53A6A">
        <w:t xml:space="preserve">ZO </w:t>
      </w:r>
      <w:r w:rsidRPr="00D53A6A">
        <w:t>OS KOVO</w:t>
      </w:r>
      <w:r w:rsidR="00794291" w:rsidRPr="00D53A6A">
        <w:t xml:space="preserve"> VALEO Rakovník</w:t>
      </w:r>
      <w:r w:rsidRPr="00D53A6A">
        <w:t xml:space="preserve"> ve společnosti VALEO nebo jinou zmocněnou a oprávněnou osobou.</w:t>
      </w:r>
    </w:p>
    <w:p w14:paraId="02517725" w14:textId="77777777" w:rsidR="00BD23EA" w:rsidRPr="00D53A6A" w:rsidRDefault="00BD23EA" w:rsidP="00BD23EA">
      <w:pPr>
        <w:pStyle w:val="Odstavecseseznamem"/>
        <w:numPr>
          <w:ilvl w:val="0"/>
          <w:numId w:val="33"/>
        </w:numPr>
      </w:pPr>
      <w:r w:rsidRPr="00D53A6A">
        <w:t>Podle dále uvedeného textu Kolektivní smlouvy spolurozhodovat, společně projednávat a</w:t>
      </w:r>
    </w:p>
    <w:p w14:paraId="0A5467A3" w14:textId="77777777" w:rsidR="00BD23EA" w:rsidRPr="00D53A6A" w:rsidRDefault="00BD23EA" w:rsidP="00BD23EA">
      <w:pPr>
        <w:ind w:left="964" w:hanging="241"/>
      </w:pPr>
      <w:r w:rsidRPr="00D53A6A">
        <w:t>kontrolovat.</w:t>
      </w:r>
    </w:p>
    <w:p w14:paraId="63189D99" w14:textId="77777777" w:rsidR="00E36344" w:rsidRPr="00D53A6A" w:rsidRDefault="00E36344" w:rsidP="007E6340">
      <w:pPr>
        <w:ind w:left="0"/>
      </w:pPr>
    </w:p>
    <w:p w14:paraId="4262EF0F" w14:textId="77777777" w:rsidR="00F84AD3" w:rsidRPr="00D53A6A" w:rsidRDefault="00BD23EA" w:rsidP="0025517E">
      <w:pPr>
        <w:pStyle w:val="Nadpis2"/>
        <w:rPr>
          <w:sz w:val="22"/>
          <w:szCs w:val="22"/>
        </w:rPr>
      </w:pPr>
      <w:bookmarkStart w:id="15" w:name="_Toc30568201"/>
      <w:bookmarkStart w:id="16" w:name="_Toc223952220"/>
      <w:r w:rsidRPr="00D53A6A">
        <w:t>2.2. Právo</w:t>
      </w:r>
      <w:bookmarkStart w:id="17" w:name="_Toc30568202"/>
      <w:bookmarkStart w:id="18" w:name="_Toc223952221"/>
      <w:bookmarkEnd w:id="15"/>
      <w:bookmarkEnd w:id="16"/>
      <w:r w:rsidR="00F84AD3" w:rsidRPr="00D53A6A">
        <w:rPr>
          <w:sz w:val="22"/>
          <w:szCs w:val="22"/>
        </w:rPr>
        <w:t xml:space="preserve"> spolurozhodování</w:t>
      </w:r>
    </w:p>
    <w:p w14:paraId="6879DFFF" w14:textId="77777777" w:rsidR="007E7299" w:rsidRPr="00D53A6A" w:rsidRDefault="007E7299" w:rsidP="008839B8">
      <w:pPr>
        <w:pStyle w:val="Zkladntext"/>
        <w:rPr>
          <w:szCs w:val="24"/>
        </w:rPr>
      </w:pPr>
    </w:p>
    <w:p w14:paraId="269339C4" w14:textId="77777777" w:rsidR="00F84AD3" w:rsidRPr="00D53A6A" w:rsidRDefault="008839B8" w:rsidP="008839B8">
      <w:pPr>
        <w:pStyle w:val="Zkladntext"/>
        <w:rPr>
          <w:b/>
          <w:bCs/>
          <w:szCs w:val="24"/>
        </w:rPr>
      </w:pPr>
      <w:r w:rsidRPr="00D53A6A">
        <w:rPr>
          <w:szCs w:val="24"/>
        </w:rPr>
        <w:t xml:space="preserve">Odborová organizace a jí pověřené orgány mají v zákonem stanovených případech a dle předpisů kolektivních smluv vyšší úrovně, pokud jsou závazné pro VALEO, právo na spolurozhodování v dále uvedených případech, tj. </w:t>
      </w:r>
      <w:r w:rsidRPr="00D53A6A">
        <w:rPr>
          <w:b/>
          <w:szCs w:val="24"/>
        </w:rPr>
        <w:t>p</w:t>
      </w:r>
      <w:r w:rsidR="00F84AD3" w:rsidRPr="00D53A6A">
        <w:rPr>
          <w:b/>
          <w:bCs/>
          <w:szCs w:val="24"/>
        </w:rPr>
        <w:t>ředchozí souhlas Odborové organizace je nutný:</w:t>
      </w:r>
    </w:p>
    <w:p w14:paraId="791BDEE7" w14:textId="77777777" w:rsidR="008839B8" w:rsidRPr="00D53A6A" w:rsidRDefault="008839B8" w:rsidP="00F84AD3">
      <w:pPr>
        <w:pStyle w:val="Odstavecseseznamem"/>
        <w:numPr>
          <w:ilvl w:val="0"/>
          <w:numId w:val="38"/>
        </w:numPr>
        <w:ind w:left="284" w:hanging="284"/>
        <w:rPr>
          <w:szCs w:val="24"/>
        </w:rPr>
      </w:pPr>
      <w:r w:rsidRPr="00D53A6A">
        <w:rPr>
          <w:szCs w:val="24"/>
        </w:rPr>
        <w:lastRenderedPageBreak/>
        <w:t>při vydávání a změnách Mzdové části, která je součástí Kolektivní smlouvy,</w:t>
      </w:r>
    </w:p>
    <w:p w14:paraId="3D4347CB" w14:textId="77777777" w:rsidR="00F84AD3" w:rsidRPr="00D53A6A" w:rsidRDefault="00F84AD3" w:rsidP="00F84AD3">
      <w:pPr>
        <w:pStyle w:val="Odstavecseseznamem"/>
        <w:numPr>
          <w:ilvl w:val="0"/>
          <w:numId w:val="38"/>
        </w:numPr>
        <w:ind w:left="284" w:hanging="284"/>
        <w:rPr>
          <w:szCs w:val="24"/>
        </w:rPr>
      </w:pPr>
      <w:r w:rsidRPr="00D53A6A">
        <w:rPr>
          <w:szCs w:val="24"/>
        </w:rPr>
        <w:t>k vydání a změně pracovního řádu Zaměstnavatele</w:t>
      </w:r>
      <w:r w:rsidR="008839B8" w:rsidRPr="00D53A6A">
        <w:rPr>
          <w:szCs w:val="24"/>
        </w:rPr>
        <w:t xml:space="preserve"> (§ 306 odst. 4 ZP)</w:t>
      </w:r>
      <w:r w:rsidRPr="00D53A6A">
        <w:rPr>
          <w:szCs w:val="24"/>
        </w:rPr>
        <w:t>,</w:t>
      </w:r>
    </w:p>
    <w:p w14:paraId="59260498" w14:textId="77777777" w:rsidR="00F84AD3" w:rsidRPr="00D53A6A" w:rsidRDefault="00F84AD3" w:rsidP="00F84AD3">
      <w:pPr>
        <w:pStyle w:val="Odstavecseseznamem"/>
        <w:numPr>
          <w:ilvl w:val="0"/>
          <w:numId w:val="38"/>
        </w:numPr>
        <w:ind w:left="284" w:hanging="284"/>
        <w:rPr>
          <w:szCs w:val="24"/>
        </w:rPr>
      </w:pPr>
      <w:r w:rsidRPr="00D53A6A">
        <w:rPr>
          <w:szCs w:val="24"/>
        </w:rPr>
        <w:t>k organizaci prověrek bezpečnosti a ochrany zdraví při práci,</w:t>
      </w:r>
    </w:p>
    <w:p w14:paraId="228B30DC" w14:textId="77777777" w:rsidR="00F84AD3" w:rsidRPr="00D53A6A" w:rsidRDefault="00F84AD3" w:rsidP="00F84AD3">
      <w:pPr>
        <w:pStyle w:val="Odstavecseseznamem"/>
        <w:numPr>
          <w:ilvl w:val="0"/>
          <w:numId w:val="38"/>
        </w:numPr>
        <w:spacing w:after="200"/>
        <w:ind w:left="284" w:hanging="284"/>
        <w:rPr>
          <w:szCs w:val="24"/>
        </w:rPr>
      </w:pPr>
      <w:r w:rsidRPr="00D53A6A">
        <w:rPr>
          <w:szCs w:val="24"/>
        </w:rPr>
        <w:t>v dalších případech stanovených zákonem, tj.:</w:t>
      </w:r>
    </w:p>
    <w:p w14:paraId="50DE2224" w14:textId="77777777" w:rsidR="00F84AD3" w:rsidRPr="00D53A6A" w:rsidRDefault="00F84AD3" w:rsidP="008839B8">
      <w:pPr>
        <w:numPr>
          <w:ilvl w:val="0"/>
          <w:numId w:val="4"/>
        </w:numPr>
        <w:tabs>
          <w:tab w:val="clear" w:pos="1443"/>
        </w:tabs>
        <w:ind w:left="426" w:hanging="284"/>
        <w:rPr>
          <w:szCs w:val="24"/>
        </w:rPr>
      </w:pPr>
      <w:r w:rsidRPr="00D53A6A">
        <w:rPr>
          <w:szCs w:val="24"/>
        </w:rPr>
        <w:t>při stanovení plánu dovolených a při hromadném čerpání dovolené (§ 217 odst. 1 ZP a § 220 ZP),</w:t>
      </w:r>
    </w:p>
    <w:p w14:paraId="74D09E16" w14:textId="77777777" w:rsidR="008839B8" w:rsidRPr="00D53A6A" w:rsidRDefault="00F84AD3" w:rsidP="008839B8">
      <w:pPr>
        <w:numPr>
          <w:ilvl w:val="0"/>
          <w:numId w:val="4"/>
        </w:numPr>
        <w:tabs>
          <w:tab w:val="clear" w:pos="1443"/>
        </w:tabs>
        <w:ind w:left="426" w:hanging="284"/>
        <w:rPr>
          <w:szCs w:val="24"/>
        </w:rPr>
      </w:pPr>
      <w:r w:rsidRPr="00D53A6A">
        <w:rPr>
          <w:szCs w:val="24"/>
        </w:rPr>
        <w:t>při stanovení výše náhrady mzdy v případě dočasného omezení odbytu výrobků Zaměstnavatele nebo omezení poptávky po jeho službách v souladu s § 209 odst. 2 ZP.</w:t>
      </w:r>
      <w:r w:rsidR="008839B8" w:rsidRPr="00D53A6A">
        <w:rPr>
          <w:szCs w:val="24"/>
        </w:rPr>
        <w:t xml:space="preserve"> Výše náhrady mzdy je s</w:t>
      </w:r>
      <w:r w:rsidR="00B16162" w:rsidRPr="00D53A6A">
        <w:rPr>
          <w:szCs w:val="24"/>
        </w:rPr>
        <w:t>tanovena ve Mzdové části této Kolektivní smlouvy.</w:t>
      </w:r>
      <w:r w:rsidRPr="00D53A6A">
        <w:rPr>
          <w:szCs w:val="24"/>
        </w:rPr>
        <w:t> </w:t>
      </w:r>
      <w:r w:rsidR="008839B8" w:rsidRPr="00D53A6A">
        <w:rPr>
          <w:szCs w:val="24"/>
        </w:rPr>
        <w:t xml:space="preserve"> </w:t>
      </w:r>
    </w:p>
    <w:p w14:paraId="024D9820" w14:textId="77777777" w:rsidR="00F84AD3" w:rsidRPr="00D53A6A" w:rsidRDefault="00F84AD3" w:rsidP="008839B8">
      <w:pPr>
        <w:numPr>
          <w:ilvl w:val="0"/>
          <w:numId w:val="4"/>
        </w:numPr>
        <w:tabs>
          <w:tab w:val="clear" w:pos="1443"/>
        </w:tabs>
        <w:ind w:left="426" w:hanging="284"/>
        <w:rPr>
          <w:szCs w:val="24"/>
        </w:rPr>
      </w:pPr>
      <w:r w:rsidRPr="00D53A6A">
        <w:rPr>
          <w:szCs w:val="24"/>
        </w:rPr>
        <w:t>při dání výpovědi nebo okamžitého zrušení pracovního poměru člena výboru odborové organizace, a to v době jeho funkčního období a v době jednoho roku po jeho skončení (§ 61 ZP),</w:t>
      </w:r>
    </w:p>
    <w:p w14:paraId="75D1A6EA" w14:textId="77777777" w:rsidR="00F84AD3" w:rsidRPr="00D53A6A" w:rsidRDefault="00FE4F83" w:rsidP="008839B8">
      <w:pPr>
        <w:numPr>
          <w:ilvl w:val="0"/>
          <w:numId w:val="4"/>
        </w:numPr>
        <w:tabs>
          <w:tab w:val="clear" w:pos="1443"/>
        </w:tabs>
        <w:ind w:left="426" w:hanging="284"/>
        <w:rPr>
          <w:szCs w:val="24"/>
        </w:rPr>
      </w:pPr>
      <w:r w:rsidRPr="00D53A6A">
        <w:rPr>
          <w:szCs w:val="24"/>
        </w:rPr>
        <w:t xml:space="preserve">při </w:t>
      </w:r>
      <w:r w:rsidR="00F84AD3" w:rsidRPr="00D53A6A">
        <w:rPr>
          <w:szCs w:val="24"/>
        </w:rPr>
        <w:t>vyslání zaměstnanců na pohřeb spoluzaměstnance (§ 199 ZP),</w:t>
      </w:r>
    </w:p>
    <w:p w14:paraId="06FD4E0F" w14:textId="77777777" w:rsidR="00F84AD3" w:rsidRPr="00D53A6A" w:rsidRDefault="00FE4F83" w:rsidP="008839B8">
      <w:pPr>
        <w:numPr>
          <w:ilvl w:val="0"/>
          <w:numId w:val="4"/>
        </w:numPr>
        <w:tabs>
          <w:tab w:val="clear" w:pos="1443"/>
        </w:tabs>
        <w:ind w:left="426" w:hanging="284"/>
        <w:rPr>
          <w:szCs w:val="24"/>
        </w:rPr>
      </w:pPr>
      <w:r w:rsidRPr="00D53A6A">
        <w:rPr>
          <w:szCs w:val="24"/>
        </w:rPr>
        <w:t xml:space="preserve">při </w:t>
      </w:r>
      <w:r w:rsidR="00F84AD3" w:rsidRPr="00D53A6A">
        <w:rPr>
          <w:szCs w:val="24"/>
        </w:rPr>
        <w:t>zavedení konta pracovní doby (§ 86 odst. 1 ZP),</w:t>
      </w:r>
    </w:p>
    <w:p w14:paraId="3EA840FC" w14:textId="77777777" w:rsidR="00F84AD3" w:rsidRPr="00D53A6A" w:rsidRDefault="00FE4F83" w:rsidP="008839B8">
      <w:pPr>
        <w:numPr>
          <w:ilvl w:val="0"/>
          <w:numId w:val="4"/>
        </w:numPr>
        <w:tabs>
          <w:tab w:val="clear" w:pos="1443"/>
        </w:tabs>
        <w:ind w:left="426" w:hanging="284"/>
        <w:rPr>
          <w:szCs w:val="24"/>
        </w:rPr>
      </w:pPr>
      <w:r w:rsidRPr="00D53A6A">
        <w:rPr>
          <w:szCs w:val="24"/>
        </w:rPr>
        <w:t xml:space="preserve">pro </w:t>
      </w:r>
      <w:r w:rsidR="00F84AD3" w:rsidRPr="00D53A6A">
        <w:rPr>
          <w:szCs w:val="24"/>
        </w:rPr>
        <w:t>opakované uzavírání PS na dobu určitou (více jak 3x) na základě písemné dohody s odborovou organizací (§ 39 odst. 4 ZP),</w:t>
      </w:r>
    </w:p>
    <w:p w14:paraId="57D1CB7A" w14:textId="77777777" w:rsidR="00F84AD3" w:rsidRPr="00D53A6A" w:rsidRDefault="00FE4F83" w:rsidP="008839B8">
      <w:pPr>
        <w:numPr>
          <w:ilvl w:val="0"/>
          <w:numId w:val="4"/>
        </w:numPr>
        <w:tabs>
          <w:tab w:val="clear" w:pos="1443"/>
        </w:tabs>
        <w:ind w:left="426" w:hanging="284"/>
        <w:rPr>
          <w:szCs w:val="24"/>
        </w:rPr>
      </w:pPr>
      <w:r w:rsidRPr="00D53A6A">
        <w:rPr>
          <w:szCs w:val="24"/>
        </w:rPr>
        <w:t>pro</w:t>
      </w:r>
      <w:r w:rsidR="00F84AD3" w:rsidRPr="00D53A6A">
        <w:rPr>
          <w:szCs w:val="24"/>
        </w:rPr>
        <w:t xml:space="preserve"> vymezení období delšího než 26 týdnů pro účely nerovnoměrného rozvržení pracovní doby (§ 78 odst. 1 písm. m) ZP) a celkového rozvrhu práce přes čas (§ 93 odst. 4 ZP)</w:t>
      </w:r>
      <w:r w:rsidRPr="00D53A6A">
        <w:rPr>
          <w:szCs w:val="24"/>
        </w:rPr>
        <w:t>,</w:t>
      </w:r>
    </w:p>
    <w:p w14:paraId="2677EF8C" w14:textId="77777777" w:rsidR="00F84AD3" w:rsidRPr="00D53A6A" w:rsidRDefault="00F84AD3" w:rsidP="008839B8">
      <w:pPr>
        <w:numPr>
          <w:ilvl w:val="0"/>
          <w:numId w:val="4"/>
        </w:numPr>
        <w:tabs>
          <w:tab w:val="clear" w:pos="1443"/>
        </w:tabs>
        <w:ind w:left="426" w:hanging="284"/>
        <w:rPr>
          <w:szCs w:val="24"/>
        </w:rPr>
      </w:pPr>
      <w:r w:rsidRPr="00D53A6A">
        <w:rPr>
          <w:szCs w:val="24"/>
        </w:rPr>
        <w:t>při žádosti zaměstnavatel o udělení příspěvku v době částečné nezaměstnanosti dle § 115 zákona č. 435/2004 Sb., o zaměstnanosti (podmínka uzavření dohody zaměstnavatele s odborovou organizací).</w:t>
      </w:r>
    </w:p>
    <w:p w14:paraId="622D9ABC" w14:textId="77777777" w:rsidR="00F61F18" w:rsidRPr="00D53A6A" w:rsidRDefault="00F61F18" w:rsidP="00F61F18">
      <w:pPr>
        <w:ind w:left="1443"/>
        <w:rPr>
          <w:szCs w:val="24"/>
        </w:rPr>
      </w:pPr>
    </w:p>
    <w:p w14:paraId="0A960613" w14:textId="77777777" w:rsidR="00F61F18" w:rsidRPr="00D53A6A" w:rsidRDefault="00F61F18" w:rsidP="00F61F18">
      <w:pPr>
        <w:pStyle w:val="Odstavecseseznamem"/>
        <w:numPr>
          <w:ilvl w:val="0"/>
          <w:numId w:val="38"/>
        </w:numPr>
        <w:spacing w:after="200"/>
        <w:ind w:left="284" w:hanging="284"/>
        <w:rPr>
          <w:szCs w:val="24"/>
        </w:rPr>
      </w:pPr>
      <w:r w:rsidRPr="00D53A6A">
        <w:rPr>
          <w:szCs w:val="24"/>
        </w:rPr>
        <w:t xml:space="preserve">nad rámec zákonných předpisů a na základě této Kolektivní smlouvy </w:t>
      </w:r>
      <w:r w:rsidRPr="00D53A6A">
        <w:rPr>
          <w:b/>
          <w:szCs w:val="24"/>
        </w:rPr>
        <w:t>s platností od 1.1.2023</w:t>
      </w:r>
      <w:r w:rsidRPr="00D53A6A">
        <w:rPr>
          <w:szCs w:val="24"/>
        </w:rPr>
        <w:t> v dalších případech:</w:t>
      </w:r>
    </w:p>
    <w:p w14:paraId="3873D055" w14:textId="77777777" w:rsidR="00F61F18" w:rsidRPr="00D53A6A" w:rsidRDefault="00F61F18" w:rsidP="00F61F18">
      <w:pPr>
        <w:pStyle w:val="Odstavecseseznamem"/>
        <w:numPr>
          <w:ilvl w:val="1"/>
          <w:numId w:val="38"/>
        </w:numPr>
        <w:ind w:left="567"/>
        <w:rPr>
          <w:szCs w:val="24"/>
        </w:rPr>
      </w:pPr>
      <w:r w:rsidRPr="00D53A6A">
        <w:rPr>
          <w:szCs w:val="24"/>
        </w:rPr>
        <w:t xml:space="preserve">při vyhlášení překážek v práci na straně zaměstnavatele v případě dočasného omezení </w:t>
      </w:r>
      <w:proofErr w:type="gramStart"/>
      <w:r w:rsidRPr="00D53A6A">
        <w:rPr>
          <w:szCs w:val="24"/>
        </w:rPr>
        <w:t>odbytu  výrobků</w:t>
      </w:r>
      <w:proofErr w:type="gramEnd"/>
      <w:r w:rsidRPr="00D53A6A">
        <w:rPr>
          <w:szCs w:val="24"/>
        </w:rPr>
        <w:t xml:space="preserve">, § 209 ZP, </w:t>
      </w:r>
    </w:p>
    <w:p w14:paraId="4E0C2704" w14:textId="77777777" w:rsidR="00F61F18" w:rsidRPr="00D53A6A" w:rsidRDefault="00F61F18" w:rsidP="00F61F18">
      <w:pPr>
        <w:pStyle w:val="Odstavecseseznamem"/>
        <w:numPr>
          <w:ilvl w:val="1"/>
          <w:numId w:val="38"/>
        </w:numPr>
        <w:ind w:left="567"/>
        <w:rPr>
          <w:szCs w:val="24"/>
        </w:rPr>
      </w:pPr>
      <w:r w:rsidRPr="00D53A6A">
        <w:rPr>
          <w:szCs w:val="24"/>
        </w:rPr>
        <w:t xml:space="preserve">při vydávání a změnách vnitřních předpisů, souvisejících s odměňováním, bezpečností a podmínkami práce zaměstnanců, </w:t>
      </w:r>
    </w:p>
    <w:p w14:paraId="4341B200" w14:textId="77777777" w:rsidR="00F61F18" w:rsidRPr="00D53A6A" w:rsidRDefault="00F61F18" w:rsidP="00F61F18">
      <w:pPr>
        <w:pStyle w:val="Odstavecseseznamem"/>
        <w:numPr>
          <w:ilvl w:val="1"/>
          <w:numId w:val="38"/>
        </w:numPr>
        <w:ind w:left="567"/>
        <w:rPr>
          <w:szCs w:val="24"/>
        </w:rPr>
      </w:pPr>
      <w:r w:rsidRPr="00D53A6A">
        <w:rPr>
          <w:szCs w:val="24"/>
        </w:rPr>
        <w:t>rozsah agenturního zaměstnávání, § 309 odst. 8 ZP.</w:t>
      </w:r>
    </w:p>
    <w:p w14:paraId="4A5672E8" w14:textId="77777777" w:rsidR="00BD23EA" w:rsidRPr="00D53A6A" w:rsidRDefault="00FE4F83" w:rsidP="0025517E">
      <w:pPr>
        <w:tabs>
          <w:tab w:val="left" w:pos="964"/>
        </w:tabs>
        <w:ind w:left="0"/>
      </w:pPr>
      <w:r w:rsidRPr="00D53A6A">
        <w:t xml:space="preserve"> </w:t>
      </w:r>
    </w:p>
    <w:p w14:paraId="7182FE01" w14:textId="77777777" w:rsidR="00BD23EA" w:rsidRPr="00D53A6A" w:rsidRDefault="00BD23EA" w:rsidP="004F0875">
      <w:pPr>
        <w:pStyle w:val="Nadpis2"/>
      </w:pPr>
      <w:r w:rsidRPr="00D53A6A">
        <w:t>2.3. Právo na projednávání</w:t>
      </w:r>
      <w:bookmarkEnd w:id="17"/>
      <w:bookmarkEnd w:id="18"/>
      <w:r w:rsidRPr="00D53A6A">
        <w:t xml:space="preserve"> </w:t>
      </w:r>
    </w:p>
    <w:p w14:paraId="49575064" w14:textId="77777777" w:rsidR="00BD23EA" w:rsidRPr="00D53A6A" w:rsidRDefault="00BD23EA" w:rsidP="00BD23EA">
      <w:pPr>
        <w:ind w:left="0"/>
      </w:pPr>
    </w:p>
    <w:p w14:paraId="35B3F90D" w14:textId="77777777" w:rsidR="00BD23EA" w:rsidRPr="00D53A6A" w:rsidRDefault="00BD23EA" w:rsidP="00BD23EA">
      <w:pPr>
        <w:ind w:left="567" w:hanging="808"/>
      </w:pPr>
      <w:r w:rsidRPr="00D53A6A">
        <w:t>2.3.1.</w:t>
      </w:r>
      <w:r w:rsidRPr="00D53A6A">
        <w:tab/>
        <w:t>Projednáváním se rozumí jednání mezi zaměstnavatelem a zaměstnanci, popřípadě jednání mezi zaměstnavatelem a odborovou organizací, výměna stanovisek a vysvětlení s cílem dosáhnout shody. Zaměstnavatel je povinen zajistit projednání v dostatečném předstihu a vhodným způsobem, aby zaměstnanci nebo odborová organizace mohli na základě poskytnutých informací vyjádřit svá stanoviska a zaměstnavatel je mohl vzít v úvahu před uskutečněním opatření. Zaměstnanci nebo odborová organizace mají při projednání právo obdržet na své stanovisko odůvodněnou odpověď. Projednání jednotlivých záležitostí bude vždy dokumentováno písemným zápisem.</w:t>
      </w:r>
    </w:p>
    <w:p w14:paraId="546630B4" w14:textId="77777777" w:rsidR="00BD23EA" w:rsidRPr="00D53A6A" w:rsidRDefault="00BD23EA" w:rsidP="00BD23EA">
      <w:pPr>
        <w:ind w:left="0" w:hanging="241"/>
      </w:pPr>
    </w:p>
    <w:p w14:paraId="6F674015" w14:textId="77777777" w:rsidR="00BD23EA" w:rsidRPr="00D53A6A" w:rsidRDefault="00BD23EA" w:rsidP="00F84AD3">
      <w:pPr>
        <w:ind w:left="567" w:hanging="808"/>
      </w:pPr>
      <w:bookmarkStart w:id="19" w:name="_Toc30568203"/>
      <w:r w:rsidRPr="00D53A6A">
        <w:t>2.3.2.</w:t>
      </w:r>
      <w:r w:rsidRPr="00D53A6A">
        <w:tab/>
        <w:t xml:space="preserve">Odborová organizace a její pověřené orgány mají právo, aby </w:t>
      </w:r>
      <w:r w:rsidR="0065068C" w:rsidRPr="00D53A6A">
        <w:t xml:space="preserve">s nimi </w:t>
      </w:r>
      <w:proofErr w:type="gramStart"/>
      <w:r w:rsidR="0065068C" w:rsidRPr="00D53A6A">
        <w:t>zaměstnavatel  projednal</w:t>
      </w:r>
      <w:proofErr w:type="gramEnd"/>
      <w:r w:rsidRPr="00D53A6A">
        <w:t>:</w:t>
      </w:r>
    </w:p>
    <w:p w14:paraId="67124589" w14:textId="77777777" w:rsidR="00BD23EA" w:rsidRPr="00D53A6A" w:rsidRDefault="00BD23EA" w:rsidP="006A3808">
      <w:pPr>
        <w:numPr>
          <w:ilvl w:val="0"/>
          <w:numId w:val="39"/>
        </w:numPr>
        <w:tabs>
          <w:tab w:val="clear" w:pos="1443"/>
          <w:tab w:val="num" w:pos="1134"/>
        </w:tabs>
        <w:ind w:hanging="734"/>
      </w:pPr>
      <w:r w:rsidRPr="00D53A6A">
        <w:t>ekonomickou situaci zaměstnavatele,</w:t>
      </w:r>
    </w:p>
    <w:p w14:paraId="430285CA" w14:textId="77777777" w:rsidR="00BD23EA" w:rsidRPr="00D53A6A" w:rsidRDefault="00BD23EA" w:rsidP="006A3808">
      <w:pPr>
        <w:numPr>
          <w:ilvl w:val="0"/>
          <w:numId w:val="39"/>
        </w:numPr>
        <w:ind w:left="1134" w:hanging="411"/>
      </w:pPr>
      <w:r w:rsidRPr="00D53A6A">
        <w:t>vydávání</w:t>
      </w:r>
      <w:r w:rsidR="0065068C" w:rsidRPr="00D53A6A">
        <w:t xml:space="preserve"> pravidel BOZP a jejích změn</w:t>
      </w:r>
    </w:p>
    <w:p w14:paraId="52D37B3C" w14:textId="77777777" w:rsidR="00BD23EA" w:rsidRPr="00D53A6A" w:rsidRDefault="00BD23EA" w:rsidP="006A3808">
      <w:pPr>
        <w:numPr>
          <w:ilvl w:val="0"/>
          <w:numId w:val="39"/>
        </w:numPr>
        <w:ind w:left="1134" w:hanging="411"/>
      </w:pPr>
      <w:r w:rsidRPr="00D53A6A">
        <w:t>změny organizace práce,</w:t>
      </w:r>
    </w:p>
    <w:p w14:paraId="162B995F" w14:textId="77777777" w:rsidR="00BD23EA" w:rsidRPr="00D53A6A" w:rsidRDefault="00BD23EA" w:rsidP="006A3808">
      <w:pPr>
        <w:numPr>
          <w:ilvl w:val="0"/>
          <w:numId w:val="39"/>
        </w:numPr>
        <w:ind w:left="1134" w:hanging="411"/>
      </w:pPr>
      <w:r w:rsidRPr="00D53A6A">
        <w:t>systém odměňování a hodnocení zaměstnanců,</w:t>
      </w:r>
    </w:p>
    <w:p w14:paraId="21A78C8F" w14:textId="77777777" w:rsidR="00BD23EA" w:rsidRPr="00D53A6A" w:rsidRDefault="00BD23EA" w:rsidP="006A3808">
      <w:pPr>
        <w:numPr>
          <w:ilvl w:val="0"/>
          <w:numId w:val="39"/>
        </w:numPr>
        <w:ind w:left="1134" w:hanging="411"/>
      </w:pPr>
      <w:r w:rsidRPr="00D53A6A">
        <w:t>systém školení a vzdělávání zaměstnanců,</w:t>
      </w:r>
    </w:p>
    <w:p w14:paraId="33C80285" w14:textId="77777777" w:rsidR="00BD23EA" w:rsidRPr="00D53A6A" w:rsidRDefault="00BD23EA" w:rsidP="006A3808">
      <w:pPr>
        <w:numPr>
          <w:ilvl w:val="0"/>
          <w:numId w:val="39"/>
        </w:numPr>
        <w:ind w:left="1134" w:hanging="411"/>
      </w:pPr>
      <w:r w:rsidRPr="00D53A6A">
        <w:t xml:space="preserve">opatření k vytváření podmínek pro zaměstnávání fyzických osob, zejména mladistvých osob pečujících o dítě mladší než 15 let a fyzických osob se zdravotním postižením, včetně  </w:t>
      </w:r>
    </w:p>
    <w:p w14:paraId="1B15877A" w14:textId="77777777" w:rsidR="00BD23EA" w:rsidRPr="00D53A6A" w:rsidRDefault="00F84AD3" w:rsidP="00F84AD3">
      <w:pPr>
        <w:ind w:left="1134" w:hanging="411"/>
      </w:pPr>
      <w:r w:rsidRPr="00D53A6A">
        <w:t xml:space="preserve">       </w:t>
      </w:r>
      <w:r w:rsidR="00BD23EA" w:rsidRPr="00D53A6A">
        <w:t xml:space="preserve">podstatných záležitostí péče o zaměstnance, opatření ke zlepšení hygieny práce a </w:t>
      </w:r>
      <w:proofErr w:type="gramStart"/>
      <w:r w:rsidR="00BD23EA" w:rsidRPr="00D53A6A">
        <w:t>pracovního  prostředí</w:t>
      </w:r>
      <w:proofErr w:type="gramEnd"/>
      <w:r w:rsidR="00BD23EA" w:rsidRPr="00D53A6A">
        <w:t>, organizování sociálních, kulturních a tělovýchovných potřeb zaměstnanců,</w:t>
      </w:r>
    </w:p>
    <w:p w14:paraId="23FB2106" w14:textId="77777777" w:rsidR="00BD23EA" w:rsidRPr="00D53A6A" w:rsidRDefault="00BD23EA" w:rsidP="006A3808">
      <w:pPr>
        <w:numPr>
          <w:ilvl w:val="0"/>
          <w:numId w:val="39"/>
        </w:numPr>
        <w:ind w:left="1134" w:hanging="411"/>
      </w:pPr>
      <w:r w:rsidRPr="00D53A6A">
        <w:t>další opatření týkající se většího počtu zaměstnanců,</w:t>
      </w:r>
    </w:p>
    <w:p w14:paraId="742EA484" w14:textId="77777777" w:rsidR="00BD23EA" w:rsidRPr="00D53A6A" w:rsidRDefault="00BD23EA" w:rsidP="006A3808">
      <w:pPr>
        <w:numPr>
          <w:ilvl w:val="0"/>
          <w:numId w:val="39"/>
        </w:numPr>
        <w:ind w:left="1134" w:hanging="411"/>
      </w:pPr>
      <w:r w:rsidRPr="00D53A6A">
        <w:t>pravděpodobný hospodářský vývoj u zaměstnavatele,</w:t>
      </w:r>
    </w:p>
    <w:p w14:paraId="3C6A44C7" w14:textId="77777777" w:rsidR="00BD23EA" w:rsidRPr="00D53A6A" w:rsidRDefault="00BD23EA" w:rsidP="006A3808">
      <w:pPr>
        <w:numPr>
          <w:ilvl w:val="0"/>
          <w:numId w:val="39"/>
        </w:numPr>
        <w:ind w:left="1134" w:hanging="411"/>
      </w:pPr>
      <w:r w:rsidRPr="00D53A6A">
        <w:t>zamýšlené strukturální změny zaměstnavatele, jeho racionalizační nebo organizační opatření, opatření ovlivňující zaměstnanost, zejména opatření v souvislosti s hromadným propouštěním zaměstnanců podle § 62 ZP,</w:t>
      </w:r>
    </w:p>
    <w:p w14:paraId="53DD64A0" w14:textId="77777777" w:rsidR="00BD23EA" w:rsidRPr="00D53A6A" w:rsidRDefault="00BD23EA" w:rsidP="006A3808">
      <w:pPr>
        <w:numPr>
          <w:ilvl w:val="0"/>
          <w:numId w:val="39"/>
        </w:numPr>
        <w:ind w:left="1446" w:hanging="723"/>
      </w:pPr>
      <w:r w:rsidRPr="00D53A6A">
        <w:lastRenderedPageBreak/>
        <w:t>nejnovější stav a strukturu zaměstnanců, pravděpodobný vývoj zaměstnanosti u zaměstnavatele, základní otázky pracovních podmínek a jejich změny,</w:t>
      </w:r>
    </w:p>
    <w:p w14:paraId="6F6A4243" w14:textId="77777777" w:rsidR="00BD23EA" w:rsidRPr="00D53A6A" w:rsidRDefault="00BD23EA" w:rsidP="006A3808">
      <w:pPr>
        <w:numPr>
          <w:ilvl w:val="0"/>
          <w:numId w:val="39"/>
        </w:numPr>
        <w:ind w:left="1446" w:hanging="723"/>
      </w:pPr>
      <w:r w:rsidRPr="00D53A6A">
        <w:t>přechod práv a povinností podle § 339 odst. 1 ZP,</w:t>
      </w:r>
    </w:p>
    <w:p w14:paraId="5A7CF302" w14:textId="77777777" w:rsidR="00BD23EA" w:rsidRPr="00D53A6A" w:rsidRDefault="00BD23EA" w:rsidP="006A3808">
      <w:pPr>
        <w:numPr>
          <w:ilvl w:val="0"/>
          <w:numId w:val="39"/>
        </w:numPr>
        <w:ind w:left="1446" w:hanging="723"/>
      </w:pPr>
      <w:r w:rsidRPr="00D53A6A">
        <w:t>bezpečnost a ochranu zdraví při práci v rozsahu stanoveném v § 101 až § 106 odst.1 a § 108 ZP a zvláštním zákonem,</w:t>
      </w:r>
    </w:p>
    <w:p w14:paraId="06837882" w14:textId="77777777" w:rsidR="00BD23EA" w:rsidRPr="00D53A6A" w:rsidRDefault="00BD23EA" w:rsidP="006A3808">
      <w:pPr>
        <w:numPr>
          <w:ilvl w:val="0"/>
          <w:numId w:val="39"/>
        </w:numPr>
        <w:ind w:left="1446" w:hanging="723"/>
      </w:pPr>
      <w:r w:rsidRPr="00D53A6A">
        <w:t>zaměstnavatel je povinen projednat s odborovou organizací všechny stížnosti zaměstnance na výkon práv a povinností vyplývajících z pracovně právních vztahů,</w:t>
      </w:r>
    </w:p>
    <w:p w14:paraId="7CB2D276" w14:textId="77777777" w:rsidR="00BD23EA" w:rsidRPr="00D53A6A" w:rsidRDefault="00BD23EA" w:rsidP="006A3808">
      <w:pPr>
        <w:numPr>
          <w:ilvl w:val="0"/>
          <w:numId w:val="39"/>
        </w:numPr>
        <w:ind w:left="1446" w:hanging="723"/>
      </w:pPr>
      <w:r w:rsidRPr="00D53A6A">
        <w:t>stanovení množství požadované práce a pracovního tempa, popřípadě zavedení nebo změnu normy spotřeby práce podle § 300 odst.3 ZP,</w:t>
      </w:r>
    </w:p>
    <w:p w14:paraId="734104C1" w14:textId="77777777" w:rsidR="00BD23EA" w:rsidRPr="00D53A6A" w:rsidRDefault="00BD23EA" w:rsidP="006A3808">
      <w:pPr>
        <w:numPr>
          <w:ilvl w:val="0"/>
          <w:numId w:val="39"/>
        </w:numPr>
        <w:ind w:left="1446" w:hanging="723"/>
      </w:pPr>
      <w:r w:rsidRPr="00D53A6A">
        <w:t>zaměstnavatel je povinen projednat s odborovou organizací opatření týkající se hromadné   úpravy pracovní doby, práce přesčas, možnost nařizovat práci ve dnech pracovního klidu a noční práci se zřetelem na bezpečnost a ochranu zdraví při práci, jedná se o následující okruhy problémů:</w:t>
      </w:r>
    </w:p>
    <w:p w14:paraId="2060651D" w14:textId="77777777" w:rsidR="00BD23EA" w:rsidRPr="00D53A6A" w:rsidRDefault="00BD23EA" w:rsidP="00BD23EA">
      <w:pPr>
        <w:numPr>
          <w:ilvl w:val="0"/>
          <w:numId w:val="5"/>
        </w:numPr>
        <w:tabs>
          <w:tab w:val="clear" w:pos="5310"/>
        </w:tabs>
        <w:ind w:left="1446" w:firstLine="0"/>
      </w:pPr>
      <w:r w:rsidRPr="00D53A6A">
        <w:t xml:space="preserve">pružná pracovní doba (§ 85 ZP), </w:t>
      </w:r>
    </w:p>
    <w:p w14:paraId="2D13CCE6" w14:textId="77777777" w:rsidR="00BD23EA" w:rsidRPr="00D53A6A" w:rsidRDefault="00BD23EA" w:rsidP="00BD23EA">
      <w:pPr>
        <w:numPr>
          <w:ilvl w:val="0"/>
          <w:numId w:val="5"/>
        </w:numPr>
        <w:tabs>
          <w:tab w:val="clear" w:pos="5310"/>
        </w:tabs>
        <w:ind w:left="1446" w:firstLine="0"/>
      </w:pPr>
      <w:r w:rsidRPr="00D53A6A">
        <w:t xml:space="preserve">rozvrh pracovních směn (§ 81 ZP), </w:t>
      </w:r>
    </w:p>
    <w:p w14:paraId="6BA85258" w14:textId="77777777" w:rsidR="00BD23EA" w:rsidRPr="00D53A6A" w:rsidRDefault="00BD23EA" w:rsidP="00BD23EA">
      <w:pPr>
        <w:numPr>
          <w:ilvl w:val="0"/>
          <w:numId w:val="5"/>
        </w:numPr>
        <w:tabs>
          <w:tab w:val="clear" w:pos="5310"/>
        </w:tabs>
        <w:ind w:left="1446" w:firstLine="0"/>
      </w:pPr>
      <w:r w:rsidRPr="00D53A6A">
        <w:t xml:space="preserve">začátek a konec přestávek na jídlo a oddech (§ 88 ZP), </w:t>
      </w:r>
    </w:p>
    <w:p w14:paraId="336BDC0D" w14:textId="77777777" w:rsidR="00BD23EA" w:rsidRPr="00D53A6A" w:rsidRDefault="00BD23EA" w:rsidP="00BD23EA">
      <w:pPr>
        <w:numPr>
          <w:ilvl w:val="0"/>
          <w:numId w:val="5"/>
        </w:numPr>
        <w:tabs>
          <w:tab w:val="clear" w:pos="5310"/>
        </w:tabs>
        <w:ind w:left="1446" w:firstLine="0"/>
      </w:pPr>
      <w:r w:rsidRPr="00D53A6A">
        <w:t xml:space="preserve">nařízení práce ve dnech pracovního klidu (§ 91 odst. 2, 3 a 4 ZP), </w:t>
      </w:r>
    </w:p>
    <w:p w14:paraId="4BE5AFB8" w14:textId="77777777" w:rsidR="00BD23EA" w:rsidRPr="00D53A6A" w:rsidRDefault="00BD23EA" w:rsidP="00BD23EA">
      <w:pPr>
        <w:numPr>
          <w:ilvl w:val="0"/>
          <w:numId w:val="5"/>
        </w:numPr>
        <w:tabs>
          <w:tab w:val="clear" w:pos="5310"/>
        </w:tabs>
        <w:ind w:left="1446" w:firstLine="0"/>
      </w:pPr>
      <w:r w:rsidRPr="00D53A6A">
        <w:t xml:space="preserve">nepřetržitý odpočinek v týdnu (§ 92 ZP), </w:t>
      </w:r>
    </w:p>
    <w:p w14:paraId="45930D3F" w14:textId="77777777" w:rsidR="00BD23EA" w:rsidRPr="00D53A6A" w:rsidRDefault="00BD23EA" w:rsidP="00BD23EA">
      <w:pPr>
        <w:numPr>
          <w:ilvl w:val="0"/>
          <w:numId w:val="5"/>
        </w:numPr>
        <w:tabs>
          <w:tab w:val="clear" w:pos="5310"/>
        </w:tabs>
        <w:ind w:left="1446" w:firstLine="0"/>
      </w:pPr>
      <w:r w:rsidRPr="00D53A6A">
        <w:t xml:space="preserve">celkový rozsah přesčasové práce (§ 93 odst. 4 ZP), </w:t>
      </w:r>
    </w:p>
    <w:p w14:paraId="356FF6D7" w14:textId="77777777" w:rsidR="00BD23EA" w:rsidRPr="00D53A6A" w:rsidRDefault="00BD23EA" w:rsidP="00BD23EA">
      <w:pPr>
        <w:numPr>
          <w:ilvl w:val="0"/>
          <w:numId w:val="5"/>
        </w:numPr>
        <w:tabs>
          <w:tab w:val="clear" w:pos="5310"/>
        </w:tabs>
        <w:ind w:left="1446" w:firstLine="0"/>
      </w:pPr>
      <w:r w:rsidRPr="00D53A6A">
        <w:t>otázky BOZP při práci v noci (§ 94 odst. 2 a 4 ZP),</w:t>
      </w:r>
    </w:p>
    <w:p w14:paraId="235D5E7D" w14:textId="77777777" w:rsidR="00BD23EA" w:rsidRPr="00D53A6A" w:rsidRDefault="00BD23EA" w:rsidP="006A3808">
      <w:pPr>
        <w:numPr>
          <w:ilvl w:val="0"/>
          <w:numId w:val="39"/>
        </w:numPr>
        <w:ind w:left="1446" w:hanging="723"/>
      </w:pPr>
      <w:r w:rsidRPr="00D53A6A">
        <w:t xml:space="preserve">zásadní změny zavádění nové techniky a technologií, ekologických opatření a ochraně životního prostředí, </w:t>
      </w:r>
    </w:p>
    <w:p w14:paraId="4FFEA6B8" w14:textId="77777777" w:rsidR="00BD23EA" w:rsidRPr="00D53A6A" w:rsidRDefault="00BD23EA" w:rsidP="006A3808">
      <w:pPr>
        <w:numPr>
          <w:ilvl w:val="0"/>
          <w:numId w:val="39"/>
        </w:numPr>
        <w:ind w:left="1446" w:hanging="723"/>
      </w:pPr>
      <w:r w:rsidRPr="00D53A6A">
        <w:t>převedení zaměstnance na jinou práci podle § 46 ZP,</w:t>
      </w:r>
    </w:p>
    <w:p w14:paraId="774EBB5B" w14:textId="77777777" w:rsidR="00BD23EA" w:rsidRPr="00D53A6A" w:rsidRDefault="00BD23EA" w:rsidP="006A3808">
      <w:pPr>
        <w:numPr>
          <w:ilvl w:val="0"/>
          <w:numId w:val="39"/>
        </w:numPr>
        <w:ind w:left="1446" w:hanging="723"/>
      </w:pPr>
      <w:r w:rsidRPr="00D53A6A">
        <w:t xml:space="preserve">podání výpovědi (ve lhůtě 1 měsíc před podáním výpovědi), nebo okamžité zrušení pracovního poměru se zaměstnancem podle § 52 ZP, § 61 ZP,                                                          </w:t>
      </w:r>
    </w:p>
    <w:p w14:paraId="22767C16" w14:textId="77777777" w:rsidR="00BD23EA" w:rsidRPr="00D53A6A" w:rsidRDefault="00BD23EA" w:rsidP="006A3808">
      <w:pPr>
        <w:numPr>
          <w:ilvl w:val="0"/>
          <w:numId w:val="39"/>
        </w:numPr>
        <w:ind w:left="1446" w:hanging="723"/>
      </w:pPr>
      <w:r w:rsidRPr="00D53A6A">
        <w:t xml:space="preserve">opatření týkající se jednotlivých zaměstnanců podle § 239 až § 241 ZP, </w:t>
      </w:r>
    </w:p>
    <w:p w14:paraId="36830C5E" w14:textId="77777777" w:rsidR="00BD23EA" w:rsidRPr="00D53A6A" w:rsidRDefault="00BD23EA" w:rsidP="006A3808">
      <w:pPr>
        <w:numPr>
          <w:ilvl w:val="0"/>
          <w:numId w:val="39"/>
        </w:numPr>
        <w:ind w:left="1446" w:hanging="723"/>
      </w:pPr>
      <w:r w:rsidRPr="00D53A6A">
        <w:t>výši požadované náhrady škody a obsah dohody o způsobu její úhrady, s výjimkou náhrady   škody nepřesahující 1000 Kč, (§ 263 odst. 3 ZP),</w:t>
      </w:r>
    </w:p>
    <w:p w14:paraId="5C7E4AB6" w14:textId="77777777" w:rsidR="00BD23EA" w:rsidRPr="00D53A6A" w:rsidRDefault="00BD23EA" w:rsidP="006A3808">
      <w:pPr>
        <w:numPr>
          <w:ilvl w:val="0"/>
          <w:numId w:val="39"/>
        </w:numPr>
        <w:ind w:left="1446" w:hanging="723"/>
      </w:pPr>
      <w:r w:rsidRPr="00D53A6A">
        <w:t>způsob a výši náhrady škody poskytované z titulu odškodnění pracovního úrazu nebo nemoci z povolání (§ 369 odst. 2 ZP),</w:t>
      </w:r>
    </w:p>
    <w:p w14:paraId="74051CC7" w14:textId="77777777" w:rsidR="00F61F18" w:rsidRPr="00D53A6A" w:rsidRDefault="00BD23EA" w:rsidP="00F61F18">
      <w:pPr>
        <w:numPr>
          <w:ilvl w:val="0"/>
          <w:numId w:val="39"/>
        </w:numPr>
        <w:ind w:left="1446" w:hanging="723"/>
      </w:pPr>
      <w:r w:rsidRPr="00D53A6A">
        <w:t>dohodu o ukončení pracovního poměru navrženou zaměstnavatelem podle § 49 ZP, a to nejpozději 7 dní před uzavřením dohody.</w:t>
      </w:r>
    </w:p>
    <w:p w14:paraId="032DF762" w14:textId="77777777" w:rsidR="00F61F18" w:rsidRPr="00D53A6A" w:rsidRDefault="00F61F18" w:rsidP="00F61F18">
      <w:pPr>
        <w:numPr>
          <w:ilvl w:val="0"/>
          <w:numId w:val="39"/>
        </w:numPr>
        <w:ind w:left="1446" w:hanging="723"/>
      </w:pPr>
      <w:r w:rsidRPr="00D53A6A">
        <w:t xml:space="preserve">vyhlášení překážek v práci na straně zaměstnavatele v případě dočasného omezení </w:t>
      </w:r>
      <w:proofErr w:type="gramStart"/>
      <w:r w:rsidRPr="00D53A6A">
        <w:t>odbytu  výrobků</w:t>
      </w:r>
      <w:proofErr w:type="gramEnd"/>
      <w:r w:rsidRPr="00D53A6A">
        <w:t xml:space="preserve">, § 209 ZP, </w:t>
      </w:r>
    </w:p>
    <w:p w14:paraId="15780C19" w14:textId="77777777" w:rsidR="00F61F18" w:rsidRPr="00D53A6A" w:rsidRDefault="00F61F18" w:rsidP="00F61F18">
      <w:pPr>
        <w:numPr>
          <w:ilvl w:val="0"/>
          <w:numId w:val="39"/>
        </w:numPr>
        <w:ind w:left="1446" w:hanging="723"/>
      </w:pPr>
      <w:r w:rsidRPr="00D53A6A">
        <w:t xml:space="preserve">vydávání a změny vnitřních předpisů, souvisejících s odměňováním, bezpečností a podmínkami práce zaměstnanců, </w:t>
      </w:r>
    </w:p>
    <w:p w14:paraId="3974D5FB" w14:textId="77777777" w:rsidR="00B16162" w:rsidRPr="00D53A6A" w:rsidRDefault="00F61F18" w:rsidP="00F61F18">
      <w:pPr>
        <w:numPr>
          <w:ilvl w:val="0"/>
          <w:numId w:val="39"/>
        </w:numPr>
        <w:ind w:left="1446" w:hanging="723"/>
      </w:pPr>
      <w:r w:rsidRPr="00D53A6A">
        <w:t>rozsah agenturního zaměstnávání, § 309 odst. 8 ZP.</w:t>
      </w:r>
    </w:p>
    <w:p w14:paraId="5241BFD2" w14:textId="77777777" w:rsidR="00BD23EA" w:rsidRPr="00D53A6A" w:rsidRDefault="00BD23EA" w:rsidP="00BD23EA">
      <w:pPr>
        <w:tabs>
          <w:tab w:val="left" w:pos="3945"/>
        </w:tabs>
      </w:pPr>
      <w:r w:rsidRPr="00D53A6A">
        <w:tab/>
      </w:r>
    </w:p>
    <w:p w14:paraId="3F68B9A0" w14:textId="77777777" w:rsidR="00BD23EA" w:rsidRPr="00D53A6A" w:rsidRDefault="00BD23EA" w:rsidP="004F0875">
      <w:pPr>
        <w:pStyle w:val="Nadpis2"/>
      </w:pPr>
      <w:bookmarkStart w:id="20" w:name="_Toc223952222"/>
      <w:r w:rsidRPr="00D53A6A">
        <w:t>2.4. Právo kontroly</w:t>
      </w:r>
      <w:bookmarkEnd w:id="19"/>
      <w:bookmarkEnd w:id="20"/>
      <w:r w:rsidRPr="00D53A6A">
        <w:t xml:space="preserve"> </w:t>
      </w:r>
    </w:p>
    <w:p w14:paraId="2FA5FCE7" w14:textId="77777777" w:rsidR="007E7299" w:rsidRPr="00D53A6A" w:rsidRDefault="007E7299" w:rsidP="00985A85">
      <w:pPr>
        <w:ind w:left="0"/>
      </w:pPr>
    </w:p>
    <w:p w14:paraId="0DE3F23A" w14:textId="77777777" w:rsidR="00BD23EA" w:rsidRPr="00D53A6A" w:rsidRDefault="00BD23EA" w:rsidP="00985A85">
      <w:pPr>
        <w:ind w:left="0"/>
      </w:pPr>
      <w:r w:rsidRPr="00D53A6A">
        <w:t xml:space="preserve">Odborová organizace má právo vykonávat u zaměstnavatele kontrolu nad dodržováním, pracovně právních předpisů, vnitřních předpisů, pracovního řádu a závazků vyplývajících z kolektivní smlouvy. Právo kontroly znamená, že zaměstnavatel poskytne odborové organizaci všechny podklady a informace nutné pro provedení kontroly, umožní vstup na svá pracoviště, je-li to k tomuto účelu nutné, výsledky kontrol projedná ve svých orgánech a přijaté závěry s odborovou organizací. V případě zjištění nedostatků sjedná zaměstnavatel neprodleně nápravu. Dále zaměstnavatel odborové organizaci umožní: </w:t>
      </w:r>
    </w:p>
    <w:p w14:paraId="7CD05968" w14:textId="77777777" w:rsidR="00985A85" w:rsidRPr="00D53A6A" w:rsidRDefault="00985A85" w:rsidP="00985A85">
      <w:pPr>
        <w:ind w:left="0"/>
      </w:pPr>
    </w:p>
    <w:p w14:paraId="6002EFC7" w14:textId="77777777" w:rsidR="00BD23EA" w:rsidRPr="00D53A6A" w:rsidRDefault="00BD23EA" w:rsidP="00985A85">
      <w:pPr>
        <w:numPr>
          <w:ilvl w:val="0"/>
          <w:numId w:val="24"/>
        </w:numPr>
        <w:tabs>
          <w:tab w:val="clear" w:pos="1443"/>
          <w:tab w:val="num" w:pos="426"/>
          <w:tab w:val="left" w:pos="1134"/>
        </w:tabs>
        <w:ind w:left="426" w:hanging="426"/>
      </w:pPr>
      <w:r w:rsidRPr="00D53A6A">
        <w:t>poskytnutí veškerých informací týkajících se BOZP</w:t>
      </w:r>
    </w:p>
    <w:p w14:paraId="6BB58F04" w14:textId="77777777" w:rsidR="00BD23EA" w:rsidRPr="00D53A6A" w:rsidRDefault="00BD23EA" w:rsidP="00985A85">
      <w:pPr>
        <w:numPr>
          <w:ilvl w:val="0"/>
          <w:numId w:val="24"/>
        </w:numPr>
        <w:tabs>
          <w:tab w:val="clear" w:pos="1443"/>
          <w:tab w:val="num" w:pos="426"/>
          <w:tab w:val="left" w:pos="1134"/>
        </w:tabs>
        <w:ind w:left="426" w:hanging="426"/>
      </w:pPr>
      <w:r w:rsidRPr="00D53A6A">
        <w:t>prošetřovat všechny oblasti BOZP; k tomu účelu jim umožní přizvat externí odborné poradce včetně specialistů BOZP OS KOVO nebo organizace provádějící měření rizikových faktorů pracovního prostředí, náklady s tím spojené hradí zaměstnavatel s výjimkou těch prošetřování, která se ukázala jako neopodstatněná,</w:t>
      </w:r>
    </w:p>
    <w:p w14:paraId="2F3C719C" w14:textId="77777777" w:rsidR="00BD23EA" w:rsidRPr="00D53A6A" w:rsidRDefault="00BD23EA" w:rsidP="00985A85">
      <w:pPr>
        <w:numPr>
          <w:ilvl w:val="0"/>
          <w:numId w:val="24"/>
        </w:numPr>
        <w:tabs>
          <w:tab w:val="clear" w:pos="1443"/>
          <w:tab w:val="num" w:pos="426"/>
          <w:tab w:val="left" w:pos="1134"/>
        </w:tabs>
        <w:ind w:left="426" w:hanging="426"/>
      </w:pPr>
      <w:r w:rsidRPr="00D53A6A">
        <w:lastRenderedPageBreak/>
        <w:t>účast při zjišťování příčin pracovních úrazů a nemocí z povolání i samostatné vyšetřování těchto událostí,</w:t>
      </w:r>
    </w:p>
    <w:p w14:paraId="3CDF298A" w14:textId="77777777" w:rsidR="00BD23EA" w:rsidRPr="00D53A6A" w:rsidRDefault="00BD23EA" w:rsidP="00985A85">
      <w:pPr>
        <w:numPr>
          <w:ilvl w:val="0"/>
          <w:numId w:val="25"/>
        </w:numPr>
        <w:tabs>
          <w:tab w:val="clear" w:pos="1443"/>
          <w:tab w:val="num" w:pos="426"/>
          <w:tab w:val="left" w:pos="1134"/>
        </w:tabs>
        <w:ind w:left="426" w:hanging="426"/>
      </w:pPr>
      <w:r w:rsidRPr="00D53A6A">
        <w:t>účast při provádění svých prověrek BOZP i prověrek BOZP prováděných státními orgány a při provádění měření úrovně rizikových faktorů pracovního prostředí.</w:t>
      </w:r>
    </w:p>
    <w:p w14:paraId="584971FE" w14:textId="77777777" w:rsidR="00BD23EA" w:rsidRPr="00D53A6A" w:rsidRDefault="00BD23EA" w:rsidP="004F0875">
      <w:pPr>
        <w:pStyle w:val="Nadpis2"/>
      </w:pPr>
    </w:p>
    <w:p w14:paraId="14A6F578" w14:textId="77777777" w:rsidR="007E7299" w:rsidRPr="00D53A6A" w:rsidRDefault="007E7299" w:rsidP="007E7299">
      <w:pPr>
        <w:pStyle w:val="Nadpis3"/>
      </w:pPr>
    </w:p>
    <w:p w14:paraId="6423A80D" w14:textId="77777777" w:rsidR="007E7299" w:rsidRPr="00D53A6A" w:rsidRDefault="007E7299" w:rsidP="007E7299"/>
    <w:p w14:paraId="46F2E20C" w14:textId="77777777" w:rsidR="00BD23EA" w:rsidRPr="00D53A6A" w:rsidRDefault="00BD23EA" w:rsidP="004F0875">
      <w:pPr>
        <w:pStyle w:val="Nadpis2"/>
      </w:pPr>
      <w:bookmarkStart w:id="21" w:name="_Toc30568204"/>
      <w:bookmarkStart w:id="22" w:name="_Toc223952223"/>
      <w:r w:rsidRPr="00D53A6A">
        <w:t>2.5. Právo na informace</w:t>
      </w:r>
      <w:bookmarkEnd w:id="21"/>
      <w:bookmarkEnd w:id="22"/>
      <w:r w:rsidRPr="00D53A6A">
        <w:t xml:space="preserve">  </w:t>
      </w:r>
    </w:p>
    <w:p w14:paraId="6ED6D2B4" w14:textId="77777777" w:rsidR="00BD23EA" w:rsidRPr="00D53A6A" w:rsidRDefault="00BD23EA" w:rsidP="00BD23EA">
      <w:pPr>
        <w:ind w:left="0"/>
      </w:pPr>
    </w:p>
    <w:p w14:paraId="425E3642" w14:textId="77777777" w:rsidR="00BD23EA" w:rsidRPr="00D53A6A" w:rsidRDefault="00BD23EA" w:rsidP="00BD23EA">
      <w:pPr>
        <w:ind w:left="0" w:hanging="241"/>
      </w:pPr>
      <w:r w:rsidRPr="00D53A6A">
        <w:t>Zaměstnavatel je povinen informovat odborovou organizaci:</w:t>
      </w:r>
    </w:p>
    <w:p w14:paraId="335446FD" w14:textId="77777777" w:rsidR="00F73028" w:rsidRPr="00D53A6A" w:rsidRDefault="00F73028" w:rsidP="00BD23EA">
      <w:pPr>
        <w:ind w:left="0" w:hanging="241"/>
      </w:pPr>
    </w:p>
    <w:p w14:paraId="4334168D" w14:textId="77777777" w:rsidR="00BD23EA" w:rsidRPr="00D53A6A" w:rsidRDefault="00BD23EA" w:rsidP="00BD23EA">
      <w:pPr>
        <w:ind w:left="0" w:hanging="241"/>
      </w:pPr>
      <w:r w:rsidRPr="00D53A6A">
        <w:t>2.5.1.</w:t>
      </w:r>
      <w:r w:rsidRPr="00D53A6A">
        <w:tab/>
        <w:t>1x za měsíc o:</w:t>
      </w:r>
    </w:p>
    <w:p w14:paraId="4051F35E" w14:textId="77777777" w:rsidR="00BD23EA" w:rsidRPr="00D53A6A" w:rsidRDefault="00BD23EA" w:rsidP="00BD23EA">
      <w:pPr>
        <w:numPr>
          <w:ilvl w:val="0"/>
          <w:numId w:val="26"/>
        </w:numPr>
      </w:pPr>
      <w:r w:rsidRPr="00D53A6A">
        <w:t xml:space="preserve">základních otázkách pracovních podmínek a jejích změnách, </w:t>
      </w:r>
    </w:p>
    <w:p w14:paraId="22F23651" w14:textId="77777777" w:rsidR="00BD23EA" w:rsidRPr="00D53A6A" w:rsidRDefault="00BD23EA" w:rsidP="00BD23EA">
      <w:pPr>
        <w:numPr>
          <w:ilvl w:val="0"/>
          <w:numId w:val="26"/>
        </w:numPr>
      </w:pPr>
      <w:r w:rsidRPr="00D53A6A">
        <w:t>záležitostech v rozsahu stanoveném v § 280</w:t>
      </w:r>
    </w:p>
    <w:p w14:paraId="411A7ABF" w14:textId="77777777" w:rsidR="00BD23EA" w:rsidRPr="00D53A6A" w:rsidRDefault="00BD23EA" w:rsidP="00BD23EA">
      <w:pPr>
        <w:numPr>
          <w:ilvl w:val="0"/>
          <w:numId w:val="26"/>
        </w:numPr>
      </w:pPr>
      <w:r w:rsidRPr="00D53A6A">
        <w:t>nabídce volných pracovních míst na dobu neurčitou, která by byla vhodná pro další pracovní zařazení zaměstnanců pracujících u zaměstnavatele v pracovním poměru uzavřeném na dobu určitou</w:t>
      </w:r>
    </w:p>
    <w:p w14:paraId="2FE3C981" w14:textId="77777777" w:rsidR="00BD23EA" w:rsidRPr="00D53A6A" w:rsidRDefault="00BD23EA" w:rsidP="00BD23EA">
      <w:pPr>
        <w:numPr>
          <w:ilvl w:val="0"/>
          <w:numId w:val="26"/>
        </w:numPr>
      </w:pPr>
      <w:r w:rsidRPr="00D53A6A">
        <w:t xml:space="preserve"> bezpečnosti a ochraně zdraví při práci v rozsahu stanoveném v § 101 až § 106 odst. </w:t>
      </w:r>
      <w:smartTag w:uri="urn:schemas-microsoft-com:office:smarttags" w:element="metricconverter">
        <w:smartTagPr>
          <w:attr w:name="ProductID" w:val="1 a"/>
        </w:smartTagPr>
        <w:r w:rsidRPr="00D53A6A">
          <w:t>1 a</w:t>
        </w:r>
      </w:smartTag>
      <w:r w:rsidRPr="00D53A6A">
        <w:t xml:space="preserve"> § 108 </w:t>
      </w:r>
      <w:r w:rsidR="0065068C" w:rsidRPr="00D53A6A">
        <w:t>ZP a zvláštním zákonem, zaměstnavatel</w:t>
      </w:r>
      <w:r w:rsidRPr="00D53A6A">
        <w:t xml:space="preserve"> je rovněž povinen informovat dočasně přidělené zaměstnance agentury práce o nabídce volných pracovních míst</w:t>
      </w:r>
    </w:p>
    <w:p w14:paraId="50B624B7" w14:textId="77777777" w:rsidR="00E55ED7" w:rsidRPr="00D53A6A" w:rsidRDefault="00E55ED7" w:rsidP="00E55ED7">
      <w:pPr>
        <w:ind w:left="1443"/>
      </w:pPr>
    </w:p>
    <w:p w14:paraId="76AB6BED" w14:textId="77777777" w:rsidR="00BD23EA" w:rsidRPr="00D53A6A" w:rsidRDefault="00BD23EA" w:rsidP="00BD23EA">
      <w:pPr>
        <w:ind w:left="0" w:hanging="241"/>
      </w:pPr>
      <w:r w:rsidRPr="00D53A6A">
        <w:t>2.5.2.</w:t>
      </w:r>
      <w:r w:rsidRPr="00D53A6A">
        <w:tab/>
        <w:t>1x za čtvrtletí o:</w:t>
      </w:r>
    </w:p>
    <w:p w14:paraId="29584F12" w14:textId="77777777" w:rsidR="00BD23EA" w:rsidRPr="00D53A6A" w:rsidRDefault="00BD23EA" w:rsidP="00BD23EA">
      <w:pPr>
        <w:numPr>
          <w:ilvl w:val="0"/>
          <w:numId w:val="27"/>
        </w:numPr>
      </w:pPr>
      <w:r w:rsidRPr="00D53A6A">
        <w:t>ekonomické a finanční situaci zaměstnavatele a jejím pravděpodobném vývoji</w:t>
      </w:r>
    </w:p>
    <w:p w14:paraId="3BDE35A3" w14:textId="77777777" w:rsidR="00BD23EA" w:rsidRPr="00D53A6A" w:rsidRDefault="00BD23EA" w:rsidP="00BD23EA">
      <w:pPr>
        <w:numPr>
          <w:ilvl w:val="0"/>
          <w:numId w:val="27"/>
        </w:numPr>
      </w:pPr>
      <w:r w:rsidRPr="00D53A6A">
        <w:t>právním postavení zaměstnavatele a jeho změnách, vnitřním uspořádání a osobě oprávněné jednat  za zaměstnavatele v pracovně právních vztazích a uskutečněných změnách v předmětu činnosti zaměstnavatele</w:t>
      </w:r>
    </w:p>
    <w:p w14:paraId="56BC8EB9" w14:textId="77777777" w:rsidR="00BD23EA" w:rsidRPr="00D53A6A" w:rsidRDefault="00BD23EA" w:rsidP="00BD23EA">
      <w:pPr>
        <w:numPr>
          <w:ilvl w:val="0"/>
          <w:numId w:val="27"/>
        </w:numPr>
      </w:pPr>
      <w:r w:rsidRPr="00D53A6A">
        <w:t>předkládat odborové organizaci zprávy o nově vzniklých a ukončených pracovních poměrech</w:t>
      </w:r>
    </w:p>
    <w:p w14:paraId="1ABC2740" w14:textId="77777777" w:rsidR="00BD23EA" w:rsidRPr="00D53A6A" w:rsidRDefault="00BD23EA" w:rsidP="00BD23EA">
      <w:pPr>
        <w:numPr>
          <w:ilvl w:val="0"/>
          <w:numId w:val="27"/>
        </w:numPr>
      </w:pPr>
      <w:r w:rsidRPr="00D53A6A">
        <w:t>počtu agenturních zaměstnanců</w:t>
      </w:r>
    </w:p>
    <w:p w14:paraId="3F3A8623" w14:textId="77777777" w:rsidR="00E55ED7" w:rsidRPr="00D53A6A" w:rsidRDefault="00E55ED7" w:rsidP="00E55ED7">
      <w:pPr>
        <w:ind w:left="1443"/>
      </w:pPr>
    </w:p>
    <w:p w14:paraId="4338B5EB" w14:textId="77777777" w:rsidR="00BD23EA" w:rsidRPr="00D53A6A" w:rsidRDefault="00BD23EA" w:rsidP="00BD23EA">
      <w:pPr>
        <w:ind w:left="0" w:hanging="241"/>
      </w:pPr>
      <w:r w:rsidRPr="00D53A6A">
        <w:t xml:space="preserve">2.5.3. </w:t>
      </w:r>
      <w:r w:rsidRPr="00D53A6A">
        <w:tab/>
        <w:t>1x za pololetí o:</w:t>
      </w:r>
    </w:p>
    <w:p w14:paraId="71A7E3F7" w14:textId="77777777" w:rsidR="00BD23EA" w:rsidRPr="00D53A6A" w:rsidRDefault="00BD23EA" w:rsidP="00BD23EA">
      <w:pPr>
        <w:numPr>
          <w:ilvl w:val="0"/>
          <w:numId w:val="28"/>
        </w:numPr>
      </w:pPr>
      <w:r w:rsidRPr="00D53A6A">
        <w:t>činnosti zaměstnavatele, jejím pravděpodobném vývoji, jejích důsledcích na životní prostředí a  jeho ekologických opatřeních</w:t>
      </w:r>
    </w:p>
    <w:p w14:paraId="50E174A3" w14:textId="77777777" w:rsidR="00BD23EA" w:rsidRPr="00D53A6A" w:rsidRDefault="00BD23EA" w:rsidP="00BD23EA">
      <w:pPr>
        <w:numPr>
          <w:ilvl w:val="0"/>
          <w:numId w:val="28"/>
        </w:numPr>
      </w:pPr>
      <w:r w:rsidRPr="00D53A6A">
        <w:t>čt</w:t>
      </w:r>
      <w:r w:rsidR="00644212" w:rsidRPr="00D53A6A">
        <w:t>vrtletním vývoji mezd, průměrné mzdy</w:t>
      </w:r>
      <w:r w:rsidRPr="00D53A6A">
        <w:t xml:space="preserve"> a jejích jednotlivých složek včetně členění podle</w:t>
      </w:r>
      <w:r w:rsidR="0065068C" w:rsidRPr="00D53A6A">
        <w:t xml:space="preserve"> jednotlivých profesních skupin a to</w:t>
      </w:r>
      <w:r w:rsidRPr="00D53A6A">
        <w:t xml:space="preserve"> formou podkladů pro zpracování výkazu o  mzdách v OS KOVO</w:t>
      </w:r>
    </w:p>
    <w:p w14:paraId="74447F6E" w14:textId="77777777" w:rsidR="00BD23EA" w:rsidRPr="00D53A6A" w:rsidRDefault="00BD23EA" w:rsidP="00BD23EA">
      <w:pPr>
        <w:numPr>
          <w:ilvl w:val="0"/>
          <w:numId w:val="28"/>
        </w:numPr>
      </w:pPr>
      <w:r w:rsidRPr="00D53A6A">
        <w:t>opatřeních, kterými zaměstnavatel zajišťuje rovné zacházení se zaměstnanci a zaměstnankyněmi a  zamezí diskriminaci</w:t>
      </w:r>
    </w:p>
    <w:p w14:paraId="02D9A696" w14:textId="77777777" w:rsidR="00BD23EA" w:rsidRPr="00D53A6A" w:rsidRDefault="00BD23EA" w:rsidP="00BD23EA">
      <w:pPr>
        <w:ind w:left="1443"/>
      </w:pPr>
    </w:p>
    <w:p w14:paraId="72D87346" w14:textId="77777777" w:rsidR="00BD23EA" w:rsidRPr="00D53A6A" w:rsidRDefault="00BD23EA" w:rsidP="00BD23EA">
      <w:pPr>
        <w:ind w:hanging="964"/>
      </w:pPr>
      <w:r w:rsidRPr="00D53A6A">
        <w:t xml:space="preserve">2.5.4. </w:t>
      </w:r>
      <w:r w:rsidRPr="00D53A6A">
        <w:tab/>
        <w:t>1x  za rok o:</w:t>
      </w:r>
    </w:p>
    <w:p w14:paraId="74CB39C4" w14:textId="77777777" w:rsidR="00BD23EA" w:rsidRPr="00D53A6A" w:rsidRDefault="00BD23EA" w:rsidP="00BD23EA">
      <w:pPr>
        <w:numPr>
          <w:ilvl w:val="0"/>
          <w:numId w:val="29"/>
        </w:numPr>
      </w:pPr>
      <w:r w:rsidRPr="00D53A6A">
        <w:t>výsledku roční uzávěrky zvláště pak o celkové situaci společnosti v minulém roce</w:t>
      </w:r>
    </w:p>
    <w:p w14:paraId="3374165B" w14:textId="77777777" w:rsidR="00BD23EA" w:rsidRPr="00D53A6A" w:rsidRDefault="00BD23EA" w:rsidP="00BD23EA">
      <w:pPr>
        <w:numPr>
          <w:ilvl w:val="0"/>
          <w:numId w:val="29"/>
        </w:numPr>
      </w:pPr>
      <w:r w:rsidRPr="00D53A6A">
        <w:t>plánech podniku na příští rok.</w:t>
      </w:r>
    </w:p>
    <w:p w14:paraId="078A682B" w14:textId="77777777" w:rsidR="00E55ED7" w:rsidRPr="00D53A6A" w:rsidRDefault="00E55ED7" w:rsidP="00E55ED7">
      <w:pPr>
        <w:ind w:left="1443"/>
      </w:pPr>
    </w:p>
    <w:p w14:paraId="63CAFB8E" w14:textId="77777777" w:rsidR="00BD23EA" w:rsidRPr="00D53A6A" w:rsidRDefault="0065068C" w:rsidP="00BD23EA">
      <w:pPr>
        <w:ind w:hanging="964"/>
      </w:pPr>
      <w:r w:rsidRPr="00D53A6A">
        <w:t xml:space="preserve">2.5.5. </w:t>
      </w:r>
      <w:r w:rsidRPr="00D53A6A">
        <w:tab/>
        <w:t>P</w:t>
      </w:r>
      <w:r w:rsidR="00BD23EA" w:rsidRPr="00D53A6A">
        <w:t>ředem o případném uzavření smlouvy s novou agenturou práce a zdůvodnit oprávněnost tohoto řešení.</w:t>
      </w:r>
    </w:p>
    <w:p w14:paraId="7D2170CA" w14:textId="77777777" w:rsidR="00BD23EA" w:rsidRPr="00D53A6A" w:rsidRDefault="00BD23EA" w:rsidP="007E6340">
      <w:pPr>
        <w:ind w:left="0"/>
      </w:pPr>
    </w:p>
    <w:p w14:paraId="06F0FF68" w14:textId="77777777" w:rsidR="00BD23EA" w:rsidRPr="00D53A6A" w:rsidRDefault="00BD23EA" w:rsidP="00BD23EA">
      <w:pPr>
        <w:autoSpaceDE/>
        <w:autoSpaceDN/>
        <w:ind w:left="-426" w:firstLine="142"/>
        <w:jc w:val="left"/>
        <w:rPr>
          <w:b/>
        </w:rPr>
      </w:pPr>
      <w:bookmarkStart w:id="23" w:name="_Toc30568205"/>
      <w:bookmarkStart w:id="24" w:name="_Toc223952224"/>
      <w:r w:rsidRPr="00D53A6A">
        <w:rPr>
          <w:b/>
        </w:rPr>
        <w:t>2.6. Závazky odborové organizace</w:t>
      </w:r>
      <w:bookmarkEnd w:id="23"/>
      <w:bookmarkEnd w:id="24"/>
    </w:p>
    <w:p w14:paraId="6682DC5F" w14:textId="77777777" w:rsidR="00BD23EA" w:rsidRPr="00D53A6A" w:rsidRDefault="00BD23EA" w:rsidP="00BD23EA"/>
    <w:p w14:paraId="454D0D11" w14:textId="77777777" w:rsidR="00E55ED7" w:rsidRPr="00D53A6A" w:rsidRDefault="0065068C" w:rsidP="00BD23EA">
      <w:pPr>
        <w:ind w:hanging="964"/>
      </w:pPr>
      <w:r w:rsidRPr="00D53A6A">
        <w:t>2.6.1.</w:t>
      </w:r>
      <w:r w:rsidRPr="00D53A6A">
        <w:tab/>
        <w:t>P</w:t>
      </w:r>
      <w:r w:rsidR="00BD23EA" w:rsidRPr="00D53A6A">
        <w:t>řispívat u zaměstnavatele k zajištění sociálního smíru za předpokladu,</w:t>
      </w:r>
      <w:r w:rsidRPr="00D53A6A">
        <w:t xml:space="preserve"> že budou dodržena  </w:t>
      </w:r>
      <w:r w:rsidR="00BD23EA" w:rsidRPr="00D53A6A">
        <w:t>a plněna ustanovení právních předpisů, Kolektivní smlouvy a vnitřních předpisů,</w:t>
      </w:r>
    </w:p>
    <w:p w14:paraId="37FB15E0" w14:textId="77777777" w:rsidR="00BD23EA" w:rsidRPr="00D53A6A" w:rsidRDefault="00BD23EA" w:rsidP="00BD23EA">
      <w:pPr>
        <w:ind w:hanging="964"/>
      </w:pPr>
      <w:r w:rsidRPr="00D53A6A">
        <w:t xml:space="preserve"> </w:t>
      </w:r>
    </w:p>
    <w:p w14:paraId="3682FDE7" w14:textId="77777777" w:rsidR="00BD23EA" w:rsidRPr="00D53A6A" w:rsidRDefault="00BD23EA" w:rsidP="00BD23EA">
      <w:pPr>
        <w:ind w:hanging="964"/>
      </w:pPr>
      <w:r w:rsidRPr="00D53A6A">
        <w:t xml:space="preserve">2.6.2. </w:t>
      </w:r>
      <w:r w:rsidRPr="00D53A6A">
        <w:tab/>
        <w:t>zvát pověřené zástupce zaměstnavatele na jednání orgánu odborové organizace k řešení  záležitostí společného zájmu,</w:t>
      </w:r>
    </w:p>
    <w:p w14:paraId="5A53645A" w14:textId="77777777" w:rsidR="00E55ED7" w:rsidRPr="00D53A6A" w:rsidRDefault="00E55ED7" w:rsidP="00BD23EA">
      <w:pPr>
        <w:ind w:hanging="964"/>
      </w:pPr>
    </w:p>
    <w:p w14:paraId="4C3DBDF1" w14:textId="77777777" w:rsidR="00BD23EA" w:rsidRPr="00D53A6A" w:rsidRDefault="00BD23EA" w:rsidP="00BD23EA">
      <w:pPr>
        <w:ind w:hanging="964"/>
      </w:pPr>
      <w:r w:rsidRPr="00D53A6A">
        <w:lastRenderedPageBreak/>
        <w:t>2.6.3.</w:t>
      </w:r>
      <w:r w:rsidRPr="00D53A6A">
        <w:tab/>
        <w:t>v případě neplně</w:t>
      </w:r>
      <w:r w:rsidR="0065068C" w:rsidRPr="00D53A6A">
        <w:t xml:space="preserve">ní Kolektivní smlouvy ze strany </w:t>
      </w:r>
      <w:r w:rsidRPr="00D53A6A">
        <w:t>základní odborové organizace informovat   zaměstnavatele o způsobu nápravy,</w:t>
      </w:r>
    </w:p>
    <w:p w14:paraId="77AC99F1" w14:textId="77777777" w:rsidR="00E55ED7" w:rsidRPr="00D53A6A" w:rsidRDefault="00E55ED7" w:rsidP="00BD23EA">
      <w:pPr>
        <w:ind w:hanging="964"/>
      </w:pPr>
    </w:p>
    <w:p w14:paraId="339AB920" w14:textId="77777777" w:rsidR="00BD23EA" w:rsidRPr="00D53A6A" w:rsidRDefault="00BD23EA" w:rsidP="00BD23EA">
      <w:pPr>
        <w:ind w:hanging="964"/>
      </w:pPr>
      <w:r w:rsidRPr="00D53A6A">
        <w:t>2.6.4.</w:t>
      </w:r>
      <w:r w:rsidRPr="00D53A6A">
        <w:tab/>
        <w:t xml:space="preserve">zachovávat mlčenlivost o důvěrných informacích a o skutečnostech, o nichž se dovědí při výkonu   své funkce, pokud by porušením mlčenlivosti mohlo dojít k porušení oprávněných zájmů zaměstnavatele nebo zaměstnanců. Tato povinnost trvá i po dobu 1 roku po skončení výkonu jejich funkce, pokud zvláštní předpis nestanoví jinak. </w:t>
      </w:r>
    </w:p>
    <w:p w14:paraId="51BCBCCB" w14:textId="77777777" w:rsidR="00E55ED7" w:rsidRPr="00D53A6A" w:rsidRDefault="00E55ED7" w:rsidP="00BD23EA">
      <w:pPr>
        <w:ind w:hanging="964"/>
      </w:pPr>
    </w:p>
    <w:p w14:paraId="50A38C1D" w14:textId="77777777" w:rsidR="00BD23EA" w:rsidRPr="00D53A6A" w:rsidRDefault="00BD23EA" w:rsidP="00BD23EA">
      <w:pPr>
        <w:ind w:hanging="964"/>
      </w:pPr>
      <w:r w:rsidRPr="00D53A6A">
        <w:t>2.6.5.</w:t>
      </w:r>
      <w:r w:rsidRPr="00D53A6A">
        <w:tab/>
        <w:t>Odborová organizace jmenuje svoje zástupce pro následující akce a jejich seznam předá vedení společnosti pro zajištění jejich uvolňování:</w:t>
      </w:r>
    </w:p>
    <w:p w14:paraId="2D43229B" w14:textId="77777777" w:rsidR="00BD23EA" w:rsidRPr="00D53A6A" w:rsidRDefault="00BD23EA" w:rsidP="00BD23EA">
      <w:r w:rsidRPr="00D53A6A">
        <w:t>Členové výboru ZO  (pro setkání s vedením společnosti 1x měsíčně),</w:t>
      </w:r>
    </w:p>
    <w:p w14:paraId="039367A2" w14:textId="77777777" w:rsidR="00BD23EA" w:rsidRPr="00D53A6A" w:rsidRDefault="00BD23EA" w:rsidP="00BD23EA">
      <w:r w:rsidRPr="00D53A6A">
        <w:t>Členové Stravovací komise (pro zasedání 1x měsíčně),</w:t>
      </w:r>
    </w:p>
    <w:p w14:paraId="48FB64BA" w14:textId="77777777" w:rsidR="00BD23EA" w:rsidRPr="00D53A6A" w:rsidRDefault="00BD23EA" w:rsidP="00BD23EA">
      <w:r w:rsidRPr="00D53A6A">
        <w:t>Členové Škodní komise (pro zasedání dle potřeby),</w:t>
      </w:r>
    </w:p>
    <w:p w14:paraId="6F541A38" w14:textId="77777777" w:rsidR="00BD23EA" w:rsidRPr="00D53A6A" w:rsidRDefault="00BD23EA" w:rsidP="00BD23EA">
      <w:r w:rsidRPr="00D53A6A">
        <w:t>Členové komise BOZP (pro zasedání</w:t>
      </w:r>
      <w:r w:rsidR="00ED713B" w:rsidRPr="00D53A6A">
        <w:t xml:space="preserve"> v rámci měsíčního mítinku Závodu</w:t>
      </w:r>
      <w:r w:rsidRPr="00D53A6A">
        <w:t xml:space="preserve"> 1x měsíčně). </w:t>
      </w:r>
    </w:p>
    <w:p w14:paraId="087ED0B5" w14:textId="77777777" w:rsidR="00BD23EA" w:rsidRPr="00D53A6A" w:rsidRDefault="00BD23EA" w:rsidP="004F0875">
      <w:pPr>
        <w:pStyle w:val="Nadpis3"/>
      </w:pPr>
      <w:bookmarkStart w:id="25" w:name="_Toc30568206"/>
      <w:bookmarkStart w:id="26" w:name="_Toc223952225"/>
    </w:p>
    <w:p w14:paraId="041954B3" w14:textId="77777777" w:rsidR="00BD23EA" w:rsidRPr="00D53A6A" w:rsidRDefault="00BD23EA" w:rsidP="004F0875">
      <w:pPr>
        <w:pStyle w:val="Nadpis2"/>
      </w:pPr>
      <w:r w:rsidRPr="00D53A6A">
        <w:t>2.7. Povinnosti zaměstnavatele</w:t>
      </w:r>
      <w:bookmarkEnd w:id="25"/>
      <w:bookmarkEnd w:id="26"/>
    </w:p>
    <w:p w14:paraId="5AD2F931" w14:textId="77777777" w:rsidR="00BD23EA" w:rsidRPr="00D53A6A" w:rsidRDefault="00BD23EA" w:rsidP="00BD23EA"/>
    <w:p w14:paraId="6AAEC668" w14:textId="77777777" w:rsidR="00BD23EA" w:rsidRPr="00D53A6A" w:rsidRDefault="0065068C" w:rsidP="00BD23EA">
      <w:pPr>
        <w:ind w:hanging="964"/>
      </w:pPr>
      <w:r w:rsidRPr="00D53A6A">
        <w:t>2.7.1.</w:t>
      </w:r>
      <w:r w:rsidRPr="00D53A6A">
        <w:tab/>
        <w:t>R</w:t>
      </w:r>
      <w:r w:rsidR="00BD23EA" w:rsidRPr="00D53A6A">
        <w:t>espektovat právo každého zaměstnance být odborově organizován,</w:t>
      </w:r>
    </w:p>
    <w:p w14:paraId="4DFE7C6A" w14:textId="77777777" w:rsidR="00E55ED7" w:rsidRPr="00D53A6A" w:rsidRDefault="00E55ED7" w:rsidP="00BD23EA">
      <w:pPr>
        <w:ind w:hanging="964"/>
      </w:pPr>
    </w:p>
    <w:p w14:paraId="36F7D948" w14:textId="77777777" w:rsidR="00BD23EA" w:rsidRPr="00D53A6A" w:rsidRDefault="00BD23EA" w:rsidP="00BD23EA">
      <w:pPr>
        <w:ind w:hanging="964"/>
      </w:pPr>
      <w:r w:rsidRPr="00D53A6A">
        <w:t>2.7.2.</w:t>
      </w:r>
      <w:r w:rsidRPr="00D53A6A">
        <w:tab/>
        <w:t>seznámit uchazeče o zaměstnání s tím, že u zaměstnavatele působí odborová organizace,</w:t>
      </w:r>
    </w:p>
    <w:p w14:paraId="5D5772C6" w14:textId="77777777" w:rsidR="00E55ED7" w:rsidRPr="00D53A6A" w:rsidRDefault="00E55ED7" w:rsidP="00BD23EA">
      <w:pPr>
        <w:ind w:hanging="964"/>
      </w:pPr>
    </w:p>
    <w:p w14:paraId="7EDB0B0A" w14:textId="77777777" w:rsidR="00BD23EA" w:rsidRPr="00D53A6A" w:rsidRDefault="00BD23EA" w:rsidP="00BD23EA">
      <w:pPr>
        <w:ind w:hanging="964"/>
      </w:pPr>
      <w:r w:rsidRPr="00D53A6A">
        <w:t>2.7.3.</w:t>
      </w:r>
      <w:r w:rsidRPr="00D53A6A">
        <w:tab/>
        <w:t>v souladu s právními předpisy podávat odborové organizaci požadovaná vysvětlení, v rámci možností přihlížet ke stanoviskům a návrhům odborové organizace a podávat informace o učiněných opatřeních,</w:t>
      </w:r>
    </w:p>
    <w:p w14:paraId="34437B2A" w14:textId="77777777" w:rsidR="00E55ED7" w:rsidRPr="00D53A6A" w:rsidRDefault="00E55ED7" w:rsidP="00BD23EA">
      <w:pPr>
        <w:ind w:hanging="964"/>
      </w:pPr>
    </w:p>
    <w:p w14:paraId="1BD8CFE7" w14:textId="77777777" w:rsidR="00BD23EA" w:rsidRPr="00D53A6A" w:rsidRDefault="00BD23EA" w:rsidP="00BD23EA">
      <w:pPr>
        <w:ind w:hanging="964"/>
      </w:pPr>
      <w:r w:rsidRPr="00D53A6A">
        <w:t>2.7.4.</w:t>
      </w:r>
      <w:r w:rsidRPr="00D53A6A">
        <w:tab/>
        <w:t>umožnit, pro uplatnění práv odborové organizace, součinnost s expertními organizacemi, příp.  s funkcionáři a zaměstnanci OS KOVO,</w:t>
      </w:r>
    </w:p>
    <w:p w14:paraId="67AC9BFE" w14:textId="77777777" w:rsidR="00E55ED7" w:rsidRPr="00D53A6A" w:rsidRDefault="00E55ED7" w:rsidP="00BD23EA">
      <w:pPr>
        <w:ind w:hanging="964"/>
      </w:pPr>
    </w:p>
    <w:p w14:paraId="63E95FA0" w14:textId="77777777" w:rsidR="00BD23EA" w:rsidRPr="00D53A6A" w:rsidRDefault="00BD23EA" w:rsidP="00BD23EA">
      <w:pPr>
        <w:ind w:hanging="964"/>
      </w:pPr>
      <w:r w:rsidRPr="00D53A6A">
        <w:t>2.7.5.</w:t>
      </w:r>
      <w:r w:rsidRPr="00D53A6A">
        <w:tab/>
        <w:t>umožnit účast pověřeného zástupce příslušného odborového orgánu na jednání svých řídících orgánů zaměstnavatele v otázkách, týkajících se  většího počtu zaměstnanců, příp. práv a oprávnění odborové  organizace,</w:t>
      </w:r>
    </w:p>
    <w:p w14:paraId="0B065CBD" w14:textId="77777777" w:rsidR="00E55ED7" w:rsidRPr="00D53A6A" w:rsidRDefault="00E55ED7" w:rsidP="00BD23EA">
      <w:pPr>
        <w:ind w:hanging="964"/>
      </w:pPr>
    </w:p>
    <w:p w14:paraId="0E206973" w14:textId="77777777" w:rsidR="00BD23EA" w:rsidRPr="00D53A6A" w:rsidRDefault="00BD23EA" w:rsidP="00BD23EA">
      <w:pPr>
        <w:ind w:hanging="964"/>
      </w:pPr>
      <w:r w:rsidRPr="00D53A6A">
        <w:t>2.7.6.</w:t>
      </w:r>
      <w:r w:rsidRPr="00D53A6A">
        <w:tab/>
        <w:t>posuzovat neplnění Kolektivní smlouvy jako neplnění pracovních povinností příslušných zaměstnanců a o způsobu nápravy informovat příslušný odborový orgán,</w:t>
      </w:r>
    </w:p>
    <w:p w14:paraId="0C7A0964" w14:textId="77777777" w:rsidR="00E55ED7" w:rsidRPr="00D53A6A" w:rsidRDefault="00E55ED7" w:rsidP="00BD23EA">
      <w:pPr>
        <w:ind w:hanging="964"/>
      </w:pPr>
    </w:p>
    <w:p w14:paraId="40C7060A" w14:textId="77777777" w:rsidR="00BD23EA" w:rsidRPr="00D53A6A" w:rsidRDefault="00BD23EA" w:rsidP="00BD23EA">
      <w:pPr>
        <w:ind w:hanging="964"/>
      </w:pPr>
      <w:r w:rsidRPr="00D53A6A">
        <w:t>2.7.7.</w:t>
      </w:r>
      <w:r w:rsidRPr="00D53A6A">
        <w:tab/>
        <w:t>umožnit zaměstnancům konání voleb orgánu odborové organizace podle § 276 odst. 7 zákoníku práce. Volby se konají v pracovní době a na pracovišti. Nedovolí-li to provozní možnosti zaměstnavatele, může se volba uskutečnit i mimo pracov</w:t>
      </w:r>
      <w:bookmarkStart w:id="27" w:name="_Toc30568207"/>
      <w:bookmarkStart w:id="28" w:name="_Toc223952226"/>
      <w:r w:rsidRPr="00D53A6A">
        <w:t>iště,</w:t>
      </w:r>
    </w:p>
    <w:p w14:paraId="2E3F76C4" w14:textId="77777777" w:rsidR="00E55ED7" w:rsidRPr="00D53A6A" w:rsidRDefault="00E55ED7" w:rsidP="00BD23EA">
      <w:pPr>
        <w:ind w:hanging="964"/>
      </w:pPr>
    </w:p>
    <w:p w14:paraId="53BBFB78" w14:textId="77777777" w:rsidR="00BD23EA" w:rsidRPr="00D53A6A" w:rsidRDefault="00BD23EA" w:rsidP="00BD23EA">
      <w:pPr>
        <w:ind w:hanging="964"/>
      </w:pPr>
      <w:r w:rsidRPr="00D53A6A">
        <w:t>2.7.8.</w:t>
      </w:r>
      <w:r w:rsidRPr="00D53A6A">
        <w:tab/>
        <w:t>zaměstnavatel uspořádá 1x měsíčně schůzku se zaměstnanci a v součinnosti s odborovou organizací informuje zaměstnance o výsledcích firmy.</w:t>
      </w:r>
    </w:p>
    <w:p w14:paraId="6DAB0242" w14:textId="77777777" w:rsidR="00BD23EA" w:rsidRPr="00D53A6A" w:rsidRDefault="00BD23EA" w:rsidP="00BD23EA">
      <w:pPr>
        <w:ind w:hanging="156"/>
      </w:pPr>
      <w:r w:rsidRPr="00D53A6A">
        <w:t xml:space="preserve">  V rámci této schůzky bude také po dohodě s ředitelem výroby vyčleněn prostor pro jednání členů odborové organizace.</w:t>
      </w:r>
    </w:p>
    <w:p w14:paraId="54828BBF" w14:textId="77777777" w:rsidR="00BD23EA" w:rsidRPr="00D53A6A" w:rsidRDefault="00BD23EA" w:rsidP="00BD23EA"/>
    <w:p w14:paraId="2F37FC46" w14:textId="77777777" w:rsidR="00BD23EA" w:rsidRPr="00D53A6A" w:rsidRDefault="00BD23EA" w:rsidP="004F0875">
      <w:pPr>
        <w:pStyle w:val="Nadpis2"/>
      </w:pPr>
      <w:r w:rsidRPr="00D53A6A">
        <w:t>2.8. Materiální a organizační zajištění činnosti odborové organizace</w:t>
      </w:r>
      <w:bookmarkEnd w:id="27"/>
      <w:bookmarkEnd w:id="28"/>
    </w:p>
    <w:p w14:paraId="11D5D3C3" w14:textId="77777777" w:rsidR="00BD23EA" w:rsidRPr="00D53A6A" w:rsidRDefault="00BD23EA" w:rsidP="00BD23EA"/>
    <w:p w14:paraId="53299A82" w14:textId="77777777" w:rsidR="00BD23EA" w:rsidRPr="00D53A6A" w:rsidRDefault="00BD23EA" w:rsidP="00BD23EA">
      <w:pPr>
        <w:ind w:hanging="964"/>
      </w:pPr>
      <w:r w:rsidRPr="00D53A6A">
        <w:t>2.8.1.</w:t>
      </w:r>
      <w:r w:rsidRPr="00D53A6A">
        <w:tab/>
        <w:t>Zaměstnavatel poskytne na svůj náklad odborové organizaci místnost pro její činnost s nezbytným vybavením (kancelářský nábytek, státní telefon, kopírovací přístroj a počítač s příslušným vybavením včetně připojení k internetu), umožní používat fax. Zaměstnavatel bude hradit náklady na údržbu a provoz poskytnutých místností a vybavení a náklady na potřebné podklady.</w:t>
      </w:r>
    </w:p>
    <w:p w14:paraId="7E194FAE" w14:textId="77777777" w:rsidR="00E36344" w:rsidRPr="00D53A6A" w:rsidRDefault="00E36344" w:rsidP="00BD23EA">
      <w:pPr>
        <w:ind w:hanging="964"/>
      </w:pPr>
    </w:p>
    <w:p w14:paraId="2C12B9FA" w14:textId="77777777" w:rsidR="00BD23EA" w:rsidRPr="00D53A6A" w:rsidRDefault="00BD23EA" w:rsidP="00BD23EA">
      <w:pPr>
        <w:ind w:hanging="964"/>
      </w:pPr>
      <w:r w:rsidRPr="00D53A6A">
        <w:t>2.8.2.</w:t>
      </w:r>
      <w:r w:rsidRPr="00D53A6A">
        <w:tab/>
        <w:t xml:space="preserve">Zaměstnavatel provádí srážky členských příspěvků na základě písemné dohody o srážkách ze mzdy ve smyslu § 146 písm. c) ZP se zaměstnancem a měsíčně je zasílá na účet odborové organizace u </w:t>
      </w:r>
      <w:r w:rsidRPr="00D53A6A">
        <w:lastRenderedPageBreak/>
        <w:t>příslušného peněžního ústavu. Měsíční evidenci členských příspěvků poskytne zaměstnavatel pověřenému funkcionáři příslušné odborové organizace při zachování zásad mlčenlivosti.</w:t>
      </w:r>
    </w:p>
    <w:p w14:paraId="657577B9" w14:textId="77777777" w:rsidR="00E36344" w:rsidRPr="00D53A6A" w:rsidRDefault="00E36344" w:rsidP="00BD23EA">
      <w:pPr>
        <w:ind w:hanging="964"/>
      </w:pPr>
    </w:p>
    <w:p w14:paraId="667ECE1E" w14:textId="77777777" w:rsidR="00BD23EA" w:rsidRPr="00D53A6A" w:rsidRDefault="00BD23EA" w:rsidP="00BD23EA">
      <w:pPr>
        <w:ind w:hanging="964"/>
      </w:pPr>
      <w:r w:rsidRPr="00D53A6A">
        <w:t>2.8.3.</w:t>
      </w:r>
      <w:r w:rsidRPr="00D53A6A">
        <w:tab/>
        <w:t>Pokud odborová organizace rozhodne o uvolnění svého člena k výkonu funkce člena orgánu   odborové organizace na plnou (celou) stanovenou týdenní pracovní dobu, poskytne mu zaměstnavatel po tuto dobu pracovní</w:t>
      </w:r>
      <w:r w:rsidR="00644212" w:rsidRPr="00D53A6A">
        <w:t xml:space="preserve"> volno s náhradou mzdy</w:t>
      </w:r>
      <w:r w:rsidRPr="00D53A6A">
        <w:t xml:space="preserve"> v dohodnuté výši. Uvedení funkcionáři základní organizace zůstanou po celou dobu uvolnění v pracovním poměru k zaměstnavateli, který jim </w:t>
      </w:r>
      <w:r w:rsidR="00644212" w:rsidRPr="00D53A6A">
        <w:t xml:space="preserve">vyplácí náhradu mzdy </w:t>
      </w:r>
      <w:r w:rsidRPr="00D53A6A">
        <w:t>a odvádí za ně pojistné na sociální zabezpečení a příspěvek na státní politiku zaměstnanosti a pojistné na všeobecné zdravotní pojištění.</w:t>
      </w:r>
    </w:p>
    <w:p w14:paraId="29B653E7" w14:textId="77777777" w:rsidR="00E36344" w:rsidRPr="00D53A6A" w:rsidRDefault="00E36344" w:rsidP="00BD23EA">
      <w:pPr>
        <w:ind w:hanging="964"/>
      </w:pPr>
    </w:p>
    <w:p w14:paraId="52BD9A30" w14:textId="77777777" w:rsidR="00BD23EA" w:rsidRPr="00D53A6A" w:rsidRDefault="00BD23EA" w:rsidP="00BD23EA">
      <w:pPr>
        <w:ind w:hanging="964"/>
      </w:pPr>
      <w:r w:rsidRPr="00D53A6A">
        <w:t>2.8.4.</w:t>
      </w:r>
      <w:r w:rsidRPr="00D53A6A">
        <w:tab/>
        <w:t>Zaměstnavatel poskytne krátkodobě uvolněným funkcionářům na základě rozhodnutí odborové organizace  k výkonu jiné odborové činnosti nebo pro účast na odborovém jednání či školení a k provedení administrativních a technických činností pracovní volno v nezbytně nutném rozsahu s náhradou mzdy ve výši průměrného výdělku.</w:t>
      </w:r>
    </w:p>
    <w:p w14:paraId="4ED0F209" w14:textId="77777777" w:rsidR="00E36344" w:rsidRPr="00D53A6A" w:rsidRDefault="00E36344" w:rsidP="00BD23EA">
      <w:pPr>
        <w:ind w:hanging="964"/>
      </w:pPr>
    </w:p>
    <w:p w14:paraId="40E231DD" w14:textId="77777777" w:rsidR="00BD23EA" w:rsidRPr="00D53A6A" w:rsidRDefault="00BD23EA" w:rsidP="00BD23EA">
      <w:pPr>
        <w:ind w:hanging="964"/>
      </w:pPr>
      <w:r w:rsidRPr="00D53A6A">
        <w:t>2.8.5.</w:t>
      </w:r>
      <w:r w:rsidRPr="00D53A6A">
        <w:tab/>
        <w:t>Zaměstnavatel bude hradit pojistné na sociální zabezpečení a příspěvek na státní politiku zaměstnanci i pojistné na všeobecné zdravotní pojištění za dlouhodobě i krátkodobě uvolněné zaměstnance pro výkon funkce v odborové organizaci.</w:t>
      </w:r>
    </w:p>
    <w:p w14:paraId="409FC905" w14:textId="77777777" w:rsidR="00E36344" w:rsidRPr="00D53A6A" w:rsidRDefault="00E36344" w:rsidP="00BD23EA">
      <w:pPr>
        <w:ind w:hanging="964"/>
      </w:pPr>
    </w:p>
    <w:p w14:paraId="4CEFA792" w14:textId="77777777" w:rsidR="00BD23EA" w:rsidRPr="00D53A6A" w:rsidRDefault="00BD23EA" w:rsidP="00BD23EA">
      <w:pPr>
        <w:ind w:hanging="964"/>
      </w:pPr>
      <w:r w:rsidRPr="00D53A6A">
        <w:t>2.8.6.</w:t>
      </w:r>
      <w:r w:rsidRPr="00D53A6A">
        <w:tab/>
        <w:t xml:space="preserve">Zaměstnavatel poskytne zaměstnanci (§ 203 odst.2 písm. c)) pracovní volno k účasti na školení pořádaném odborovou organizací v rozsahu 6 pracovních dnů v kalendářním roce, nebrání - </w:t>
      </w:r>
      <w:proofErr w:type="spellStart"/>
      <w:r w:rsidRPr="00D53A6A">
        <w:t>li</w:t>
      </w:r>
      <w:proofErr w:type="spellEnd"/>
      <w:r w:rsidRPr="00D53A6A">
        <w:t xml:space="preserve"> tomu vážné provozní dů</w:t>
      </w:r>
      <w:r w:rsidR="00644212" w:rsidRPr="00D53A6A">
        <w:t xml:space="preserve">vody, s náhradou mzdy </w:t>
      </w:r>
      <w:r w:rsidRPr="00D53A6A">
        <w:t>ve výši průměrného výdělku.</w:t>
      </w:r>
    </w:p>
    <w:p w14:paraId="20FC7551" w14:textId="77777777" w:rsidR="00BD23EA" w:rsidRPr="00D53A6A" w:rsidRDefault="00BD23EA" w:rsidP="007E6340">
      <w:pPr>
        <w:ind w:left="0"/>
      </w:pPr>
    </w:p>
    <w:p w14:paraId="102D5FC6" w14:textId="77777777" w:rsidR="00BD23EA" w:rsidRPr="00D53A6A" w:rsidRDefault="00BD23EA" w:rsidP="004F0875">
      <w:pPr>
        <w:pStyle w:val="Nadpis2"/>
      </w:pPr>
      <w:bookmarkStart w:id="29" w:name="_Toc30568208"/>
      <w:bookmarkStart w:id="30" w:name="_Toc223952227"/>
      <w:r w:rsidRPr="00D53A6A">
        <w:t>2.9. Zajištění efektivní zaměstnanosti</w:t>
      </w:r>
      <w:bookmarkEnd w:id="29"/>
      <w:bookmarkEnd w:id="30"/>
    </w:p>
    <w:p w14:paraId="37BFDD03" w14:textId="77777777" w:rsidR="00BD23EA" w:rsidRPr="00D53A6A" w:rsidRDefault="00BD23EA" w:rsidP="00BD23EA"/>
    <w:p w14:paraId="568E8AC3" w14:textId="77777777" w:rsidR="00BD23EA" w:rsidRPr="00D53A6A" w:rsidRDefault="00BD23EA" w:rsidP="00BD23EA">
      <w:pPr>
        <w:ind w:hanging="964"/>
      </w:pPr>
      <w:r w:rsidRPr="00D53A6A">
        <w:t>2.9.1.</w:t>
      </w:r>
      <w:r w:rsidRPr="00D53A6A">
        <w:tab/>
        <w:t>Každý zaměstnanec má právo ucházet se o uvolněné pracovní místo u zaměstnavatele ještě před tím, než bude nabídnuto uchazeči o zaměstnání. Povinností zaměstnavatele je nabídku uvolněných pracovních míst uvnitř zaměstnavatelské organizace zveřejňovat. U uvolněného pracovního místa budou současně uvedeny požadavky na kvalifikaci, délku praxe, termín uvolnění pracovního místa. V případě stejných výsledků při výběru pracovníka na volné pracovní místo dostává přednost zaměstnanec společnosti VALEO.</w:t>
      </w:r>
    </w:p>
    <w:p w14:paraId="356E5067" w14:textId="77777777" w:rsidR="00E36344" w:rsidRPr="00D53A6A" w:rsidRDefault="00E36344" w:rsidP="00BD23EA">
      <w:pPr>
        <w:ind w:hanging="964"/>
      </w:pPr>
    </w:p>
    <w:p w14:paraId="640F5908" w14:textId="77777777" w:rsidR="00BD23EA" w:rsidRPr="00D53A6A" w:rsidRDefault="00BD23EA" w:rsidP="00BD23EA">
      <w:pPr>
        <w:ind w:hanging="964"/>
      </w:pPr>
      <w:r w:rsidRPr="00D53A6A">
        <w:t>2.9.2.</w:t>
      </w:r>
      <w:r w:rsidRPr="00D53A6A">
        <w:tab/>
        <w:t>V průběhu výpovědní doby na základě výpovědi ze strany zaměstnavatele podle § 52 písm. a), b), c), d), a e) zákoníku práce, nebo dohody z týchž důvodů, má zaměstnanec k hledání pracovního místa v každém týdnu výpovědní doby nárok na 1/2 den pracovního volna s náhradou mzdy.</w:t>
      </w:r>
    </w:p>
    <w:p w14:paraId="3BD76B09" w14:textId="77777777" w:rsidR="00E36344" w:rsidRPr="00D53A6A" w:rsidRDefault="00E36344" w:rsidP="00BD23EA">
      <w:pPr>
        <w:ind w:hanging="964"/>
      </w:pPr>
    </w:p>
    <w:p w14:paraId="52321E05" w14:textId="77777777" w:rsidR="00BD23EA" w:rsidRPr="00D53A6A" w:rsidRDefault="00BD23EA" w:rsidP="00BD23EA">
      <w:pPr>
        <w:ind w:hanging="964"/>
      </w:pPr>
      <w:r w:rsidRPr="00D53A6A">
        <w:t>2.9.3.</w:t>
      </w:r>
      <w:r w:rsidRPr="00D53A6A">
        <w:tab/>
        <w:t>Lhůta informování příslušného odborového orgánu o zamýšlených strukturálních změnách, racionalizačních nebo organizačních opatřeních, v důsledku kterých dojde k uvolňování zaměstnanců, nesmí být kratší než 30 dní před doručením výpovědi zaměstnanci. Jmenný seznam či uvedení konkrétních osob, kterých se bude týk</w:t>
      </w:r>
      <w:r w:rsidR="0065068C" w:rsidRPr="00D53A6A">
        <w:t>at zamýšlená strukturální změna</w:t>
      </w:r>
      <w:r w:rsidRPr="00D53A6A">
        <w:t xml:space="preserve"> nebo organizační opatření, bude předán odborové organizaci ve lhů</w:t>
      </w:r>
      <w:r w:rsidR="0065068C" w:rsidRPr="00D53A6A">
        <w:t>tě nejpozději 10</w:t>
      </w:r>
      <w:r w:rsidRPr="00D53A6A">
        <w:t xml:space="preserve"> pracovních dnů před doručením výpovědi zaměstnanci, pokud nebude, ve výjimečných případech, sjednáno jinak. Odborová organizace si je vědoma skutečnosti, že uvedená data jsou důvěrná, mají neveřejný charakter a takto s nimi bude zacházet.</w:t>
      </w:r>
    </w:p>
    <w:p w14:paraId="67B69947" w14:textId="77777777" w:rsidR="00BD23EA" w:rsidRPr="00D53A6A" w:rsidRDefault="00BD23EA" w:rsidP="00BD23EA">
      <w:pPr>
        <w:ind w:left="482" w:hanging="482"/>
      </w:pPr>
    </w:p>
    <w:p w14:paraId="63233579" w14:textId="77777777" w:rsidR="00BD23EA" w:rsidRPr="00D53A6A" w:rsidRDefault="00BD23EA" w:rsidP="004F0875">
      <w:pPr>
        <w:pStyle w:val="Nadpis2"/>
      </w:pPr>
      <w:bookmarkStart w:id="31" w:name="_Toc30568209"/>
      <w:bookmarkStart w:id="32" w:name="_Toc223952228"/>
      <w:r w:rsidRPr="00D53A6A">
        <w:t>2.10. Pracovněprávní ochrana odborových zástupců</w:t>
      </w:r>
      <w:bookmarkEnd w:id="31"/>
      <w:bookmarkEnd w:id="32"/>
      <w:r w:rsidRPr="00D53A6A">
        <w:t xml:space="preserve"> </w:t>
      </w:r>
    </w:p>
    <w:p w14:paraId="58C74663" w14:textId="77777777" w:rsidR="00BD23EA" w:rsidRPr="00D53A6A" w:rsidRDefault="00BD23EA" w:rsidP="004F0875">
      <w:pPr>
        <w:pStyle w:val="Nadpis2"/>
      </w:pPr>
      <w:r w:rsidRPr="00D53A6A">
        <w:t xml:space="preserve"> </w:t>
      </w:r>
    </w:p>
    <w:p w14:paraId="6FE41F3A" w14:textId="77777777" w:rsidR="00BD23EA" w:rsidRPr="00D53A6A" w:rsidRDefault="00BD23EA" w:rsidP="00985A85">
      <w:pPr>
        <w:pStyle w:val="Zkladntext"/>
        <w:ind w:left="-284"/>
      </w:pPr>
      <w:r w:rsidRPr="00D53A6A">
        <w:t>Členové o</w:t>
      </w:r>
      <w:r w:rsidR="00935F15" w:rsidRPr="00D53A6A">
        <w:t>rgánu odborové organizace, kteří</w:t>
      </w:r>
      <w:r w:rsidRPr="00D53A6A">
        <w:t xml:space="preserve"> působí u zaměstnavatele, požívají zvýšenou ochranu. V případě rozvázání pracovního poměru výpovědí nebo okamžitým zrušením ze strany zaměstnavatele v době jejich funkčního období a v době jednoho roku po jeho skončení je zaměstnavatel povinen požádat odborovou organizaci o předchozí souhlas k takovémuto opatření. Bez</w:t>
      </w:r>
      <w:r w:rsidR="00935F15" w:rsidRPr="00D53A6A">
        <w:t xml:space="preserve"> souhlasu odborové organizace jsou</w:t>
      </w:r>
      <w:r w:rsidRPr="00D53A6A">
        <w:t xml:space="preserve"> výpověď nebo okamžité zrušení pracovního poměru neplatné. </w:t>
      </w:r>
    </w:p>
    <w:p w14:paraId="1D8ED70E" w14:textId="77777777" w:rsidR="00BD23EA" w:rsidRPr="00D53A6A" w:rsidRDefault="00BD23EA" w:rsidP="00BD23EA">
      <w:pPr>
        <w:pStyle w:val="Zkladntext"/>
      </w:pPr>
    </w:p>
    <w:p w14:paraId="0BDCE59E" w14:textId="77777777" w:rsidR="00BD23EA" w:rsidRPr="00D53A6A" w:rsidRDefault="00BD23EA" w:rsidP="00E6747C">
      <w:pPr>
        <w:pStyle w:val="Nadpis1"/>
      </w:pPr>
      <w:bookmarkStart w:id="33" w:name="_Toc30568210"/>
      <w:bookmarkStart w:id="34" w:name="_Toc30568241"/>
      <w:bookmarkStart w:id="35" w:name="_Toc223952229"/>
      <w:r w:rsidRPr="00D53A6A">
        <w:lastRenderedPageBreak/>
        <w:t>3.</w:t>
      </w:r>
      <w:r w:rsidR="00F73028" w:rsidRPr="00D53A6A">
        <w:t xml:space="preserve"> </w:t>
      </w:r>
      <w:r w:rsidRPr="00D53A6A">
        <w:t>P</w:t>
      </w:r>
      <w:bookmarkEnd w:id="33"/>
      <w:bookmarkEnd w:id="34"/>
      <w:r w:rsidRPr="00D53A6A">
        <w:t>racovněprávní vztahy</w:t>
      </w:r>
      <w:bookmarkEnd w:id="35"/>
    </w:p>
    <w:p w14:paraId="34619459" w14:textId="77777777" w:rsidR="00F73028" w:rsidRPr="00D53A6A" w:rsidRDefault="00F73028" w:rsidP="00F73028"/>
    <w:p w14:paraId="1E84EBC8" w14:textId="77777777" w:rsidR="00BD23EA" w:rsidRPr="00D53A6A" w:rsidRDefault="00985A85" w:rsidP="00985A85">
      <w:pPr>
        <w:pStyle w:val="Zkladntextodsazen"/>
        <w:tabs>
          <w:tab w:val="left" w:pos="964"/>
        </w:tabs>
        <w:ind w:left="-284"/>
        <w:rPr>
          <w:rFonts w:ascii="Times New Roman" w:hAnsi="Times New Roman" w:cs="Times New Roman"/>
        </w:rPr>
      </w:pPr>
      <w:r w:rsidRPr="00D53A6A">
        <w:rPr>
          <w:rFonts w:ascii="Times New Roman" w:hAnsi="Times New Roman" w:cs="Times New Roman"/>
        </w:rPr>
        <w:t xml:space="preserve"> </w:t>
      </w:r>
      <w:r w:rsidR="00BD23EA" w:rsidRPr="00D53A6A">
        <w:rPr>
          <w:rFonts w:ascii="Times New Roman" w:hAnsi="Times New Roman" w:cs="Times New Roman"/>
        </w:rPr>
        <w:t>Pracovněprávní vztahy se zásadně řídí Zákoníkem práce, platnými předpisy a touto Kolektivní smlouvou.</w:t>
      </w:r>
    </w:p>
    <w:p w14:paraId="6C561C23" w14:textId="77777777" w:rsidR="00BD23EA" w:rsidRPr="00D53A6A" w:rsidRDefault="00BD23EA" w:rsidP="004F0875">
      <w:pPr>
        <w:pStyle w:val="Nadpis2"/>
      </w:pPr>
      <w:bookmarkStart w:id="36" w:name="_Toc30568211"/>
      <w:bookmarkStart w:id="37" w:name="_Toc223952230"/>
      <w:r w:rsidRPr="00D53A6A">
        <w:t xml:space="preserve"> 3.1. Vznik pracovního poměru</w:t>
      </w:r>
      <w:bookmarkEnd w:id="36"/>
      <w:bookmarkEnd w:id="37"/>
    </w:p>
    <w:p w14:paraId="3E826BAB" w14:textId="77777777" w:rsidR="00BD23EA" w:rsidRPr="00D53A6A" w:rsidRDefault="00BD23EA" w:rsidP="004F0875">
      <w:pPr>
        <w:pStyle w:val="Nadpis3"/>
      </w:pPr>
    </w:p>
    <w:p w14:paraId="2C6949D3" w14:textId="77777777" w:rsidR="00BD23EA" w:rsidRPr="00D53A6A" w:rsidRDefault="00BD23EA" w:rsidP="004F0875">
      <w:pPr>
        <w:pStyle w:val="Nadpis2"/>
        <w:rPr>
          <w:b w:val="0"/>
        </w:rPr>
      </w:pPr>
      <w:r w:rsidRPr="00D53A6A">
        <w:rPr>
          <w:b w:val="0"/>
        </w:rPr>
        <w:t xml:space="preserve"> 3.1.1.</w:t>
      </w:r>
      <w:r w:rsidRPr="00D53A6A">
        <w:rPr>
          <w:b w:val="0"/>
        </w:rPr>
        <w:tab/>
        <w:t>Pojem “zaměstnanec” vymezuje všechny pracovníky, jejichž pracovní poměr s VALEO vznikl na základě pracovní smlouvy. Pracovní poměr k společnosti VALEO vznikne uzavřením pracovní smlouvy a dnem sjednaným v této smlouvě.</w:t>
      </w:r>
    </w:p>
    <w:p w14:paraId="5E420129" w14:textId="77777777" w:rsidR="00E55ED7" w:rsidRPr="00D53A6A" w:rsidRDefault="00E55ED7" w:rsidP="004F0875">
      <w:pPr>
        <w:pStyle w:val="Nadpis3"/>
      </w:pPr>
    </w:p>
    <w:p w14:paraId="2533761C" w14:textId="77777777" w:rsidR="00BD23EA" w:rsidRPr="00D53A6A" w:rsidRDefault="00BD23EA" w:rsidP="004F0875">
      <w:pPr>
        <w:pStyle w:val="Nadpis2"/>
        <w:rPr>
          <w:b w:val="0"/>
        </w:rPr>
      </w:pPr>
      <w:r w:rsidRPr="00D53A6A">
        <w:rPr>
          <w:b w:val="0"/>
        </w:rPr>
        <w:t xml:space="preserve"> 3.1.2.</w:t>
      </w:r>
      <w:r w:rsidRPr="00D53A6A">
        <w:rPr>
          <w:b w:val="0"/>
        </w:rPr>
        <w:tab/>
        <w:t>Zaměstnavatel uzavírá se zaměstnancem pracovní smlouvu nejpozději v den vzniku pracovního   poměru. Pracovní smlouva musí být uzavřena písemně. V pracovní smlouvě je zaměstnavatel povinen s pracovníkem dohodnout:</w:t>
      </w:r>
    </w:p>
    <w:p w14:paraId="4246DF72" w14:textId="77777777" w:rsidR="00BD23EA" w:rsidRPr="00D53A6A" w:rsidRDefault="00BD23EA" w:rsidP="00BD23EA">
      <w:pPr>
        <w:ind w:left="1205" w:hanging="482"/>
      </w:pPr>
      <w:r w:rsidRPr="00D53A6A">
        <w:t xml:space="preserve">       a) druh sjednané práce,</w:t>
      </w:r>
    </w:p>
    <w:p w14:paraId="33F6F8FF" w14:textId="77777777" w:rsidR="00BD23EA" w:rsidRPr="00D53A6A" w:rsidRDefault="00BD23EA" w:rsidP="00BD23EA">
      <w:pPr>
        <w:ind w:left="1205" w:hanging="482"/>
      </w:pPr>
      <w:r w:rsidRPr="00D53A6A">
        <w:t xml:space="preserve">       b) místo výkonu práce (obec nebo jinak určené místo)</w:t>
      </w:r>
    </w:p>
    <w:p w14:paraId="24BB2DA6" w14:textId="77777777" w:rsidR="00BD23EA" w:rsidRPr="00D53A6A" w:rsidRDefault="00BD23EA" w:rsidP="00BD23EA">
      <w:pPr>
        <w:ind w:left="1205" w:hanging="482"/>
      </w:pPr>
      <w:r w:rsidRPr="00D53A6A">
        <w:t xml:space="preserve">       c) den nástupu do práce,</w:t>
      </w:r>
    </w:p>
    <w:p w14:paraId="3BD2F912" w14:textId="77777777" w:rsidR="00BD23EA" w:rsidRPr="00D53A6A" w:rsidRDefault="00BD23EA" w:rsidP="00BD23EA">
      <w:pPr>
        <w:ind w:left="1205" w:hanging="482"/>
      </w:pPr>
      <w:r w:rsidRPr="00D53A6A">
        <w:t xml:space="preserve">       d) pracovní dobu,</w:t>
      </w:r>
    </w:p>
    <w:p w14:paraId="27A9F11F" w14:textId="77777777" w:rsidR="00BD23EA" w:rsidRPr="00D53A6A" w:rsidRDefault="00BD23EA" w:rsidP="00BD23EA">
      <w:pPr>
        <w:ind w:left="1205" w:hanging="122"/>
      </w:pPr>
      <w:r w:rsidRPr="00D53A6A">
        <w:t xml:space="preserve"> e) způsob odměňování:</w:t>
      </w:r>
    </w:p>
    <w:p w14:paraId="3D93F3F9" w14:textId="77777777" w:rsidR="00BD23EA" w:rsidRPr="00D53A6A" w:rsidRDefault="00BD23EA" w:rsidP="00BD23EA">
      <w:pPr>
        <w:numPr>
          <w:ilvl w:val="0"/>
          <w:numId w:val="23"/>
        </w:numPr>
      </w:pPr>
      <w:r w:rsidRPr="00D53A6A">
        <w:t>výši základní mzdy,</w:t>
      </w:r>
    </w:p>
    <w:p w14:paraId="70037CC2" w14:textId="77777777" w:rsidR="00BD23EA" w:rsidRPr="00D53A6A" w:rsidRDefault="00BD23EA" w:rsidP="00BD23EA">
      <w:pPr>
        <w:numPr>
          <w:ilvl w:val="0"/>
          <w:numId w:val="23"/>
        </w:numPr>
      </w:pPr>
      <w:r w:rsidRPr="00D53A6A">
        <w:t>další dohodnuté příplatky,</w:t>
      </w:r>
    </w:p>
    <w:p w14:paraId="50D60E7E" w14:textId="77777777" w:rsidR="00BD23EA" w:rsidRPr="00D53A6A" w:rsidRDefault="00BD23EA" w:rsidP="00BD23EA">
      <w:pPr>
        <w:numPr>
          <w:ilvl w:val="0"/>
          <w:numId w:val="23"/>
        </w:numPr>
      </w:pPr>
      <w:r w:rsidRPr="00D53A6A">
        <w:t xml:space="preserve">druh odměňování - časová mzda, výkonová, úkolová mzda, měsíční mzda, </w:t>
      </w:r>
    </w:p>
    <w:p w14:paraId="3EF6E6E4" w14:textId="77777777" w:rsidR="00BD23EA" w:rsidRPr="00D53A6A" w:rsidRDefault="00BD23EA" w:rsidP="00BD23EA">
      <w:pPr>
        <w:numPr>
          <w:ilvl w:val="0"/>
          <w:numId w:val="23"/>
        </w:numPr>
      </w:pPr>
      <w:r w:rsidRPr="00D53A6A">
        <w:t>nárok na dovolenou,</w:t>
      </w:r>
    </w:p>
    <w:p w14:paraId="2104A0FB" w14:textId="77777777" w:rsidR="00BD23EA" w:rsidRPr="00D53A6A" w:rsidRDefault="00BD23EA" w:rsidP="00BD23EA">
      <w:r w:rsidRPr="00D53A6A">
        <w:t xml:space="preserve">      f) </w:t>
      </w:r>
      <w:r w:rsidR="00644212" w:rsidRPr="00D53A6A">
        <w:t>údaje o výpovědních dobách</w:t>
      </w:r>
      <w:r w:rsidRPr="00D53A6A">
        <w:t>.</w:t>
      </w:r>
    </w:p>
    <w:p w14:paraId="49A08317" w14:textId="77777777" w:rsidR="00E55ED7" w:rsidRPr="00D53A6A" w:rsidRDefault="00E55ED7" w:rsidP="00BD23EA"/>
    <w:p w14:paraId="2DD1F541" w14:textId="77777777" w:rsidR="00BD23EA" w:rsidRPr="00D53A6A" w:rsidRDefault="00BD23EA" w:rsidP="004F0875">
      <w:pPr>
        <w:pStyle w:val="Nadpis2"/>
        <w:rPr>
          <w:b w:val="0"/>
        </w:rPr>
      </w:pPr>
      <w:r w:rsidRPr="00D53A6A">
        <w:rPr>
          <w:b w:val="0"/>
        </w:rPr>
        <w:t xml:space="preserve">  3.1.3.</w:t>
      </w:r>
      <w:r w:rsidRPr="00D53A6A">
        <w:rPr>
          <w:b w:val="0"/>
        </w:rPr>
        <w:tab/>
        <w:t>Zaměstnanec je povinen se před uzavřením pracovní smlouvy podrobit prohlídce zdravotního stavu u zaměstnavatelem určeného lékaře a případným psychologickým, fyziologickým a jiným testům, pokud je zaměstnavatel považuje za nezbytně nutné k výkonu pracovní činnosti. Náklady na prohlídku hradí zaměstnavatel, v případě odchodu zaměstnance z vlastní iniciativy ve zkušební lhůtě, je zaměstnanec povinen zdravotní prohlídku nahradit.</w:t>
      </w:r>
    </w:p>
    <w:p w14:paraId="6ABA87AB" w14:textId="77777777" w:rsidR="00E55ED7" w:rsidRPr="00D53A6A" w:rsidRDefault="00E55ED7" w:rsidP="004F0875">
      <w:pPr>
        <w:pStyle w:val="Nadpis3"/>
      </w:pPr>
    </w:p>
    <w:p w14:paraId="10F388C9" w14:textId="77777777" w:rsidR="00BD23EA" w:rsidRPr="00D53A6A" w:rsidRDefault="00BD23EA" w:rsidP="004F0875">
      <w:pPr>
        <w:pStyle w:val="Nadpis2"/>
        <w:rPr>
          <w:b w:val="0"/>
        </w:rPr>
      </w:pPr>
      <w:r w:rsidRPr="00D53A6A">
        <w:rPr>
          <w:b w:val="0"/>
        </w:rPr>
        <w:t xml:space="preserve">  3.1.4.</w:t>
      </w:r>
      <w:r w:rsidRPr="00D53A6A">
        <w:rPr>
          <w:b w:val="0"/>
        </w:rPr>
        <w:tab/>
        <w:t>Zaměstnavatel je povinen seznámit nastupující zaměstnance s Kolektivní smlouvou a Pracovním řádem.</w:t>
      </w:r>
    </w:p>
    <w:p w14:paraId="69D33C71" w14:textId="77777777" w:rsidR="00BD23EA" w:rsidRPr="00D53A6A" w:rsidRDefault="00BD23EA" w:rsidP="00BD23EA">
      <w:bookmarkStart w:id="38" w:name="_Toc30568212"/>
      <w:r w:rsidRPr="00D53A6A">
        <w:t xml:space="preserve">                       </w:t>
      </w:r>
    </w:p>
    <w:p w14:paraId="67C2A872" w14:textId="77777777" w:rsidR="00BD23EA" w:rsidRPr="00D53A6A" w:rsidRDefault="00BD23EA" w:rsidP="004F0875">
      <w:pPr>
        <w:pStyle w:val="Nadpis2"/>
      </w:pPr>
      <w:bookmarkStart w:id="39" w:name="_Toc223952231"/>
      <w:r w:rsidRPr="00D53A6A">
        <w:t xml:space="preserve">  3.2. Pracovní podmínky</w:t>
      </w:r>
      <w:bookmarkEnd w:id="38"/>
      <w:bookmarkEnd w:id="39"/>
      <w:r w:rsidRPr="00D53A6A">
        <w:t xml:space="preserve"> </w:t>
      </w:r>
    </w:p>
    <w:p w14:paraId="31C4FEBF" w14:textId="77777777" w:rsidR="00BD23EA" w:rsidRPr="00D53A6A" w:rsidRDefault="00BD23EA" w:rsidP="004F0875">
      <w:pPr>
        <w:pStyle w:val="Nadpis3"/>
      </w:pPr>
    </w:p>
    <w:p w14:paraId="6D6DBD5A" w14:textId="77777777" w:rsidR="00BD23EA" w:rsidRPr="00D53A6A" w:rsidRDefault="00BD23EA" w:rsidP="00BD23EA">
      <w:pPr>
        <w:ind w:hanging="964"/>
      </w:pPr>
      <w:r w:rsidRPr="00D53A6A">
        <w:t xml:space="preserve">  3.2.1.</w:t>
      </w:r>
      <w:r w:rsidRPr="00D53A6A">
        <w:tab/>
        <w:t>Při posuzování práce zaměstnanců nesmí být nikdo znevýhodněn, co se týče pracovních podmínek, při odměňování, při zařazování do funkcí, při přijímání nebo propuštění z práce vzhledem ke svému pohlaví, rase, národnosti, věku, náboženskému nebo politickému přesvědčení. Závazná jsou omezení výkonu práce a pracovních podmínek stanovená pracovně právními, bezpečnostními a hygienickými předpisy.</w:t>
      </w:r>
    </w:p>
    <w:p w14:paraId="260608FA" w14:textId="77777777" w:rsidR="00E55ED7" w:rsidRPr="00D53A6A" w:rsidRDefault="00E55ED7" w:rsidP="00BD23EA">
      <w:pPr>
        <w:ind w:hanging="964"/>
      </w:pPr>
    </w:p>
    <w:p w14:paraId="50932C38" w14:textId="77777777" w:rsidR="00BD23EA" w:rsidRPr="00D53A6A" w:rsidRDefault="00BD23EA" w:rsidP="00BD23EA">
      <w:pPr>
        <w:ind w:hanging="964"/>
      </w:pPr>
      <w:r w:rsidRPr="00D53A6A">
        <w:t xml:space="preserve">  3.2.2.</w:t>
      </w:r>
      <w:r w:rsidRPr="00D53A6A">
        <w:tab/>
        <w:t xml:space="preserve">Zaměstnavatel je povinen vytvářet, pokud možno, vhodné pracovní podmínky pro zaměstnance se změněnou pracovní schopností. </w:t>
      </w:r>
    </w:p>
    <w:p w14:paraId="39145289" w14:textId="77777777" w:rsidR="00BD23EA" w:rsidRPr="00D53A6A" w:rsidRDefault="00BD23EA" w:rsidP="00BD23EA"/>
    <w:p w14:paraId="5BAF24B7" w14:textId="77777777" w:rsidR="00BD23EA" w:rsidRPr="00D53A6A" w:rsidRDefault="00BD23EA" w:rsidP="004F0875">
      <w:pPr>
        <w:pStyle w:val="Nadpis2"/>
      </w:pPr>
      <w:bookmarkStart w:id="40" w:name="_Toc30568213"/>
      <w:bookmarkStart w:id="41" w:name="_Toc223952232"/>
      <w:r w:rsidRPr="00D53A6A">
        <w:t xml:space="preserve">  3.3. Ochrana pracovních míst</w:t>
      </w:r>
      <w:bookmarkEnd w:id="40"/>
      <w:bookmarkEnd w:id="41"/>
    </w:p>
    <w:p w14:paraId="69205D3D" w14:textId="77777777" w:rsidR="00BD23EA" w:rsidRPr="00D53A6A" w:rsidRDefault="00BD23EA" w:rsidP="00BD23EA"/>
    <w:p w14:paraId="19A5E86B" w14:textId="77777777" w:rsidR="00BD23EA" w:rsidRPr="00D53A6A" w:rsidRDefault="00BD23EA" w:rsidP="00BD23EA">
      <w:pPr>
        <w:ind w:hanging="964"/>
      </w:pPr>
      <w:r w:rsidRPr="00D53A6A">
        <w:t xml:space="preserve">  3.3.1.</w:t>
      </w:r>
      <w:r w:rsidRPr="00D53A6A">
        <w:tab/>
        <w:t>Zruší-li nebo slučuje-li zaměstnavatel pracovní místo na pracovišti, kde jsou zaměstnanci se   změněnou pracovní schopností, je jeho snahou vytvořit pro tyto zaměstnance ve své organizaci nové pracovní místo.</w:t>
      </w:r>
    </w:p>
    <w:p w14:paraId="0CD222FF" w14:textId="77777777" w:rsidR="00E55ED7" w:rsidRPr="00D53A6A" w:rsidRDefault="00E55ED7" w:rsidP="00BD23EA">
      <w:pPr>
        <w:ind w:hanging="964"/>
      </w:pPr>
    </w:p>
    <w:p w14:paraId="7495471B" w14:textId="77777777" w:rsidR="00E55ED7" w:rsidRPr="00D53A6A" w:rsidRDefault="00BD23EA" w:rsidP="00BD23EA">
      <w:pPr>
        <w:ind w:hanging="964"/>
      </w:pPr>
      <w:r w:rsidRPr="00D53A6A">
        <w:t xml:space="preserve">  3.3.2.</w:t>
      </w:r>
      <w:r w:rsidRPr="00D53A6A">
        <w:tab/>
        <w:t>Při uvolňování zaměstnanců z důvodu organizačních změn a zaměstnávání obou manželů bude zachován pracovní poměr alespoň jednomu z nich, po dobu 6 dalších měsíců, tj. VALEO mu nebo jí garantuje nabídku náhradní práce.</w:t>
      </w:r>
    </w:p>
    <w:p w14:paraId="1DD5D909" w14:textId="77777777" w:rsidR="00BD23EA" w:rsidRPr="00D53A6A" w:rsidRDefault="00BD23EA" w:rsidP="00BD23EA">
      <w:pPr>
        <w:ind w:hanging="964"/>
      </w:pPr>
      <w:r w:rsidRPr="00D53A6A">
        <w:t xml:space="preserve"> </w:t>
      </w:r>
    </w:p>
    <w:p w14:paraId="2FF3FC6C" w14:textId="77777777" w:rsidR="00BD23EA" w:rsidRPr="00D53A6A" w:rsidRDefault="00BD23EA" w:rsidP="00BD23EA">
      <w:pPr>
        <w:ind w:hanging="964"/>
      </w:pPr>
      <w:r w:rsidRPr="00D53A6A">
        <w:lastRenderedPageBreak/>
        <w:t xml:space="preserve">  3.3.3.</w:t>
      </w:r>
      <w:r w:rsidRPr="00D53A6A">
        <w:tab/>
        <w:t>Pokud bude společnost VALEO doplňovat zaměstnance z externích zdrojů, budou přednostně vyrozuměni bývalí zaměstnanci, splňující požadavky pro výkon obsazované pracovní pozice, kteří o toto místo projevili zájem.</w:t>
      </w:r>
    </w:p>
    <w:p w14:paraId="3E278005" w14:textId="77777777" w:rsidR="00E55ED7" w:rsidRPr="00D53A6A" w:rsidRDefault="00E55ED7" w:rsidP="00BD23EA">
      <w:pPr>
        <w:ind w:hanging="964"/>
      </w:pPr>
    </w:p>
    <w:p w14:paraId="0C670FEB" w14:textId="77777777" w:rsidR="00BD23EA" w:rsidRPr="00D53A6A" w:rsidRDefault="00BD23EA" w:rsidP="00CF7FB1">
      <w:pPr>
        <w:ind w:hanging="964"/>
      </w:pPr>
      <w:r w:rsidRPr="00D53A6A">
        <w:t xml:space="preserve">   3.3.4.</w:t>
      </w:r>
      <w:r w:rsidRPr="00D53A6A">
        <w:tab/>
        <w:t>Pokud bude společnost VALEO rušit pracovní pozice a nabídne zaměstnanci  v dělnické pozici jinou pracovní pozici, bude placen po dobu 6 měsíců v původním tarifu</w:t>
      </w:r>
      <w:r w:rsidR="00260E1D" w:rsidRPr="00D53A6A">
        <w:t>.</w:t>
      </w:r>
      <w:r w:rsidRPr="00D53A6A">
        <w:t xml:space="preserve"> </w:t>
      </w:r>
      <w:r w:rsidR="00F921BF" w:rsidRPr="00D53A6A">
        <w:t xml:space="preserve">V případě přestupů mezi jednotlivými APU zůstává zaměstnanci  původní výše </w:t>
      </w:r>
      <w:proofErr w:type="spellStart"/>
      <w:r w:rsidR="00F921BF" w:rsidRPr="00D53A6A">
        <w:t>polyvalenčního</w:t>
      </w:r>
      <w:proofErr w:type="spellEnd"/>
      <w:r w:rsidR="00F921BF" w:rsidRPr="00D53A6A">
        <w:t xml:space="preserve"> bonusu. V průběhu celého čtvrtletí se výše bonusu nemění až do dalšího hodnocení.</w:t>
      </w:r>
    </w:p>
    <w:p w14:paraId="68DA6483" w14:textId="77777777" w:rsidR="00BD23EA" w:rsidRPr="00D53A6A" w:rsidRDefault="00BD23EA" w:rsidP="00BD23EA"/>
    <w:p w14:paraId="1D4EF3FF" w14:textId="77777777" w:rsidR="00BD23EA" w:rsidRPr="00D53A6A" w:rsidRDefault="00BD23EA" w:rsidP="004F0875">
      <w:pPr>
        <w:pStyle w:val="Nadpis2"/>
      </w:pPr>
      <w:bookmarkStart w:id="42" w:name="_Toc30568214"/>
      <w:bookmarkStart w:id="43" w:name="_Toc223952233"/>
      <w:r w:rsidRPr="00D53A6A">
        <w:t>3.4. Další vzdělávání a rekvalifikace</w:t>
      </w:r>
      <w:bookmarkEnd w:id="42"/>
      <w:bookmarkEnd w:id="43"/>
    </w:p>
    <w:p w14:paraId="78F34185" w14:textId="77777777" w:rsidR="00BD23EA" w:rsidRPr="00D53A6A" w:rsidRDefault="00BD23EA" w:rsidP="00BD23EA">
      <w:pPr>
        <w:ind w:left="0"/>
      </w:pPr>
    </w:p>
    <w:p w14:paraId="27257AE3" w14:textId="77777777" w:rsidR="00BD23EA" w:rsidRPr="00D53A6A" w:rsidRDefault="00BD23EA" w:rsidP="00BD23EA">
      <w:pPr>
        <w:ind w:left="482" w:hanging="723"/>
      </w:pPr>
      <w:r w:rsidRPr="00D53A6A">
        <w:t>3.4.1.</w:t>
      </w:r>
      <w:r w:rsidRPr="00D53A6A">
        <w:tab/>
        <w:t>Zaměstnanec je povinen prohlubovat a rozšiřovat si soustavně kvalifikaci nutnou k výkonu své  práce sjednané v pracovní smlouvě. Prohlubováním kvalifikace se rozumí též její udržování a obnovování.</w:t>
      </w:r>
    </w:p>
    <w:p w14:paraId="63E81BC6" w14:textId="77777777" w:rsidR="00E55ED7" w:rsidRPr="00D53A6A" w:rsidRDefault="00E55ED7" w:rsidP="00BD23EA">
      <w:pPr>
        <w:ind w:left="482" w:hanging="723"/>
      </w:pPr>
    </w:p>
    <w:p w14:paraId="5A7E5571" w14:textId="77777777" w:rsidR="00BD23EA" w:rsidRPr="00D53A6A" w:rsidRDefault="00BD23EA" w:rsidP="00BD23EA">
      <w:pPr>
        <w:ind w:left="482" w:hanging="723"/>
      </w:pPr>
      <w:r w:rsidRPr="00D53A6A">
        <w:t>3.4.2.</w:t>
      </w:r>
      <w:r w:rsidRPr="00D53A6A">
        <w:tab/>
        <w:t>Zaměstnavatel se zavazuje proškolit všechny zaměstnance v trvalém pracovním poměru podle celopodnikového školícího plánu s cílem odborného růstu zaměstnanců dle potřeb zaměstnavatele spolu se zaměřením na zlepšení jejich zaměstnanosti, také k udržení a zvýšení odborné kvalifikace odborového funkcionáře pro profesi, ze které byl pro funkci uvolněn. Školení se bude konat v pracovní době zaměstnance a za dobu účasti mu bude poskytnuta náhrada mzdy ve výši průměrného výdělku. Tento plán zpracuje zaměstnavatel v součinnosti se ZO OS KOVO.</w:t>
      </w:r>
    </w:p>
    <w:p w14:paraId="3BA0BA13" w14:textId="77777777" w:rsidR="00E55ED7" w:rsidRPr="00D53A6A" w:rsidRDefault="00E55ED7" w:rsidP="00BD23EA">
      <w:pPr>
        <w:ind w:left="482" w:hanging="723"/>
      </w:pPr>
    </w:p>
    <w:p w14:paraId="200F4591" w14:textId="77777777" w:rsidR="00BD23EA" w:rsidRPr="00D53A6A" w:rsidRDefault="00BD23EA" w:rsidP="00BD23EA">
      <w:pPr>
        <w:ind w:left="482" w:hanging="723"/>
      </w:pPr>
      <w:r w:rsidRPr="00D53A6A">
        <w:t>3.4.3.</w:t>
      </w:r>
      <w:r w:rsidRPr="00D53A6A">
        <w:tab/>
        <w:t>Zaměstnavatel umožní, pokud to bude pro něj přínosem, studium při zaměstnání a školení za účelem zvýšení kvalifikace nebo rekvalifikace podle § 231, 232, 235 ZP a uzavře se zaměstnancem kvalifikační dohodu dle § 234 odst. 3.</w:t>
      </w:r>
    </w:p>
    <w:p w14:paraId="04EC9D47" w14:textId="77777777" w:rsidR="00E55ED7" w:rsidRPr="00D53A6A" w:rsidRDefault="00E55ED7" w:rsidP="00BD23EA">
      <w:pPr>
        <w:ind w:left="482" w:hanging="723"/>
      </w:pPr>
    </w:p>
    <w:p w14:paraId="045A58DB" w14:textId="77777777" w:rsidR="00BD23EA" w:rsidRPr="00D53A6A" w:rsidRDefault="00BD23EA" w:rsidP="00BD23EA">
      <w:pPr>
        <w:ind w:left="426" w:hanging="667"/>
      </w:pPr>
      <w:r w:rsidRPr="00D53A6A">
        <w:t>3.4.4.</w:t>
      </w:r>
      <w:r w:rsidRPr="00D53A6A">
        <w:tab/>
        <w:t>Zvýšení kvalifikace a rekvalifikace z osobních důvodů zaměstnance umožní zaměstnavatel, nebrání-li v tom provozní důvody. Zaměstnanci může být poskytnuto pracovní volno bez náhrady mzdy na dobu nezbytně nutnou pro potřeby školy nebo školící instituce. Výdaje, spojené se studiem nebo školením si hradí zaměstnanec sám.</w:t>
      </w:r>
    </w:p>
    <w:p w14:paraId="190F758B" w14:textId="77777777" w:rsidR="00BD23EA" w:rsidRPr="00D53A6A" w:rsidRDefault="00BD23EA" w:rsidP="00BD23EA">
      <w:pPr>
        <w:ind w:left="482" w:hanging="482"/>
        <w:rPr>
          <w:bCs/>
        </w:rPr>
      </w:pPr>
    </w:p>
    <w:p w14:paraId="011D20E1" w14:textId="77777777" w:rsidR="00BD23EA" w:rsidRPr="00D53A6A" w:rsidRDefault="00BD23EA" w:rsidP="004F0875">
      <w:pPr>
        <w:pStyle w:val="Nadpis2"/>
      </w:pPr>
      <w:bookmarkStart w:id="44" w:name="_Toc30568215"/>
      <w:bookmarkStart w:id="45" w:name="_Toc223952234"/>
      <w:r w:rsidRPr="00D53A6A">
        <w:t>3.5. Pracovní cesty</w:t>
      </w:r>
      <w:bookmarkEnd w:id="44"/>
      <w:bookmarkEnd w:id="45"/>
    </w:p>
    <w:p w14:paraId="558300DF" w14:textId="77777777" w:rsidR="00F73028" w:rsidRPr="00D53A6A" w:rsidRDefault="00F73028" w:rsidP="004F0875">
      <w:pPr>
        <w:pStyle w:val="Nadpis3"/>
      </w:pPr>
    </w:p>
    <w:p w14:paraId="1DC56081" w14:textId="77777777" w:rsidR="00BD23EA" w:rsidRPr="00D53A6A" w:rsidRDefault="00BD23EA" w:rsidP="00BD23EA">
      <w:pPr>
        <w:pStyle w:val="Zkladntextodsazen"/>
        <w:ind w:left="585"/>
        <w:rPr>
          <w:rFonts w:ascii="Times New Roman" w:hAnsi="Times New Roman" w:cs="Times New Roman"/>
        </w:rPr>
      </w:pPr>
      <w:r w:rsidRPr="00D53A6A">
        <w:rPr>
          <w:rFonts w:ascii="Times New Roman" w:hAnsi="Times New Roman" w:cs="Times New Roman"/>
        </w:rPr>
        <w:t xml:space="preserve">Zaměstnavatel může vyslat zaměstnance na pracovní cestu na dobu nezbytné potřeby pouze v souladu s pracovněprávními předpisy (§ 151 až § </w:t>
      </w:r>
      <w:smartTag w:uri="urn:schemas-microsoft-com:office:smarttags" w:element="metricconverter">
        <w:smartTagPr>
          <w:attr w:name="ProductID" w:val="172 a"/>
        </w:smartTagPr>
        <w:r w:rsidRPr="00D53A6A">
          <w:rPr>
            <w:rFonts w:ascii="Times New Roman" w:hAnsi="Times New Roman" w:cs="Times New Roman"/>
          </w:rPr>
          <w:t>172 a</w:t>
        </w:r>
      </w:smartTag>
      <w:r w:rsidRPr="00D53A6A">
        <w:rPr>
          <w:rFonts w:ascii="Times New Roman" w:hAnsi="Times New Roman" w:cs="Times New Roman"/>
        </w:rPr>
        <w:t xml:space="preserve"> § 182 až § 189). Pracovníka nelze vyslat na pracovní cestu v případě důležitých osobních překážek v práci.</w:t>
      </w:r>
    </w:p>
    <w:p w14:paraId="3813EC9C" w14:textId="77777777" w:rsidR="00BD23EA" w:rsidRPr="00D53A6A" w:rsidRDefault="00BD23EA" w:rsidP="00BD23EA">
      <w:pPr>
        <w:pStyle w:val="Zkladntextodsazen"/>
        <w:ind w:left="0"/>
        <w:rPr>
          <w:rFonts w:ascii="Times New Roman" w:hAnsi="Times New Roman" w:cs="Times New Roman"/>
          <w:sz w:val="26"/>
          <w:szCs w:val="26"/>
        </w:rPr>
      </w:pPr>
    </w:p>
    <w:p w14:paraId="6F68FBE7" w14:textId="77777777" w:rsidR="00BD23EA" w:rsidRPr="00D53A6A" w:rsidRDefault="00BD23EA" w:rsidP="004F0875">
      <w:pPr>
        <w:pStyle w:val="Nadpis2"/>
      </w:pPr>
      <w:bookmarkStart w:id="46" w:name="_Toc30568216"/>
      <w:bookmarkStart w:id="47" w:name="_Toc223952235"/>
      <w:r w:rsidRPr="00D53A6A">
        <w:t>3.6. Řešení otázek z oblasti pracovní politiky</w:t>
      </w:r>
      <w:bookmarkEnd w:id="46"/>
      <w:bookmarkEnd w:id="47"/>
    </w:p>
    <w:p w14:paraId="2994C7F4" w14:textId="77777777" w:rsidR="00BD23EA" w:rsidRPr="00D53A6A" w:rsidRDefault="00BD23EA" w:rsidP="004F0875">
      <w:pPr>
        <w:pStyle w:val="Nadpis3"/>
      </w:pPr>
    </w:p>
    <w:p w14:paraId="4BC79902" w14:textId="77777777" w:rsidR="00BD23EA" w:rsidRPr="00D53A6A" w:rsidRDefault="00BD23EA" w:rsidP="004F0875">
      <w:pPr>
        <w:pStyle w:val="Nadpis2"/>
        <w:rPr>
          <w:b w:val="0"/>
        </w:rPr>
      </w:pPr>
      <w:r w:rsidRPr="00D53A6A">
        <w:rPr>
          <w:b w:val="0"/>
        </w:rPr>
        <w:t>3.6.1.</w:t>
      </w:r>
      <w:r w:rsidRPr="00D53A6A">
        <w:rPr>
          <w:b w:val="0"/>
        </w:rPr>
        <w:tab/>
        <w:t>Každé konkrétní snížení počtu zaměstnanců projedná zaměstnavatel nejméně 30 dnů před</w:t>
      </w:r>
    </w:p>
    <w:p w14:paraId="4345B280" w14:textId="77777777" w:rsidR="00BD23EA" w:rsidRPr="00D53A6A" w:rsidRDefault="00BD23EA" w:rsidP="004F0875">
      <w:pPr>
        <w:pStyle w:val="Nadpis2"/>
        <w:rPr>
          <w:b w:val="0"/>
        </w:rPr>
      </w:pPr>
      <w:r w:rsidRPr="00D53A6A">
        <w:rPr>
          <w:b w:val="0"/>
        </w:rPr>
        <w:t xml:space="preserve">         </w:t>
      </w:r>
      <w:r w:rsidRPr="00D53A6A">
        <w:rPr>
          <w:b w:val="0"/>
        </w:rPr>
        <w:tab/>
        <w:t>uvažovaným opatřením s odborovou organizací a písemně předloží důvod organizačních změn.</w:t>
      </w:r>
    </w:p>
    <w:p w14:paraId="63DDAAFF" w14:textId="77777777" w:rsidR="00E55ED7" w:rsidRPr="00D53A6A" w:rsidRDefault="00E55ED7" w:rsidP="004F0875">
      <w:pPr>
        <w:pStyle w:val="Nadpis3"/>
      </w:pPr>
    </w:p>
    <w:p w14:paraId="49F5D1F3" w14:textId="77777777" w:rsidR="00BD23EA" w:rsidRPr="00D53A6A" w:rsidRDefault="00BD23EA" w:rsidP="004F0875">
      <w:pPr>
        <w:pStyle w:val="Nadpis2"/>
        <w:rPr>
          <w:b w:val="0"/>
        </w:rPr>
      </w:pPr>
      <w:r w:rsidRPr="00D53A6A">
        <w:rPr>
          <w:b w:val="0"/>
        </w:rPr>
        <w:t>3.6.2.</w:t>
      </w:r>
      <w:r w:rsidRPr="00D53A6A">
        <w:rPr>
          <w:b w:val="0"/>
        </w:rPr>
        <w:tab/>
        <w:t>Při rozhodnutí uvolnit zaměstnance bude postupováno dle těchto kritérií:</w:t>
      </w:r>
    </w:p>
    <w:p w14:paraId="768444E5" w14:textId="77777777" w:rsidR="00BD23EA" w:rsidRPr="00D53A6A" w:rsidRDefault="00BD23EA" w:rsidP="004F0875">
      <w:pPr>
        <w:ind w:left="426"/>
      </w:pPr>
      <w:r w:rsidRPr="00D53A6A">
        <w:rPr>
          <w:bCs/>
        </w:rPr>
        <w:t>dosavadní schopnost dobře zvládnout svěřenou práci, schopnost dalšího odborného růstu, po splnění obou předcházejících kritérií bude vzata v úvahu doba pracovního poměru</w:t>
      </w:r>
      <w:r w:rsidRPr="00D53A6A">
        <w:t xml:space="preserve"> u zaměstnavatele.</w:t>
      </w:r>
    </w:p>
    <w:p w14:paraId="4B53FB6E" w14:textId="77777777" w:rsidR="00E55ED7" w:rsidRPr="00D53A6A" w:rsidRDefault="00E55ED7" w:rsidP="00BD23EA">
      <w:pPr>
        <w:ind w:left="567"/>
      </w:pPr>
    </w:p>
    <w:p w14:paraId="6FE176B6" w14:textId="77777777" w:rsidR="00E55ED7" w:rsidRPr="00D53A6A" w:rsidRDefault="00BD23EA" w:rsidP="004F0875">
      <w:pPr>
        <w:ind w:left="426" w:hanging="667"/>
      </w:pPr>
      <w:r w:rsidRPr="00D53A6A">
        <w:t>3.6.3.</w:t>
      </w:r>
      <w:r w:rsidRPr="00D53A6A">
        <w:tab/>
        <w:t>Uvolňování zaměstnanců z organizačních důvodů u společnosti VALEO, při nichž dojde ke změně pracovních podmínek a ke zrušení pracovního poměru výpovědí danou zaměstnavatelem z důvodů uvedených v §52  písm. a) b) a c) ZP nebo dohodou z týchž důvodů se řídí ustanoveními ZP.</w:t>
      </w:r>
    </w:p>
    <w:p w14:paraId="37941675" w14:textId="77777777" w:rsidR="00BD23EA" w:rsidRPr="00D53A6A" w:rsidRDefault="00BD23EA" w:rsidP="00BD23EA">
      <w:pPr>
        <w:ind w:left="567" w:hanging="808"/>
      </w:pPr>
      <w:r w:rsidRPr="00D53A6A">
        <w:t xml:space="preserve"> </w:t>
      </w:r>
    </w:p>
    <w:p w14:paraId="472E6789" w14:textId="77777777" w:rsidR="00BD23EA" w:rsidRPr="00D53A6A" w:rsidRDefault="00BD23EA" w:rsidP="004F0875">
      <w:pPr>
        <w:ind w:left="426" w:hanging="667"/>
      </w:pPr>
      <w:r w:rsidRPr="00D53A6A">
        <w:t>3.6.4.</w:t>
      </w:r>
      <w:r w:rsidRPr="00D53A6A">
        <w:tab/>
        <w:t>V případě hromadného propouštění z důvodu restrukturalizace firmy, přesunu výrob</w:t>
      </w:r>
      <w:r w:rsidR="00876A6C" w:rsidRPr="00D53A6A">
        <w:t>y</w:t>
      </w:r>
      <w:r w:rsidRPr="00D53A6A">
        <w:t>, ukončení výroby a pod. bude dohodnut s odbory Sociální plán (dle platné české legislativy).</w:t>
      </w:r>
    </w:p>
    <w:p w14:paraId="5A46D539" w14:textId="77777777" w:rsidR="00BD23EA" w:rsidRPr="00D53A6A" w:rsidRDefault="00BD23EA" w:rsidP="00BD23EA">
      <w:pPr>
        <w:ind w:left="241" w:hanging="482"/>
      </w:pPr>
    </w:p>
    <w:p w14:paraId="6A6EDF78" w14:textId="77777777" w:rsidR="00BD23EA" w:rsidRPr="00D53A6A" w:rsidRDefault="00BD23EA" w:rsidP="004F0875">
      <w:pPr>
        <w:pStyle w:val="Nadpis2"/>
      </w:pPr>
      <w:bookmarkStart w:id="48" w:name="_Toc223952236"/>
      <w:bookmarkStart w:id="49" w:name="_Toc30568217"/>
      <w:r w:rsidRPr="00D53A6A">
        <w:t>3.7. Skončení pracovního poměru</w:t>
      </w:r>
      <w:bookmarkEnd w:id="48"/>
      <w:r w:rsidRPr="00D53A6A">
        <w:t xml:space="preserve"> </w:t>
      </w:r>
    </w:p>
    <w:p w14:paraId="3A7FF0C9" w14:textId="77777777" w:rsidR="00BD23EA" w:rsidRPr="00D53A6A" w:rsidRDefault="00BD23EA" w:rsidP="00BD23EA"/>
    <w:p w14:paraId="594521F7" w14:textId="77777777" w:rsidR="00E55ED7" w:rsidRPr="00D53A6A" w:rsidRDefault="00BD23EA" w:rsidP="004F0875">
      <w:pPr>
        <w:ind w:left="426" w:hanging="667"/>
      </w:pPr>
      <w:r w:rsidRPr="00D53A6A">
        <w:lastRenderedPageBreak/>
        <w:t>3.7.1.</w:t>
      </w:r>
      <w:r w:rsidRPr="00D53A6A">
        <w:tab/>
        <w:t xml:space="preserve">Pracovní poměr lze ukončit jedině v souladu se zákoníkem práce, vyjmenovanými důvody a za podmínek stanovených právními předpisy. </w:t>
      </w:r>
      <w:r w:rsidR="00095AD7" w:rsidRPr="00D53A6A">
        <w:t>Výpovědní doba</w:t>
      </w:r>
      <w:r w:rsidR="0048500F" w:rsidRPr="00D53A6A">
        <w:t xml:space="preserve"> ve společnosti VALEO</w:t>
      </w:r>
      <w:r w:rsidR="00095AD7" w:rsidRPr="00D53A6A">
        <w:t xml:space="preserve"> činí dva měsíce. </w:t>
      </w:r>
      <w:r w:rsidRPr="00D53A6A">
        <w:t xml:space="preserve"> </w:t>
      </w:r>
    </w:p>
    <w:p w14:paraId="4C34DD7E" w14:textId="77777777" w:rsidR="00BD23EA" w:rsidRPr="00D53A6A" w:rsidRDefault="00BD23EA" w:rsidP="00BD23EA">
      <w:pPr>
        <w:ind w:left="567" w:hanging="808"/>
      </w:pPr>
      <w:r w:rsidRPr="00D53A6A">
        <w:t xml:space="preserve">  </w:t>
      </w:r>
    </w:p>
    <w:p w14:paraId="2321FFAB" w14:textId="77777777" w:rsidR="00BD23EA" w:rsidRPr="00D53A6A" w:rsidRDefault="00BD23EA" w:rsidP="004F0875">
      <w:pPr>
        <w:ind w:left="426" w:hanging="667"/>
        <w:rPr>
          <w:b/>
          <w:bCs/>
        </w:rPr>
      </w:pPr>
      <w:r w:rsidRPr="00D53A6A">
        <w:t>3.7.2.</w:t>
      </w:r>
      <w:r w:rsidRPr="00D53A6A">
        <w:tab/>
        <w:t>Finanční podmínky ukončení pracovního poměru jsou specifikovány ve Mzdovém předpisu.</w:t>
      </w:r>
    </w:p>
    <w:p w14:paraId="6A5A153E" w14:textId="77777777" w:rsidR="00BD23EA" w:rsidRPr="00D53A6A" w:rsidRDefault="00BD23EA" w:rsidP="00BD23EA"/>
    <w:p w14:paraId="1CEDC85D" w14:textId="77777777" w:rsidR="00BD23EA" w:rsidRPr="00D53A6A" w:rsidRDefault="00BD23EA" w:rsidP="00E6747C">
      <w:pPr>
        <w:pStyle w:val="Nadpis1"/>
      </w:pPr>
      <w:bookmarkStart w:id="50" w:name="_Toc30568218"/>
      <w:bookmarkStart w:id="51" w:name="_Toc30568242"/>
      <w:bookmarkStart w:id="52" w:name="_Toc223952237"/>
      <w:bookmarkEnd w:id="49"/>
      <w:r w:rsidRPr="00D53A6A">
        <w:t>4 . Sociální oblast</w:t>
      </w:r>
      <w:bookmarkEnd w:id="50"/>
      <w:bookmarkEnd w:id="51"/>
      <w:bookmarkEnd w:id="52"/>
    </w:p>
    <w:p w14:paraId="692C4D48" w14:textId="77777777" w:rsidR="00BD23EA" w:rsidRPr="00D53A6A" w:rsidRDefault="00BD23EA" w:rsidP="00BD23EA">
      <w:pPr>
        <w:ind w:left="0"/>
        <w:rPr>
          <w:b/>
        </w:rPr>
      </w:pPr>
    </w:p>
    <w:p w14:paraId="639DB785" w14:textId="77777777" w:rsidR="00BD23EA" w:rsidRPr="00D53A6A" w:rsidRDefault="00BD23EA" w:rsidP="004F0875">
      <w:pPr>
        <w:pStyle w:val="Nadpis2"/>
      </w:pPr>
      <w:bookmarkStart w:id="53" w:name="_Toc30568219"/>
      <w:bookmarkStart w:id="54" w:name="_Toc223952238"/>
      <w:r w:rsidRPr="00D53A6A">
        <w:t>4.1.Dovolená a pracovní volno</w:t>
      </w:r>
      <w:bookmarkEnd w:id="53"/>
      <w:bookmarkEnd w:id="54"/>
    </w:p>
    <w:p w14:paraId="34964687" w14:textId="77777777" w:rsidR="00BD23EA" w:rsidRPr="00D53A6A" w:rsidRDefault="00BD23EA" w:rsidP="00BD23EA">
      <w:pPr>
        <w:ind w:left="-241"/>
      </w:pPr>
    </w:p>
    <w:p w14:paraId="041C8163" w14:textId="77777777" w:rsidR="00BD23EA" w:rsidRPr="00D53A6A" w:rsidRDefault="00BD23EA" w:rsidP="004F0875">
      <w:pPr>
        <w:ind w:left="426" w:hanging="667"/>
      </w:pPr>
      <w:r w:rsidRPr="00D53A6A">
        <w:t xml:space="preserve">4.1.1  </w:t>
      </w:r>
      <w:r w:rsidRPr="00D53A6A">
        <w:tab/>
        <w:t>Výměra dovolené činí ve VALEO 4 týdny</w:t>
      </w:r>
      <w:r w:rsidR="00184AE8" w:rsidRPr="00D53A6A">
        <w:t>, počítáno v hodinách, tj. 4 x počet hodin týdenní pracovní doby (dále TPD) daného zaměstnance</w:t>
      </w:r>
      <w:r w:rsidRPr="00D53A6A">
        <w:t>.</w:t>
      </w:r>
    </w:p>
    <w:p w14:paraId="549C6C5C" w14:textId="77777777" w:rsidR="00E55ED7" w:rsidRPr="00D53A6A" w:rsidRDefault="00E55ED7" w:rsidP="004F0875">
      <w:pPr>
        <w:ind w:left="426" w:hanging="667"/>
      </w:pPr>
    </w:p>
    <w:p w14:paraId="0FF5E482" w14:textId="77777777" w:rsidR="00BD23EA" w:rsidRPr="00D53A6A" w:rsidRDefault="00BD23EA" w:rsidP="004F0875">
      <w:pPr>
        <w:ind w:left="426" w:hanging="667"/>
      </w:pPr>
      <w:r w:rsidRPr="00D53A6A">
        <w:t xml:space="preserve">4.1.2  </w:t>
      </w:r>
      <w:r w:rsidRPr="00D53A6A">
        <w:tab/>
        <w:t>Další placené pracovní volno nad rámec zákonné dovolené v počtu 5 pracovních dní</w:t>
      </w:r>
      <w:r w:rsidR="00184AE8" w:rsidRPr="00D53A6A">
        <w:t>,</w:t>
      </w:r>
      <w:r w:rsidRPr="00D53A6A">
        <w:t xml:space="preserve"> </w:t>
      </w:r>
      <w:r w:rsidR="00184AE8" w:rsidRPr="00D53A6A">
        <w:t xml:space="preserve">počítáno v hodinách, tj. 1x TPD daného zaměstnance, </w:t>
      </w:r>
      <w:r w:rsidRPr="00D53A6A">
        <w:t xml:space="preserve">přísluší </w:t>
      </w:r>
    </w:p>
    <w:p w14:paraId="674C15F5" w14:textId="77777777" w:rsidR="00BD23EA" w:rsidRPr="00D53A6A" w:rsidRDefault="00BD23EA" w:rsidP="004F0875">
      <w:pPr>
        <w:pStyle w:val="Nadpis3"/>
      </w:pPr>
      <w:r w:rsidRPr="00D53A6A">
        <w:t xml:space="preserve">  </w:t>
      </w:r>
      <w:r w:rsidRPr="00D53A6A">
        <w:tab/>
        <w:t>každému zaměstnanci za těchto podmínek :</w:t>
      </w:r>
    </w:p>
    <w:p w14:paraId="6CF343D3" w14:textId="77777777" w:rsidR="00BD23EA" w:rsidRPr="00D53A6A" w:rsidRDefault="00BD23EA" w:rsidP="00BD23EA">
      <w:pPr>
        <w:numPr>
          <w:ilvl w:val="0"/>
          <w:numId w:val="6"/>
        </w:numPr>
      </w:pPr>
      <w:r w:rsidRPr="00D53A6A">
        <w:t>o čerpání placeného volna rozhoduje zaměstnavatel, s přihlédnutím k zájmům zaměstnance (obdobně jako u dovolené),</w:t>
      </w:r>
    </w:p>
    <w:p w14:paraId="4B7DDE1A" w14:textId="77777777" w:rsidR="00BD23EA" w:rsidRPr="00D53A6A" w:rsidRDefault="00BD23EA" w:rsidP="00BD23EA">
      <w:pPr>
        <w:numPr>
          <w:ilvl w:val="0"/>
          <w:numId w:val="6"/>
        </w:numPr>
      </w:pPr>
      <w:r w:rsidRPr="00D53A6A">
        <w:t>jednání o čerpání probíhá výlučně mezi zaměstnancem a zaměstnavatelem,</w:t>
      </w:r>
    </w:p>
    <w:p w14:paraId="36BE6D61" w14:textId="77777777" w:rsidR="00BD23EA" w:rsidRPr="00D53A6A" w:rsidRDefault="00BD23EA" w:rsidP="00BD23EA">
      <w:pPr>
        <w:numPr>
          <w:ilvl w:val="0"/>
          <w:numId w:val="6"/>
        </w:numPr>
      </w:pPr>
      <w:r w:rsidRPr="00D53A6A">
        <w:t>čerpání může být nařízeno přímo před začátkem směny, pokud to provozní situace vyžaduje, pokud zaměstnanec v tomto případě zmešká dopravu domů, dopraví jej zaměstnavatel na svůj náklad do místa bydliště,</w:t>
      </w:r>
    </w:p>
    <w:p w14:paraId="4276E539" w14:textId="77777777" w:rsidR="00BD23EA" w:rsidRPr="00D53A6A" w:rsidRDefault="00BD23EA" w:rsidP="00BD23EA">
      <w:pPr>
        <w:numPr>
          <w:ilvl w:val="0"/>
          <w:numId w:val="6"/>
        </w:numPr>
      </w:pPr>
      <w:r w:rsidRPr="00D53A6A">
        <w:t>přímý nadřízený zaměstnance (supervizor) zaznamenává čerpání placeného volna a plně zodpovídá za jeho případné vyčerpání zaměstnancem před koncem kalendářního roku z důvodů, které nejsou opodstatněné. Opodstatněné důvody jsou: nařizování čerpání zaměstnavatelem, odstávka apod. Na žádost zaměstnance podá informaci o stavu čerpání placeného volna.</w:t>
      </w:r>
    </w:p>
    <w:p w14:paraId="6644A461" w14:textId="77777777" w:rsidR="00BD23EA" w:rsidRPr="00D53A6A" w:rsidRDefault="00BD23EA" w:rsidP="00BD23EA">
      <w:pPr>
        <w:numPr>
          <w:ilvl w:val="0"/>
          <w:numId w:val="6"/>
        </w:numPr>
      </w:pPr>
      <w:r w:rsidRPr="00D53A6A">
        <w:t xml:space="preserve">pokud nebude toto volno vyčerpáno do 31. prosince běžného roku, bude zaměstnancům proplaceno formou zvláštního bonusu ve výši průměrného výdělku do 31. ledna následujícího roku. </w:t>
      </w:r>
    </w:p>
    <w:p w14:paraId="726313EC" w14:textId="77777777" w:rsidR="00BD23EA" w:rsidRPr="00D53A6A" w:rsidRDefault="00BD23EA" w:rsidP="00BD23EA">
      <w:pPr>
        <w:ind w:left="993" w:hanging="273"/>
      </w:pPr>
    </w:p>
    <w:p w14:paraId="5E003A25" w14:textId="77777777" w:rsidR="006E524B" w:rsidRPr="00D53A6A" w:rsidRDefault="00BD23EA" w:rsidP="004F0875">
      <w:pPr>
        <w:pStyle w:val="Pa2"/>
        <w:ind w:left="426" w:hanging="710"/>
        <w:jc w:val="both"/>
      </w:pPr>
      <w:r w:rsidRPr="00D53A6A">
        <w:t xml:space="preserve">4.1.3. </w:t>
      </w:r>
      <w:r w:rsidRPr="00D53A6A">
        <w:tab/>
        <w:t xml:space="preserve">Dobu čerpání dovolené určuje zaměstnavatel podle plánu dovolených stanoveného s předchozím souhlasem příslušného odborového orgánu. Čerpání dovolené na zotavenou se řídí podle §211 až § 223. </w:t>
      </w:r>
      <w:r w:rsidRPr="00D53A6A">
        <w:rPr>
          <w:rFonts w:eastAsia="Times New Roman"/>
          <w:szCs w:val="20"/>
        </w:rPr>
        <w:t>Na každý rok je informativně stanovena dovolená ve výrobních provozech VALEO v  rozsa</w:t>
      </w:r>
      <w:r w:rsidRPr="00D53A6A">
        <w:rPr>
          <w:rFonts w:eastAsia="Times New Roman"/>
          <w:szCs w:val="20"/>
        </w:rPr>
        <w:softHyphen/>
        <w:t xml:space="preserve">hu </w:t>
      </w:r>
      <w:r w:rsidR="00794291" w:rsidRPr="00D53A6A">
        <w:rPr>
          <w:rFonts w:eastAsia="Times New Roman"/>
          <w:szCs w:val="20"/>
        </w:rPr>
        <w:t xml:space="preserve">minimálně </w:t>
      </w:r>
      <w:r w:rsidRPr="00D53A6A">
        <w:rPr>
          <w:rFonts w:eastAsia="Times New Roman"/>
          <w:szCs w:val="20"/>
        </w:rPr>
        <w:t xml:space="preserve">2 týdnů </w:t>
      </w:r>
      <w:r w:rsidR="002D6EA6" w:rsidRPr="00D53A6A">
        <w:t>v letních měsících, a dále pak v týdnu 52.</w:t>
      </w:r>
      <w:r w:rsidRPr="00D53A6A">
        <w:rPr>
          <w:rFonts w:eastAsia="Times New Roman"/>
          <w:szCs w:val="20"/>
        </w:rPr>
        <w:t xml:space="preserve"> Pokud bude, z podnikatelského hlediska (provozních důvodů), nutné změnit zaměstnanci původně určený termín čerpání dovolené, musí být informován nejpozději 2 týdny předem. </w:t>
      </w:r>
      <w:r w:rsidRPr="00D53A6A">
        <w:t xml:space="preserve">Každé čerpání dovolené pro jednotlivé výrobní linky nebo provozy bude nejpozději </w:t>
      </w:r>
      <w:r w:rsidR="002D6EA6" w:rsidRPr="00D53A6A">
        <w:t>3</w:t>
      </w:r>
      <w:r w:rsidRPr="00D53A6A">
        <w:t xml:space="preserve"> týdny předem projednáno s odborovou organizací.</w:t>
      </w:r>
    </w:p>
    <w:p w14:paraId="49C38F8F" w14:textId="77777777" w:rsidR="00F73028" w:rsidRPr="00D53A6A" w:rsidRDefault="00F73028" w:rsidP="00F73028">
      <w:pPr>
        <w:ind w:left="0" w:firstLine="708"/>
        <w:rPr>
          <w:lang w:eastAsia="zh-CN"/>
        </w:rPr>
      </w:pPr>
    </w:p>
    <w:p w14:paraId="6E672CED" w14:textId="77777777" w:rsidR="006E524B" w:rsidRPr="00D53A6A" w:rsidRDefault="00BD23EA" w:rsidP="004F0875">
      <w:pPr>
        <w:ind w:left="426" w:hanging="908"/>
      </w:pPr>
      <w:r w:rsidRPr="00D53A6A">
        <w:t xml:space="preserve">   4.1.4. </w:t>
      </w:r>
      <w:r w:rsidRPr="00D53A6A">
        <w:tab/>
        <w:t>Zaměstna</w:t>
      </w:r>
      <w:r w:rsidR="006E524B" w:rsidRPr="00D53A6A">
        <w:t>vatel poskytne zaměstnancům další placené volno v rozsahu 5 pracovních dnů – tzv. flexibilní volno</w:t>
      </w:r>
      <w:r w:rsidR="00184AE8" w:rsidRPr="00D53A6A">
        <w:t xml:space="preserve"> </w:t>
      </w:r>
      <w:r w:rsidR="00AF54F5" w:rsidRPr="00D53A6A">
        <w:t>(výpočet ve dnech)</w:t>
      </w:r>
      <w:r w:rsidR="006E524B" w:rsidRPr="00D53A6A">
        <w:t>, za těchto podmínek:</w:t>
      </w:r>
    </w:p>
    <w:p w14:paraId="073360FC" w14:textId="77777777" w:rsidR="006E524B" w:rsidRPr="00D53A6A" w:rsidRDefault="006E524B" w:rsidP="006E524B">
      <w:pPr>
        <w:ind w:hanging="1205"/>
      </w:pPr>
    </w:p>
    <w:p w14:paraId="591C51C7" w14:textId="77777777" w:rsidR="006E524B" w:rsidRPr="00D53A6A" w:rsidRDefault="006E524B" w:rsidP="006E524B">
      <w:pPr>
        <w:numPr>
          <w:ilvl w:val="0"/>
          <w:numId w:val="6"/>
        </w:numPr>
      </w:pPr>
      <w:r w:rsidRPr="00D53A6A">
        <w:t>čerpání flexibilního volna schvaluje na žádost zaměstnance zaměstnavatel, s přihlédnutím k pro</w:t>
      </w:r>
      <w:r w:rsidR="000E492E" w:rsidRPr="00D53A6A">
        <w:t>vozním podmínkám zaměstnavatele,</w:t>
      </w:r>
    </w:p>
    <w:p w14:paraId="2E7A1BE8" w14:textId="77777777" w:rsidR="006D03B1" w:rsidRPr="00D53A6A" w:rsidRDefault="003D5508" w:rsidP="006E524B">
      <w:pPr>
        <w:numPr>
          <w:ilvl w:val="0"/>
          <w:numId w:val="6"/>
        </w:numPr>
      </w:pPr>
      <w:r w:rsidRPr="00D53A6A">
        <w:rPr>
          <w:bCs/>
          <w:szCs w:val="24"/>
          <w:shd w:val="clear" w:color="auto" w:fill="FFFFFF"/>
        </w:rPr>
        <w:t>flexibilní voln</w:t>
      </w:r>
      <w:r w:rsidR="00F61F18" w:rsidRPr="00D53A6A">
        <w:rPr>
          <w:bCs/>
          <w:szCs w:val="24"/>
          <w:shd w:val="clear" w:color="auto" w:fill="FFFFFF"/>
        </w:rPr>
        <w:t>o</w:t>
      </w:r>
      <w:r w:rsidRPr="00D53A6A">
        <w:rPr>
          <w:bCs/>
          <w:szCs w:val="24"/>
          <w:shd w:val="clear" w:color="auto" w:fill="FFFFFF"/>
        </w:rPr>
        <w:t xml:space="preserve"> </w:t>
      </w:r>
      <w:r w:rsidR="006D03B1" w:rsidRPr="00D53A6A">
        <w:rPr>
          <w:szCs w:val="24"/>
        </w:rPr>
        <w:t>nelze</w:t>
      </w:r>
      <w:r w:rsidR="006D03B1" w:rsidRPr="00D53A6A">
        <w:t xml:space="preserve"> zaměstnanci nařídit</w:t>
      </w:r>
      <w:r w:rsidR="00F61F18" w:rsidRPr="00D53A6A">
        <w:t>, vyjma 2 dní v roce 2022,</w:t>
      </w:r>
      <w:r w:rsidR="006D03B1" w:rsidRPr="00D53A6A">
        <w:t xml:space="preserve"> a nelze jej zaměnit za řádnou dovolenou bez souhlasu zaměstnance,</w:t>
      </w:r>
    </w:p>
    <w:p w14:paraId="1D8D5A3E" w14:textId="77777777" w:rsidR="006E524B" w:rsidRPr="00D53A6A" w:rsidRDefault="006E524B" w:rsidP="00EC3795">
      <w:pPr>
        <w:numPr>
          <w:ilvl w:val="0"/>
          <w:numId w:val="6"/>
        </w:numPr>
      </w:pPr>
      <w:r w:rsidRPr="00D53A6A">
        <w:t>pokud nebude flexibilní volno vyčerpáno do 31.12</w:t>
      </w:r>
      <w:r w:rsidR="00876A6C" w:rsidRPr="00D53A6A">
        <w:t>.</w:t>
      </w:r>
      <w:r w:rsidRPr="00D53A6A">
        <w:t>,</w:t>
      </w:r>
      <w:r w:rsidR="003B3816" w:rsidRPr="00D53A6A">
        <w:t xml:space="preserve"> </w:t>
      </w:r>
      <w:r w:rsidRPr="00D53A6A">
        <w:t xml:space="preserve">bude zaměstnancům v kategorii D proplaceno ve výši tarifní mzdy spolu s výplatou za leden </w:t>
      </w:r>
      <w:r w:rsidR="00EC3795" w:rsidRPr="00D53A6A">
        <w:t>následujícího roku</w:t>
      </w:r>
      <w:r w:rsidRPr="00D53A6A">
        <w:t>, THP zaměstnancům nebude nevyčerpaný nárok kompenzován.</w:t>
      </w:r>
    </w:p>
    <w:p w14:paraId="52CBB086" w14:textId="77777777" w:rsidR="006E524B" w:rsidRPr="00D53A6A" w:rsidRDefault="006E524B" w:rsidP="006E524B">
      <w:pPr>
        <w:ind w:hanging="1205"/>
      </w:pPr>
    </w:p>
    <w:p w14:paraId="6B3FE0C4" w14:textId="77777777" w:rsidR="006E524B" w:rsidRPr="00D53A6A" w:rsidRDefault="00E32C0D" w:rsidP="004F0875">
      <w:pPr>
        <w:ind w:left="567" w:hanging="808"/>
      </w:pPr>
      <w:r w:rsidRPr="00D53A6A">
        <w:t>4.1.5</w:t>
      </w:r>
      <w:r w:rsidR="006E524B" w:rsidRPr="00D53A6A">
        <w:t xml:space="preserve">. </w:t>
      </w:r>
      <w:r w:rsidR="006E524B" w:rsidRPr="00D53A6A">
        <w:tab/>
        <w:t>Zaměstnavatel může zaměstnancům, kteří pečují o vlastní děti mladší 15-ti let věku dítěte, poskytnout na jejich žádost dodatečně k jejich dovolené 2 týdny neplaceného pracovního volna v kalendářním roce k péči o děti v době školních prázdnin, pokud tomu nebrání vážné provozní důvody. Jsou-li u VALEO zaměstnáni oba manželé, může tento nárok vznést pouze jeden z nich.</w:t>
      </w:r>
    </w:p>
    <w:p w14:paraId="0C9EA21D" w14:textId="77777777" w:rsidR="00BD23EA" w:rsidRPr="00D53A6A" w:rsidRDefault="00BD23EA" w:rsidP="004F0875">
      <w:pPr>
        <w:ind w:left="567" w:hanging="808"/>
      </w:pPr>
    </w:p>
    <w:p w14:paraId="3CBDDD05" w14:textId="77777777" w:rsidR="00BD23EA" w:rsidRPr="00D53A6A" w:rsidRDefault="00E32C0D" w:rsidP="004F0875">
      <w:pPr>
        <w:ind w:left="567" w:hanging="808"/>
      </w:pPr>
      <w:r w:rsidRPr="00D53A6A">
        <w:lastRenderedPageBreak/>
        <w:t>4.1.6</w:t>
      </w:r>
      <w:r w:rsidR="00BD23EA" w:rsidRPr="00D53A6A">
        <w:t xml:space="preserve">. </w:t>
      </w:r>
      <w:r w:rsidR="00BD23EA" w:rsidRPr="00D53A6A">
        <w:tab/>
        <w:t xml:space="preserve">Jiné důležité osobní překážky: Při trvání pracovního poměru u </w:t>
      </w:r>
      <w:r w:rsidR="00ED713B" w:rsidRPr="00D53A6A">
        <w:t>VALEO v délce minimálně 3 měsíců</w:t>
      </w:r>
      <w:r w:rsidR="00BD23EA" w:rsidRPr="00D53A6A">
        <w:t xml:space="preserve"> má zaměstnanec nárok na pracovní volno nad rámec Nařízení vlády č. 590 / 2006 Sb.:</w:t>
      </w:r>
    </w:p>
    <w:p w14:paraId="5AD4E248" w14:textId="77777777" w:rsidR="00E32C0D" w:rsidRPr="00D53A6A" w:rsidRDefault="00E32C0D" w:rsidP="004F0875">
      <w:pPr>
        <w:ind w:left="567" w:hanging="808"/>
      </w:pPr>
    </w:p>
    <w:p w14:paraId="33F9B95A" w14:textId="77777777" w:rsidR="00BD23EA" w:rsidRPr="00D53A6A" w:rsidRDefault="00E32C0D" w:rsidP="004F0875">
      <w:pPr>
        <w:ind w:left="567" w:hanging="808"/>
      </w:pPr>
      <w:r w:rsidRPr="00D53A6A">
        <w:t>4.1.6</w:t>
      </w:r>
      <w:r w:rsidR="00BD23EA" w:rsidRPr="00D53A6A">
        <w:t>.1.</w:t>
      </w:r>
      <w:r w:rsidR="00BD23EA" w:rsidRPr="00D53A6A">
        <w:tab/>
        <w:t xml:space="preserve">Narození dítěte manželce (družce) zaměstnance - pracovní volno s náhradou mzdy se poskytne na dobu dvou dnů. V této době je zahrnuta i doba k převozu manželky (družky) do zdravotnického zařízení a zpět. Dále pak se  zaměstnanci poskytne pracovní volno k účasti při porodu manželky (družky) na 1 den </w:t>
      </w:r>
      <w:r w:rsidR="00F66EA1" w:rsidRPr="00D53A6A">
        <w:t>s náhradou mzdy</w:t>
      </w:r>
      <w:r w:rsidR="00BD23EA" w:rsidRPr="00D53A6A">
        <w:t>.</w:t>
      </w:r>
    </w:p>
    <w:p w14:paraId="0E487955" w14:textId="77777777" w:rsidR="00E32C0D" w:rsidRPr="00D53A6A" w:rsidRDefault="00E32C0D" w:rsidP="004F0875">
      <w:pPr>
        <w:ind w:left="567" w:hanging="808"/>
      </w:pPr>
    </w:p>
    <w:p w14:paraId="0D6357DF" w14:textId="77777777" w:rsidR="00BD23EA" w:rsidRPr="00D53A6A" w:rsidRDefault="00E32C0D" w:rsidP="004F0875">
      <w:pPr>
        <w:ind w:left="567" w:hanging="808"/>
      </w:pPr>
      <w:r w:rsidRPr="00D53A6A">
        <w:t>4.1.6</w:t>
      </w:r>
      <w:r w:rsidR="00BD23EA" w:rsidRPr="00D53A6A">
        <w:t xml:space="preserve">.2. </w:t>
      </w:r>
      <w:r w:rsidR="00BD23EA" w:rsidRPr="00D53A6A">
        <w:tab/>
        <w:t>Doprovod dítěte zaměstnance při jeho první návštěvě základní školy – zaměstnavatel poskytne jeden den placeného volna. Při zaměstnání obou rodičů ve VALEO může toto volno čerpat jen jeden z nich.</w:t>
      </w:r>
    </w:p>
    <w:p w14:paraId="372EBD03" w14:textId="77777777" w:rsidR="00E32C0D" w:rsidRPr="00D53A6A" w:rsidRDefault="00E32C0D" w:rsidP="00BD23EA">
      <w:pPr>
        <w:ind w:hanging="964"/>
      </w:pPr>
    </w:p>
    <w:p w14:paraId="1715DC02" w14:textId="77777777" w:rsidR="00BD23EA" w:rsidRPr="00D53A6A" w:rsidRDefault="00E32C0D" w:rsidP="004F0875">
      <w:pPr>
        <w:ind w:left="567" w:hanging="808"/>
      </w:pPr>
      <w:r w:rsidRPr="00D53A6A">
        <w:t>4.1.6</w:t>
      </w:r>
      <w:r w:rsidR="00BD23EA" w:rsidRPr="00D53A6A">
        <w:t>.3.</w:t>
      </w:r>
      <w:r w:rsidR="00BD23EA" w:rsidRPr="00D53A6A">
        <w:tab/>
        <w:t>Úmrtí rodinného příslušníka zaměstnance – pracovní volno s náhradou mzdy se poskytne na:</w:t>
      </w:r>
    </w:p>
    <w:p w14:paraId="3CA5E9E1" w14:textId="77777777" w:rsidR="00BD23EA" w:rsidRPr="00D53A6A" w:rsidRDefault="00BD23EA" w:rsidP="004F0875">
      <w:pPr>
        <w:ind w:left="567"/>
      </w:pPr>
      <w:r w:rsidRPr="00D53A6A">
        <w:t>a) tři dny při úmrtí manželky, manžela, družky, druha, vlastního nebo osvojeného dítěte a další jeden den k účasti na pohřbu těchto osob,</w:t>
      </w:r>
    </w:p>
    <w:p w14:paraId="440A3C92" w14:textId="77777777" w:rsidR="00BD23EA" w:rsidRPr="00D53A6A" w:rsidRDefault="00BD23EA" w:rsidP="004F0875">
      <w:pPr>
        <w:ind w:left="567"/>
      </w:pPr>
      <w:r w:rsidRPr="00D53A6A">
        <w:t>b) dva dny k účasti na pohřbu rodiče nebo sourozence zaměstnance, rodiče a sourozence jeho manžela, jakož i manžela sourozence zaměstnance a další jeden den, jestliže zaměstnanec obstarává pohřeb těchto osob,</w:t>
      </w:r>
    </w:p>
    <w:p w14:paraId="57C29317" w14:textId="77777777" w:rsidR="00BD23EA" w:rsidRPr="00D53A6A" w:rsidRDefault="00BD23EA" w:rsidP="004F0875">
      <w:pPr>
        <w:ind w:left="567"/>
      </w:pPr>
      <w:r w:rsidRPr="00D53A6A">
        <w:t>c) jeden den k účasti na pohřbu prarodiče nebo vnuka zaměstnance nebo prarodiče jeho manžela, nebo jiné osoby, která sice nepatří k uvedeným nejbližším příbuzným, ale žije s ním ve společné domácnosti, a další jeden den, pokud zaměstnanec obstarává pohřeb těchto osob.</w:t>
      </w:r>
    </w:p>
    <w:p w14:paraId="5E91C254" w14:textId="77777777" w:rsidR="00E32C0D" w:rsidRPr="00D53A6A" w:rsidRDefault="00E32C0D" w:rsidP="004F0875">
      <w:pPr>
        <w:ind w:left="567" w:hanging="808"/>
      </w:pPr>
    </w:p>
    <w:p w14:paraId="18D8FCB7" w14:textId="77777777" w:rsidR="00BD23EA" w:rsidRPr="00D53A6A" w:rsidRDefault="00E32C0D" w:rsidP="004F0875">
      <w:pPr>
        <w:ind w:left="567" w:hanging="808"/>
      </w:pPr>
      <w:r w:rsidRPr="00D53A6A">
        <w:t>4.1.6</w:t>
      </w:r>
      <w:r w:rsidR="00BD23EA" w:rsidRPr="00D53A6A">
        <w:t xml:space="preserve">.4. </w:t>
      </w:r>
      <w:r w:rsidR="00BD23EA" w:rsidRPr="00D53A6A">
        <w:tab/>
        <w:t>Vlastní svatba, svatba dětí a rodičů zaměstnance:</w:t>
      </w:r>
    </w:p>
    <w:p w14:paraId="5763B70B" w14:textId="77777777" w:rsidR="00BD23EA" w:rsidRPr="00D53A6A" w:rsidRDefault="00BD23EA" w:rsidP="004F0875">
      <w:pPr>
        <w:ind w:left="567"/>
      </w:pPr>
      <w:r w:rsidRPr="00D53A6A">
        <w:t>Pracovní volno s náhradou mzdy se poskytne na:</w:t>
      </w:r>
    </w:p>
    <w:p w14:paraId="2772148A" w14:textId="77777777" w:rsidR="00BD23EA" w:rsidRPr="00D53A6A" w:rsidRDefault="00BD23EA" w:rsidP="004F0875">
      <w:pPr>
        <w:ind w:left="567"/>
      </w:pPr>
      <w:r w:rsidRPr="00D53A6A">
        <w:t>a) tři dny na vlastní svatbu, z toho jeden den k účasti na svatebním obřadu,</w:t>
      </w:r>
    </w:p>
    <w:p w14:paraId="5E8AA90E" w14:textId="77777777" w:rsidR="00BD23EA" w:rsidRPr="00D53A6A" w:rsidRDefault="00BD23EA" w:rsidP="004F0875">
      <w:pPr>
        <w:ind w:left="567"/>
      </w:pPr>
      <w:r w:rsidRPr="00D53A6A">
        <w:t>b) dva dny k účasti při svatebním obřadu dítěte.</w:t>
      </w:r>
    </w:p>
    <w:p w14:paraId="08845D66" w14:textId="77777777" w:rsidR="00BD23EA" w:rsidRPr="00D53A6A" w:rsidRDefault="00BD23EA" w:rsidP="004F0875">
      <w:pPr>
        <w:ind w:left="567"/>
      </w:pPr>
      <w:r w:rsidRPr="00D53A6A">
        <w:t>Pracovní volno bez náhrady mzdy se poskytne na dva dny při svatbě rodiče.</w:t>
      </w:r>
    </w:p>
    <w:p w14:paraId="58FFC754" w14:textId="77777777" w:rsidR="00E32C0D" w:rsidRPr="00D53A6A" w:rsidRDefault="00E32C0D" w:rsidP="004F0875">
      <w:pPr>
        <w:ind w:left="567" w:hanging="808"/>
      </w:pPr>
    </w:p>
    <w:p w14:paraId="678EC0F9" w14:textId="77777777" w:rsidR="00BD23EA" w:rsidRPr="00D53A6A" w:rsidRDefault="00E32C0D" w:rsidP="004F0875">
      <w:pPr>
        <w:ind w:left="567" w:hanging="808"/>
      </w:pPr>
      <w:r w:rsidRPr="00D53A6A">
        <w:t>4.1.6</w:t>
      </w:r>
      <w:r w:rsidR="00BD23EA" w:rsidRPr="00D53A6A">
        <w:t>.5.</w:t>
      </w:r>
      <w:r w:rsidR="00BD23EA" w:rsidRPr="00D53A6A">
        <w:tab/>
        <w:t>Přestěhování zaměstnance, který má vlastní bytové zařízení – pracovní volno s náhradou mzdy</w:t>
      </w:r>
      <w:r w:rsidR="00FE4F83" w:rsidRPr="00D53A6A">
        <w:t xml:space="preserve"> </w:t>
      </w:r>
      <w:r w:rsidR="00BD23EA" w:rsidRPr="00D53A6A">
        <w:t>se poskytne na jeden den při stěhování v téže obci. Při stěhování do jiné obce se poskytne pracovní volno na dva dny.</w:t>
      </w:r>
    </w:p>
    <w:p w14:paraId="6A8DFA07" w14:textId="77777777" w:rsidR="00E32C0D" w:rsidRPr="00D53A6A" w:rsidRDefault="00E32C0D" w:rsidP="004F0875">
      <w:pPr>
        <w:ind w:left="567" w:hanging="808"/>
      </w:pPr>
    </w:p>
    <w:p w14:paraId="63BDDC1F" w14:textId="77777777" w:rsidR="00BD23EA" w:rsidRPr="00D53A6A" w:rsidRDefault="00E32C0D" w:rsidP="004F0875">
      <w:pPr>
        <w:ind w:left="567" w:hanging="808"/>
      </w:pPr>
      <w:r w:rsidRPr="00D53A6A">
        <w:t>4.1.7</w:t>
      </w:r>
      <w:r w:rsidR="00BD23EA" w:rsidRPr="00D53A6A">
        <w:t>.</w:t>
      </w:r>
      <w:r w:rsidR="00BD23EA" w:rsidRPr="00D53A6A">
        <w:tab/>
        <w:t>Zaměstnanec, který v době 12 týdnů před vznikem nároku na pracovní volno neomluveně zameškal pracovní směnu, pozbývá nárok na zvýhodněné</w:t>
      </w:r>
      <w:r w:rsidRPr="00D53A6A">
        <w:t xml:space="preserve"> pracovní volno podle bodu 4.1.6</w:t>
      </w:r>
      <w:r w:rsidR="00BD23EA" w:rsidRPr="00D53A6A">
        <w:t>. této Kolektivní smlouvy.</w:t>
      </w:r>
    </w:p>
    <w:p w14:paraId="05B27B97" w14:textId="77777777" w:rsidR="00E32C0D" w:rsidRPr="00D53A6A" w:rsidRDefault="00E32C0D" w:rsidP="004F0875">
      <w:pPr>
        <w:ind w:left="567" w:hanging="808"/>
      </w:pPr>
    </w:p>
    <w:p w14:paraId="2B3BF9AB" w14:textId="77777777" w:rsidR="00BD23EA" w:rsidRPr="00D53A6A" w:rsidRDefault="00E32C0D" w:rsidP="004F0875">
      <w:pPr>
        <w:ind w:left="567" w:hanging="808"/>
      </w:pPr>
      <w:r w:rsidRPr="00D53A6A">
        <w:t>4.1.8</w:t>
      </w:r>
      <w:r w:rsidR="004F0875" w:rsidRPr="00D53A6A">
        <w:t xml:space="preserve">.  </w:t>
      </w:r>
      <w:r w:rsidR="00BD23EA" w:rsidRPr="00D53A6A">
        <w:t xml:space="preserve">Zaměstnanci se za každou neomluvenou směnu krátí výměra dovolené o </w:t>
      </w:r>
      <w:r w:rsidR="00A02BBA" w:rsidRPr="00D53A6A">
        <w:t>počet hodin neomluveně zameškané pracovní směny</w:t>
      </w:r>
      <w:r w:rsidR="007F27F0" w:rsidRPr="00D53A6A">
        <w:t xml:space="preserve"> (dle novely č.</w:t>
      </w:r>
      <w:r w:rsidR="003D5508" w:rsidRPr="00D53A6A">
        <w:t xml:space="preserve"> </w:t>
      </w:r>
      <w:r w:rsidR="007F27F0" w:rsidRPr="00D53A6A">
        <w:t>285/2020 Sb., kterou se mění zákon č. 262/2006 Sb., Zákoník práce)</w:t>
      </w:r>
      <w:r w:rsidR="00BD23EA" w:rsidRPr="00D53A6A">
        <w:t>.</w:t>
      </w:r>
    </w:p>
    <w:p w14:paraId="36E5D63C" w14:textId="77777777" w:rsidR="00BD23EA" w:rsidRPr="00D53A6A" w:rsidRDefault="00BD23EA" w:rsidP="00BD23EA">
      <w:pPr>
        <w:ind w:hanging="723"/>
      </w:pPr>
    </w:p>
    <w:p w14:paraId="2A588FB8" w14:textId="77777777" w:rsidR="00D84C4D" w:rsidRPr="00D53A6A" w:rsidRDefault="00BD23EA" w:rsidP="004F0875">
      <w:pPr>
        <w:pStyle w:val="Nadpis2"/>
      </w:pPr>
      <w:bookmarkStart w:id="55" w:name="_Toc30568220"/>
      <w:bookmarkStart w:id="56" w:name="_Toc223952239"/>
      <w:r w:rsidRPr="00D53A6A">
        <w:t>4.2. Závodní stravování</w:t>
      </w:r>
      <w:bookmarkEnd w:id="55"/>
      <w:bookmarkEnd w:id="56"/>
    </w:p>
    <w:p w14:paraId="228E4A1B" w14:textId="77777777" w:rsidR="00F73028" w:rsidRPr="00D53A6A" w:rsidRDefault="00F73028" w:rsidP="004F0875">
      <w:pPr>
        <w:pStyle w:val="Nadpis3"/>
      </w:pPr>
    </w:p>
    <w:p w14:paraId="47BDB37E" w14:textId="77777777" w:rsidR="00D84C4D" w:rsidRPr="00D53A6A" w:rsidRDefault="00D84C4D" w:rsidP="004F0875">
      <w:pPr>
        <w:pStyle w:val="Nadpis3"/>
      </w:pPr>
      <w:r w:rsidRPr="00D53A6A">
        <w:t>4.2.1. Závodní stravování – zaměstnanci s místem výkonu práce Rakovník</w:t>
      </w:r>
    </w:p>
    <w:p w14:paraId="539BBFC4" w14:textId="77777777" w:rsidR="00BD23EA" w:rsidRPr="00D53A6A" w:rsidRDefault="00BD23EA" w:rsidP="004F0875">
      <w:pPr>
        <w:pStyle w:val="Nadpis3"/>
      </w:pPr>
    </w:p>
    <w:p w14:paraId="191897A0" w14:textId="77777777" w:rsidR="00BD23EA" w:rsidRPr="00D53A6A" w:rsidRDefault="00BD23EA" w:rsidP="00BD23EA">
      <w:pPr>
        <w:ind w:hanging="964"/>
      </w:pPr>
      <w:r w:rsidRPr="00D53A6A">
        <w:t xml:space="preserve">  4.2.1.</w:t>
      </w:r>
      <w:r w:rsidR="00852284" w:rsidRPr="00D53A6A">
        <w:t>1.</w:t>
      </w:r>
      <w:r w:rsidRPr="00D53A6A">
        <w:t xml:space="preserve"> </w:t>
      </w:r>
      <w:r w:rsidRPr="00D53A6A">
        <w:tab/>
        <w:t>VALEO umožní svým zaměstnancům stravování v denních a odpoledních směnách, pokud se nacházejí v areálu VALEO, v závodní jídelně. Systém nákupu obědů, večeří a jídel je řešen bezhotovostním stykem</w:t>
      </w:r>
      <w:r w:rsidR="006D1231" w:rsidRPr="00D53A6A">
        <w:t xml:space="preserve"> pomocí čipů nebo karet.</w:t>
      </w:r>
      <w:r w:rsidR="000E492E" w:rsidRPr="00D53A6A">
        <w:t xml:space="preserve"> </w:t>
      </w:r>
      <w:r w:rsidRPr="00D53A6A">
        <w:t>Celková částka za jídlo je odečtena zaměstnanci při měsíčním vyúčtování z jeho měsíčního výdělku.</w:t>
      </w:r>
    </w:p>
    <w:p w14:paraId="5F7D8B4C" w14:textId="77777777" w:rsidR="00E55ED7" w:rsidRPr="00D53A6A" w:rsidRDefault="00E55ED7" w:rsidP="007E6340">
      <w:pPr>
        <w:ind w:left="0"/>
      </w:pPr>
    </w:p>
    <w:p w14:paraId="6E55C8F5" w14:textId="77777777" w:rsidR="00BD23EA" w:rsidRPr="00D53A6A" w:rsidRDefault="00BD23EA" w:rsidP="00906F66">
      <w:pPr>
        <w:ind w:left="705" w:hanging="847"/>
      </w:pPr>
      <w:r w:rsidRPr="00D53A6A">
        <w:t>4.2.</w:t>
      </w:r>
      <w:r w:rsidR="00852284" w:rsidRPr="00D53A6A">
        <w:t>1</w:t>
      </w:r>
      <w:r w:rsidRPr="00D53A6A">
        <w:t>.</w:t>
      </w:r>
      <w:r w:rsidR="00852284" w:rsidRPr="00D53A6A">
        <w:t>2. Zaměstnanci v pracovní směně mají nárok na dotované stravování, přičemž cena pro zaměstnance v základní nabídce je 22,-Kč za hlavní chod a 3,-Kč za polévku</w:t>
      </w:r>
      <w:r w:rsidR="00895D84" w:rsidRPr="00D53A6A">
        <w:t>.</w:t>
      </w:r>
      <w:r w:rsidR="00935885" w:rsidRPr="00D53A6A">
        <w:t xml:space="preserve"> Dotované stravování je určeno pro konzumaci v závodní jídelně.</w:t>
      </w:r>
      <w:r w:rsidR="00852284" w:rsidRPr="00D53A6A">
        <w:t xml:space="preserve"> </w:t>
      </w:r>
      <w:r w:rsidRPr="00D53A6A">
        <w:t>Ostatní jídla, která jsou v jídelně v nabídce, si hradí zaměstnanec v</w:t>
      </w:r>
      <w:r w:rsidR="00D630E3" w:rsidRPr="00D53A6A">
        <w:t>e</w:t>
      </w:r>
      <w:r w:rsidRPr="00D53A6A">
        <w:t>  výši podle cenovek uvedených u těchto jídel.</w:t>
      </w:r>
    </w:p>
    <w:p w14:paraId="6C0B63D9" w14:textId="77777777" w:rsidR="00E55ED7" w:rsidRPr="00D53A6A" w:rsidRDefault="00E55ED7" w:rsidP="00906F66">
      <w:pPr>
        <w:ind w:left="705" w:hanging="847"/>
      </w:pPr>
    </w:p>
    <w:p w14:paraId="0C027DFC" w14:textId="77777777" w:rsidR="00BD23EA" w:rsidRPr="00D53A6A" w:rsidRDefault="00BD23EA" w:rsidP="00906F66">
      <w:pPr>
        <w:ind w:left="705" w:hanging="847"/>
      </w:pPr>
      <w:r w:rsidRPr="00D53A6A">
        <w:lastRenderedPageBreak/>
        <w:t>4.2.</w:t>
      </w:r>
      <w:r w:rsidR="0096423B" w:rsidRPr="00D53A6A">
        <w:t>1</w:t>
      </w:r>
      <w:r w:rsidRPr="00D53A6A">
        <w:t>.</w:t>
      </w:r>
      <w:r w:rsidR="0096423B" w:rsidRPr="00D53A6A">
        <w:t>3.</w:t>
      </w:r>
      <w:r w:rsidR="00C13E39" w:rsidRPr="00D53A6A">
        <w:t xml:space="preserve"> </w:t>
      </w:r>
      <w:r w:rsidRPr="00D53A6A">
        <w:t>Každý pracovník obdrží čip</w:t>
      </w:r>
      <w:r w:rsidR="006D1231" w:rsidRPr="00D53A6A">
        <w:t xml:space="preserve"> / kartu</w:t>
      </w:r>
      <w:r w:rsidR="000E492E" w:rsidRPr="00D53A6A">
        <w:t xml:space="preserve"> zdarma a je povinen je</w:t>
      </w:r>
      <w:r w:rsidRPr="00D53A6A">
        <w:t xml:space="preserve"> opatrovat ve svém vlastnictví. Při ztrátě nebo zničení tohoto čipu</w:t>
      </w:r>
      <w:r w:rsidR="006D1231" w:rsidRPr="00D53A6A">
        <w:t xml:space="preserve"> / karty</w:t>
      </w:r>
      <w:r w:rsidRPr="00D53A6A">
        <w:t>, zaměstnanec hradí nutné náklady na vystavení nového</w:t>
      </w:r>
      <w:r w:rsidR="006D1231" w:rsidRPr="00D53A6A">
        <w:t xml:space="preserve"> čipu / karty. </w:t>
      </w:r>
    </w:p>
    <w:p w14:paraId="56A7F3A7" w14:textId="77777777" w:rsidR="00E55ED7" w:rsidRPr="00D53A6A" w:rsidRDefault="00E55ED7" w:rsidP="00906F66">
      <w:pPr>
        <w:ind w:left="705" w:hanging="847"/>
      </w:pPr>
    </w:p>
    <w:p w14:paraId="043B35F9" w14:textId="77777777" w:rsidR="00906F66" w:rsidRPr="00D53A6A" w:rsidRDefault="00BD23EA" w:rsidP="00906F66">
      <w:pPr>
        <w:ind w:left="705" w:hanging="847"/>
      </w:pPr>
      <w:r w:rsidRPr="00D53A6A">
        <w:t>4.2.</w:t>
      </w:r>
      <w:r w:rsidR="0096423B" w:rsidRPr="00D53A6A">
        <w:t>1</w:t>
      </w:r>
      <w:r w:rsidRPr="00D53A6A">
        <w:t>.</w:t>
      </w:r>
      <w:r w:rsidR="0096423B" w:rsidRPr="00D53A6A">
        <w:t>4.</w:t>
      </w:r>
      <w:r w:rsidR="00C13E39" w:rsidRPr="00D53A6A">
        <w:t xml:space="preserve"> </w:t>
      </w:r>
      <w:r w:rsidRPr="00D53A6A">
        <w:t xml:space="preserve">Zaměstnanci směn, na kterých není zajištěno závodní stravování, obdrží zdarma na náklady společnosti plně dotovanou stravenku ve výši </w:t>
      </w:r>
      <w:r w:rsidR="006D1231" w:rsidRPr="00D53A6A">
        <w:t>50</w:t>
      </w:r>
      <w:r w:rsidRPr="00D53A6A">
        <w:t xml:space="preserve"> Kč na směnu, přičemž směna musí trvat alespoň 4 hodiny. Při počtu zaměstnanců (strávníků) větším než 50 na mimořádné denní směně zajistí společnost stravování v jídelně. Požadavek musí být nahlášen výrobou do středy, předcházející mimořádné směně, do 16:00 hod.</w:t>
      </w:r>
      <w:r w:rsidR="001F4DF2" w:rsidRPr="00D53A6A">
        <w:t xml:space="preserve"> Pokud zaměstnanec nebude mít možnost stravování v závodní jídelně, obdrží při směně, která bude trvat nepřetržitě 11 hodin, stravenky v hodnotě 2 x 50 Kč</w:t>
      </w:r>
      <w:r w:rsidR="003D5508" w:rsidRPr="00D53A6A">
        <w:t xml:space="preserve">. </w:t>
      </w:r>
      <w:r w:rsidR="00911E72" w:rsidRPr="00D53A6A">
        <w:t>Pro zaměstnance</w:t>
      </w:r>
      <w:r w:rsidR="00FE4F83" w:rsidRPr="00D53A6A">
        <w:t xml:space="preserve"> </w:t>
      </w:r>
      <w:r w:rsidR="00911E72" w:rsidRPr="00D53A6A">
        <w:t>dlo</w:t>
      </w:r>
      <w:r w:rsidR="00FE4F83" w:rsidRPr="00D53A6A">
        <w:t>u</w:t>
      </w:r>
      <w:r w:rsidR="00911E72" w:rsidRPr="00D53A6A">
        <w:t xml:space="preserve">hodobě umístěné </w:t>
      </w:r>
      <w:r w:rsidR="002A6E28" w:rsidRPr="00D53A6A">
        <w:t>na</w:t>
      </w:r>
      <w:r w:rsidR="00911E72" w:rsidRPr="00D53A6A">
        <w:t xml:space="preserve"> odloučeném </w:t>
      </w:r>
      <w:r w:rsidR="002A6E28" w:rsidRPr="00D53A6A">
        <w:t xml:space="preserve">pracovišti </w:t>
      </w:r>
      <w:r w:rsidR="00911E72" w:rsidRPr="00D53A6A">
        <w:t xml:space="preserve">Rakovník – </w:t>
      </w:r>
      <w:proofErr w:type="spellStart"/>
      <w:r w:rsidR="00911E72" w:rsidRPr="00D53A6A">
        <w:t>Huřviny</w:t>
      </w:r>
      <w:proofErr w:type="spellEnd"/>
      <w:r w:rsidR="00FE4F83" w:rsidRPr="00D53A6A">
        <w:t>, Lubná</w:t>
      </w:r>
      <w:r w:rsidR="00D04998">
        <w:t>,</w:t>
      </w:r>
      <w:r w:rsidR="00911E72" w:rsidRPr="00D53A6A">
        <w:t xml:space="preserve"> platí hodnota stravenky 60 Kč (resp. 2 x 60 Kč).</w:t>
      </w:r>
      <w:r w:rsidR="002A6E28" w:rsidRPr="00D53A6A">
        <w:t xml:space="preserve"> </w:t>
      </w:r>
    </w:p>
    <w:p w14:paraId="6E923EF0" w14:textId="77777777" w:rsidR="00C13E39" w:rsidRPr="00D53A6A" w:rsidRDefault="001F4DF2" w:rsidP="00906F66">
      <w:pPr>
        <w:ind w:left="705" w:hanging="847"/>
      </w:pPr>
      <w:r w:rsidRPr="00D53A6A">
        <w:t>.</w:t>
      </w:r>
    </w:p>
    <w:p w14:paraId="7B8560D7" w14:textId="77777777" w:rsidR="00C13E39" w:rsidRPr="00D53A6A" w:rsidRDefault="00906F66" w:rsidP="00906F66">
      <w:pPr>
        <w:pStyle w:val="Nadpis4"/>
        <w:ind w:left="705" w:hanging="847"/>
      </w:pPr>
      <w:r w:rsidRPr="00D53A6A">
        <w:t xml:space="preserve">4.2.1.5. </w:t>
      </w:r>
      <w:r w:rsidR="00911E72" w:rsidRPr="00D53A6A">
        <w:t>S</w:t>
      </w:r>
      <w:r w:rsidR="001F4DF2" w:rsidRPr="00D53A6A">
        <w:t xml:space="preserve">travenky </w:t>
      </w:r>
      <w:r w:rsidR="00684424" w:rsidRPr="00D53A6A">
        <w:t xml:space="preserve">jsou </w:t>
      </w:r>
      <w:r w:rsidR="00911E72" w:rsidRPr="00D53A6A">
        <w:t>Valeo zaměstnancům vydávány elektronicky</w:t>
      </w:r>
      <w:r w:rsidR="001F4DF2" w:rsidRPr="00D53A6A">
        <w:t>. Každý pracovník obdrží zdarma kartu, na kterou se mu měsíčně nahr</w:t>
      </w:r>
      <w:r w:rsidR="00C13E39" w:rsidRPr="00D53A6A">
        <w:t xml:space="preserve">ají příslušné </w:t>
      </w:r>
      <w:r w:rsidR="001F4DF2" w:rsidRPr="00D53A6A">
        <w:t>elektronické stravenky. Tuto kartu  je povinen opatrovat ve svém vlastnictví. Při ztrátě nebo zničení této karty zaměstnanec hradí nutné náklady na vystavení nové karty.</w:t>
      </w:r>
      <w:r w:rsidR="00C13E39" w:rsidRPr="00D53A6A">
        <w:t xml:space="preserve"> </w:t>
      </w:r>
    </w:p>
    <w:p w14:paraId="46E1086C" w14:textId="77777777" w:rsidR="00C13E39" w:rsidRPr="00D53A6A" w:rsidRDefault="00C13E39" w:rsidP="00906F66">
      <w:pPr>
        <w:pStyle w:val="Nadpis4"/>
        <w:ind w:left="705" w:hanging="847"/>
      </w:pPr>
    </w:p>
    <w:p w14:paraId="420CFBDD" w14:textId="77777777" w:rsidR="00C13E39" w:rsidRPr="00D53A6A" w:rsidRDefault="00C13E39" w:rsidP="00906F66">
      <w:pPr>
        <w:pStyle w:val="Nadpis4"/>
        <w:ind w:left="705" w:hanging="847"/>
      </w:pPr>
      <w:r w:rsidRPr="00D53A6A">
        <w:t>4.2.1.6. Zástupci odborů budou přizváni na jednání o specifikaci a případných změnách služeb pro závodní stravování, které bude podkladem pro výběrové řízení.</w:t>
      </w:r>
    </w:p>
    <w:p w14:paraId="072724F4" w14:textId="77777777" w:rsidR="008D3A5D" w:rsidRPr="00D53A6A" w:rsidRDefault="008D3A5D" w:rsidP="00BD23EA">
      <w:pPr>
        <w:ind w:hanging="723"/>
        <w:jc w:val="left"/>
      </w:pPr>
    </w:p>
    <w:p w14:paraId="03C16C0D" w14:textId="77777777" w:rsidR="00AF6CDA" w:rsidRPr="00D53A6A" w:rsidRDefault="008D3A5D" w:rsidP="00985A85">
      <w:pPr>
        <w:pStyle w:val="Normlnweb"/>
        <w:spacing w:before="0"/>
        <w:ind w:left="-284"/>
        <w:rPr>
          <w:rFonts w:ascii="Times New Roman" w:hAnsi="Times New Roman"/>
          <w:b/>
          <w:bCs/>
        </w:rPr>
      </w:pPr>
      <w:r w:rsidRPr="00D53A6A">
        <w:rPr>
          <w:rFonts w:ascii="Times New Roman" w:hAnsi="Times New Roman"/>
          <w:b/>
          <w:bCs/>
        </w:rPr>
        <w:t>4.2.2. Závodní stravování -  zaměstnanci s místem výkonu práce Praha/ Milovice</w:t>
      </w:r>
    </w:p>
    <w:p w14:paraId="2E5AE62C" w14:textId="77777777" w:rsidR="00AF6CDA" w:rsidRPr="00D53A6A" w:rsidRDefault="00AF6CDA" w:rsidP="00906F66">
      <w:pPr>
        <w:pStyle w:val="Normlnweb"/>
        <w:spacing w:before="0"/>
        <w:ind w:left="708" w:hanging="850"/>
        <w:rPr>
          <w:rFonts w:ascii="Times New Roman" w:hAnsi="Times New Roman"/>
          <w:shd w:val="clear" w:color="auto" w:fill="FFFFFF"/>
          <w:lang w:eastAsia="en-US"/>
        </w:rPr>
      </w:pPr>
      <w:r w:rsidRPr="00D53A6A">
        <w:rPr>
          <w:rFonts w:ascii="Times New Roman" w:hAnsi="Times New Roman"/>
          <w:bCs/>
        </w:rPr>
        <w:t xml:space="preserve">4.2.2.1. </w:t>
      </w:r>
      <w:r w:rsidRPr="00D53A6A">
        <w:rPr>
          <w:rFonts w:ascii="Times New Roman" w:hAnsi="Times New Roman"/>
          <w:shd w:val="clear" w:color="auto" w:fill="FFFFFF"/>
          <w:lang w:eastAsia="en-US"/>
        </w:rPr>
        <w:t>VALEO umožní svým zaměstnancům stravování v denní směně v závodní jídelně, pokud se nacházejí v areálu VALEO Praha.</w:t>
      </w:r>
    </w:p>
    <w:p w14:paraId="703CE958" w14:textId="77777777" w:rsidR="00AF6CDA" w:rsidRPr="00D53A6A" w:rsidRDefault="00AF6CDA" w:rsidP="00906F66">
      <w:pPr>
        <w:pStyle w:val="Normlnweb"/>
        <w:spacing w:before="0"/>
        <w:ind w:left="708" w:hanging="850"/>
        <w:rPr>
          <w:shd w:val="clear" w:color="auto" w:fill="FFFFFF"/>
        </w:rPr>
      </w:pPr>
      <w:r w:rsidRPr="00D53A6A">
        <w:rPr>
          <w:rFonts w:ascii="Times New Roman" w:hAnsi="Times New Roman"/>
          <w:shd w:val="clear" w:color="auto" w:fill="FFFFFF"/>
          <w:lang w:eastAsia="en-US"/>
        </w:rPr>
        <w:t xml:space="preserve">4.2.2.2. </w:t>
      </w:r>
      <w:r w:rsidRPr="00D53A6A">
        <w:rPr>
          <w:rFonts w:ascii="Times New Roman" w:hAnsi="Times New Roman"/>
          <w:shd w:val="clear" w:color="auto" w:fill="FFFFFF"/>
        </w:rPr>
        <w:t>Zaměstnanci, vč. osob, které mají s Valeo uzavřené dohody o pracích konaných mimo pracovní poměr (</w:t>
      </w:r>
      <w:proofErr w:type="spellStart"/>
      <w:r w:rsidRPr="00D53A6A">
        <w:rPr>
          <w:rFonts w:ascii="Times New Roman" w:hAnsi="Times New Roman"/>
          <w:shd w:val="clear" w:color="auto" w:fill="FFFFFF"/>
        </w:rPr>
        <w:t>dpp</w:t>
      </w:r>
      <w:proofErr w:type="spellEnd"/>
      <w:r w:rsidRPr="00D53A6A">
        <w:rPr>
          <w:rFonts w:ascii="Times New Roman" w:hAnsi="Times New Roman"/>
          <w:shd w:val="clear" w:color="auto" w:fill="FFFFFF"/>
        </w:rPr>
        <w:t xml:space="preserve">, </w:t>
      </w:r>
      <w:proofErr w:type="spellStart"/>
      <w:r w:rsidRPr="00D53A6A">
        <w:rPr>
          <w:rFonts w:ascii="Times New Roman" w:hAnsi="Times New Roman"/>
          <w:shd w:val="clear" w:color="auto" w:fill="FFFFFF"/>
        </w:rPr>
        <w:t>dpč</w:t>
      </w:r>
      <w:proofErr w:type="spellEnd"/>
      <w:r w:rsidRPr="00D53A6A">
        <w:rPr>
          <w:rFonts w:ascii="Times New Roman" w:hAnsi="Times New Roman"/>
          <w:shd w:val="clear" w:color="auto" w:fill="FFFFFF"/>
        </w:rPr>
        <w:t>),  obdrží zdarma na náklady společnosti plně dotovanou stravenku ve výši 60 Kč na směnu, přičemž směna musí trvat alespoň 4 hodiny. Při směně, která bude trvat nepřetržitě 11 hodin,</w:t>
      </w:r>
      <w:r w:rsidR="000E492E" w:rsidRPr="00D53A6A">
        <w:rPr>
          <w:rFonts w:ascii="Times New Roman" w:hAnsi="Times New Roman"/>
          <w:shd w:val="clear" w:color="auto" w:fill="FFFFFF"/>
        </w:rPr>
        <w:t xml:space="preserve"> </w:t>
      </w:r>
      <w:r w:rsidRPr="00D53A6A">
        <w:rPr>
          <w:rFonts w:ascii="Times New Roman" w:hAnsi="Times New Roman"/>
          <w:shd w:val="clear" w:color="auto" w:fill="FFFFFF"/>
        </w:rPr>
        <w:t xml:space="preserve">obdrží zaměstnanci  stravenky v hodnotě 2× </w:t>
      </w:r>
      <w:r w:rsidR="006A7137" w:rsidRPr="00D53A6A">
        <w:rPr>
          <w:rFonts w:ascii="Times New Roman" w:hAnsi="Times New Roman"/>
          <w:shd w:val="clear" w:color="auto" w:fill="FFFFFF"/>
        </w:rPr>
        <w:t>6</w:t>
      </w:r>
      <w:r w:rsidR="00684424" w:rsidRPr="00D53A6A">
        <w:rPr>
          <w:rFonts w:ascii="Times New Roman" w:hAnsi="Times New Roman"/>
          <w:shd w:val="clear" w:color="auto" w:fill="FFFFFF"/>
        </w:rPr>
        <w:t xml:space="preserve">0 </w:t>
      </w:r>
      <w:r w:rsidRPr="00D53A6A">
        <w:rPr>
          <w:rFonts w:ascii="Times New Roman" w:hAnsi="Times New Roman"/>
          <w:shd w:val="clear" w:color="auto" w:fill="FFFFFF"/>
        </w:rPr>
        <w:t>Kč</w:t>
      </w:r>
      <w:r w:rsidRPr="00D53A6A">
        <w:rPr>
          <w:shd w:val="clear" w:color="auto" w:fill="FFFFFF"/>
        </w:rPr>
        <w:t>.</w:t>
      </w:r>
      <w:r w:rsidR="006A7137" w:rsidRPr="00D53A6A">
        <w:rPr>
          <w:shd w:val="clear" w:color="auto" w:fill="FFFFFF"/>
        </w:rPr>
        <w:t xml:space="preserve"> </w:t>
      </w:r>
    </w:p>
    <w:p w14:paraId="6BD0BA1F" w14:textId="77777777" w:rsidR="00AF6CDA" w:rsidRPr="00D53A6A" w:rsidRDefault="00AF6CDA" w:rsidP="00906F66">
      <w:pPr>
        <w:pStyle w:val="Normlnweb"/>
        <w:spacing w:before="0"/>
        <w:ind w:left="708" w:hanging="850"/>
        <w:rPr>
          <w:rFonts w:ascii="Times New Roman" w:hAnsi="Times New Roman"/>
          <w:shd w:val="clear" w:color="auto" w:fill="FFFFFF"/>
          <w:lang w:eastAsia="en-US"/>
        </w:rPr>
      </w:pPr>
      <w:r w:rsidRPr="00D53A6A">
        <w:rPr>
          <w:rFonts w:ascii="Times New Roman" w:hAnsi="Times New Roman"/>
          <w:shd w:val="clear" w:color="auto" w:fill="FFFFFF"/>
        </w:rPr>
        <w:t>4.2.2.3</w:t>
      </w:r>
      <w:r w:rsidRPr="00D53A6A">
        <w:rPr>
          <w:shd w:val="clear" w:color="auto" w:fill="FFFFFF"/>
        </w:rPr>
        <w:t>.</w:t>
      </w:r>
      <w:r w:rsidRPr="00D53A6A">
        <w:rPr>
          <w:rFonts w:ascii="Times New Roman" w:hAnsi="Times New Roman"/>
          <w:shd w:val="clear" w:color="auto" w:fill="FFFFFF"/>
          <w:lang w:eastAsia="en-US"/>
        </w:rPr>
        <w:t xml:space="preserve"> Každý pracovník obdrží zdarma kartu, na kterou se mu měsíčně nahrávají elektronické   stravenky. Tuto kartu  je povinen opatrovat ve svém vlastnictví. Při</w:t>
      </w:r>
      <w:r w:rsidR="000E492E" w:rsidRPr="00D53A6A">
        <w:rPr>
          <w:rFonts w:ascii="Times New Roman" w:hAnsi="Times New Roman"/>
          <w:shd w:val="clear" w:color="auto" w:fill="FFFFFF"/>
          <w:lang w:eastAsia="en-US"/>
        </w:rPr>
        <w:t xml:space="preserve"> ztrátě nebo zničení této karty</w:t>
      </w:r>
      <w:r w:rsidRPr="00D53A6A">
        <w:rPr>
          <w:rFonts w:ascii="Times New Roman" w:hAnsi="Times New Roman"/>
          <w:shd w:val="clear" w:color="auto" w:fill="FFFFFF"/>
          <w:lang w:eastAsia="en-US"/>
        </w:rPr>
        <w:t xml:space="preserve"> zaměstnanec hradí nutné náklady na vystavení nové karty. </w:t>
      </w:r>
    </w:p>
    <w:p w14:paraId="4181197E" w14:textId="77777777" w:rsidR="00AF6CDA" w:rsidRPr="00D53A6A" w:rsidRDefault="00AF6CDA" w:rsidP="00906F66">
      <w:pPr>
        <w:pStyle w:val="Normlnweb"/>
        <w:spacing w:before="0"/>
        <w:ind w:left="708" w:hanging="850"/>
        <w:rPr>
          <w:rFonts w:ascii="Times New Roman" w:hAnsi="Times New Roman"/>
          <w:lang w:eastAsia="en-US"/>
        </w:rPr>
      </w:pPr>
      <w:r w:rsidRPr="00D53A6A">
        <w:rPr>
          <w:rFonts w:ascii="Times New Roman" w:hAnsi="Times New Roman"/>
          <w:shd w:val="clear" w:color="auto" w:fill="FFFFFF"/>
          <w:lang w:eastAsia="en-US"/>
        </w:rPr>
        <w:t xml:space="preserve">4.2.2.4. Zástupci odborů budou přizváni na jednání o specifikaci a případných změnách služeb pro     závodní stravování, které bude podkladem pro výběrové řízení. </w:t>
      </w:r>
    </w:p>
    <w:p w14:paraId="10BBD5B6" w14:textId="77777777" w:rsidR="00BD23EA" w:rsidRPr="00D53A6A" w:rsidRDefault="00BD23EA" w:rsidP="00985A85">
      <w:pPr>
        <w:ind w:left="-241" w:hanging="43"/>
        <w:rPr>
          <w:b/>
        </w:rPr>
      </w:pPr>
      <w:bookmarkStart w:id="57" w:name="_Toc30568221"/>
      <w:bookmarkStart w:id="58" w:name="_Toc223952240"/>
      <w:r w:rsidRPr="00D53A6A">
        <w:rPr>
          <w:b/>
        </w:rPr>
        <w:t>4.3. Odměny zaměstnancům při pracovních a životních výročích</w:t>
      </w:r>
      <w:bookmarkEnd w:id="57"/>
      <w:bookmarkEnd w:id="58"/>
      <w:r w:rsidR="000E492E" w:rsidRPr="00D53A6A">
        <w:rPr>
          <w:b/>
        </w:rPr>
        <w:t>.</w:t>
      </w:r>
      <w:r w:rsidRPr="00D53A6A">
        <w:rPr>
          <w:b/>
        </w:rPr>
        <w:t xml:space="preserve"> </w:t>
      </w:r>
    </w:p>
    <w:p w14:paraId="11025FEB" w14:textId="77777777" w:rsidR="00BD23EA" w:rsidRPr="00D53A6A" w:rsidRDefault="00BD23EA" w:rsidP="004F0875">
      <w:pPr>
        <w:pStyle w:val="Nadpis2"/>
      </w:pPr>
    </w:p>
    <w:p w14:paraId="232661B6" w14:textId="77777777" w:rsidR="00BD23EA" w:rsidRPr="00D53A6A" w:rsidRDefault="00BD23EA" w:rsidP="004F0875">
      <w:pPr>
        <w:pStyle w:val="Zkladntextodsazen"/>
        <w:tabs>
          <w:tab w:val="left" w:pos="1205"/>
        </w:tabs>
        <w:ind w:left="567"/>
        <w:rPr>
          <w:rFonts w:ascii="Times New Roman" w:hAnsi="Times New Roman" w:cs="Times New Roman"/>
        </w:rPr>
      </w:pPr>
      <w:r w:rsidRPr="00D53A6A">
        <w:rPr>
          <w:rFonts w:ascii="Times New Roman" w:hAnsi="Times New Roman" w:cs="Times New Roman"/>
        </w:rPr>
        <w:t>Pro posílení sounáležitosti a ohodnocení dlouhodobého vztahu ke společnosti VALEO, příp. jejím právním předchůdcům, je vyplácena zaměstnancům odměna:</w:t>
      </w:r>
    </w:p>
    <w:p w14:paraId="127F4475" w14:textId="77777777" w:rsidR="00BD23EA" w:rsidRPr="00D53A6A" w:rsidRDefault="00BD23EA" w:rsidP="004F0875">
      <w:pPr>
        <w:pStyle w:val="Zkladntextodsazen"/>
        <w:numPr>
          <w:ilvl w:val="0"/>
          <w:numId w:val="1"/>
        </w:numPr>
        <w:tabs>
          <w:tab w:val="clear" w:pos="360"/>
          <w:tab w:val="num" w:pos="241"/>
          <w:tab w:val="left" w:pos="1205"/>
        </w:tabs>
        <w:ind w:left="851" w:firstLine="439"/>
        <w:rPr>
          <w:rFonts w:ascii="Times New Roman" w:hAnsi="Times New Roman" w:cs="Times New Roman"/>
        </w:rPr>
      </w:pPr>
      <w:r w:rsidRPr="00D53A6A">
        <w:rPr>
          <w:rFonts w:ascii="Times New Roman" w:hAnsi="Times New Roman" w:cs="Times New Roman"/>
        </w:rPr>
        <w:t>při prvním odchodu do důchodu,</w:t>
      </w:r>
    </w:p>
    <w:p w14:paraId="3771FEF7" w14:textId="77777777" w:rsidR="00BD23EA" w:rsidRPr="00D53A6A" w:rsidRDefault="00BD23EA" w:rsidP="004F0875">
      <w:pPr>
        <w:pStyle w:val="Zkladntextodsazen"/>
        <w:numPr>
          <w:ilvl w:val="0"/>
          <w:numId w:val="1"/>
        </w:numPr>
        <w:tabs>
          <w:tab w:val="clear" w:pos="360"/>
          <w:tab w:val="num" w:pos="241"/>
          <w:tab w:val="left" w:pos="1205"/>
        </w:tabs>
        <w:ind w:left="851" w:firstLine="439"/>
        <w:rPr>
          <w:rFonts w:ascii="Times New Roman" w:hAnsi="Times New Roman" w:cs="Times New Roman"/>
        </w:rPr>
      </w:pPr>
      <w:r w:rsidRPr="00D53A6A">
        <w:rPr>
          <w:rFonts w:ascii="Times New Roman" w:hAnsi="Times New Roman" w:cs="Times New Roman"/>
        </w:rPr>
        <w:t>při pracovním výročí,</w:t>
      </w:r>
    </w:p>
    <w:p w14:paraId="2B4F27FE" w14:textId="77777777" w:rsidR="00BD23EA" w:rsidRPr="00D53A6A" w:rsidRDefault="00BD23EA" w:rsidP="004F0875">
      <w:pPr>
        <w:pStyle w:val="Zkladntextodsazen"/>
        <w:numPr>
          <w:ilvl w:val="0"/>
          <w:numId w:val="1"/>
        </w:numPr>
        <w:tabs>
          <w:tab w:val="clear" w:pos="360"/>
        </w:tabs>
        <w:ind w:left="851" w:firstLine="439"/>
        <w:rPr>
          <w:rFonts w:ascii="Times New Roman" w:hAnsi="Times New Roman" w:cs="Times New Roman"/>
        </w:rPr>
      </w:pPr>
      <w:r w:rsidRPr="00D53A6A">
        <w:rPr>
          <w:rFonts w:ascii="Times New Roman" w:hAnsi="Times New Roman" w:cs="Times New Roman"/>
        </w:rPr>
        <w:t>jubilea 50-ti let dosažení věku,</w:t>
      </w:r>
    </w:p>
    <w:p w14:paraId="16BE0215" w14:textId="77777777" w:rsidR="003D64BF" w:rsidRPr="00D53A6A" w:rsidRDefault="00BD23EA" w:rsidP="004F0875">
      <w:pPr>
        <w:ind w:left="567"/>
      </w:pPr>
      <w:r w:rsidRPr="00D53A6A">
        <w:t xml:space="preserve">za podmínek splnění těchto kritérií pro jednotlivé kategorie. </w:t>
      </w:r>
    </w:p>
    <w:p w14:paraId="1262AC0F" w14:textId="77777777" w:rsidR="00F73028" w:rsidRPr="00D53A6A" w:rsidRDefault="00F73028" w:rsidP="007E6340">
      <w:pPr>
        <w:ind w:left="0"/>
      </w:pPr>
    </w:p>
    <w:p w14:paraId="6E6F796A" w14:textId="77777777" w:rsidR="00BD23EA" w:rsidRPr="00D53A6A" w:rsidRDefault="00BD23EA" w:rsidP="00BD23EA">
      <w:pPr>
        <w:ind w:hanging="964"/>
      </w:pPr>
      <w:r w:rsidRPr="00D53A6A">
        <w:t xml:space="preserve"> 4.3.1.</w:t>
      </w:r>
      <w:r w:rsidRPr="00D53A6A">
        <w:tab/>
        <w:t xml:space="preserve">První </w:t>
      </w:r>
      <w:r w:rsidR="007C4938" w:rsidRPr="00D53A6A">
        <w:t>odchod do starobního důchodu nebo</w:t>
      </w:r>
      <w:r w:rsidRPr="00D53A6A">
        <w:t xml:space="preserve"> invalidního důchodu</w:t>
      </w:r>
      <w:r w:rsidR="007C4938" w:rsidRPr="00D53A6A">
        <w:t xml:space="preserve"> III. </w:t>
      </w:r>
      <w:r w:rsidR="00BD5CAD" w:rsidRPr="00D53A6A">
        <w:t>S</w:t>
      </w:r>
      <w:r w:rsidR="007C4938" w:rsidRPr="00D53A6A">
        <w:t>tupně</w:t>
      </w:r>
    </w:p>
    <w:p w14:paraId="4591B9AA" w14:textId="77777777" w:rsidR="00BD5CAD" w:rsidRPr="00D53A6A" w:rsidRDefault="00BD5CAD" w:rsidP="00BD23EA">
      <w:pPr>
        <w:ind w:hanging="964"/>
      </w:pPr>
    </w:p>
    <w:tbl>
      <w:tblPr>
        <w:tblW w:w="0" w:type="auto"/>
        <w:tblInd w:w="7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46"/>
        <w:gridCol w:w="2651"/>
        <w:gridCol w:w="5302"/>
      </w:tblGrid>
      <w:tr w:rsidR="00BD23EA" w:rsidRPr="00D53A6A" w14:paraId="139F7D55" w14:textId="77777777" w:rsidTr="00BD23EA">
        <w:tc>
          <w:tcPr>
            <w:tcW w:w="1446" w:type="dxa"/>
            <w:tcBorders>
              <w:top w:val="single" w:sz="4" w:space="0" w:color="auto"/>
              <w:left w:val="single" w:sz="4" w:space="0" w:color="auto"/>
              <w:bottom w:val="single" w:sz="4" w:space="0" w:color="auto"/>
              <w:right w:val="single" w:sz="4" w:space="0" w:color="auto"/>
            </w:tcBorders>
          </w:tcPr>
          <w:p w14:paraId="028C86CD" w14:textId="77777777" w:rsidR="00BD23EA" w:rsidRPr="00D53A6A" w:rsidRDefault="00BD23EA" w:rsidP="00BD23EA">
            <w:pPr>
              <w:ind w:left="0"/>
            </w:pPr>
            <w:r w:rsidRPr="00D53A6A">
              <w:t>Skupina</w:t>
            </w:r>
          </w:p>
        </w:tc>
        <w:tc>
          <w:tcPr>
            <w:tcW w:w="2651" w:type="dxa"/>
            <w:tcBorders>
              <w:top w:val="single" w:sz="4" w:space="0" w:color="auto"/>
              <w:left w:val="single" w:sz="4" w:space="0" w:color="auto"/>
              <w:bottom w:val="single" w:sz="4" w:space="0" w:color="auto"/>
              <w:right w:val="single" w:sz="4" w:space="0" w:color="auto"/>
            </w:tcBorders>
          </w:tcPr>
          <w:p w14:paraId="641C2A5B" w14:textId="77777777" w:rsidR="00BD23EA" w:rsidRPr="00D53A6A" w:rsidRDefault="00BD23EA" w:rsidP="00BD23EA">
            <w:pPr>
              <w:ind w:left="0"/>
            </w:pPr>
            <w:r w:rsidRPr="00D53A6A">
              <w:t xml:space="preserve">Počet let zaměstnání </w:t>
            </w:r>
          </w:p>
          <w:p w14:paraId="2791D4A2" w14:textId="77777777" w:rsidR="00BD23EA" w:rsidRPr="00D53A6A" w:rsidRDefault="00BD23EA" w:rsidP="00BD23EA">
            <w:pPr>
              <w:ind w:left="0"/>
            </w:pPr>
            <w:r w:rsidRPr="00D53A6A">
              <w:t>ve firmě</w:t>
            </w:r>
          </w:p>
        </w:tc>
        <w:tc>
          <w:tcPr>
            <w:tcW w:w="5302" w:type="dxa"/>
            <w:tcBorders>
              <w:top w:val="single" w:sz="4" w:space="0" w:color="auto"/>
              <w:left w:val="single" w:sz="4" w:space="0" w:color="auto"/>
              <w:bottom w:val="single" w:sz="4" w:space="0" w:color="auto"/>
              <w:right w:val="single" w:sz="4" w:space="0" w:color="auto"/>
            </w:tcBorders>
          </w:tcPr>
          <w:p w14:paraId="209700BA" w14:textId="77777777" w:rsidR="00BD23EA" w:rsidRPr="00D53A6A" w:rsidRDefault="00BD23EA" w:rsidP="00BD23EA">
            <w:pPr>
              <w:ind w:left="0"/>
            </w:pPr>
            <w:r w:rsidRPr="00D53A6A">
              <w:t>Výše odměny</w:t>
            </w:r>
          </w:p>
          <w:p w14:paraId="5C03AA0C" w14:textId="77777777" w:rsidR="00BD23EA" w:rsidRPr="00D53A6A" w:rsidRDefault="00BD23EA" w:rsidP="00BD23EA">
            <w:pPr>
              <w:ind w:left="0"/>
            </w:pPr>
            <w:r w:rsidRPr="00D53A6A">
              <w:t xml:space="preserve"> v % průměrnéh</w:t>
            </w:r>
            <w:r w:rsidR="000E492E" w:rsidRPr="00D53A6A">
              <w:t>o měsíčního výdělku zaměstnance</w:t>
            </w:r>
          </w:p>
        </w:tc>
      </w:tr>
      <w:tr w:rsidR="00BD23EA" w:rsidRPr="00D53A6A" w14:paraId="7D722363" w14:textId="77777777" w:rsidTr="00BD23EA">
        <w:tc>
          <w:tcPr>
            <w:tcW w:w="1446" w:type="dxa"/>
            <w:tcBorders>
              <w:top w:val="single" w:sz="4" w:space="0" w:color="auto"/>
              <w:left w:val="single" w:sz="4" w:space="0" w:color="auto"/>
              <w:bottom w:val="single" w:sz="4" w:space="0" w:color="auto"/>
              <w:right w:val="single" w:sz="4" w:space="0" w:color="auto"/>
            </w:tcBorders>
          </w:tcPr>
          <w:p w14:paraId="6897D9BA" w14:textId="77777777" w:rsidR="00BD23EA" w:rsidRPr="00D53A6A" w:rsidRDefault="00BD23EA" w:rsidP="00AF54F5">
            <w:pPr>
              <w:ind w:left="-70"/>
              <w:jc w:val="center"/>
            </w:pPr>
            <w:r w:rsidRPr="00D53A6A">
              <w:t>A</w:t>
            </w:r>
          </w:p>
        </w:tc>
        <w:tc>
          <w:tcPr>
            <w:tcW w:w="2651" w:type="dxa"/>
            <w:tcBorders>
              <w:top w:val="single" w:sz="4" w:space="0" w:color="auto"/>
              <w:left w:val="single" w:sz="4" w:space="0" w:color="auto"/>
              <w:bottom w:val="single" w:sz="4" w:space="0" w:color="auto"/>
              <w:right w:val="single" w:sz="4" w:space="0" w:color="auto"/>
            </w:tcBorders>
          </w:tcPr>
          <w:p w14:paraId="2488A916" w14:textId="77777777" w:rsidR="00BD23EA" w:rsidRPr="00D53A6A" w:rsidRDefault="00BD23EA" w:rsidP="00AF54F5">
            <w:pPr>
              <w:ind w:left="0"/>
              <w:jc w:val="center"/>
            </w:pPr>
            <w:r w:rsidRPr="00D53A6A">
              <w:t>5 – 9</w:t>
            </w:r>
          </w:p>
        </w:tc>
        <w:tc>
          <w:tcPr>
            <w:tcW w:w="5302" w:type="dxa"/>
            <w:tcBorders>
              <w:top w:val="single" w:sz="4" w:space="0" w:color="auto"/>
              <w:left w:val="single" w:sz="4" w:space="0" w:color="auto"/>
              <w:bottom w:val="single" w:sz="4" w:space="0" w:color="auto"/>
              <w:right w:val="single" w:sz="4" w:space="0" w:color="auto"/>
            </w:tcBorders>
          </w:tcPr>
          <w:p w14:paraId="29CB75C7" w14:textId="77777777" w:rsidR="00BD23EA" w:rsidRPr="00D53A6A" w:rsidRDefault="00BD23EA" w:rsidP="00BD23EA">
            <w:pPr>
              <w:ind w:left="0"/>
              <w:jc w:val="center"/>
            </w:pPr>
            <w:r w:rsidRPr="00D53A6A">
              <w:t xml:space="preserve">25% </w:t>
            </w:r>
          </w:p>
        </w:tc>
      </w:tr>
      <w:tr w:rsidR="00BD23EA" w:rsidRPr="00D53A6A" w14:paraId="024677A4" w14:textId="77777777" w:rsidTr="00BD23EA">
        <w:tc>
          <w:tcPr>
            <w:tcW w:w="1446" w:type="dxa"/>
            <w:tcBorders>
              <w:top w:val="single" w:sz="4" w:space="0" w:color="auto"/>
              <w:left w:val="single" w:sz="4" w:space="0" w:color="auto"/>
              <w:bottom w:val="single" w:sz="4" w:space="0" w:color="auto"/>
              <w:right w:val="single" w:sz="4" w:space="0" w:color="auto"/>
            </w:tcBorders>
          </w:tcPr>
          <w:p w14:paraId="1EC493D7" w14:textId="77777777" w:rsidR="00BD23EA" w:rsidRPr="00D53A6A" w:rsidRDefault="00BD23EA" w:rsidP="00AF54F5">
            <w:pPr>
              <w:ind w:left="-70"/>
              <w:jc w:val="center"/>
            </w:pPr>
            <w:r w:rsidRPr="00D53A6A">
              <w:t>B</w:t>
            </w:r>
          </w:p>
        </w:tc>
        <w:tc>
          <w:tcPr>
            <w:tcW w:w="2651" w:type="dxa"/>
            <w:tcBorders>
              <w:top w:val="single" w:sz="4" w:space="0" w:color="auto"/>
              <w:left w:val="single" w:sz="4" w:space="0" w:color="auto"/>
              <w:bottom w:val="single" w:sz="4" w:space="0" w:color="auto"/>
              <w:right w:val="single" w:sz="4" w:space="0" w:color="auto"/>
            </w:tcBorders>
          </w:tcPr>
          <w:p w14:paraId="766850C8" w14:textId="77777777" w:rsidR="00BD23EA" w:rsidRPr="00D53A6A" w:rsidRDefault="00BD23EA" w:rsidP="00AF54F5">
            <w:pPr>
              <w:ind w:left="0"/>
              <w:jc w:val="center"/>
            </w:pPr>
            <w:r w:rsidRPr="00D53A6A">
              <w:t>10 – 14</w:t>
            </w:r>
          </w:p>
        </w:tc>
        <w:tc>
          <w:tcPr>
            <w:tcW w:w="5302" w:type="dxa"/>
            <w:tcBorders>
              <w:top w:val="single" w:sz="4" w:space="0" w:color="auto"/>
              <w:left w:val="single" w:sz="4" w:space="0" w:color="auto"/>
              <w:bottom w:val="single" w:sz="4" w:space="0" w:color="auto"/>
              <w:right w:val="single" w:sz="4" w:space="0" w:color="auto"/>
            </w:tcBorders>
          </w:tcPr>
          <w:p w14:paraId="1AEFF2E8" w14:textId="77777777" w:rsidR="00BD23EA" w:rsidRPr="00D53A6A" w:rsidRDefault="00BD23EA" w:rsidP="00BD23EA">
            <w:pPr>
              <w:ind w:left="0"/>
              <w:jc w:val="center"/>
            </w:pPr>
            <w:r w:rsidRPr="00D53A6A">
              <w:t xml:space="preserve">50%  </w:t>
            </w:r>
          </w:p>
        </w:tc>
      </w:tr>
      <w:tr w:rsidR="00BD23EA" w:rsidRPr="00D53A6A" w14:paraId="29474C20" w14:textId="77777777" w:rsidTr="00BD23EA">
        <w:tc>
          <w:tcPr>
            <w:tcW w:w="1446" w:type="dxa"/>
            <w:tcBorders>
              <w:top w:val="single" w:sz="4" w:space="0" w:color="auto"/>
              <w:left w:val="single" w:sz="4" w:space="0" w:color="auto"/>
              <w:bottom w:val="single" w:sz="4" w:space="0" w:color="auto"/>
              <w:right w:val="single" w:sz="4" w:space="0" w:color="auto"/>
            </w:tcBorders>
          </w:tcPr>
          <w:p w14:paraId="64687B62" w14:textId="77777777" w:rsidR="00BD23EA" w:rsidRPr="00D53A6A" w:rsidRDefault="00BD23EA" w:rsidP="00AF54F5">
            <w:pPr>
              <w:ind w:left="-70"/>
              <w:jc w:val="center"/>
            </w:pPr>
            <w:r w:rsidRPr="00D53A6A">
              <w:t>C</w:t>
            </w:r>
          </w:p>
        </w:tc>
        <w:tc>
          <w:tcPr>
            <w:tcW w:w="2651" w:type="dxa"/>
            <w:tcBorders>
              <w:top w:val="single" w:sz="4" w:space="0" w:color="auto"/>
              <w:left w:val="single" w:sz="4" w:space="0" w:color="auto"/>
              <w:bottom w:val="single" w:sz="4" w:space="0" w:color="auto"/>
              <w:right w:val="single" w:sz="4" w:space="0" w:color="auto"/>
            </w:tcBorders>
          </w:tcPr>
          <w:p w14:paraId="17525046" w14:textId="77777777" w:rsidR="00BD23EA" w:rsidRPr="00D53A6A" w:rsidRDefault="00BD23EA" w:rsidP="00AF54F5">
            <w:pPr>
              <w:ind w:left="0"/>
              <w:jc w:val="center"/>
            </w:pPr>
            <w:r w:rsidRPr="00D53A6A">
              <w:t>15 – 19</w:t>
            </w:r>
          </w:p>
        </w:tc>
        <w:tc>
          <w:tcPr>
            <w:tcW w:w="5302" w:type="dxa"/>
            <w:tcBorders>
              <w:top w:val="single" w:sz="4" w:space="0" w:color="auto"/>
              <w:left w:val="single" w:sz="4" w:space="0" w:color="auto"/>
              <w:bottom w:val="single" w:sz="4" w:space="0" w:color="auto"/>
              <w:right w:val="single" w:sz="4" w:space="0" w:color="auto"/>
            </w:tcBorders>
          </w:tcPr>
          <w:p w14:paraId="4BDE4699" w14:textId="77777777" w:rsidR="00BD23EA" w:rsidRPr="00D53A6A" w:rsidRDefault="00BD23EA" w:rsidP="00BD23EA">
            <w:pPr>
              <w:pStyle w:val="Zhlav"/>
              <w:tabs>
                <w:tab w:val="clear" w:pos="4536"/>
                <w:tab w:val="clear" w:pos="9072"/>
              </w:tabs>
              <w:ind w:left="0"/>
              <w:jc w:val="center"/>
            </w:pPr>
            <w:r w:rsidRPr="00D53A6A">
              <w:t xml:space="preserve">75%  </w:t>
            </w:r>
          </w:p>
        </w:tc>
      </w:tr>
      <w:tr w:rsidR="00BD23EA" w:rsidRPr="00D53A6A" w14:paraId="55D448AD" w14:textId="77777777" w:rsidTr="00BD23EA">
        <w:tc>
          <w:tcPr>
            <w:tcW w:w="1446" w:type="dxa"/>
            <w:tcBorders>
              <w:top w:val="single" w:sz="4" w:space="0" w:color="auto"/>
              <w:left w:val="single" w:sz="4" w:space="0" w:color="auto"/>
              <w:bottom w:val="single" w:sz="4" w:space="0" w:color="auto"/>
              <w:right w:val="single" w:sz="4" w:space="0" w:color="auto"/>
            </w:tcBorders>
          </w:tcPr>
          <w:p w14:paraId="2F403AB9" w14:textId="77777777" w:rsidR="00BD23EA" w:rsidRPr="00D53A6A" w:rsidRDefault="00BD23EA" w:rsidP="00AF54F5">
            <w:pPr>
              <w:ind w:left="-70"/>
              <w:jc w:val="center"/>
            </w:pPr>
            <w:r w:rsidRPr="00D53A6A">
              <w:t>D</w:t>
            </w:r>
          </w:p>
        </w:tc>
        <w:tc>
          <w:tcPr>
            <w:tcW w:w="2651" w:type="dxa"/>
            <w:tcBorders>
              <w:top w:val="single" w:sz="4" w:space="0" w:color="auto"/>
              <w:left w:val="single" w:sz="4" w:space="0" w:color="auto"/>
              <w:bottom w:val="single" w:sz="4" w:space="0" w:color="auto"/>
              <w:right w:val="single" w:sz="4" w:space="0" w:color="auto"/>
            </w:tcBorders>
          </w:tcPr>
          <w:p w14:paraId="4E198F8B" w14:textId="77777777" w:rsidR="00BD23EA" w:rsidRPr="00D53A6A" w:rsidRDefault="00BD23EA" w:rsidP="00AF54F5">
            <w:pPr>
              <w:ind w:left="0"/>
              <w:jc w:val="center"/>
            </w:pPr>
            <w:r w:rsidRPr="00D53A6A">
              <w:t>20 – 24</w:t>
            </w:r>
          </w:p>
        </w:tc>
        <w:tc>
          <w:tcPr>
            <w:tcW w:w="5302" w:type="dxa"/>
            <w:tcBorders>
              <w:top w:val="single" w:sz="4" w:space="0" w:color="auto"/>
              <w:left w:val="single" w:sz="4" w:space="0" w:color="auto"/>
              <w:bottom w:val="single" w:sz="4" w:space="0" w:color="auto"/>
              <w:right w:val="single" w:sz="4" w:space="0" w:color="auto"/>
            </w:tcBorders>
          </w:tcPr>
          <w:p w14:paraId="45A49426" w14:textId="77777777" w:rsidR="00BD23EA" w:rsidRPr="00D53A6A" w:rsidRDefault="00BD23EA" w:rsidP="00BD23EA">
            <w:pPr>
              <w:ind w:left="0"/>
              <w:jc w:val="center"/>
            </w:pPr>
            <w:r w:rsidRPr="00D53A6A">
              <w:t xml:space="preserve">100% </w:t>
            </w:r>
          </w:p>
        </w:tc>
      </w:tr>
      <w:tr w:rsidR="008E41B9" w:rsidRPr="00D53A6A" w14:paraId="75667A16" w14:textId="77777777" w:rsidTr="008E41B9">
        <w:tc>
          <w:tcPr>
            <w:tcW w:w="1446" w:type="dxa"/>
            <w:tcBorders>
              <w:top w:val="single" w:sz="4" w:space="0" w:color="auto"/>
              <w:left w:val="single" w:sz="4" w:space="0" w:color="auto"/>
              <w:bottom w:val="single" w:sz="4" w:space="0" w:color="auto"/>
              <w:right w:val="single" w:sz="4" w:space="0" w:color="auto"/>
            </w:tcBorders>
          </w:tcPr>
          <w:p w14:paraId="4BF4EAA4" w14:textId="77777777" w:rsidR="008E41B9" w:rsidRPr="00D53A6A" w:rsidRDefault="008E41B9" w:rsidP="00AF54F5">
            <w:pPr>
              <w:ind w:left="-70"/>
              <w:jc w:val="center"/>
            </w:pPr>
            <w:r w:rsidRPr="00D53A6A">
              <w:t>E</w:t>
            </w:r>
          </w:p>
        </w:tc>
        <w:tc>
          <w:tcPr>
            <w:tcW w:w="2651" w:type="dxa"/>
            <w:tcBorders>
              <w:top w:val="single" w:sz="4" w:space="0" w:color="auto"/>
              <w:left w:val="single" w:sz="4" w:space="0" w:color="auto"/>
              <w:bottom w:val="single" w:sz="4" w:space="0" w:color="auto"/>
              <w:right w:val="single" w:sz="4" w:space="0" w:color="auto"/>
            </w:tcBorders>
          </w:tcPr>
          <w:p w14:paraId="0DDA6E99" w14:textId="77777777" w:rsidR="008E41B9" w:rsidRPr="00D53A6A" w:rsidRDefault="008E41B9" w:rsidP="00AF54F5">
            <w:pPr>
              <w:ind w:left="0"/>
              <w:jc w:val="center"/>
            </w:pPr>
            <w:r w:rsidRPr="00D53A6A">
              <w:t>25 let a více</w:t>
            </w:r>
          </w:p>
        </w:tc>
        <w:tc>
          <w:tcPr>
            <w:tcW w:w="5302" w:type="dxa"/>
            <w:tcBorders>
              <w:top w:val="single" w:sz="4" w:space="0" w:color="auto"/>
              <w:left w:val="single" w:sz="4" w:space="0" w:color="auto"/>
              <w:bottom w:val="single" w:sz="4" w:space="0" w:color="auto"/>
              <w:right w:val="single" w:sz="4" w:space="0" w:color="auto"/>
            </w:tcBorders>
          </w:tcPr>
          <w:p w14:paraId="0FD18EF8" w14:textId="77777777" w:rsidR="008E41B9" w:rsidRPr="00D53A6A" w:rsidRDefault="008E41B9" w:rsidP="006E524B">
            <w:pPr>
              <w:ind w:left="0"/>
              <w:jc w:val="center"/>
            </w:pPr>
            <w:r w:rsidRPr="00D53A6A">
              <w:t xml:space="preserve">150% </w:t>
            </w:r>
          </w:p>
        </w:tc>
      </w:tr>
    </w:tbl>
    <w:p w14:paraId="77668E75" w14:textId="77777777" w:rsidR="00BD23EA" w:rsidRPr="00D53A6A" w:rsidRDefault="00BD23EA" w:rsidP="003B3816">
      <w:pPr>
        <w:ind w:left="0"/>
        <w:rPr>
          <w:b/>
        </w:rPr>
      </w:pPr>
    </w:p>
    <w:p w14:paraId="34741112" w14:textId="77777777" w:rsidR="00BD23EA" w:rsidRPr="00D53A6A" w:rsidRDefault="00BD23EA" w:rsidP="00BD23EA">
      <w:pPr>
        <w:ind w:hanging="964"/>
      </w:pPr>
      <w:r w:rsidRPr="00D53A6A">
        <w:lastRenderedPageBreak/>
        <w:t xml:space="preserve">  4.3.2.</w:t>
      </w:r>
      <w:r w:rsidRPr="00D53A6A">
        <w:tab/>
        <w:t>Jubileum 50 let věku zaměstnance</w:t>
      </w:r>
    </w:p>
    <w:p w14:paraId="63BFAF09" w14:textId="77777777" w:rsidR="00BD5CAD" w:rsidRPr="00D53A6A" w:rsidRDefault="00BD5CAD" w:rsidP="00BD23EA">
      <w:pPr>
        <w:ind w:hanging="964"/>
      </w:pPr>
    </w:p>
    <w:tbl>
      <w:tblPr>
        <w:tblW w:w="0" w:type="auto"/>
        <w:tblInd w:w="8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85"/>
        <w:gridCol w:w="2612"/>
        <w:gridCol w:w="5341"/>
      </w:tblGrid>
      <w:tr w:rsidR="00BD23EA" w:rsidRPr="00D53A6A" w14:paraId="1BD17E76" w14:textId="77777777" w:rsidTr="000739DA">
        <w:tc>
          <w:tcPr>
            <w:tcW w:w="1485" w:type="dxa"/>
          </w:tcPr>
          <w:p w14:paraId="4BAAE1C2" w14:textId="77777777" w:rsidR="00BD23EA" w:rsidRPr="00D53A6A" w:rsidRDefault="00BD23EA" w:rsidP="000739DA">
            <w:pPr>
              <w:ind w:left="0"/>
            </w:pPr>
            <w:r w:rsidRPr="00D53A6A">
              <w:t>Skupina</w:t>
            </w:r>
          </w:p>
        </w:tc>
        <w:tc>
          <w:tcPr>
            <w:tcW w:w="2612" w:type="dxa"/>
          </w:tcPr>
          <w:p w14:paraId="75A3A21F" w14:textId="77777777" w:rsidR="00BD23EA" w:rsidRPr="00D53A6A" w:rsidRDefault="00BD23EA" w:rsidP="000739DA">
            <w:pPr>
              <w:ind w:left="0"/>
            </w:pPr>
            <w:r w:rsidRPr="00D53A6A">
              <w:t xml:space="preserve">Počet let zaměstnání </w:t>
            </w:r>
          </w:p>
          <w:p w14:paraId="218F6684" w14:textId="77777777" w:rsidR="00BD23EA" w:rsidRPr="00D53A6A" w:rsidRDefault="00BD23EA" w:rsidP="000739DA">
            <w:pPr>
              <w:ind w:left="0"/>
            </w:pPr>
            <w:r w:rsidRPr="00D53A6A">
              <w:t>ve firmě</w:t>
            </w:r>
          </w:p>
        </w:tc>
        <w:tc>
          <w:tcPr>
            <w:tcW w:w="5341" w:type="dxa"/>
          </w:tcPr>
          <w:p w14:paraId="155C951F" w14:textId="77777777" w:rsidR="00BD23EA" w:rsidRPr="00D53A6A" w:rsidRDefault="00BD23EA" w:rsidP="000739DA">
            <w:pPr>
              <w:ind w:left="0"/>
            </w:pPr>
            <w:r w:rsidRPr="00D53A6A">
              <w:t>Výše odměny v</w:t>
            </w:r>
            <w:r w:rsidR="00175DD8" w:rsidRPr="00D53A6A">
              <w:t> </w:t>
            </w:r>
            <w:r w:rsidRPr="00D53A6A">
              <w:t>Kč</w:t>
            </w:r>
          </w:p>
        </w:tc>
      </w:tr>
      <w:tr w:rsidR="00BD23EA" w:rsidRPr="00D53A6A" w14:paraId="0E08BD53" w14:textId="77777777" w:rsidTr="000739DA">
        <w:tc>
          <w:tcPr>
            <w:tcW w:w="1485" w:type="dxa"/>
          </w:tcPr>
          <w:p w14:paraId="4EED312F" w14:textId="77777777" w:rsidR="00BD23EA" w:rsidRPr="00D53A6A" w:rsidRDefault="00BD23EA" w:rsidP="00AF54F5">
            <w:pPr>
              <w:ind w:left="0"/>
              <w:jc w:val="center"/>
            </w:pPr>
            <w:r w:rsidRPr="00D53A6A">
              <w:t>A</w:t>
            </w:r>
          </w:p>
        </w:tc>
        <w:tc>
          <w:tcPr>
            <w:tcW w:w="2612" w:type="dxa"/>
          </w:tcPr>
          <w:p w14:paraId="7C84BA60" w14:textId="77777777" w:rsidR="00BD23EA" w:rsidRPr="00D53A6A" w:rsidRDefault="00BD23EA" w:rsidP="00AF54F5">
            <w:pPr>
              <w:ind w:left="0"/>
              <w:jc w:val="center"/>
            </w:pPr>
            <w:r w:rsidRPr="00D53A6A">
              <w:t>5 – 9</w:t>
            </w:r>
          </w:p>
        </w:tc>
        <w:tc>
          <w:tcPr>
            <w:tcW w:w="5341" w:type="dxa"/>
          </w:tcPr>
          <w:p w14:paraId="0AEF0112" w14:textId="77777777" w:rsidR="00BD23EA" w:rsidRPr="00D53A6A" w:rsidRDefault="00E90E5A" w:rsidP="000739DA">
            <w:pPr>
              <w:ind w:left="0"/>
              <w:jc w:val="center"/>
            </w:pPr>
            <w:r w:rsidRPr="00D53A6A">
              <w:t>2.000</w:t>
            </w:r>
            <w:r w:rsidR="00AE0591" w:rsidRPr="00D53A6A">
              <w:t>,-</w:t>
            </w:r>
          </w:p>
        </w:tc>
      </w:tr>
      <w:tr w:rsidR="00BD23EA" w:rsidRPr="00D53A6A" w14:paraId="66B23F4E" w14:textId="77777777" w:rsidTr="000739DA">
        <w:tc>
          <w:tcPr>
            <w:tcW w:w="1485" w:type="dxa"/>
          </w:tcPr>
          <w:p w14:paraId="0053CBF5" w14:textId="77777777" w:rsidR="00BD23EA" w:rsidRPr="00D53A6A" w:rsidRDefault="00BD23EA" w:rsidP="00AF54F5">
            <w:pPr>
              <w:ind w:left="0"/>
              <w:jc w:val="center"/>
            </w:pPr>
            <w:r w:rsidRPr="00D53A6A">
              <w:t>B</w:t>
            </w:r>
          </w:p>
        </w:tc>
        <w:tc>
          <w:tcPr>
            <w:tcW w:w="2612" w:type="dxa"/>
          </w:tcPr>
          <w:p w14:paraId="29C42F53" w14:textId="77777777" w:rsidR="00BD23EA" w:rsidRPr="00D53A6A" w:rsidRDefault="00BD23EA" w:rsidP="00AF54F5">
            <w:pPr>
              <w:ind w:left="0"/>
              <w:jc w:val="center"/>
            </w:pPr>
            <w:r w:rsidRPr="00D53A6A">
              <w:t>10 – 14</w:t>
            </w:r>
          </w:p>
        </w:tc>
        <w:tc>
          <w:tcPr>
            <w:tcW w:w="5341" w:type="dxa"/>
          </w:tcPr>
          <w:p w14:paraId="66585B44" w14:textId="77777777" w:rsidR="00BD23EA" w:rsidRPr="00D53A6A" w:rsidRDefault="00E90E5A" w:rsidP="000739DA">
            <w:pPr>
              <w:ind w:left="0"/>
              <w:jc w:val="center"/>
            </w:pPr>
            <w:r w:rsidRPr="00D53A6A">
              <w:t>3.000</w:t>
            </w:r>
            <w:r w:rsidR="00AE0591" w:rsidRPr="00D53A6A">
              <w:t>,-</w:t>
            </w:r>
          </w:p>
        </w:tc>
      </w:tr>
      <w:tr w:rsidR="00BD23EA" w:rsidRPr="00D53A6A" w14:paraId="2B8A1827" w14:textId="77777777" w:rsidTr="000739DA">
        <w:tc>
          <w:tcPr>
            <w:tcW w:w="1485" w:type="dxa"/>
          </w:tcPr>
          <w:p w14:paraId="5F3379FC" w14:textId="77777777" w:rsidR="00BD23EA" w:rsidRPr="00D53A6A" w:rsidRDefault="00BD23EA" w:rsidP="00AF54F5">
            <w:pPr>
              <w:ind w:left="0"/>
              <w:jc w:val="center"/>
            </w:pPr>
            <w:r w:rsidRPr="00D53A6A">
              <w:t>C</w:t>
            </w:r>
          </w:p>
        </w:tc>
        <w:tc>
          <w:tcPr>
            <w:tcW w:w="2612" w:type="dxa"/>
          </w:tcPr>
          <w:p w14:paraId="54DBB2E7" w14:textId="77777777" w:rsidR="00BD23EA" w:rsidRPr="00D53A6A" w:rsidRDefault="00BD23EA" w:rsidP="00AF54F5">
            <w:pPr>
              <w:ind w:left="0"/>
              <w:jc w:val="center"/>
            </w:pPr>
            <w:r w:rsidRPr="00D53A6A">
              <w:t>15 – 19</w:t>
            </w:r>
          </w:p>
        </w:tc>
        <w:tc>
          <w:tcPr>
            <w:tcW w:w="5341" w:type="dxa"/>
          </w:tcPr>
          <w:p w14:paraId="0B6B3983" w14:textId="77777777" w:rsidR="00BD23EA" w:rsidRPr="00D53A6A" w:rsidRDefault="00E90E5A" w:rsidP="000739DA">
            <w:pPr>
              <w:ind w:left="0"/>
              <w:jc w:val="center"/>
            </w:pPr>
            <w:r w:rsidRPr="00D53A6A">
              <w:t>4.000</w:t>
            </w:r>
            <w:r w:rsidR="00AE0591" w:rsidRPr="00D53A6A">
              <w:t>,-</w:t>
            </w:r>
          </w:p>
        </w:tc>
      </w:tr>
      <w:tr w:rsidR="00BD23EA" w:rsidRPr="00D53A6A" w14:paraId="76D466D1" w14:textId="77777777" w:rsidTr="000739DA">
        <w:tc>
          <w:tcPr>
            <w:tcW w:w="1485" w:type="dxa"/>
          </w:tcPr>
          <w:p w14:paraId="6BCD6788" w14:textId="77777777" w:rsidR="00BD23EA" w:rsidRPr="00D53A6A" w:rsidRDefault="00BD23EA" w:rsidP="00AF54F5">
            <w:pPr>
              <w:ind w:left="0"/>
              <w:jc w:val="center"/>
            </w:pPr>
            <w:r w:rsidRPr="00D53A6A">
              <w:t>D</w:t>
            </w:r>
          </w:p>
        </w:tc>
        <w:tc>
          <w:tcPr>
            <w:tcW w:w="2612" w:type="dxa"/>
          </w:tcPr>
          <w:p w14:paraId="4209C4AB" w14:textId="77777777" w:rsidR="00BD23EA" w:rsidRPr="00D53A6A" w:rsidRDefault="00BD23EA" w:rsidP="00AF54F5">
            <w:pPr>
              <w:ind w:left="0"/>
              <w:jc w:val="center"/>
            </w:pPr>
            <w:r w:rsidRPr="00D53A6A">
              <w:t>20 – 24</w:t>
            </w:r>
          </w:p>
        </w:tc>
        <w:tc>
          <w:tcPr>
            <w:tcW w:w="5341" w:type="dxa"/>
          </w:tcPr>
          <w:p w14:paraId="0BCA9C21" w14:textId="77777777" w:rsidR="00BD23EA" w:rsidRPr="00D53A6A" w:rsidRDefault="00E90E5A" w:rsidP="000739DA">
            <w:pPr>
              <w:ind w:left="0"/>
              <w:jc w:val="center"/>
            </w:pPr>
            <w:r w:rsidRPr="00D53A6A">
              <w:t>6.000</w:t>
            </w:r>
            <w:r w:rsidR="00AE0591" w:rsidRPr="00D53A6A">
              <w:t>,-</w:t>
            </w:r>
          </w:p>
        </w:tc>
      </w:tr>
      <w:tr w:rsidR="00BD23EA" w:rsidRPr="00D53A6A" w14:paraId="7227DFE7" w14:textId="77777777" w:rsidTr="000739DA">
        <w:tc>
          <w:tcPr>
            <w:tcW w:w="1485" w:type="dxa"/>
          </w:tcPr>
          <w:p w14:paraId="4D794F0B" w14:textId="77777777" w:rsidR="00BD23EA" w:rsidRPr="00D53A6A" w:rsidRDefault="00BD23EA" w:rsidP="00AF54F5">
            <w:pPr>
              <w:ind w:left="0"/>
              <w:jc w:val="center"/>
            </w:pPr>
            <w:r w:rsidRPr="00D53A6A">
              <w:t>E</w:t>
            </w:r>
          </w:p>
        </w:tc>
        <w:tc>
          <w:tcPr>
            <w:tcW w:w="2612" w:type="dxa"/>
          </w:tcPr>
          <w:p w14:paraId="41DA4139" w14:textId="77777777" w:rsidR="00BD23EA" w:rsidRPr="00D53A6A" w:rsidRDefault="00BD23EA" w:rsidP="00AF54F5">
            <w:pPr>
              <w:ind w:left="0"/>
              <w:jc w:val="center"/>
            </w:pPr>
            <w:r w:rsidRPr="00D53A6A">
              <w:t>25 – 29</w:t>
            </w:r>
          </w:p>
        </w:tc>
        <w:tc>
          <w:tcPr>
            <w:tcW w:w="5341" w:type="dxa"/>
          </w:tcPr>
          <w:p w14:paraId="6D04F495" w14:textId="77777777" w:rsidR="00BD23EA" w:rsidRPr="00D53A6A" w:rsidRDefault="00E90E5A" w:rsidP="000739DA">
            <w:pPr>
              <w:ind w:left="0"/>
              <w:jc w:val="center"/>
            </w:pPr>
            <w:r w:rsidRPr="00D53A6A">
              <w:t>8.000</w:t>
            </w:r>
            <w:r w:rsidR="00AE0591" w:rsidRPr="00D53A6A">
              <w:t>,-</w:t>
            </w:r>
          </w:p>
        </w:tc>
      </w:tr>
      <w:tr w:rsidR="00BD23EA" w:rsidRPr="00D53A6A" w14:paraId="15C396D7" w14:textId="77777777" w:rsidTr="000739DA">
        <w:tc>
          <w:tcPr>
            <w:tcW w:w="1485" w:type="dxa"/>
          </w:tcPr>
          <w:p w14:paraId="7EC590C8" w14:textId="77777777" w:rsidR="00BD23EA" w:rsidRPr="00D53A6A" w:rsidRDefault="00BD23EA" w:rsidP="00AF54F5">
            <w:pPr>
              <w:ind w:left="0"/>
              <w:jc w:val="center"/>
            </w:pPr>
            <w:r w:rsidRPr="00D53A6A">
              <w:t>F</w:t>
            </w:r>
          </w:p>
        </w:tc>
        <w:tc>
          <w:tcPr>
            <w:tcW w:w="2612" w:type="dxa"/>
          </w:tcPr>
          <w:p w14:paraId="7C505033" w14:textId="77777777" w:rsidR="00BD23EA" w:rsidRPr="00D53A6A" w:rsidRDefault="00BD23EA" w:rsidP="00AF54F5">
            <w:pPr>
              <w:ind w:left="0"/>
              <w:jc w:val="center"/>
            </w:pPr>
            <w:smartTag w:uri="urn:schemas-microsoft-com:office:smarttags" w:element="metricconverter">
              <w:smartTagPr>
                <w:attr w:name="ProductID" w:val="30 a"/>
              </w:smartTagPr>
              <w:r w:rsidRPr="00D53A6A">
                <w:t>30 a</w:t>
              </w:r>
            </w:smartTag>
            <w:r w:rsidRPr="00D53A6A">
              <w:t xml:space="preserve"> více</w:t>
            </w:r>
          </w:p>
        </w:tc>
        <w:tc>
          <w:tcPr>
            <w:tcW w:w="5341" w:type="dxa"/>
          </w:tcPr>
          <w:p w14:paraId="3021A4FF" w14:textId="77777777" w:rsidR="00BD23EA" w:rsidRPr="00D53A6A" w:rsidRDefault="00E90E5A" w:rsidP="000739DA">
            <w:pPr>
              <w:ind w:left="0"/>
              <w:jc w:val="center"/>
            </w:pPr>
            <w:r w:rsidRPr="00D53A6A">
              <w:t>10.000</w:t>
            </w:r>
            <w:r w:rsidR="00AE0591" w:rsidRPr="00D53A6A">
              <w:t>,-</w:t>
            </w:r>
          </w:p>
        </w:tc>
      </w:tr>
    </w:tbl>
    <w:p w14:paraId="0B7E8588" w14:textId="77777777" w:rsidR="006F664F" w:rsidRPr="00D53A6A" w:rsidRDefault="006F664F">
      <w:pPr>
        <w:ind w:left="0"/>
      </w:pPr>
    </w:p>
    <w:p w14:paraId="0FD57A91" w14:textId="77777777" w:rsidR="00BD23EA" w:rsidRPr="00D53A6A" w:rsidRDefault="00644212" w:rsidP="00BD23EA">
      <w:pPr>
        <w:ind w:hanging="964"/>
      </w:pPr>
      <w:r w:rsidRPr="00D53A6A">
        <w:t>4.3.3.</w:t>
      </w:r>
      <w:r w:rsidR="003B3816" w:rsidRPr="00D53A6A">
        <w:t xml:space="preserve">      </w:t>
      </w:r>
      <w:r w:rsidR="00BD23EA" w:rsidRPr="00D53A6A">
        <w:t>Pracovní výročí</w:t>
      </w:r>
    </w:p>
    <w:p w14:paraId="0BCBBD15" w14:textId="77777777" w:rsidR="00BD5CAD" w:rsidRPr="00D53A6A" w:rsidRDefault="00BD5CAD" w:rsidP="00BD23EA">
      <w:pPr>
        <w:ind w:hanging="964"/>
      </w:pPr>
    </w:p>
    <w:tbl>
      <w:tblPr>
        <w:tblW w:w="0" w:type="auto"/>
        <w:tblInd w:w="7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33"/>
        <w:gridCol w:w="6266"/>
      </w:tblGrid>
      <w:tr w:rsidR="00BD23EA" w:rsidRPr="00D53A6A" w14:paraId="533DA5E4" w14:textId="77777777" w:rsidTr="00BD23EA">
        <w:tc>
          <w:tcPr>
            <w:tcW w:w="3133" w:type="dxa"/>
            <w:tcBorders>
              <w:top w:val="single" w:sz="4" w:space="0" w:color="auto"/>
              <w:left w:val="single" w:sz="4" w:space="0" w:color="auto"/>
              <w:bottom w:val="single" w:sz="4" w:space="0" w:color="auto"/>
              <w:right w:val="single" w:sz="4" w:space="0" w:color="auto"/>
            </w:tcBorders>
          </w:tcPr>
          <w:p w14:paraId="22218F25" w14:textId="77777777" w:rsidR="00BD23EA" w:rsidRPr="00D53A6A" w:rsidRDefault="00BD23EA" w:rsidP="00BD23EA">
            <w:pPr>
              <w:ind w:left="0"/>
            </w:pPr>
            <w:r w:rsidRPr="00D53A6A">
              <w:t>Počet let zaměstnání</w:t>
            </w:r>
          </w:p>
          <w:p w14:paraId="7C7D40F9" w14:textId="77777777" w:rsidR="00BD23EA" w:rsidRPr="00D53A6A" w:rsidRDefault="00BD23EA" w:rsidP="00BD23EA">
            <w:pPr>
              <w:ind w:left="0"/>
            </w:pPr>
            <w:r w:rsidRPr="00D53A6A">
              <w:t>ve firmě</w:t>
            </w:r>
          </w:p>
        </w:tc>
        <w:tc>
          <w:tcPr>
            <w:tcW w:w="6266" w:type="dxa"/>
            <w:tcBorders>
              <w:top w:val="single" w:sz="4" w:space="0" w:color="auto"/>
              <w:left w:val="single" w:sz="4" w:space="0" w:color="auto"/>
              <w:bottom w:val="single" w:sz="4" w:space="0" w:color="auto"/>
              <w:right w:val="single" w:sz="4" w:space="0" w:color="auto"/>
            </w:tcBorders>
          </w:tcPr>
          <w:p w14:paraId="6C329C0C" w14:textId="77777777" w:rsidR="00BD23EA" w:rsidRPr="00D53A6A" w:rsidRDefault="00BD23EA" w:rsidP="00BD23EA">
            <w:pPr>
              <w:ind w:left="0"/>
            </w:pPr>
            <w:r w:rsidRPr="00D53A6A">
              <w:t>Výše odměny</w:t>
            </w:r>
          </w:p>
          <w:p w14:paraId="6C99617B" w14:textId="77777777" w:rsidR="00BD23EA" w:rsidRPr="00D53A6A" w:rsidRDefault="00BD23EA" w:rsidP="00BD23EA">
            <w:pPr>
              <w:ind w:left="0"/>
            </w:pPr>
            <w:r w:rsidRPr="00D53A6A">
              <w:t>v % průměrného měsíčního výdělku zaměstnance</w:t>
            </w:r>
          </w:p>
        </w:tc>
      </w:tr>
      <w:tr w:rsidR="00BD23EA" w:rsidRPr="00D53A6A" w14:paraId="5B3148DA" w14:textId="77777777" w:rsidTr="00BD23EA">
        <w:tc>
          <w:tcPr>
            <w:tcW w:w="3133" w:type="dxa"/>
            <w:tcBorders>
              <w:top w:val="single" w:sz="4" w:space="0" w:color="auto"/>
              <w:left w:val="single" w:sz="4" w:space="0" w:color="auto"/>
              <w:bottom w:val="single" w:sz="4" w:space="0" w:color="auto"/>
              <w:right w:val="single" w:sz="4" w:space="0" w:color="auto"/>
            </w:tcBorders>
            <w:vAlign w:val="center"/>
          </w:tcPr>
          <w:p w14:paraId="7F11FF8E" w14:textId="77777777" w:rsidR="00BD23EA" w:rsidRPr="00D53A6A" w:rsidRDefault="00BD23EA" w:rsidP="00AF54F5">
            <w:pPr>
              <w:ind w:left="0"/>
              <w:jc w:val="center"/>
            </w:pPr>
            <w:r w:rsidRPr="00D53A6A">
              <w:t>5</w:t>
            </w:r>
          </w:p>
        </w:tc>
        <w:tc>
          <w:tcPr>
            <w:tcW w:w="6266" w:type="dxa"/>
            <w:tcBorders>
              <w:top w:val="single" w:sz="4" w:space="0" w:color="auto"/>
              <w:left w:val="single" w:sz="4" w:space="0" w:color="auto"/>
              <w:bottom w:val="single" w:sz="4" w:space="0" w:color="auto"/>
              <w:right w:val="single" w:sz="4" w:space="0" w:color="auto"/>
            </w:tcBorders>
            <w:vAlign w:val="center"/>
          </w:tcPr>
          <w:p w14:paraId="7085E1B8" w14:textId="77777777" w:rsidR="00BD23EA" w:rsidRPr="00D53A6A" w:rsidRDefault="00BD23EA" w:rsidP="00BD23EA">
            <w:pPr>
              <w:ind w:left="0"/>
              <w:jc w:val="center"/>
            </w:pPr>
            <w:r w:rsidRPr="00D53A6A">
              <w:t>25%</w:t>
            </w:r>
          </w:p>
        </w:tc>
      </w:tr>
      <w:tr w:rsidR="00BD23EA" w:rsidRPr="00D53A6A" w14:paraId="60398242" w14:textId="77777777" w:rsidTr="00BD23EA">
        <w:tc>
          <w:tcPr>
            <w:tcW w:w="3133" w:type="dxa"/>
            <w:tcBorders>
              <w:top w:val="single" w:sz="4" w:space="0" w:color="auto"/>
              <w:left w:val="single" w:sz="4" w:space="0" w:color="auto"/>
              <w:bottom w:val="single" w:sz="4" w:space="0" w:color="auto"/>
              <w:right w:val="single" w:sz="4" w:space="0" w:color="auto"/>
            </w:tcBorders>
            <w:vAlign w:val="center"/>
          </w:tcPr>
          <w:p w14:paraId="0CC4BA86" w14:textId="77777777" w:rsidR="00BD23EA" w:rsidRPr="00D53A6A" w:rsidRDefault="00BD23EA" w:rsidP="00AF54F5">
            <w:pPr>
              <w:ind w:left="0"/>
              <w:jc w:val="center"/>
            </w:pPr>
            <w:r w:rsidRPr="00D53A6A">
              <w:t>10</w:t>
            </w:r>
          </w:p>
        </w:tc>
        <w:tc>
          <w:tcPr>
            <w:tcW w:w="6266" w:type="dxa"/>
            <w:tcBorders>
              <w:top w:val="single" w:sz="4" w:space="0" w:color="auto"/>
              <w:left w:val="single" w:sz="4" w:space="0" w:color="auto"/>
              <w:bottom w:val="single" w:sz="4" w:space="0" w:color="auto"/>
              <w:right w:val="single" w:sz="4" w:space="0" w:color="auto"/>
            </w:tcBorders>
            <w:vAlign w:val="center"/>
          </w:tcPr>
          <w:p w14:paraId="72346CA9" w14:textId="77777777" w:rsidR="00BD23EA" w:rsidRPr="00D53A6A" w:rsidRDefault="00BD23EA" w:rsidP="00BD23EA">
            <w:pPr>
              <w:ind w:left="0"/>
              <w:jc w:val="center"/>
            </w:pPr>
            <w:r w:rsidRPr="00D53A6A">
              <w:t>50%</w:t>
            </w:r>
          </w:p>
        </w:tc>
      </w:tr>
      <w:tr w:rsidR="00BD23EA" w:rsidRPr="00D53A6A" w14:paraId="59CE3763" w14:textId="77777777" w:rsidTr="00BD23EA">
        <w:tc>
          <w:tcPr>
            <w:tcW w:w="3133" w:type="dxa"/>
            <w:tcBorders>
              <w:top w:val="single" w:sz="4" w:space="0" w:color="auto"/>
              <w:left w:val="single" w:sz="4" w:space="0" w:color="auto"/>
              <w:bottom w:val="single" w:sz="4" w:space="0" w:color="auto"/>
              <w:right w:val="single" w:sz="4" w:space="0" w:color="auto"/>
            </w:tcBorders>
            <w:vAlign w:val="center"/>
          </w:tcPr>
          <w:p w14:paraId="1947095A" w14:textId="77777777" w:rsidR="00BD23EA" w:rsidRPr="00D53A6A" w:rsidRDefault="00BD23EA" w:rsidP="00AF54F5">
            <w:pPr>
              <w:ind w:left="0"/>
              <w:jc w:val="center"/>
            </w:pPr>
            <w:r w:rsidRPr="00D53A6A">
              <w:t>15</w:t>
            </w:r>
          </w:p>
        </w:tc>
        <w:tc>
          <w:tcPr>
            <w:tcW w:w="6266" w:type="dxa"/>
            <w:tcBorders>
              <w:top w:val="single" w:sz="4" w:space="0" w:color="auto"/>
              <w:left w:val="single" w:sz="4" w:space="0" w:color="auto"/>
              <w:bottom w:val="single" w:sz="4" w:space="0" w:color="auto"/>
              <w:right w:val="single" w:sz="4" w:space="0" w:color="auto"/>
            </w:tcBorders>
            <w:vAlign w:val="center"/>
          </w:tcPr>
          <w:p w14:paraId="553E8056" w14:textId="77777777" w:rsidR="00BD23EA" w:rsidRPr="00D53A6A" w:rsidRDefault="00BD23EA" w:rsidP="00BD23EA">
            <w:pPr>
              <w:ind w:left="0"/>
              <w:jc w:val="center"/>
            </w:pPr>
            <w:r w:rsidRPr="00D53A6A">
              <w:t>75%</w:t>
            </w:r>
          </w:p>
        </w:tc>
      </w:tr>
      <w:tr w:rsidR="00BD23EA" w:rsidRPr="00D53A6A" w14:paraId="1094059A" w14:textId="77777777" w:rsidTr="00BD23EA">
        <w:tc>
          <w:tcPr>
            <w:tcW w:w="3133" w:type="dxa"/>
            <w:tcBorders>
              <w:top w:val="single" w:sz="4" w:space="0" w:color="auto"/>
              <w:left w:val="single" w:sz="4" w:space="0" w:color="auto"/>
              <w:bottom w:val="single" w:sz="4" w:space="0" w:color="auto"/>
              <w:right w:val="single" w:sz="4" w:space="0" w:color="auto"/>
            </w:tcBorders>
            <w:vAlign w:val="center"/>
          </w:tcPr>
          <w:p w14:paraId="572FAA21" w14:textId="77777777" w:rsidR="00BD23EA" w:rsidRPr="00D53A6A" w:rsidRDefault="00BD23EA" w:rsidP="00AF54F5">
            <w:pPr>
              <w:ind w:left="0"/>
              <w:jc w:val="center"/>
            </w:pPr>
            <w:r w:rsidRPr="00D53A6A">
              <w:t>20</w:t>
            </w:r>
          </w:p>
        </w:tc>
        <w:tc>
          <w:tcPr>
            <w:tcW w:w="6266" w:type="dxa"/>
            <w:tcBorders>
              <w:top w:val="single" w:sz="4" w:space="0" w:color="auto"/>
              <w:left w:val="single" w:sz="4" w:space="0" w:color="auto"/>
              <w:bottom w:val="single" w:sz="4" w:space="0" w:color="auto"/>
              <w:right w:val="single" w:sz="4" w:space="0" w:color="auto"/>
            </w:tcBorders>
            <w:vAlign w:val="center"/>
          </w:tcPr>
          <w:p w14:paraId="5A9E93AC" w14:textId="77777777" w:rsidR="00BD23EA" w:rsidRPr="00D53A6A" w:rsidRDefault="00BD23EA" w:rsidP="00BD23EA">
            <w:pPr>
              <w:ind w:left="0"/>
              <w:jc w:val="center"/>
            </w:pPr>
            <w:r w:rsidRPr="00D53A6A">
              <w:t>100%</w:t>
            </w:r>
          </w:p>
        </w:tc>
      </w:tr>
      <w:tr w:rsidR="00BD23EA" w:rsidRPr="00D53A6A" w14:paraId="7058038E" w14:textId="77777777" w:rsidTr="00BD23EA">
        <w:tc>
          <w:tcPr>
            <w:tcW w:w="3133" w:type="dxa"/>
            <w:tcBorders>
              <w:top w:val="single" w:sz="4" w:space="0" w:color="auto"/>
              <w:left w:val="single" w:sz="4" w:space="0" w:color="auto"/>
              <w:bottom w:val="single" w:sz="4" w:space="0" w:color="auto"/>
              <w:right w:val="single" w:sz="4" w:space="0" w:color="auto"/>
            </w:tcBorders>
            <w:vAlign w:val="center"/>
          </w:tcPr>
          <w:p w14:paraId="19A7AFCD" w14:textId="77777777" w:rsidR="00BD23EA" w:rsidRPr="00D53A6A" w:rsidRDefault="00BD23EA" w:rsidP="00AF54F5">
            <w:pPr>
              <w:ind w:left="0"/>
              <w:jc w:val="center"/>
            </w:pPr>
            <w:r w:rsidRPr="00D53A6A">
              <w:t>25</w:t>
            </w:r>
          </w:p>
        </w:tc>
        <w:tc>
          <w:tcPr>
            <w:tcW w:w="6266" w:type="dxa"/>
            <w:tcBorders>
              <w:top w:val="single" w:sz="4" w:space="0" w:color="auto"/>
              <w:left w:val="single" w:sz="4" w:space="0" w:color="auto"/>
              <w:bottom w:val="single" w:sz="4" w:space="0" w:color="auto"/>
              <w:right w:val="single" w:sz="4" w:space="0" w:color="auto"/>
            </w:tcBorders>
            <w:vAlign w:val="center"/>
          </w:tcPr>
          <w:p w14:paraId="5110108E" w14:textId="77777777" w:rsidR="00BD23EA" w:rsidRPr="00D53A6A" w:rsidRDefault="00BD23EA" w:rsidP="00BD23EA">
            <w:pPr>
              <w:ind w:left="0"/>
              <w:jc w:val="center"/>
            </w:pPr>
            <w:r w:rsidRPr="00D53A6A">
              <w:t>125%</w:t>
            </w:r>
          </w:p>
        </w:tc>
      </w:tr>
      <w:tr w:rsidR="00BD23EA" w:rsidRPr="00D53A6A" w14:paraId="737CEBDF" w14:textId="77777777" w:rsidTr="00BD23EA">
        <w:tc>
          <w:tcPr>
            <w:tcW w:w="3133" w:type="dxa"/>
            <w:tcBorders>
              <w:top w:val="single" w:sz="4" w:space="0" w:color="auto"/>
              <w:left w:val="single" w:sz="4" w:space="0" w:color="auto"/>
              <w:bottom w:val="single" w:sz="4" w:space="0" w:color="auto"/>
              <w:right w:val="single" w:sz="4" w:space="0" w:color="auto"/>
            </w:tcBorders>
            <w:vAlign w:val="center"/>
          </w:tcPr>
          <w:p w14:paraId="7B8D54F8" w14:textId="77777777" w:rsidR="00BD23EA" w:rsidRPr="00D53A6A" w:rsidRDefault="00BD23EA" w:rsidP="00AF54F5">
            <w:pPr>
              <w:ind w:left="0"/>
              <w:jc w:val="center"/>
            </w:pPr>
            <w:r w:rsidRPr="00D53A6A">
              <w:t>30</w:t>
            </w:r>
          </w:p>
        </w:tc>
        <w:tc>
          <w:tcPr>
            <w:tcW w:w="6266" w:type="dxa"/>
            <w:tcBorders>
              <w:top w:val="single" w:sz="4" w:space="0" w:color="auto"/>
              <w:left w:val="single" w:sz="4" w:space="0" w:color="auto"/>
              <w:bottom w:val="single" w:sz="4" w:space="0" w:color="auto"/>
              <w:right w:val="single" w:sz="4" w:space="0" w:color="auto"/>
            </w:tcBorders>
            <w:vAlign w:val="center"/>
          </w:tcPr>
          <w:p w14:paraId="7801ADFE" w14:textId="77777777" w:rsidR="00BD23EA" w:rsidRPr="00D53A6A" w:rsidRDefault="00BD23EA" w:rsidP="00BD23EA">
            <w:pPr>
              <w:ind w:left="0"/>
              <w:jc w:val="center"/>
            </w:pPr>
            <w:r w:rsidRPr="00D53A6A">
              <w:t>150%</w:t>
            </w:r>
          </w:p>
        </w:tc>
      </w:tr>
      <w:tr w:rsidR="00BD23EA" w:rsidRPr="00D53A6A" w14:paraId="2D666B3C" w14:textId="77777777" w:rsidTr="00BD23EA">
        <w:tc>
          <w:tcPr>
            <w:tcW w:w="3133" w:type="dxa"/>
            <w:tcBorders>
              <w:top w:val="single" w:sz="4" w:space="0" w:color="auto"/>
              <w:left w:val="single" w:sz="4" w:space="0" w:color="auto"/>
              <w:bottom w:val="single" w:sz="4" w:space="0" w:color="auto"/>
              <w:right w:val="single" w:sz="4" w:space="0" w:color="auto"/>
            </w:tcBorders>
            <w:vAlign w:val="center"/>
          </w:tcPr>
          <w:p w14:paraId="1A71BAEE" w14:textId="77777777" w:rsidR="00BD23EA" w:rsidRPr="00D53A6A" w:rsidRDefault="00BD23EA" w:rsidP="00AF54F5">
            <w:pPr>
              <w:pStyle w:val="Zhlav"/>
              <w:tabs>
                <w:tab w:val="clear" w:pos="4536"/>
                <w:tab w:val="clear" w:pos="9072"/>
              </w:tabs>
              <w:ind w:left="0"/>
              <w:jc w:val="center"/>
            </w:pPr>
            <w:r w:rsidRPr="00D53A6A">
              <w:t>35</w:t>
            </w:r>
          </w:p>
        </w:tc>
        <w:tc>
          <w:tcPr>
            <w:tcW w:w="6266" w:type="dxa"/>
            <w:tcBorders>
              <w:top w:val="single" w:sz="4" w:space="0" w:color="auto"/>
              <w:left w:val="single" w:sz="4" w:space="0" w:color="auto"/>
              <w:bottom w:val="single" w:sz="4" w:space="0" w:color="auto"/>
              <w:right w:val="single" w:sz="4" w:space="0" w:color="auto"/>
            </w:tcBorders>
            <w:vAlign w:val="center"/>
          </w:tcPr>
          <w:p w14:paraId="181D0C1D" w14:textId="77777777" w:rsidR="00BD23EA" w:rsidRPr="00D53A6A" w:rsidRDefault="00BD23EA" w:rsidP="00BD23EA">
            <w:pPr>
              <w:ind w:left="0"/>
              <w:jc w:val="center"/>
            </w:pPr>
            <w:r w:rsidRPr="00D53A6A">
              <w:t>175%</w:t>
            </w:r>
          </w:p>
        </w:tc>
      </w:tr>
      <w:tr w:rsidR="00BD23EA" w:rsidRPr="00D53A6A" w14:paraId="26BA1461" w14:textId="77777777" w:rsidTr="00BD23EA">
        <w:tc>
          <w:tcPr>
            <w:tcW w:w="3133" w:type="dxa"/>
            <w:tcBorders>
              <w:top w:val="single" w:sz="4" w:space="0" w:color="auto"/>
              <w:left w:val="single" w:sz="4" w:space="0" w:color="auto"/>
              <w:bottom w:val="single" w:sz="4" w:space="0" w:color="auto"/>
              <w:right w:val="single" w:sz="4" w:space="0" w:color="auto"/>
            </w:tcBorders>
            <w:vAlign w:val="center"/>
          </w:tcPr>
          <w:p w14:paraId="4D2CA733" w14:textId="77777777" w:rsidR="00BD23EA" w:rsidRPr="00D53A6A" w:rsidRDefault="00BD23EA" w:rsidP="00AF54F5">
            <w:pPr>
              <w:ind w:left="0"/>
              <w:jc w:val="center"/>
            </w:pPr>
            <w:r w:rsidRPr="00D53A6A">
              <w:t>40</w:t>
            </w:r>
          </w:p>
        </w:tc>
        <w:tc>
          <w:tcPr>
            <w:tcW w:w="6266" w:type="dxa"/>
            <w:tcBorders>
              <w:top w:val="single" w:sz="4" w:space="0" w:color="auto"/>
              <w:left w:val="single" w:sz="4" w:space="0" w:color="auto"/>
              <w:bottom w:val="single" w:sz="4" w:space="0" w:color="auto"/>
              <w:right w:val="single" w:sz="4" w:space="0" w:color="auto"/>
            </w:tcBorders>
            <w:vAlign w:val="center"/>
          </w:tcPr>
          <w:p w14:paraId="45173787" w14:textId="77777777" w:rsidR="00BD23EA" w:rsidRPr="00D53A6A" w:rsidRDefault="00BD23EA" w:rsidP="00BD23EA">
            <w:pPr>
              <w:ind w:left="0"/>
              <w:jc w:val="center"/>
            </w:pPr>
            <w:r w:rsidRPr="00D53A6A">
              <w:t>200%</w:t>
            </w:r>
          </w:p>
        </w:tc>
      </w:tr>
    </w:tbl>
    <w:p w14:paraId="4BAC9B03" w14:textId="77777777" w:rsidR="00985A85" w:rsidRPr="00D53A6A" w:rsidRDefault="00985A85" w:rsidP="00985A85">
      <w:pPr>
        <w:ind w:left="-284"/>
      </w:pPr>
    </w:p>
    <w:p w14:paraId="37C3B0C2" w14:textId="77777777" w:rsidR="00C24991" w:rsidRPr="00D53A6A" w:rsidRDefault="00BD23EA" w:rsidP="00AF54F5">
      <w:pPr>
        <w:ind w:left="709"/>
      </w:pPr>
      <w:r w:rsidRPr="00D53A6A">
        <w:t>Při přes</w:t>
      </w:r>
      <w:r w:rsidR="000E492E" w:rsidRPr="00D53A6A">
        <w:t>tupu mezi společnostmi Valeo v Č</w:t>
      </w:r>
      <w:r w:rsidRPr="00D53A6A">
        <w:t>eské republ</w:t>
      </w:r>
      <w:r w:rsidR="000E492E" w:rsidRPr="00D53A6A">
        <w:t xml:space="preserve">ice </w:t>
      </w:r>
      <w:r w:rsidRPr="00D53A6A">
        <w:t>se nároky uvedené v bodech 4.3. sčítají. Odměnu vždy vyplácí poslední zaměstnávající společnost.</w:t>
      </w:r>
      <w:bookmarkStart w:id="59" w:name="_Toc223952241"/>
    </w:p>
    <w:p w14:paraId="6960E72E" w14:textId="77777777" w:rsidR="0045026E" w:rsidRPr="00D53A6A" w:rsidRDefault="0045026E" w:rsidP="00AF54F5">
      <w:pPr>
        <w:ind w:left="709"/>
      </w:pPr>
    </w:p>
    <w:p w14:paraId="4591AE58" w14:textId="77777777" w:rsidR="0045026E" w:rsidRPr="00D53A6A" w:rsidRDefault="0045026E" w:rsidP="00AF54F5">
      <w:pPr>
        <w:pStyle w:val="Zkladntextodsazen"/>
        <w:ind w:left="709"/>
        <w:rPr>
          <w:rFonts w:ascii="Times New Roman" w:hAnsi="Times New Roman" w:cs="Times New Roman"/>
        </w:rPr>
      </w:pPr>
      <w:r w:rsidRPr="00D53A6A">
        <w:rPr>
          <w:rFonts w:ascii="Times New Roman" w:hAnsi="Times New Roman" w:cs="Times New Roman"/>
        </w:rPr>
        <w:t>Pro účely výpočtu výše odměny dle bodu 4.3.1 a 4.3.3. se průměrným měsíčním výdělkem rozumí průměrný měsíční výdělek za období Q4 2016.</w:t>
      </w:r>
    </w:p>
    <w:p w14:paraId="00DA4F9F" w14:textId="77777777" w:rsidR="0045026E" w:rsidRPr="00D53A6A" w:rsidRDefault="0045026E" w:rsidP="00AF54F5">
      <w:pPr>
        <w:pStyle w:val="Zkladntextodsazen"/>
        <w:ind w:left="709"/>
        <w:rPr>
          <w:rFonts w:ascii="Times New Roman" w:hAnsi="Times New Roman" w:cs="Times New Roman"/>
        </w:rPr>
      </w:pPr>
      <w:r w:rsidRPr="00D53A6A">
        <w:rPr>
          <w:rFonts w:ascii="Times New Roman" w:hAnsi="Times New Roman" w:cs="Times New Roman"/>
        </w:rPr>
        <w:t>U zaměstnanců, jejichž pracovní poměr začal nejdříve 1.1.2017, se pro účely výpočtu výše odměny dle bodu 4.3.1 a 4.3.3. rozumí průměrný měsíční výdělek za Q4 kalendářního roku, který je prvním rokem trvání pracovního poměru zaměstnance</w:t>
      </w:r>
      <w:r w:rsidR="000E492E" w:rsidRPr="00D53A6A">
        <w:rPr>
          <w:rFonts w:ascii="Times New Roman" w:hAnsi="Times New Roman" w:cs="Times New Roman"/>
        </w:rPr>
        <w:t>.</w:t>
      </w:r>
    </w:p>
    <w:p w14:paraId="522D3E95" w14:textId="77777777" w:rsidR="00175DD8" w:rsidRPr="00D53A6A" w:rsidRDefault="00175DD8" w:rsidP="0045026E">
      <w:pPr>
        <w:pStyle w:val="Zkladntextodsazen"/>
        <w:rPr>
          <w:rFonts w:ascii="Times New Roman" w:hAnsi="Times New Roman" w:cs="Times New Roman"/>
        </w:rPr>
      </w:pPr>
    </w:p>
    <w:p w14:paraId="2CC6C055" w14:textId="77777777" w:rsidR="00175DD8" w:rsidRPr="00D53A6A" w:rsidRDefault="00175DD8" w:rsidP="00175DD8">
      <w:pPr>
        <w:ind w:hanging="964"/>
      </w:pPr>
      <w:r w:rsidRPr="00D53A6A">
        <w:t>4.3.4. Příplatek za odpracované roky</w:t>
      </w:r>
    </w:p>
    <w:p w14:paraId="5FCD58E4" w14:textId="77777777" w:rsidR="00175DD8" w:rsidRPr="00D53A6A" w:rsidRDefault="00175DD8" w:rsidP="00175DD8">
      <w:pPr>
        <w:ind w:hanging="964"/>
      </w:pPr>
    </w:p>
    <w:tbl>
      <w:tblPr>
        <w:tblW w:w="0" w:type="auto"/>
        <w:tblInd w:w="7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33"/>
        <w:gridCol w:w="6266"/>
      </w:tblGrid>
      <w:tr w:rsidR="00175DD8" w:rsidRPr="00D53A6A" w14:paraId="281488B2" w14:textId="77777777" w:rsidTr="003D64BF">
        <w:tc>
          <w:tcPr>
            <w:tcW w:w="3133" w:type="dxa"/>
            <w:tcBorders>
              <w:top w:val="single" w:sz="4" w:space="0" w:color="auto"/>
              <w:left w:val="single" w:sz="4" w:space="0" w:color="auto"/>
              <w:bottom w:val="single" w:sz="4" w:space="0" w:color="auto"/>
              <w:right w:val="single" w:sz="4" w:space="0" w:color="auto"/>
            </w:tcBorders>
          </w:tcPr>
          <w:p w14:paraId="63D7FEC3" w14:textId="77777777" w:rsidR="00175DD8" w:rsidRPr="00D53A6A" w:rsidRDefault="00175DD8" w:rsidP="003D64BF">
            <w:pPr>
              <w:ind w:left="0"/>
              <w:rPr>
                <w:szCs w:val="24"/>
              </w:rPr>
            </w:pPr>
            <w:r w:rsidRPr="00D53A6A">
              <w:rPr>
                <w:szCs w:val="24"/>
              </w:rPr>
              <w:t>Počet let zaměstnání</w:t>
            </w:r>
          </w:p>
          <w:p w14:paraId="70557A2B" w14:textId="77777777" w:rsidR="00175DD8" w:rsidRPr="00D53A6A" w:rsidRDefault="00175DD8" w:rsidP="003D64BF">
            <w:pPr>
              <w:ind w:left="0"/>
              <w:rPr>
                <w:szCs w:val="24"/>
              </w:rPr>
            </w:pPr>
            <w:r w:rsidRPr="00D53A6A">
              <w:rPr>
                <w:szCs w:val="24"/>
              </w:rPr>
              <w:t>ve firmě</w:t>
            </w:r>
          </w:p>
        </w:tc>
        <w:tc>
          <w:tcPr>
            <w:tcW w:w="6266" w:type="dxa"/>
            <w:tcBorders>
              <w:top w:val="single" w:sz="4" w:space="0" w:color="auto"/>
              <w:left w:val="single" w:sz="4" w:space="0" w:color="auto"/>
              <w:bottom w:val="single" w:sz="4" w:space="0" w:color="auto"/>
              <w:right w:val="single" w:sz="4" w:space="0" w:color="auto"/>
            </w:tcBorders>
          </w:tcPr>
          <w:p w14:paraId="1A3CC314" w14:textId="77777777" w:rsidR="00175DD8" w:rsidRPr="00D53A6A" w:rsidRDefault="00175DD8" w:rsidP="003D64BF">
            <w:pPr>
              <w:ind w:left="0"/>
              <w:rPr>
                <w:szCs w:val="24"/>
              </w:rPr>
            </w:pPr>
            <w:r w:rsidRPr="00D53A6A">
              <w:rPr>
                <w:szCs w:val="24"/>
              </w:rPr>
              <w:t>Měsíční výše odměny v Kč</w:t>
            </w:r>
          </w:p>
        </w:tc>
      </w:tr>
      <w:tr w:rsidR="00175DD8" w:rsidRPr="00D53A6A" w14:paraId="6B9DF978" w14:textId="77777777" w:rsidTr="003D64BF">
        <w:tc>
          <w:tcPr>
            <w:tcW w:w="3133" w:type="dxa"/>
            <w:tcBorders>
              <w:top w:val="single" w:sz="4" w:space="0" w:color="auto"/>
              <w:left w:val="single" w:sz="4" w:space="0" w:color="auto"/>
              <w:bottom w:val="single" w:sz="4" w:space="0" w:color="auto"/>
              <w:right w:val="single" w:sz="4" w:space="0" w:color="auto"/>
            </w:tcBorders>
            <w:vAlign w:val="bottom"/>
          </w:tcPr>
          <w:p w14:paraId="36CCD182" w14:textId="77777777" w:rsidR="00175DD8" w:rsidRPr="00D53A6A" w:rsidRDefault="00175DD8" w:rsidP="003D64BF">
            <w:pPr>
              <w:ind w:left="0"/>
              <w:rPr>
                <w:szCs w:val="24"/>
              </w:rPr>
            </w:pPr>
            <w:r w:rsidRPr="00D53A6A">
              <w:rPr>
                <w:szCs w:val="24"/>
              </w:rPr>
              <w:t>1-3</w:t>
            </w:r>
          </w:p>
        </w:tc>
        <w:tc>
          <w:tcPr>
            <w:tcW w:w="6266" w:type="dxa"/>
            <w:tcBorders>
              <w:top w:val="single" w:sz="4" w:space="0" w:color="auto"/>
              <w:left w:val="single" w:sz="4" w:space="0" w:color="auto"/>
              <w:bottom w:val="single" w:sz="4" w:space="0" w:color="auto"/>
              <w:right w:val="single" w:sz="4" w:space="0" w:color="auto"/>
            </w:tcBorders>
            <w:vAlign w:val="bottom"/>
          </w:tcPr>
          <w:p w14:paraId="6A8E2E95" w14:textId="77777777" w:rsidR="00175DD8" w:rsidRPr="00D53A6A" w:rsidRDefault="0068178C" w:rsidP="003D64BF">
            <w:pPr>
              <w:ind w:left="0"/>
              <w:jc w:val="center"/>
              <w:rPr>
                <w:szCs w:val="24"/>
              </w:rPr>
            </w:pPr>
            <w:r w:rsidRPr="00D53A6A">
              <w:rPr>
                <w:szCs w:val="24"/>
              </w:rPr>
              <w:t>6</w:t>
            </w:r>
            <w:r w:rsidR="00175DD8" w:rsidRPr="00D53A6A">
              <w:rPr>
                <w:szCs w:val="24"/>
              </w:rPr>
              <w:t>00,-</w:t>
            </w:r>
          </w:p>
        </w:tc>
      </w:tr>
      <w:tr w:rsidR="00175DD8" w:rsidRPr="00D53A6A" w14:paraId="02553983" w14:textId="77777777" w:rsidTr="003D64BF">
        <w:tc>
          <w:tcPr>
            <w:tcW w:w="3133" w:type="dxa"/>
            <w:tcBorders>
              <w:top w:val="single" w:sz="4" w:space="0" w:color="auto"/>
              <w:left w:val="single" w:sz="4" w:space="0" w:color="auto"/>
              <w:bottom w:val="single" w:sz="4" w:space="0" w:color="auto"/>
              <w:right w:val="single" w:sz="4" w:space="0" w:color="auto"/>
            </w:tcBorders>
            <w:vAlign w:val="bottom"/>
          </w:tcPr>
          <w:p w14:paraId="26786DA7" w14:textId="77777777" w:rsidR="00175DD8" w:rsidRPr="00D53A6A" w:rsidRDefault="00175DD8" w:rsidP="003D64BF">
            <w:pPr>
              <w:ind w:left="0"/>
              <w:rPr>
                <w:szCs w:val="24"/>
              </w:rPr>
            </w:pPr>
            <w:r w:rsidRPr="00D53A6A">
              <w:rPr>
                <w:szCs w:val="24"/>
              </w:rPr>
              <w:t>3-5</w:t>
            </w:r>
          </w:p>
        </w:tc>
        <w:tc>
          <w:tcPr>
            <w:tcW w:w="6266" w:type="dxa"/>
            <w:tcBorders>
              <w:top w:val="single" w:sz="4" w:space="0" w:color="auto"/>
              <w:left w:val="single" w:sz="4" w:space="0" w:color="auto"/>
              <w:bottom w:val="single" w:sz="4" w:space="0" w:color="auto"/>
              <w:right w:val="single" w:sz="4" w:space="0" w:color="auto"/>
            </w:tcBorders>
            <w:vAlign w:val="bottom"/>
          </w:tcPr>
          <w:p w14:paraId="75135949" w14:textId="77777777" w:rsidR="00175DD8" w:rsidRPr="00D53A6A" w:rsidRDefault="0068178C" w:rsidP="003D64BF">
            <w:pPr>
              <w:ind w:left="0"/>
              <w:jc w:val="center"/>
              <w:rPr>
                <w:szCs w:val="24"/>
              </w:rPr>
            </w:pPr>
            <w:r w:rsidRPr="00D53A6A">
              <w:rPr>
                <w:szCs w:val="24"/>
              </w:rPr>
              <w:t>9</w:t>
            </w:r>
            <w:r w:rsidR="00175DD8" w:rsidRPr="00D53A6A">
              <w:rPr>
                <w:szCs w:val="24"/>
              </w:rPr>
              <w:t>00,-</w:t>
            </w:r>
          </w:p>
        </w:tc>
      </w:tr>
      <w:tr w:rsidR="00175DD8" w:rsidRPr="00D53A6A" w14:paraId="0A34262B" w14:textId="77777777" w:rsidTr="003D64BF">
        <w:tc>
          <w:tcPr>
            <w:tcW w:w="3133" w:type="dxa"/>
            <w:tcBorders>
              <w:top w:val="single" w:sz="4" w:space="0" w:color="auto"/>
              <w:left w:val="single" w:sz="4" w:space="0" w:color="auto"/>
              <w:bottom w:val="single" w:sz="4" w:space="0" w:color="auto"/>
              <w:right w:val="single" w:sz="4" w:space="0" w:color="auto"/>
            </w:tcBorders>
            <w:vAlign w:val="bottom"/>
          </w:tcPr>
          <w:p w14:paraId="1A8C10F6" w14:textId="77777777" w:rsidR="00175DD8" w:rsidRPr="00D53A6A" w:rsidRDefault="00175DD8" w:rsidP="003D64BF">
            <w:pPr>
              <w:ind w:left="0"/>
              <w:rPr>
                <w:szCs w:val="24"/>
              </w:rPr>
            </w:pPr>
            <w:r w:rsidRPr="00D53A6A">
              <w:rPr>
                <w:szCs w:val="24"/>
              </w:rPr>
              <w:t>5-7</w:t>
            </w:r>
          </w:p>
        </w:tc>
        <w:tc>
          <w:tcPr>
            <w:tcW w:w="6266" w:type="dxa"/>
            <w:tcBorders>
              <w:top w:val="single" w:sz="4" w:space="0" w:color="auto"/>
              <w:left w:val="single" w:sz="4" w:space="0" w:color="auto"/>
              <w:bottom w:val="single" w:sz="4" w:space="0" w:color="auto"/>
              <w:right w:val="single" w:sz="4" w:space="0" w:color="auto"/>
            </w:tcBorders>
            <w:vAlign w:val="bottom"/>
          </w:tcPr>
          <w:p w14:paraId="0A7373F5" w14:textId="77777777" w:rsidR="00175DD8" w:rsidRPr="00D53A6A" w:rsidRDefault="0068178C" w:rsidP="003D64BF">
            <w:pPr>
              <w:ind w:left="0"/>
              <w:jc w:val="center"/>
              <w:rPr>
                <w:szCs w:val="24"/>
              </w:rPr>
            </w:pPr>
            <w:r w:rsidRPr="00D53A6A">
              <w:rPr>
                <w:szCs w:val="24"/>
              </w:rPr>
              <w:t>1.2</w:t>
            </w:r>
            <w:r w:rsidR="00175DD8" w:rsidRPr="00D53A6A">
              <w:rPr>
                <w:szCs w:val="24"/>
              </w:rPr>
              <w:t>00,-</w:t>
            </w:r>
          </w:p>
        </w:tc>
      </w:tr>
      <w:tr w:rsidR="00175DD8" w:rsidRPr="00D53A6A" w14:paraId="6A37FC62" w14:textId="77777777" w:rsidTr="003D64BF">
        <w:tc>
          <w:tcPr>
            <w:tcW w:w="3133" w:type="dxa"/>
            <w:tcBorders>
              <w:top w:val="single" w:sz="4" w:space="0" w:color="auto"/>
              <w:left w:val="single" w:sz="4" w:space="0" w:color="auto"/>
              <w:bottom w:val="single" w:sz="4" w:space="0" w:color="auto"/>
              <w:right w:val="single" w:sz="4" w:space="0" w:color="auto"/>
            </w:tcBorders>
            <w:vAlign w:val="bottom"/>
          </w:tcPr>
          <w:p w14:paraId="0DA900E3" w14:textId="77777777" w:rsidR="00175DD8" w:rsidRPr="00D53A6A" w:rsidRDefault="00175DD8" w:rsidP="003D64BF">
            <w:pPr>
              <w:ind w:left="0"/>
              <w:rPr>
                <w:szCs w:val="24"/>
              </w:rPr>
            </w:pPr>
            <w:r w:rsidRPr="00D53A6A">
              <w:rPr>
                <w:szCs w:val="24"/>
              </w:rPr>
              <w:t>7-10</w:t>
            </w:r>
          </w:p>
        </w:tc>
        <w:tc>
          <w:tcPr>
            <w:tcW w:w="6266" w:type="dxa"/>
            <w:tcBorders>
              <w:top w:val="single" w:sz="4" w:space="0" w:color="auto"/>
              <w:left w:val="single" w:sz="4" w:space="0" w:color="auto"/>
              <w:bottom w:val="single" w:sz="4" w:space="0" w:color="auto"/>
              <w:right w:val="single" w:sz="4" w:space="0" w:color="auto"/>
            </w:tcBorders>
            <w:vAlign w:val="bottom"/>
          </w:tcPr>
          <w:p w14:paraId="2793BFF6" w14:textId="77777777" w:rsidR="00175DD8" w:rsidRPr="00D53A6A" w:rsidRDefault="00175DD8" w:rsidP="003D64BF">
            <w:pPr>
              <w:ind w:left="0"/>
              <w:jc w:val="center"/>
              <w:rPr>
                <w:szCs w:val="24"/>
              </w:rPr>
            </w:pPr>
            <w:r w:rsidRPr="00D53A6A">
              <w:rPr>
                <w:szCs w:val="24"/>
              </w:rPr>
              <w:t>1.</w:t>
            </w:r>
            <w:r w:rsidR="0068178C" w:rsidRPr="00D53A6A">
              <w:rPr>
                <w:szCs w:val="24"/>
              </w:rPr>
              <w:t>5</w:t>
            </w:r>
            <w:r w:rsidRPr="00D53A6A">
              <w:rPr>
                <w:szCs w:val="24"/>
              </w:rPr>
              <w:t>00,-</w:t>
            </w:r>
          </w:p>
        </w:tc>
      </w:tr>
      <w:tr w:rsidR="00175DD8" w:rsidRPr="00D53A6A" w14:paraId="32C975F0" w14:textId="77777777" w:rsidTr="003D64BF">
        <w:tc>
          <w:tcPr>
            <w:tcW w:w="3133" w:type="dxa"/>
            <w:tcBorders>
              <w:top w:val="single" w:sz="4" w:space="0" w:color="auto"/>
              <w:left w:val="single" w:sz="4" w:space="0" w:color="auto"/>
              <w:bottom w:val="single" w:sz="4" w:space="0" w:color="auto"/>
              <w:right w:val="single" w:sz="4" w:space="0" w:color="auto"/>
            </w:tcBorders>
            <w:vAlign w:val="bottom"/>
          </w:tcPr>
          <w:p w14:paraId="00DA2867" w14:textId="77777777" w:rsidR="00175DD8" w:rsidRPr="00D53A6A" w:rsidRDefault="00175DD8" w:rsidP="003D64BF">
            <w:pPr>
              <w:ind w:left="0"/>
              <w:rPr>
                <w:szCs w:val="24"/>
              </w:rPr>
            </w:pPr>
            <w:r w:rsidRPr="00D53A6A">
              <w:rPr>
                <w:szCs w:val="24"/>
              </w:rPr>
              <w:t>10-15</w:t>
            </w:r>
          </w:p>
        </w:tc>
        <w:tc>
          <w:tcPr>
            <w:tcW w:w="6266" w:type="dxa"/>
            <w:tcBorders>
              <w:top w:val="single" w:sz="4" w:space="0" w:color="auto"/>
              <w:left w:val="single" w:sz="4" w:space="0" w:color="auto"/>
              <w:bottom w:val="single" w:sz="4" w:space="0" w:color="auto"/>
              <w:right w:val="single" w:sz="4" w:space="0" w:color="auto"/>
            </w:tcBorders>
            <w:vAlign w:val="bottom"/>
          </w:tcPr>
          <w:p w14:paraId="4C4CA101" w14:textId="77777777" w:rsidR="00175DD8" w:rsidRPr="00D53A6A" w:rsidRDefault="00175DD8" w:rsidP="003D64BF">
            <w:pPr>
              <w:ind w:left="0"/>
              <w:jc w:val="center"/>
              <w:rPr>
                <w:szCs w:val="24"/>
              </w:rPr>
            </w:pPr>
            <w:r w:rsidRPr="00D53A6A">
              <w:rPr>
                <w:szCs w:val="24"/>
              </w:rPr>
              <w:t>1.</w:t>
            </w:r>
            <w:r w:rsidR="0068178C" w:rsidRPr="00D53A6A">
              <w:rPr>
                <w:szCs w:val="24"/>
              </w:rPr>
              <w:t>8</w:t>
            </w:r>
            <w:r w:rsidRPr="00D53A6A">
              <w:rPr>
                <w:szCs w:val="24"/>
              </w:rPr>
              <w:t>00,-</w:t>
            </w:r>
          </w:p>
        </w:tc>
      </w:tr>
      <w:tr w:rsidR="00175DD8" w:rsidRPr="00D53A6A" w14:paraId="07F4334C" w14:textId="77777777" w:rsidTr="003D64BF">
        <w:tc>
          <w:tcPr>
            <w:tcW w:w="3133" w:type="dxa"/>
            <w:tcBorders>
              <w:top w:val="single" w:sz="4" w:space="0" w:color="auto"/>
              <w:left w:val="single" w:sz="4" w:space="0" w:color="auto"/>
              <w:bottom w:val="single" w:sz="4" w:space="0" w:color="auto"/>
              <w:right w:val="single" w:sz="4" w:space="0" w:color="auto"/>
            </w:tcBorders>
            <w:vAlign w:val="bottom"/>
          </w:tcPr>
          <w:p w14:paraId="75BE3D91" w14:textId="77777777" w:rsidR="00175DD8" w:rsidRPr="00D53A6A" w:rsidRDefault="00175DD8" w:rsidP="003D64BF">
            <w:pPr>
              <w:ind w:left="0"/>
              <w:rPr>
                <w:szCs w:val="24"/>
              </w:rPr>
            </w:pPr>
            <w:r w:rsidRPr="00D53A6A">
              <w:rPr>
                <w:szCs w:val="24"/>
              </w:rPr>
              <w:t>15-20</w:t>
            </w:r>
          </w:p>
        </w:tc>
        <w:tc>
          <w:tcPr>
            <w:tcW w:w="6266" w:type="dxa"/>
            <w:tcBorders>
              <w:top w:val="single" w:sz="4" w:space="0" w:color="auto"/>
              <w:left w:val="single" w:sz="4" w:space="0" w:color="auto"/>
              <w:bottom w:val="single" w:sz="4" w:space="0" w:color="auto"/>
              <w:right w:val="single" w:sz="4" w:space="0" w:color="auto"/>
            </w:tcBorders>
            <w:vAlign w:val="bottom"/>
          </w:tcPr>
          <w:p w14:paraId="1E4CEB86" w14:textId="77777777" w:rsidR="00175DD8" w:rsidRPr="00D53A6A" w:rsidRDefault="0068178C" w:rsidP="003D64BF">
            <w:pPr>
              <w:ind w:left="0"/>
              <w:jc w:val="center"/>
              <w:rPr>
                <w:szCs w:val="24"/>
              </w:rPr>
            </w:pPr>
            <w:r w:rsidRPr="00D53A6A">
              <w:rPr>
                <w:szCs w:val="24"/>
              </w:rPr>
              <w:t>2</w:t>
            </w:r>
            <w:r w:rsidR="00175DD8" w:rsidRPr="00D53A6A">
              <w:rPr>
                <w:szCs w:val="24"/>
              </w:rPr>
              <w:t>.</w:t>
            </w:r>
            <w:r w:rsidRPr="00D53A6A">
              <w:rPr>
                <w:szCs w:val="24"/>
              </w:rPr>
              <w:t>1</w:t>
            </w:r>
            <w:r w:rsidR="00175DD8" w:rsidRPr="00D53A6A">
              <w:rPr>
                <w:szCs w:val="24"/>
              </w:rPr>
              <w:t>00,-</w:t>
            </w:r>
          </w:p>
        </w:tc>
      </w:tr>
      <w:tr w:rsidR="00175DD8" w:rsidRPr="00D53A6A" w14:paraId="78CC003A" w14:textId="77777777" w:rsidTr="003D64BF">
        <w:tc>
          <w:tcPr>
            <w:tcW w:w="3133" w:type="dxa"/>
            <w:tcBorders>
              <w:top w:val="single" w:sz="4" w:space="0" w:color="auto"/>
              <w:left w:val="single" w:sz="4" w:space="0" w:color="auto"/>
              <w:bottom w:val="single" w:sz="4" w:space="0" w:color="auto"/>
              <w:right w:val="single" w:sz="4" w:space="0" w:color="auto"/>
            </w:tcBorders>
            <w:vAlign w:val="bottom"/>
          </w:tcPr>
          <w:p w14:paraId="3E60A641" w14:textId="77777777" w:rsidR="00175DD8" w:rsidRPr="00D53A6A" w:rsidRDefault="00175DD8" w:rsidP="003D64BF">
            <w:pPr>
              <w:pStyle w:val="Zhlav"/>
              <w:tabs>
                <w:tab w:val="clear" w:pos="4536"/>
                <w:tab w:val="clear" w:pos="9072"/>
              </w:tabs>
              <w:ind w:left="0"/>
              <w:rPr>
                <w:szCs w:val="24"/>
              </w:rPr>
            </w:pPr>
            <w:r w:rsidRPr="00D53A6A">
              <w:rPr>
                <w:szCs w:val="24"/>
              </w:rPr>
              <w:t>20 a více</w:t>
            </w:r>
          </w:p>
        </w:tc>
        <w:tc>
          <w:tcPr>
            <w:tcW w:w="6266" w:type="dxa"/>
            <w:tcBorders>
              <w:top w:val="single" w:sz="4" w:space="0" w:color="auto"/>
              <w:left w:val="single" w:sz="4" w:space="0" w:color="auto"/>
              <w:bottom w:val="single" w:sz="4" w:space="0" w:color="auto"/>
              <w:right w:val="single" w:sz="4" w:space="0" w:color="auto"/>
            </w:tcBorders>
            <w:vAlign w:val="bottom"/>
          </w:tcPr>
          <w:p w14:paraId="1CD6D592" w14:textId="77777777" w:rsidR="00175DD8" w:rsidRPr="00D53A6A" w:rsidRDefault="00175DD8" w:rsidP="003D64BF">
            <w:pPr>
              <w:ind w:left="0"/>
              <w:jc w:val="center"/>
              <w:rPr>
                <w:szCs w:val="24"/>
              </w:rPr>
            </w:pPr>
            <w:r w:rsidRPr="00D53A6A">
              <w:rPr>
                <w:szCs w:val="24"/>
              </w:rPr>
              <w:t>2.</w:t>
            </w:r>
            <w:r w:rsidR="0068178C" w:rsidRPr="00D53A6A">
              <w:rPr>
                <w:szCs w:val="24"/>
              </w:rPr>
              <w:t>4</w:t>
            </w:r>
            <w:r w:rsidRPr="00D53A6A">
              <w:rPr>
                <w:szCs w:val="24"/>
              </w:rPr>
              <w:t>00,-</w:t>
            </w:r>
          </w:p>
        </w:tc>
      </w:tr>
    </w:tbl>
    <w:p w14:paraId="4531A822" w14:textId="77777777" w:rsidR="00985A85" w:rsidRPr="00D53A6A" w:rsidRDefault="00B23CAB" w:rsidP="00985A85">
      <w:pPr>
        <w:ind w:hanging="964"/>
      </w:pPr>
      <w:r w:rsidRPr="00D53A6A">
        <w:tab/>
      </w:r>
    </w:p>
    <w:p w14:paraId="1D0BEBF5" w14:textId="77777777" w:rsidR="00AF54F5" w:rsidRPr="00D53A6A" w:rsidRDefault="00B23CAB" w:rsidP="00AF54F5">
      <w:pPr>
        <w:ind w:hanging="14"/>
        <w:rPr>
          <w:szCs w:val="24"/>
        </w:rPr>
      </w:pPr>
      <w:r w:rsidRPr="00D53A6A">
        <w:rPr>
          <w:szCs w:val="24"/>
        </w:rPr>
        <w:t>Příplatek se vztahuje na zaměstnance společnosti VALEO, kteří pracují na dělnických pozicích</w:t>
      </w:r>
      <w:r w:rsidR="003B3810" w:rsidRPr="00D53A6A">
        <w:rPr>
          <w:szCs w:val="24"/>
        </w:rPr>
        <w:t>.</w:t>
      </w:r>
    </w:p>
    <w:p w14:paraId="6D67D40B" w14:textId="77777777" w:rsidR="006F664F" w:rsidRPr="00D53A6A" w:rsidRDefault="00B23CAB" w:rsidP="00AF54F5">
      <w:pPr>
        <w:ind w:hanging="14"/>
      </w:pPr>
      <w:r w:rsidRPr="00D53A6A">
        <w:rPr>
          <w:szCs w:val="24"/>
        </w:rPr>
        <w:t>Pro účely odměny dle bodu 4.3.4. se délka pracovního poměru hodnotí k 31.12.</w:t>
      </w:r>
      <w:r w:rsidR="008B11DD" w:rsidRPr="00D53A6A">
        <w:rPr>
          <w:szCs w:val="24"/>
        </w:rPr>
        <w:t>20</w:t>
      </w:r>
      <w:r w:rsidR="00684424" w:rsidRPr="00D53A6A">
        <w:rPr>
          <w:szCs w:val="24"/>
        </w:rPr>
        <w:t>2</w:t>
      </w:r>
      <w:r w:rsidR="00911E72" w:rsidRPr="00D53A6A">
        <w:rPr>
          <w:szCs w:val="24"/>
        </w:rPr>
        <w:t>1</w:t>
      </w:r>
      <w:r w:rsidRPr="00D53A6A">
        <w:rPr>
          <w:szCs w:val="24"/>
        </w:rPr>
        <w:t>.</w:t>
      </w:r>
    </w:p>
    <w:p w14:paraId="433E931F" w14:textId="77777777" w:rsidR="00B23CAB" w:rsidRPr="00D53A6A" w:rsidRDefault="00B23CAB" w:rsidP="00BD23EA">
      <w:pPr>
        <w:ind w:left="0"/>
      </w:pPr>
    </w:p>
    <w:p w14:paraId="529EE01B" w14:textId="77777777" w:rsidR="00BD23EA" w:rsidRPr="00D53A6A" w:rsidRDefault="00BD23EA" w:rsidP="004F0875">
      <w:pPr>
        <w:pStyle w:val="Nadpis2"/>
      </w:pPr>
      <w:r w:rsidRPr="00D53A6A">
        <w:t>4.4. Podpora mobility zaměstnanců</w:t>
      </w:r>
      <w:bookmarkEnd w:id="59"/>
    </w:p>
    <w:p w14:paraId="34084F77" w14:textId="77777777" w:rsidR="00BD23EA" w:rsidRPr="00D53A6A" w:rsidRDefault="00BD23EA" w:rsidP="00BD23EA"/>
    <w:p w14:paraId="3DDD5209" w14:textId="77777777" w:rsidR="00BD23EA" w:rsidRPr="00D53A6A" w:rsidRDefault="00BD23EA" w:rsidP="00BD23EA">
      <w:pPr>
        <w:ind w:hanging="964"/>
      </w:pPr>
      <w:r w:rsidRPr="00D53A6A">
        <w:t>4.4.1.</w:t>
      </w:r>
      <w:r w:rsidRPr="00D53A6A">
        <w:tab/>
        <w:t>VALEO za účelem podpory náboru a zlepšení sociálních podmínek zaměstnanců podporuje</w:t>
      </w:r>
    </w:p>
    <w:p w14:paraId="6EA0F9E2" w14:textId="77777777" w:rsidR="00BD23EA" w:rsidRPr="00D53A6A" w:rsidRDefault="00BD23EA" w:rsidP="00BD23EA">
      <w:r w:rsidRPr="00D53A6A">
        <w:t>mobilitu zaměstnanců následujícími způsoby:</w:t>
      </w:r>
    </w:p>
    <w:p w14:paraId="309F5268" w14:textId="77777777" w:rsidR="00BD23EA" w:rsidRPr="00D53A6A" w:rsidRDefault="00BD23EA" w:rsidP="00BD23EA">
      <w:r w:rsidRPr="00D53A6A">
        <w:lastRenderedPageBreak/>
        <w:t>Novým THP zaměstnancům při jejich přijetí do pracovního poměru a THP zaměstnancům, kteří jsou přeloženi v zájmu zaměstnavatele do jiného místa výkonu práce (např. z Rakovníka do Prahy a opačně) poskytuje podporu po omezenou dobu, aby byli noví a přeložení zaměstnanci motivováni k usídlení se v příslušném regionu. Podpora má formu příspěvku na dojíždění, bydlení a stěhování těchto zaměstnanců.</w:t>
      </w:r>
    </w:p>
    <w:p w14:paraId="6B292AA2" w14:textId="77777777" w:rsidR="00E55ED7" w:rsidRPr="00D53A6A" w:rsidRDefault="00E55ED7" w:rsidP="00BD23EA"/>
    <w:p w14:paraId="2555744D" w14:textId="77777777" w:rsidR="00BD23EA" w:rsidRPr="00D53A6A" w:rsidRDefault="00BD23EA" w:rsidP="00BD23EA">
      <w:pPr>
        <w:ind w:hanging="964"/>
      </w:pPr>
      <w:r w:rsidRPr="00D53A6A">
        <w:t>4.4.2.</w:t>
      </w:r>
      <w:r w:rsidRPr="00D53A6A">
        <w:tab/>
        <w:t>VALEO zajišťuje a dotuje smluvní autobusovou dopravu zaměstnanců dle potřeb společnosti a umožňuje zaměstnancům využívat tuto dopravu z</w:t>
      </w:r>
      <w:r w:rsidR="000F3D52" w:rsidRPr="00D53A6A">
        <w:t>darma</w:t>
      </w:r>
      <w:r w:rsidR="003B3810" w:rsidRPr="00D53A6A">
        <w:t>.</w:t>
      </w:r>
    </w:p>
    <w:p w14:paraId="5A5B73BB" w14:textId="77777777" w:rsidR="00E55ED7" w:rsidRPr="00D53A6A" w:rsidRDefault="00E55ED7" w:rsidP="00BD23EA">
      <w:pPr>
        <w:ind w:hanging="964"/>
      </w:pPr>
    </w:p>
    <w:p w14:paraId="0173AAE6" w14:textId="77777777" w:rsidR="00BD23EA" w:rsidRPr="00D53A6A" w:rsidRDefault="00BD23EA" w:rsidP="00BD23EA">
      <w:pPr>
        <w:ind w:hanging="964"/>
      </w:pPr>
      <w:r w:rsidRPr="00D53A6A">
        <w:t>4.4.3.</w:t>
      </w:r>
      <w:r w:rsidRPr="00D53A6A">
        <w:tab/>
        <w:t>Bližš</w:t>
      </w:r>
      <w:r w:rsidR="003B3810" w:rsidRPr="00D53A6A">
        <w:t>í podmínky stanovuje Směrnice „P</w:t>
      </w:r>
      <w:r w:rsidRPr="00D53A6A">
        <w:t>odpora mobility zaměstnanců“.</w:t>
      </w:r>
    </w:p>
    <w:p w14:paraId="4D6FE47D" w14:textId="77777777" w:rsidR="00BD23EA" w:rsidRPr="00D53A6A" w:rsidRDefault="00BD23EA" w:rsidP="00BD23EA"/>
    <w:p w14:paraId="589D6C52" w14:textId="77777777" w:rsidR="00BD23EA" w:rsidRPr="00D53A6A" w:rsidRDefault="00BD23EA" w:rsidP="004F0875">
      <w:pPr>
        <w:pStyle w:val="Nadpis2"/>
      </w:pPr>
      <w:bookmarkStart w:id="60" w:name="_Toc223952242"/>
      <w:r w:rsidRPr="00D53A6A">
        <w:t xml:space="preserve">4.5. </w:t>
      </w:r>
      <w:r w:rsidR="007323AD" w:rsidRPr="00D53A6A">
        <w:tab/>
      </w:r>
      <w:r w:rsidRPr="00D53A6A">
        <w:t>Podpora péče o zdraví, sportovních aktivit a aktivní relaxace</w:t>
      </w:r>
      <w:bookmarkEnd w:id="60"/>
    </w:p>
    <w:p w14:paraId="2A517416" w14:textId="77777777" w:rsidR="00BD23EA" w:rsidRPr="00D53A6A" w:rsidRDefault="00BD23EA" w:rsidP="004F0875">
      <w:pPr>
        <w:pStyle w:val="Nadpis3"/>
      </w:pPr>
    </w:p>
    <w:p w14:paraId="11DF31DB" w14:textId="77777777" w:rsidR="00BD23EA" w:rsidRPr="00D53A6A" w:rsidRDefault="00BD23EA" w:rsidP="00BC6910">
      <w:pPr>
        <w:pStyle w:val="Zkladntext"/>
        <w:numPr>
          <w:ilvl w:val="2"/>
          <w:numId w:val="15"/>
        </w:numPr>
        <w:tabs>
          <w:tab w:val="clear" w:pos="720"/>
          <w:tab w:val="num" w:pos="0"/>
        </w:tabs>
        <w:ind w:left="705" w:hanging="847"/>
        <w:rPr>
          <w:szCs w:val="24"/>
        </w:rPr>
      </w:pPr>
      <w:r w:rsidRPr="00D53A6A">
        <w:rPr>
          <w:szCs w:val="24"/>
        </w:rPr>
        <w:t xml:space="preserve">Za účelem zlepšení sociálních podmínek zaměstnanců, péče o jejich zdraví  a aktivní relaxaci, VALEO poskytuje svým zaměstnancům </w:t>
      </w:r>
      <w:r w:rsidRPr="00D53A6A">
        <w:t xml:space="preserve">včetně osob, které mají s VALEO uzavřeny dohody o </w:t>
      </w:r>
      <w:r w:rsidR="00684424" w:rsidRPr="00D53A6A">
        <w:t xml:space="preserve">pracovní činnosti (DPČ) </w:t>
      </w:r>
      <w:proofErr w:type="spellStart"/>
      <w:r w:rsidR="0096168C" w:rsidRPr="00D53A6A">
        <w:t>benefitové</w:t>
      </w:r>
      <w:proofErr w:type="spellEnd"/>
      <w:r w:rsidR="0096168C" w:rsidRPr="00D53A6A">
        <w:t xml:space="preserve"> </w:t>
      </w:r>
      <w:r w:rsidR="00D80A2F" w:rsidRPr="00D53A6A">
        <w:rPr>
          <w:szCs w:val="24"/>
        </w:rPr>
        <w:t>po</w:t>
      </w:r>
      <w:r w:rsidR="00F8273E" w:rsidRPr="00D53A6A">
        <w:rPr>
          <w:szCs w:val="24"/>
        </w:rPr>
        <w:t>u</w:t>
      </w:r>
      <w:r w:rsidR="00D80A2F" w:rsidRPr="00D53A6A">
        <w:rPr>
          <w:szCs w:val="24"/>
        </w:rPr>
        <w:t>kázky</w:t>
      </w:r>
      <w:r w:rsidR="00921EA5" w:rsidRPr="00D53A6A">
        <w:rPr>
          <w:szCs w:val="24"/>
        </w:rPr>
        <w:t xml:space="preserve">/body do systému </w:t>
      </w:r>
      <w:proofErr w:type="spellStart"/>
      <w:r w:rsidR="00921EA5" w:rsidRPr="00D53A6A">
        <w:rPr>
          <w:szCs w:val="24"/>
        </w:rPr>
        <w:t>cafeterie</w:t>
      </w:r>
      <w:proofErr w:type="spellEnd"/>
      <w:r w:rsidR="00D80A2F" w:rsidRPr="00D53A6A">
        <w:rPr>
          <w:szCs w:val="24"/>
        </w:rPr>
        <w:t xml:space="preserve"> v celkové hodnotě</w:t>
      </w:r>
      <w:r w:rsidR="00895D84" w:rsidRPr="00D53A6A">
        <w:rPr>
          <w:szCs w:val="24"/>
        </w:rPr>
        <w:t xml:space="preserve"> </w:t>
      </w:r>
      <w:r w:rsidR="00911E72" w:rsidRPr="00D53A6A">
        <w:rPr>
          <w:szCs w:val="24"/>
        </w:rPr>
        <w:t xml:space="preserve">500,- </w:t>
      </w:r>
      <w:r w:rsidR="00D80A2F" w:rsidRPr="00D53A6A">
        <w:rPr>
          <w:szCs w:val="24"/>
        </w:rPr>
        <w:t>Kč za měsíc.</w:t>
      </w:r>
    </w:p>
    <w:p w14:paraId="3A886B70" w14:textId="77777777" w:rsidR="00E55ED7" w:rsidRPr="00D53A6A" w:rsidRDefault="00E55ED7" w:rsidP="00BD23EA">
      <w:pPr>
        <w:tabs>
          <w:tab w:val="left" w:pos="0"/>
          <w:tab w:val="left" w:pos="720"/>
          <w:tab w:val="left" w:pos="1440"/>
          <w:tab w:val="left" w:pos="2160"/>
          <w:tab w:val="left" w:pos="2880"/>
          <w:tab w:val="left" w:pos="3600"/>
          <w:tab w:val="left" w:pos="4320"/>
        </w:tabs>
        <w:adjustRightInd w:val="0"/>
        <w:spacing w:line="240" w:lineRule="atLeast"/>
        <w:ind w:left="708"/>
        <w:rPr>
          <w:szCs w:val="24"/>
        </w:rPr>
      </w:pPr>
    </w:p>
    <w:p w14:paraId="1E8E691A" w14:textId="77777777" w:rsidR="00E55ED7" w:rsidRPr="00D53A6A" w:rsidRDefault="00BD23EA" w:rsidP="00BD23EA">
      <w:pPr>
        <w:pStyle w:val="Zkladntext"/>
        <w:numPr>
          <w:ilvl w:val="2"/>
          <w:numId w:val="15"/>
        </w:numPr>
        <w:tabs>
          <w:tab w:val="clear" w:pos="720"/>
          <w:tab w:val="num" w:pos="0"/>
        </w:tabs>
        <w:ind w:left="705" w:hanging="847"/>
      </w:pPr>
      <w:r w:rsidRPr="00D53A6A">
        <w:t>Tyto poukázky</w:t>
      </w:r>
      <w:r w:rsidR="00921EA5" w:rsidRPr="00D53A6A">
        <w:t>/body</w:t>
      </w:r>
      <w:r w:rsidRPr="00D53A6A">
        <w:t xml:space="preserve"> slouží na očkování, lázeňské programy, fyzioterapii i na nákup léků, vitamínů a zdravotních pomůcek, výuku v jazykových kurzech, počítačových kurzech nebo otevřených kurzech osobního vzdělávání, nákup dovolené v cestovních kancelářích a rekreačních zařízeních. Přijímají je vybrané lékárny, kina, divadla, hotely, cestovní kanceláře, fitness centra, plavecké bazény, masážní salóny, rehabilitační zařízení, vzdělávací zařízení apod., jejichž provozovny jsou označeny logem a j</w:t>
      </w:r>
      <w:r w:rsidR="00921EA5" w:rsidRPr="00D53A6A">
        <w:t>ejich aktuální seznam lze najít</w:t>
      </w:r>
      <w:r w:rsidRPr="00D53A6A">
        <w:t xml:space="preserve"> na </w:t>
      </w:r>
      <w:r w:rsidR="0096168C" w:rsidRPr="00D53A6A">
        <w:t xml:space="preserve">webových stránkách </w:t>
      </w:r>
      <w:hyperlink r:id="rId11" w:history="1">
        <w:r w:rsidR="0096168C" w:rsidRPr="00D53A6A">
          <w:t>příslušného</w:t>
        </w:r>
      </w:hyperlink>
      <w:r w:rsidR="0096168C" w:rsidRPr="00D53A6A">
        <w:t xml:space="preserve"> dodavatele poukázek</w:t>
      </w:r>
      <w:r w:rsidR="00921EA5" w:rsidRPr="00D53A6A">
        <w:t xml:space="preserve">/systému </w:t>
      </w:r>
      <w:proofErr w:type="spellStart"/>
      <w:r w:rsidR="00921EA5" w:rsidRPr="00D53A6A">
        <w:t>cafeterie</w:t>
      </w:r>
      <w:proofErr w:type="spellEnd"/>
      <w:r w:rsidRPr="00D53A6A">
        <w:t>.</w:t>
      </w:r>
    </w:p>
    <w:p w14:paraId="5862D3E0" w14:textId="77777777" w:rsidR="00277723" w:rsidRPr="00D53A6A" w:rsidRDefault="000B19CF" w:rsidP="00BC6910">
      <w:pPr>
        <w:pStyle w:val="Zkladntext"/>
        <w:numPr>
          <w:ilvl w:val="2"/>
          <w:numId w:val="15"/>
        </w:numPr>
        <w:tabs>
          <w:tab w:val="clear" w:pos="720"/>
          <w:tab w:val="num" w:pos="0"/>
        </w:tabs>
        <w:spacing w:before="240"/>
        <w:ind w:left="705" w:hanging="847"/>
      </w:pPr>
      <w:proofErr w:type="spellStart"/>
      <w:r w:rsidRPr="00D53A6A">
        <w:t>B</w:t>
      </w:r>
      <w:r w:rsidR="0096168C" w:rsidRPr="00D53A6A">
        <w:t>enefitové</w:t>
      </w:r>
      <w:proofErr w:type="spellEnd"/>
      <w:r w:rsidR="0096168C" w:rsidRPr="00D53A6A">
        <w:t xml:space="preserve"> </w:t>
      </w:r>
      <w:r w:rsidR="00277723" w:rsidRPr="00D53A6A">
        <w:t xml:space="preserve">poukázky </w:t>
      </w:r>
      <w:r w:rsidR="00684424" w:rsidRPr="00D53A6A">
        <w:t xml:space="preserve">jsou </w:t>
      </w:r>
      <w:r w:rsidR="00A67BD4" w:rsidRPr="00D53A6A">
        <w:t xml:space="preserve">vydávány v elektronické podobě </w:t>
      </w:r>
      <w:r w:rsidR="00277723" w:rsidRPr="00D53A6A">
        <w:t xml:space="preserve">– </w:t>
      </w:r>
      <w:r w:rsidR="00A67BD4" w:rsidRPr="00D53A6A">
        <w:t xml:space="preserve">jako </w:t>
      </w:r>
      <w:r w:rsidR="00277723" w:rsidRPr="00D53A6A">
        <w:t xml:space="preserve">body </w:t>
      </w:r>
      <w:r w:rsidR="00AB7135" w:rsidRPr="00D53A6A">
        <w:t xml:space="preserve">do </w:t>
      </w:r>
      <w:proofErr w:type="spellStart"/>
      <w:r w:rsidR="00277723" w:rsidRPr="00D53A6A">
        <w:t>cafeterie</w:t>
      </w:r>
      <w:proofErr w:type="spellEnd"/>
      <w:r w:rsidR="00277723" w:rsidRPr="00D53A6A">
        <w:t xml:space="preserve"> systému</w:t>
      </w:r>
      <w:r w:rsidR="00AB7135" w:rsidRPr="00D53A6A">
        <w:t>, přístupn</w:t>
      </w:r>
      <w:r w:rsidR="00A67BD4" w:rsidRPr="00D53A6A">
        <w:t>é</w:t>
      </w:r>
      <w:r w:rsidR="00AB7135" w:rsidRPr="00D53A6A">
        <w:t xml:space="preserve"> prostřednictvím </w:t>
      </w:r>
      <w:proofErr w:type="spellStart"/>
      <w:r w:rsidR="00AB7135" w:rsidRPr="00D53A6A">
        <w:t>benefitové</w:t>
      </w:r>
      <w:proofErr w:type="spellEnd"/>
      <w:r w:rsidR="00AB7135" w:rsidRPr="00D53A6A">
        <w:t xml:space="preserve"> karty</w:t>
      </w:r>
      <w:r w:rsidR="00277723" w:rsidRPr="00D53A6A">
        <w:t xml:space="preserve">. Každý pracovník obdrží zdarma kartu, na kterou se mu měsíčně nahrají příslušné elektronické </w:t>
      </w:r>
      <w:r w:rsidR="00AB7135" w:rsidRPr="00D53A6A">
        <w:t>body</w:t>
      </w:r>
      <w:r w:rsidR="00277723" w:rsidRPr="00D53A6A">
        <w:t>. Tuto kartu  je povinen opatrovat ve svém vlastnictví. Při ztrátě nebo zničení této karty zaměstnanec hradí nutné náklady na vystavení nové karty.</w:t>
      </w:r>
      <w:r w:rsidR="00AB7135" w:rsidRPr="00D53A6A">
        <w:t xml:space="preserve"> Bližší podmínky a postupy budou stanoveny </w:t>
      </w:r>
      <w:r w:rsidR="008B11DD" w:rsidRPr="00D53A6A">
        <w:t>interním předpisem.</w:t>
      </w:r>
    </w:p>
    <w:p w14:paraId="62671283" w14:textId="77777777" w:rsidR="00BD23EA" w:rsidRPr="00D53A6A" w:rsidRDefault="00BD23EA" w:rsidP="00E55ED7">
      <w:pPr>
        <w:pStyle w:val="Zkladntext"/>
        <w:ind w:left="-142"/>
      </w:pPr>
      <w:r w:rsidRPr="00D53A6A">
        <w:t xml:space="preserve"> </w:t>
      </w:r>
    </w:p>
    <w:p w14:paraId="273E1923" w14:textId="77777777" w:rsidR="00BD23EA" w:rsidRPr="00D53A6A" w:rsidRDefault="00BD23EA" w:rsidP="00BD23EA">
      <w:pPr>
        <w:pStyle w:val="Odstavecseseznamem"/>
        <w:numPr>
          <w:ilvl w:val="2"/>
          <w:numId w:val="15"/>
        </w:numPr>
      </w:pPr>
      <w:r w:rsidRPr="00D53A6A">
        <w:t>VALEO dle potřeby a zájmu zaměstnanců hradí pronájem sportovních zařízení pro skupinové sportovní aktivity zaměstnanců. Podmínkou je souhlas VALEO s uvedenou akcí. Podrobnější podmínky, pokyny, časové rozvrhy a kontaktní informace podává úsek lidských zdrojů.</w:t>
      </w:r>
    </w:p>
    <w:p w14:paraId="14571CA0" w14:textId="77777777" w:rsidR="00E55ED7" w:rsidRPr="00D53A6A" w:rsidRDefault="00E55ED7" w:rsidP="00E55ED7">
      <w:pPr>
        <w:ind w:left="0"/>
      </w:pPr>
    </w:p>
    <w:p w14:paraId="6CF1CF7C" w14:textId="77777777" w:rsidR="006D47BA" w:rsidRPr="00D53A6A" w:rsidRDefault="006D47BA" w:rsidP="00BD23EA">
      <w:pPr>
        <w:pStyle w:val="Odstavecseseznamem"/>
        <w:numPr>
          <w:ilvl w:val="2"/>
          <w:numId w:val="15"/>
        </w:numPr>
      </w:pPr>
      <w:r w:rsidRPr="00D53A6A">
        <w:t xml:space="preserve">Zaměstnavatel poskytne odborové organizaci příspěvek na daňově uznatelné aktivity určené pro všechny zaměstnance. Příspěvek </w:t>
      </w:r>
      <w:r w:rsidR="007323AD" w:rsidRPr="00D53A6A">
        <w:t>do výše</w:t>
      </w:r>
      <w:r w:rsidRPr="00D53A6A">
        <w:t xml:space="preserve"> 2</w:t>
      </w:r>
      <w:r w:rsidR="009A6F94" w:rsidRPr="00D53A6A">
        <w:t>50</w:t>
      </w:r>
      <w:r w:rsidRPr="00D53A6A">
        <w:t xml:space="preserve">.000 Kč za rok bude poskytnut na jednotlivé účely po schválení vedením společnosti. </w:t>
      </w:r>
    </w:p>
    <w:p w14:paraId="13B1AC14" w14:textId="77777777" w:rsidR="00F73028" w:rsidRPr="00D53A6A" w:rsidRDefault="00F73028" w:rsidP="00BD23EA">
      <w:pPr>
        <w:tabs>
          <w:tab w:val="num" w:pos="720"/>
        </w:tabs>
        <w:ind w:left="0" w:hanging="720"/>
      </w:pPr>
    </w:p>
    <w:p w14:paraId="222341A0" w14:textId="77777777" w:rsidR="00BD23EA" w:rsidRPr="00D53A6A" w:rsidRDefault="00BD23EA" w:rsidP="004F0875">
      <w:pPr>
        <w:pStyle w:val="Nadpis2"/>
        <w:numPr>
          <w:ilvl w:val="1"/>
          <w:numId w:val="15"/>
        </w:numPr>
      </w:pPr>
      <w:bookmarkStart w:id="61" w:name="_Toc223952243"/>
      <w:r w:rsidRPr="00D53A6A">
        <w:t>Penzijní připojištění</w:t>
      </w:r>
      <w:bookmarkEnd w:id="61"/>
    </w:p>
    <w:p w14:paraId="3D99601B" w14:textId="77777777" w:rsidR="00BD23EA" w:rsidRPr="00D53A6A" w:rsidRDefault="00BD23EA" w:rsidP="004F0875">
      <w:pPr>
        <w:pStyle w:val="Nadpis3"/>
      </w:pPr>
    </w:p>
    <w:p w14:paraId="4008C280" w14:textId="77777777" w:rsidR="00BD23EA" w:rsidRPr="00D53A6A" w:rsidRDefault="00BD23EA" w:rsidP="00985A85">
      <w:pPr>
        <w:pStyle w:val="Zkladntext"/>
      </w:pPr>
      <w:r w:rsidRPr="00D53A6A">
        <w:rPr>
          <w:szCs w:val="24"/>
        </w:rPr>
        <w:t>Za účelem zlepšení sociálních podmínek zaměstnanců</w:t>
      </w:r>
      <w:r w:rsidRPr="00D53A6A">
        <w:t xml:space="preserve"> společnost VALEO zavedla od 1.7.2008 následující program penzijního připojištění:</w:t>
      </w:r>
    </w:p>
    <w:p w14:paraId="2B1A8869" w14:textId="77777777" w:rsidR="00BD23EA" w:rsidRPr="00D53A6A" w:rsidRDefault="00BD23EA" w:rsidP="00985A85">
      <w:pPr>
        <w:numPr>
          <w:ilvl w:val="0"/>
          <w:numId w:val="10"/>
        </w:numPr>
        <w:tabs>
          <w:tab w:val="clear" w:pos="720"/>
        </w:tabs>
        <w:ind w:left="426" w:hanging="426"/>
      </w:pPr>
      <w:r w:rsidRPr="00D53A6A">
        <w:t>Příspěvek zaměstnavatele na penzijní připojištění se státním příspěvkem bude hrazen zaměstnancům, kteří splní níže uvedené podmínky a budou mít zájem o ú</w:t>
      </w:r>
      <w:r w:rsidR="00EF1D9D" w:rsidRPr="00D53A6A">
        <w:t>čast v tomto programu.</w:t>
      </w:r>
      <w:r w:rsidRPr="00D53A6A">
        <w:t xml:space="preserve"> </w:t>
      </w:r>
    </w:p>
    <w:p w14:paraId="33EFEACE" w14:textId="77777777" w:rsidR="00BD23EA" w:rsidRPr="00D53A6A" w:rsidRDefault="00905CC1" w:rsidP="00985A85">
      <w:pPr>
        <w:numPr>
          <w:ilvl w:val="0"/>
          <w:numId w:val="10"/>
        </w:numPr>
        <w:tabs>
          <w:tab w:val="clear" w:pos="720"/>
        </w:tabs>
        <w:ind w:left="426" w:hanging="426"/>
      </w:pPr>
      <w:r w:rsidRPr="00D53A6A">
        <w:t>Nárok na příspěvek zaměstnavatele má zaměstnanec po skončení zkušební doby.</w:t>
      </w:r>
    </w:p>
    <w:p w14:paraId="160F9F54" w14:textId="77777777" w:rsidR="00BD23EA" w:rsidRPr="00D53A6A" w:rsidRDefault="00BD23EA" w:rsidP="00985A85">
      <w:pPr>
        <w:numPr>
          <w:ilvl w:val="0"/>
          <w:numId w:val="10"/>
        </w:numPr>
        <w:tabs>
          <w:tab w:val="clear" w:pos="720"/>
        </w:tabs>
        <w:ind w:left="426" w:hanging="426"/>
      </w:pPr>
      <w:r w:rsidRPr="00D53A6A">
        <w:t>V měsíci, za který bude příspěvek zaměstnavatele hrazen, musí být zam</w:t>
      </w:r>
      <w:r w:rsidR="00EF1D9D" w:rsidRPr="00D53A6A">
        <w:t>ěstnanec ve mzdové agendě VALEO.</w:t>
      </w:r>
    </w:p>
    <w:p w14:paraId="70601FB9" w14:textId="77777777" w:rsidR="00BD23EA" w:rsidRPr="00D53A6A" w:rsidRDefault="00BD23EA" w:rsidP="00985A85">
      <w:pPr>
        <w:numPr>
          <w:ilvl w:val="0"/>
          <w:numId w:val="10"/>
        </w:numPr>
        <w:tabs>
          <w:tab w:val="clear" w:pos="720"/>
        </w:tabs>
        <w:ind w:left="426" w:hanging="426"/>
      </w:pPr>
      <w:r w:rsidRPr="00D53A6A">
        <w:t>Vlastní měsíční příspěvek zaměstnance do penzijního fo</w:t>
      </w:r>
      <w:r w:rsidR="00EF1D9D" w:rsidRPr="00D53A6A">
        <w:t>ndu musí činit minimálně 100 Kč.</w:t>
      </w:r>
    </w:p>
    <w:p w14:paraId="32ADDD9D" w14:textId="77777777" w:rsidR="00BD23EA" w:rsidRPr="00D53A6A" w:rsidRDefault="00BD23EA" w:rsidP="00985A85">
      <w:pPr>
        <w:numPr>
          <w:ilvl w:val="0"/>
          <w:numId w:val="10"/>
        </w:numPr>
        <w:tabs>
          <w:tab w:val="clear" w:pos="720"/>
        </w:tabs>
        <w:ind w:left="426" w:hanging="426"/>
      </w:pPr>
      <w:r w:rsidRPr="00D53A6A">
        <w:t xml:space="preserve">Měsíční příspěvek zaměstnavatele je stanoven ve výši </w:t>
      </w:r>
      <w:r w:rsidR="0027723F" w:rsidRPr="00D53A6A">
        <w:t>5</w:t>
      </w:r>
      <w:r w:rsidRPr="00D53A6A">
        <w:t xml:space="preserve">% z hrubé mzdy zaměstnance, do maximální výše </w:t>
      </w:r>
      <w:r w:rsidR="0027723F" w:rsidRPr="00D53A6A">
        <w:t>4.166</w:t>
      </w:r>
      <w:r w:rsidRPr="00D53A6A">
        <w:t xml:space="preserve"> Kč</w:t>
      </w:r>
      <w:r w:rsidR="00EF1D9D" w:rsidRPr="00D53A6A">
        <w:t>.</w:t>
      </w:r>
      <w:r w:rsidRPr="00D53A6A">
        <w:t xml:space="preserve"> </w:t>
      </w:r>
    </w:p>
    <w:p w14:paraId="531BAEF8" w14:textId="77777777" w:rsidR="00BD23EA" w:rsidRPr="00D53A6A" w:rsidRDefault="00BD23EA" w:rsidP="00985A85">
      <w:pPr>
        <w:numPr>
          <w:ilvl w:val="0"/>
          <w:numId w:val="10"/>
        </w:numPr>
        <w:tabs>
          <w:tab w:val="clear" w:pos="720"/>
        </w:tabs>
        <w:ind w:left="426" w:hanging="426"/>
        <w:rPr>
          <w:b/>
        </w:rPr>
      </w:pPr>
      <w:r w:rsidRPr="00D53A6A">
        <w:t>Společnost VALEO bude přispívat zaměstnancům za splnění těchto podmínek na penzijní připojištění se státním příspěvkem na základě smluv nebo dodat</w:t>
      </w:r>
      <w:r w:rsidR="00ED713B" w:rsidRPr="00D53A6A">
        <w:t xml:space="preserve">ků ke smlouvám uzavřených </w:t>
      </w:r>
      <w:r w:rsidRPr="00D53A6A">
        <w:t xml:space="preserve">u jakéhokoliv </w:t>
      </w:r>
      <w:r w:rsidRPr="00D53A6A">
        <w:lastRenderedPageBreak/>
        <w:t>penzijního fondu působícího v České republice,</w:t>
      </w:r>
      <w:r w:rsidR="00ED713B" w:rsidRPr="00D53A6A">
        <w:t xml:space="preserve"> </w:t>
      </w:r>
      <w:r w:rsidR="00ED713B" w:rsidRPr="00D53A6A">
        <w:rPr>
          <w:b/>
        </w:rPr>
        <w:t xml:space="preserve">pouze </w:t>
      </w:r>
      <w:r w:rsidRPr="00D53A6A">
        <w:rPr>
          <w:b/>
        </w:rPr>
        <w:t xml:space="preserve">prostřednictvím zprostředkovatele určeného společností VALEO.   </w:t>
      </w:r>
    </w:p>
    <w:p w14:paraId="68143F40" w14:textId="77777777" w:rsidR="00BD23EA" w:rsidRPr="00D53A6A" w:rsidRDefault="00BD23EA" w:rsidP="00985A85">
      <w:pPr>
        <w:pStyle w:val="Zkladntext"/>
      </w:pPr>
      <w:r w:rsidRPr="00D53A6A">
        <w:t>Bližší podmínky jsou stanoveny Směrnicí „Penzijní připojištění“.</w:t>
      </w:r>
    </w:p>
    <w:p w14:paraId="6BCB6E50" w14:textId="77777777" w:rsidR="00F61F18" w:rsidRPr="00D53A6A" w:rsidRDefault="00F61F18" w:rsidP="00BD23EA">
      <w:pPr>
        <w:pStyle w:val="Zkladntext"/>
        <w:rPr>
          <w:u w:val="single"/>
        </w:rPr>
      </w:pPr>
    </w:p>
    <w:p w14:paraId="7653DAC3" w14:textId="77777777" w:rsidR="00BD23EA" w:rsidRPr="00D53A6A" w:rsidRDefault="00BD23EA" w:rsidP="00E6747C">
      <w:pPr>
        <w:pStyle w:val="Nadpis1"/>
      </w:pPr>
      <w:bookmarkStart w:id="62" w:name="_Toc30568222"/>
      <w:bookmarkStart w:id="63" w:name="_Toc30568243"/>
      <w:bookmarkStart w:id="64" w:name="_Toc223952244"/>
      <w:r w:rsidRPr="00D53A6A">
        <w:t>5. Ochrana a bezpečnost zdraví při práci, ochrana životního prostředí</w:t>
      </w:r>
      <w:bookmarkEnd w:id="62"/>
      <w:bookmarkEnd w:id="63"/>
      <w:bookmarkEnd w:id="64"/>
    </w:p>
    <w:p w14:paraId="09FC53AB" w14:textId="77777777" w:rsidR="00BD23EA" w:rsidRPr="00D53A6A" w:rsidRDefault="00BD23EA" w:rsidP="00BD23EA">
      <w:pPr>
        <w:pStyle w:val="Zkladntextodsazen"/>
        <w:rPr>
          <w:rFonts w:ascii="Times New Roman" w:hAnsi="Times New Roman" w:cs="Times New Roman"/>
        </w:rPr>
      </w:pPr>
    </w:p>
    <w:p w14:paraId="30227F18" w14:textId="77777777" w:rsidR="00BD23EA" w:rsidRPr="00D53A6A" w:rsidRDefault="00BD23EA" w:rsidP="004F0875">
      <w:pPr>
        <w:pStyle w:val="Nadpis2"/>
      </w:pPr>
      <w:bookmarkStart w:id="65" w:name="_Toc30568223"/>
      <w:bookmarkStart w:id="66" w:name="_Toc223952245"/>
      <w:r w:rsidRPr="00D53A6A">
        <w:t xml:space="preserve">    5.1. Oblast ochrany a bezpečnosti práce</w:t>
      </w:r>
      <w:bookmarkEnd w:id="65"/>
      <w:bookmarkEnd w:id="66"/>
    </w:p>
    <w:p w14:paraId="3672897F" w14:textId="77777777" w:rsidR="00985A85" w:rsidRPr="00D53A6A" w:rsidRDefault="00985A85" w:rsidP="00BD23EA">
      <w:pPr>
        <w:ind w:left="708"/>
      </w:pPr>
    </w:p>
    <w:p w14:paraId="63119571" w14:textId="77777777" w:rsidR="00BD23EA" w:rsidRPr="00D53A6A" w:rsidRDefault="00BD23EA" w:rsidP="00985A85">
      <w:pPr>
        <w:ind w:left="0"/>
      </w:pPr>
      <w:r w:rsidRPr="00D53A6A">
        <w:t>je upravena s ohledem na zákonné předpisy zvláštní dohodou. Odborová organizace a VALEO se podílejí v rámci zákona na této úpravě. Pro zajištění bezpečnosti práce je ustavena Komise bezpečnosti práce, složená z těchto členů:</w:t>
      </w:r>
    </w:p>
    <w:p w14:paraId="349EF4C1" w14:textId="77777777" w:rsidR="00BD5CAD" w:rsidRPr="00D53A6A" w:rsidRDefault="00BD5CAD" w:rsidP="00985A85">
      <w:pPr>
        <w:ind w:left="0"/>
      </w:pPr>
    </w:p>
    <w:p w14:paraId="51206EBF" w14:textId="77777777" w:rsidR="00BD23EA" w:rsidRPr="00D53A6A" w:rsidRDefault="00BD23EA" w:rsidP="00985A85">
      <w:pPr>
        <w:numPr>
          <w:ilvl w:val="0"/>
          <w:numId w:val="8"/>
        </w:numPr>
        <w:tabs>
          <w:tab w:val="num" w:pos="241"/>
          <w:tab w:val="left" w:pos="1205"/>
        </w:tabs>
        <w:ind w:left="851" w:hanging="482"/>
      </w:pPr>
      <w:r w:rsidRPr="00D53A6A">
        <w:t>bezpečnostní technik,</w:t>
      </w:r>
    </w:p>
    <w:p w14:paraId="64457F09" w14:textId="77777777" w:rsidR="00BD23EA" w:rsidRPr="00D53A6A" w:rsidRDefault="00BD23EA" w:rsidP="00985A85">
      <w:pPr>
        <w:numPr>
          <w:ilvl w:val="0"/>
          <w:numId w:val="8"/>
        </w:numPr>
        <w:tabs>
          <w:tab w:val="num" w:pos="241"/>
          <w:tab w:val="left" w:pos="1205"/>
        </w:tabs>
        <w:ind w:left="851" w:hanging="482"/>
      </w:pPr>
      <w:r w:rsidRPr="00D53A6A">
        <w:t>zástupce odborové organizace,</w:t>
      </w:r>
    </w:p>
    <w:p w14:paraId="59275A74" w14:textId="77777777" w:rsidR="00BD23EA" w:rsidRPr="00D53A6A" w:rsidRDefault="00BD23EA" w:rsidP="00985A85">
      <w:pPr>
        <w:numPr>
          <w:ilvl w:val="0"/>
          <w:numId w:val="8"/>
        </w:numPr>
        <w:tabs>
          <w:tab w:val="num" w:pos="241"/>
          <w:tab w:val="left" w:pos="1205"/>
        </w:tabs>
        <w:ind w:left="851" w:hanging="482"/>
      </w:pPr>
      <w:r w:rsidRPr="00D53A6A">
        <w:t>zástupci vedení společnosti VALEO.</w:t>
      </w:r>
    </w:p>
    <w:p w14:paraId="55C5FA58" w14:textId="77777777" w:rsidR="00BD23EA" w:rsidRPr="00D53A6A" w:rsidRDefault="00BD23EA" w:rsidP="00985A85">
      <w:pPr>
        <w:ind w:left="0"/>
        <w:rPr>
          <w:sz w:val="26"/>
          <w:szCs w:val="26"/>
        </w:rPr>
      </w:pPr>
      <w:r w:rsidRPr="00D53A6A">
        <w:t>Komise BOZP zasedá 1 x měsíčně</w:t>
      </w:r>
      <w:r w:rsidR="00644212" w:rsidRPr="00D53A6A">
        <w:t xml:space="preserve"> v rámci měsíčního mítinku Závodu</w:t>
      </w:r>
      <w:r w:rsidRPr="00D53A6A">
        <w:t xml:space="preserve"> a mimo tento termín může být ze závažných důvodů svolána kterýmkoliv jejím členem</w:t>
      </w:r>
      <w:r w:rsidRPr="00D53A6A">
        <w:rPr>
          <w:sz w:val="26"/>
          <w:szCs w:val="26"/>
        </w:rPr>
        <w:t>.</w:t>
      </w:r>
    </w:p>
    <w:p w14:paraId="2721D285" w14:textId="77777777" w:rsidR="000C1020" w:rsidRPr="00D53A6A" w:rsidRDefault="000C1020" w:rsidP="00985A85">
      <w:pPr>
        <w:pStyle w:val="Zkladntext"/>
      </w:pPr>
    </w:p>
    <w:p w14:paraId="5795F5E8" w14:textId="77777777" w:rsidR="00BD23EA" w:rsidRPr="00D53A6A" w:rsidRDefault="00BD23EA" w:rsidP="00985A85">
      <w:pPr>
        <w:pStyle w:val="Zkladntext"/>
      </w:pPr>
      <w:r w:rsidRPr="00D53A6A">
        <w:t>Postup eliminace profesionálních rizik, snižování intenzity a doby působení rizikových faktorů, znamená především:</w:t>
      </w:r>
    </w:p>
    <w:p w14:paraId="2F07AAF6" w14:textId="77777777" w:rsidR="00BD23EA" w:rsidRPr="00D53A6A" w:rsidRDefault="00BD23EA" w:rsidP="00985A85">
      <w:pPr>
        <w:numPr>
          <w:ilvl w:val="0"/>
          <w:numId w:val="9"/>
        </w:numPr>
        <w:tabs>
          <w:tab w:val="clear" w:pos="1443"/>
        </w:tabs>
        <w:ind w:left="851" w:hanging="482"/>
      </w:pPr>
      <w:r w:rsidRPr="00D53A6A">
        <w:t>zajištění závodní preventivní péče v souladu s úmluvou MOP č. 161 (</w:t>
      </w:r>
      <w:proofErr w:type="spellStart"/>
      <w:r w:rsidRPr="00D53A6A">
        <w:t>vyhl</w:t>
      </w:r>
      <w:proofErr w:type="spellEnd"/>
      <w:r w:rsidRPr="00D53A6A">
        <w:t>. MZV č. 145/1988 Sb.),</w:t>
      </w:r>
    </w:p>
    <w:p w14:paraId="54366580" w14:textId="77777777" w:rsidR="00BD23EA" w:rsidRPr="00D53A6A" w:rsidRDefault="00BD23EA" w:rsidP="00985A85">
      <w:pPr>
        <w:numPr>
          <w:ilvl w:val="0"/>
          <w:numId w:val="9"/>
        </w:numPr>
        <w:tabs>
          <w:tab w:val="clear" w:pos="1443"/>
        </w:tabs>
        <w:ind w:left="851" w:hanging="482"/>
      </w:pPr>
      <w:r w:rsidRPr="00D53A6A">
        <w:t>konkrétní termínovaná technická a organizační opatření zajištění bezpečného pracovního výkonu, bezpečnosti technických zařízení a optimálního pracovního prostředí,</w:t>
      </w:r>
    </w:p>
    <w:p w14:paraId="45E0B9F0" w14:textId="77777777" w:rsidR="00BD23EA" w:rsidRPr="00D53A6A" w:rsidRDefault="00BD23EA" w:rsidP="00985A85">
      <w:pPr>
        <w:numPr>
          <w:ilvl w:val="0"/>
          <w:numId w:val="9"/>
        </w:numPr>
        <w:tabs>
          <w:tab w:val="clear" w:pos="1443"/>
        </w:tabs>
        <w:ind w:left="851" w:hanging="482"/>
      </w:pPr>
      <w:r w:rsidRPr="00D53A6A">
        <w:t>zákaz práce v případě, kdy zaměstnanec pracuje sám a kdy snížení míry profesionálního ohrožení či poškození jeho zdraví závisí významně i na včasném zásahu spoluzaměstnanců (pokud není zajištěna účinná forma kontroly zaměstnance nebo kontroly s ním), tzn. jde o zákaz práce v případě, kdy zaměstnanec pracuje osamoceně na pracovišti, kde není v dohledu nebo doslechu další zaměstnanec, který v případě nehody poskytne nebo přivolá pomoc,</w:t>
      </w:r>
    </w:p>
    <w:p w14:paraId="594A0F3E" w14:textId="77777777" w:rsidR="00BD23EA" w:rsidRPr="00D53A6A" w:rsidRDefault="00BD23EA" w:rsidP="00985A85">
      <w:pPr>
        <w:numPr>
          <w:ilvl w:val="0"/>
          <w:numId w:val="9"/>
        </w:numPr>
        <w:tabs>
          <w:tab w:val="clear" w:pos="1443"/>
          <w:tab w:val="num" w:pos="241"/>
        </w:tabs>
        <w:ind w:left="851" w:hanging="482"/>
      </w:pPr>
      <w:r w:rsidRPr="00D53A6A">
        <w:t>povinnost zaměstnavatele seznámit všechny zaměstnance s negativními účinky zjištěných rizikových faktorů pracovního prostředí na lidský organismus,</w:t>
      </w:r>
    </w:p>
    <w:p w14:paraId="09379C50" w14:textId="77777777" w:rsidR="00BD23EA" w:rsidRPr="00D53A6A" w:rsidRDefault="00BD23EA" w:rsidP="00985A85">
      <w:pPr>
        <w:numPr>
          <w:ilvl w:val="0"/>
          <w:numId w:val="9"/>
        </w:numPr>
        <w:tabs>
          <w:tab w:val="clear" w:pos="1443"/>
          <w:tab w:val="num" w:pos="241"/>
        </w:tabs>
        <w:ind w:left="851" w:hanging="482"/>
      </w:pPr>
      <w:r w:rsidRPr="00D53A6A">
        <w:t>povinnost zaměstnavatele nezavádět nové (u něj dosud neznámé) přípravky, technologické a pracovní postupy (konzervační, impregnační, nátěrové apod.), pokud k nim nejsou toxikologická data a posudek orgánů hygienické služby,</w:t>
      </w:r>
    </w:p>
    <w:p w14:paraId="357453EC" w14:textId="77777777" w:rsidR="00BD23EA" w:rsidRPr="00D53A6A" w:rsidRDefault="00BD23EA" w:rsidP="00985A85">
      <w:pPr>
        <w:numPr>
          <w:ilvl w:val="0"/>
          <w:numId w:val="9"/>
        </w:numPr>
        <w:tabs>
          <w:tab w:val="clear" w:pos="1443"/>
          <w:tab w:val="num" w:pos="241"/>
        </w:tabs>
        <w:ind w:left="851" w:hanging="482"/>
      </w:pPr>
      <w:r w:rsidRPr="00D53A6A">
        <w:t>povinnost zaměstnavatele vypracovat nebo zajistit vypracování odborných posudků z hlediska BOZP a ochrany životního prostředí k podkladům pro všechny akce, které by mohly podle dostupných znalostí ovlivnit pracovní prostředí, zajištění kvalitního šetření příčin pracovních úrazů, nemocí z povolání, profesionálních otrav a jiných poškození zdraví z práce a následných účinných opatření k prevenci podobných příčin (kdy zaměstnavatel mj. přijme opatření k zajištění maximální objektivity šetření včetně uplatnění požadavku, že šetření nesmí v žádném případě provádět samostatně pouze nejbližší nadřízený postiženého),</w:t>
      </w:r>
    </w:p>
    <w:p w14:paraId="4AC45AAD" w14:textId="77777777" w:rsidR="00BD23EA" w:rsidRPr="00D53A6A" w:rsidRDefault="00BD23EA" w:rsidP="00985A85">
      <w:pPr>
        <w:numPr>
          <w:ilvl w:val="0"/>
          <w:numId w:val="9"/>
        </w:numPr>
        <w:tabs>
          <w:tab w:val="clear" w:pos="1443"/>
          <w:tab w:val="num" w:pos="241"/>
        </w:tabs>
        <w:ind w:left="851" w:hanging="482"/>
      </w:pPr>
      <w:r w:rsidRPr="00D53A6A">
        <w:t>zajištění měření a vyhodnocení úrovně rizikových faktorů pracovního prostředí zaměstnavatelem v obvyklých podmínkách provozu, včetně určení periodických měření a stanovení povinnosti měření při změnách na pracovišti, které by mohly úroveň těchto faktorů negativně ovlivnit,</w:t>
      </w:r>
    </w:p>
    <w:p w14:paraId="69D785CC" w14:textId="77777777" w:rsidR="00BD23EA" w:rsidRPr="00D53A6A" w:rsidRDefault="00BD23EA" w:rsidP="00985A85">
      <w:pPr>
        <w:numPr>
          <w:ilvl w:val="0"/>
          <w:numId w:val="9"/>
        </w:numPr>
        <w:tabs>
          <w:tab w:val="clear" w:pos="1443"/>
          <w:tab w:val="num" w:pos="241"/>
        </w:tabs>
        <w:ind w:left="851" w:hanging="482"/>
      </w:pPr>
      <w:r w:rsidRPr="00D53A6A">
        <w:t>poskytnutí kopie záznamu o úrazu odborové organizaci,</w:t>
      </w:r>
    </w:p>
    <w:p w14:paraId="0C34D2FB" w14:textId="77777777" w:rsidR="00BD23EA" w:rsidRPr="00D53A6A" w:rsidRDefault="00BD23EA" w:rsidP="00985A85">
      <w:pPr>
        <w:numPr>
          <w:ilvl w:val="0"/>
          <w:numId w:val="9"/>
        </w:numPr>
        <w:tabs>
          <w:tab w:val="clear" w:pos="1443"/>
          <w:tab w:val="num" w:pos="241"/>
        </w:tabs>
        <w:ind w:left="851" w:hanging="482"/>
      </w:pPr>
      <w:r w:rsidRPr="00D53A6A">
        <w:t>stanovení nejen zásad, ale i konkrétních pokynů pro zajišťování první pomoci, s těmito pokyny musí zaměstnavatel prokazatelně seznámit zaměstnance,</w:t>
      </w:r>
    </w:p>
    <w:p w14:paraId="618EA1ED" w14:textId="77777777" w:rsidR="00BD23EA" w:rsidRPr="00D53A6A" w:rsidRDefault="00BD23EA" w:rsidP="00985A85">
      <w:pPr>
        <w:numPr>
          <w:ilvl w:val="0"/>
          <w:numId w:val="9"/>
        </w:numPr>
        <w:tabs>
          <w:tab w:val="clear" w:pos="1443"/>
          <w:tab w:val="num" w:pos="241"/>
        </w:tabs>
        <w:ind w:left="851" w:hanging="482"/>
      </w:pPr>
      <w:r w:rsidRPr="00D53A6A">
        <w:t>konkretizaci povinností zaměstnavatele uvedených obecně v právních a ostatních předpisech k zajištění BOZP či vyplývajících z nových poznatků vědy a techniky pro oblast BOZP,</w:t>
      </w:r>
    </w:p>
    <w:p w14:paraId="37E6EA86" w14:textId="77777777" w:rsidR="00BD23EA" w:rsidRPr="00D53A6A" w:rsidRDefault="00BD23EA" w:rsidP="00985A85">
      <w:pPr>
        <w:numPr>
          <w:ilvl w:val="0"/>
          <w:numId w:val="9"/>
        </w:numPr>
        <w:tabs>
          <w:tab w:val="clear" w:pos="1443"/>
          <w:tab w:val="num" w:pos="241"/>
        </w:tabs>
        <w:ind w:left="851" w:hanging="482"/>
      </w:pPr>
      <w:r w:rsidRPr="00D53A6A">
        <w:t>poskytování vhodných a funkčních osobních ochranných pracovních prostředků v potřebném množství ve smyslu § 104, odst. 1, 2, 4, zákoníku práce a nařízení vlády č. 495/2001 Sb. podle vlastního seznamu zpracovaného na základě zhodnocení rizik a konkrétních podmínek na pracovištích po projednání s odborovou organizací,</w:t>
      </w:r>
    </w:p>
    <w:p w14:paraId="30BFDFF6" w14:textId="77777777" w:rsidR="00BD23EA" w:rsidRPr="00D53A6A" w:rsidRDefault="00BD23EA" w:rsidP="00985A85">
      <w:pPr>
        <w:numPr>
          <w:ilvl w:val="0"/>
          <w:numId w:val="9"/>
        </w:numPr>
        <w:tabs>
          <w:tab w:val="clear" w:pos="1443"/>
          <w:tab w:val="num" w:pos="241"/>
        </w:tabs>
        <w:ind w:left="851" w:hanging="482"/>
      </w:pPr>
      <w:r w:rsidRPr="00D53A6A">
        <w:lastRenderedPageBreak/>
        <w:t xml:space="preserve">poskytování mycích a dezinfekčních prostředků a ochranných nápojů ve smyslu § 104 odst. </w:t>
      </w:r>
      <w:smartTag w:uri="urn:schemas-microsoft-com:office:smarttags" w:element="metricconverter">
        <w:smartTagPr>
          <w:attr w:name="ProductID" w:val="3 a"/>
        </w:smartTagPr>
        <w:r w:rsidRPr="00D53A6A">
          <w:t>3 a</w:t>
        </w:r>
      </w:smartTag>
      <w:r w:rsidRPr="00D53A6A">
        <w:t xml:space="preserve"> 5 ZP a souvisejících právních předpisů – nařízení vlády č. 495/2001 Sb., nařízení vlády č.  361/2007 Sb., v platném znění.</w:t>
      </w:r>
    </w:p>
    <w:p w14:paraId="4BFFAC92" w14:textId="77777777" w:rsidR="00745CAF" w:rsidRPr="00D53A6A" w:rsidRDefault="00745CAF" w:rsidP="004F0875">
      <w:pPr>
        <w:pStyle w:val="Nadpis3"/>
      </w:pPr>
    </w:p>
    <w:p w14:paraId="2A8C2C77" w14:textId="77777777" w:rsidR="00BD23EA" w:rsidRPr="00D53A6A" w:rsidRDefault="00BD23EA" w:rsidP="004F0875">
      <w:pPr>
        <w:pStyle w:val="Nadpis2"/>
      </w:pPr>
      <w:bookmarkStart w:id="67" w:name="_Toc223952246"/>
      <w:bookmarkStart w:id="68" w:name="_Toc30568224"/>
      <w:r w:rsidRPr="00D53A6A">
        <w:t>5.2. Teplota na pracovišti a poskytování ochranných nápojů</w:t>
      </w:r>
      <w:bookmarkEnd w:id="67"/>
      <w:r w:rsidRPr="00D53A6A">
        <w:t xml:space="preserve"> </w:t>
      </w:r>
    </w:p>
    <w:p w14:paraId="5E929963" w14:textId="77777777" w:rsidR="00BD23EA" w:rsidRPr="00D53A6A" w:rsidRDefault="00BD23EA" w:rsidP="004F0875">
      <w:pPr>
        <w:pStyle w:val="Nadpis3"/>
      </w:pPr>
    </w:p>
    <w:p w14:paraId="391341BC" w14:textId="77777777" w:rsidR="00BD23EA" w:rsidRPr="00D53A6A" w:rsidRDefault="00BD23EA" w:rsidP="000C1020">
      <w:pPr>
        <w:ind w:left="-284"/>
      </w:pPr>
      <w:r w:rsidRPr="00D53A6A">
        <w:t xml:space="preserve">Zaměstnavatel bude usilovat, aby na pracovištích byla při práci minimálně teplota předepsaná příslušnou hygienickou normou, případně přijme náhradní opatření. Na pracovištích zaměstnavatele musí být zajištěno dodržování přípustných mikroklimatických podmínek včetně stanovení příslušných náhradních  opatření. Zaměstnavatel se zavazuje nainstalovat teploměry na pracoviště operátorů lisovny a dále rozmístit teploměry na výrobních linkách </w:t>
      </w:r>
      <w:smartTag w:uri="urn:schemas-microsoft-com:office:smarttags" w:element="stockticker">
        <w:r w:rsidRPr="00D53A6A">
          <w:t>CDA</w:t>
        </w:r>
      </w:smartTag>
      <w:r w:rsidRPr="00D53A6A">
        <w:t xml:space="preserve"> a THS.</w:t>
      </w:r>
    </w:p>
    <w:p w14:paraId="32CD89D0" w14:textId="77777777" w:rsidR="00BD23EA" w:rsidRPr="00D53A6A" w:rsidRDefault="00BD23EA" w:rsidP="00BD23EA">
      <w:pPr>
        <w:ind w:left="0"/>
      </w:pPr>
    </w:p>
    <w:p w14:paraId="122CB31A" w14:textId="77777777" w:rsidR="00BD5CAD" w:rsidRPr="00D53A6A" w:rsidRDefault="00BD5CAD" w:rsidP="00BD23EA">
      <w:pPr>
        <w:ind w:left="0"/>
      </w:pPr>
    </w:p>
    <w:p w14:paraId="57DFAB4F" w14:textId="77777777" w:rsidR="00BD5CAD" w:rsidRPr="00D53A6A" w:rsidRDefault="00BD5CAD" w:rsidP="00BD23EA">
      <w:pPr>
        <w:ind w:left="0"/>
      </w:pPr>
    </w:p>
    <w:p w14:paraId="3ABBDEC0" w14:textId="77777777" w:rsidR="00BD23EA" w:rsidRPr="00D53A6A" w:rsidRDefault="00BD23EA" w:rsidP="00BD23EA">
      <w:pPr>
        <w:pStyle w:val="Pa2"/>
        <w:ind w:left="426" w:hanging="710"/>
        <w:jc w:val="both"/>
      </w:pPr>
      <w:r w:rsidRPr="00D53A6A">
        <w:t xml:space="preserve">5.2.1. </w:t>
      </w:r>
      <w:r w:rsidRPr="00D53A6A">
        <w:tab/>
        <w:t>Nárok na ochranný nápoj vznikne, jestliže teplota vzduchu na pracovním místě se rovná nebo je vyšší než 26 ºC. Výběr vhodných ochranných nápojů provádí zaměstnavatel ve spolupráci s odborovou organizací a s lékařem, který zaměst</w:t>
      </w:r>
      <w:r w:rsidRPr="00D53A6A">
        <w:softHyphen/>
        <w:t>navateli poskytuje pracovně lékařskou péči. Vnitřním předpisem bude definován proces vyhlašování ochranného pitného režimu a odpovědné osoby.</w:t>
      </w:r>
    </w:p>
    <w:p w14:paraId="545D388D" w14:textId="77777777" w:rsidR="00BD23EA" w:rsidRPr="00D53A6A" w:rsidRDefault="00BD23EA" w:rsidP="00BD23EA">
      <w:pPr>
        <w:rPr>
          <w:lang w:eastAsia="zh-CN"/>
        </w:rPr>
      </w:pPr>
    </w:p>
    <w:p w14:paraId="174F5A08" w14:textId="77777777" w:rsidR="00BD23EA" w:rsidRPr="00D53A6A" w:rsidRDefault="00BD23EA" w:rsidP="00BD23EA">
      <w:pPr>
        <w:ind w:left="426" w:hanging="710"/>
        <w:rPr>
          <w:lang w:eastAsia="zh-CN"/>
        </w:rPr>
      </w:pPr>
      <w:r w:rsidRPr="00D53A6A">
        <w:rPr>
          <w:lang w:eastAsia="zh-CN"/>
        </w:rPr>
        <w:t xml:space="preserve">5.2.2. Jestliže průměrná teplota vzduchu na některém z měřených pracovišť se rovná, nebo je vyšší než 32˚C, prodlužují se přestávky na odpočinek o 5 minut. V tomto případě slouží 15 ti minutová bezpečnostní přestávka k odpočinku. Zaměstnanci mohou v těchto přestávkách využít k odpočinku kantýnu, která je klimatizovaná. </w:t>
      </w:r>
    </w:p>
    <w:p w14:paraId="5A3DB275" w14:textId="77777777" w:rsidR="00BD23EA" w:rsidRPr="00D53A6A" w:rsidRDefault="00BD23EA" w:rsidP="00BD23EA">
      <w:pPr>
        <w:ind w:left="426" w:hanging="710"/>
      </w:pPr>
      <w:r w:rsidRPr="00D53A6A">
        <w:rPr>
          <w:lang w:eastAsia="zh-CN"/>
        </w:rPr>
        <w:tab/>
      </w:r>
    </w:p>
    <w:p w14:paraId="0BF40C46" w14:textId="77777777" w:rsidR="00BD23EA" w:rsidRPr="00D53A6A" w:rsidRDefault="00BD23EA" w:rsidP="004F0875">
      <w:pPr>
        <w:pStyle w:val="Nadpis2"/>
      </w:pPr>
      <w:bookmarkStart w:id="69" w:name="_Toc223952247"/>
      <w:r w:rsidRPr="00D53A6A">
        <w:t>5.3. Pracovní oděvy a obuv</w:t>
      </w:r>
      <w:bookmarkEnd w:id="69"/>
    </w:p>
    <w:p w14:paraId="2C877DC5" w14:textId="77777777" w:rsidR="00BD23EA" w:rsidRPr="00D53A6A" w:rsidRDefault="00BD23EA" w:rsidP="004F0875">
      <w:pPr>
        <w:pStyle w:val="Nadpis3"/>
      </w:pPr>
    </w:p>
    <w:p w14:paraId="64F0CC13" w14:textId="77777777" w:rsidR="00BD23EA" w:rsidRPr="00D53A6A" w:rsidRDefault="00BD23EA" w:rsidP="00BD23EA">
      <w:pPr>
        <w:ind w:left="482" w:hanging="723"/>
      </w:pPr>
      <w:r w:rsidRPr="00D53A6A">
        <w:t>5.3.1.</w:t>
      </w:r>
      <w:r w:rsidRPr="00D53A6A">
        <w:tab/>
        <w:t>Všichni zaměstnanci VALEO jsou povinně ve výrobě ustrojeni v předepsaných pracovních oděvech s trvalým označením VALEO. Pracovní oděvy obdrží všichni zaměstnanci společnosti VALEO. Nedodržování tohoto ustanovení je hodnoceno jako porušení pracovní kázně.</w:t>
      </w:r>
      <w:bookmarkStart w:id="70" w:name="_Toc30568225"/>
      <w:bookmarkEnd w:id="68"/>
    </w:p>
    <w:p w14:paraId="04D1E91F" w14:textId="77777777" w:rsidR="00E6747C" w:rsidRPr="00D53A6A" w:rsidRDefault="00E6747C" w:rsidP="00BD23EA">
      <w:pPr>
        <w:ind w:left="482" w:hanging="723"/>
      </w:pPr>
    </w:p>
    <w:p w14:paraId="03E8F32D" w14:textId="77777777" w:rsidR="00BD23EA" w:rsidRPr="00D53A6A" w:rsidRDefault="00BD23EA" w:rsidP="00BD23EA">
      <w:pPr>
        <w:ind w:left="482" w:hanging="723"/>
      </w:pPr>
      <w:r w:rsidRPr="00D53A6A">
        <w:t>5.3.2.</w:t>
      </w:r>
      <w:r w:rsidRPr="00D53A6A">
        <w:tab/>
        <w:t>Členové vedení společnosti, pracovníci společnosti VALEO, návštěvy a cizí zaměstnanci, kteří     přicházejí do výroby, nosí povinně pláště. Ty si vyzvednou na recepci.</w:t>
      </w:r>
      <w:bookmarkEnd w:id="70"/>
    </w:p>
    <w:p w14:paraId="1AC5BF92" w14:textId="77777777" w:rsidR="00E6747C" w:rsidRPr="00D53A6A" w:rsidRDefault="00E6747C" w:rsidP="00BD23EA">
      <w:pPr>
        <w:ind w:left="482" w:hanging="723"/>
      </w:pPr>
    </w:p>
    <w:p w14:paraId="2F52FCB0" w14:textId="77777777" w:rsidR="00BD23EA" w:rsidRPr="00D53A6A" w:rsidRDefault="00BD23EA" w:rsidP="00BD23EA">
      <w:pPr>
        <w:ind w:left="482" w:hanging="723"/>
      </w:pPr>
      <w:r w:rsidRPr="00D53A6A">
        <w:t>5.3.3.</w:t>
      </w:r>
      <w:r w:rsidRPr="00D53A6A">
        <w:tab/>
        <w:t>Společnost VALEO zajistí pro zaměstnance vybavení pracovními oděvy dle požadavku zákazníka, platných bezpečnostních norem a české legislativy.</w:t>
      </w:r>
    </w:p>
    <w:p w14:paraId="1DB4ABB4" w14:textId="77777777" w:rsidR="00BD23EA" w:rsidRPr="00D53A6A" w:rsidRDefault="00BD23EA" w:rsidP="00BD23EA">
      <w:pPr>
        <w:tabs>
          <w:tab w:val="left" w:pos="0"/>
        </w:tabs>
      </w:pPr>
      <w:r w:rsidRPr="00D53A6A">
        <w:t>Zaměstnanci obdrží toto vybavení od společnosti:</w:t>
      </w:r>
    </w:p>
    <w:p w14:paraId="372BE1F9" w14:textId="77777777" w:rsidR="00BD23EA" w:rsidRPr="00D53A6A" w:rsidRDefault="001D724E" w:rsidP="00BD23EA">
      <w:pPr>
        <w:numPr>
          <w:ilvl w:val="0"/>
          <w:numId w:val="30"/>
        </w:numPr>
        <w:autoSpaceDE/>
        <w:autoSpaceDN/>
      </w:pPr>
      <w:r w:rsidRPr="00D53A6A">
        <w:t>zdarma</w:t>
      </w:r>
    </w:p>
    <w:p w14:paraId="2988CF2C" w14:textId="77777777" w:rsidR="00BD23EA" w:rsidRPr="00D53A6A" w:rsidRDefault="00BD23EA" w:rsidP="00BD23EA">
      <w:pPr>
        <w:numPr>
          <w:ilvl w:val="0"/>
          <w:numId w:val="30"/>
        </w:numPr>
        <w:autoSpaceDE/>
        <w:autoSpaceDN/>
      </w:pPr>
      <w:r w:rsidRPr="00D53A6A">
        <w:t>v dostatečném množství pro</w:t>
      </w:r>
      <w:r w:rsidR="001D724E" w:rsidRPr="00D53A6A">
        <w:t xml:space="preserve"> pravidelnou obměnu</w:t>
      </w:r>
    </w:p>
    <w:p w14:paraId="008089EE" w14:textId="77777777" w:rsidR="00BD23EA" w:rsidRPr="00D53A6A" w:rsidRDefault="00BD23EA" w:rsidP="00BD23EA">
      <w:pPr>
        <w:numPr>
          <w:ilvl w:val="0"/>
          <w:numId w:val="30"/>
        </w:numPr>
        <w:autoSpaceDE/>
        <w:autoSpaceDN/>
        <w:jc w:val="left"/>
      </w:pPr>
      <w:r w:rsidRPr="00D53A6A">
        <w:t>s označením jména</w:t>
      </w:r>
    </w:p>
    <w:p w14:paraId="5E3812C0" w14:textId="77777777" w:rsidR="00BD23EA" w:rsidRPr="00D53A6A" w:rsidRDefault="00BD23EA" w:rsidP="00BD23EA">
      <w:pPr>
        <w:autoSpaceDE/>
        <w:autoSpaceDN/>
        <w:ind w:left="720"/>
      </w:pPr>
    </w:p>
    <w:p w14:paraId="28343ECC" w14:textId="77777777" w:rsidR="00BD23EA" w:rsidRPr="00D53A6A" w:rsidRDefault="00BD23EA" w:rsidP="00BD23EA">
      <w:pPr>
        <w:numPr>
          <w:ilvl w:val="2"/>
          <w:numId w:val="17"/>
        </w:numPr>
        <w:tabs>
          <w:tab w:val="num" w:pos="482"/>
        </w:tabs>
        <w:ind w:left="482" w:hanging="723"/>
        <w:rPr>
          <w:lang w:eastAsia="zh-CN"/>
        </w:rPr>
      </w:pPr>
      <w:bookmarkStart w:id="71" w:name="_Toc30568228"/>
      <w:r w:rsidRPr="00D53A6A">
        <w:rPr>
          <w:lang w:eastAsia="zh-CN"/>
        </w:rPr>
        <w:t>Společnost Valeo rovněž zajistí na vlastní náklady:</w:t>
      </w:r>
    </w:p>
    <w:p w14:paraId="7759DE64" w14:textId="77777777" w:rsidR="00BD23EA" w:rsidRPr="00D53A6A" w:rsidRDefault="00BD23EA" w:rsidP="00BD23EA">
      <w:pPr>
        <w:pStyle w:val="Odstavecseseznamem"/>
        <w:numPr>
          <w:ilvl w:val="0"/>
          <w:numId w:val="30"/>
        </w:numPr>
        <w:tabs>
          <w:tab w:val="num" w:pos="961"/>
        </w:tabs>
        <w:rPr>
          <w:lang w:eastAsia="zh-CN"/>
        </w:rPr>
      </w:pPr>
      <w:r w:rsidRPr="00D53A6A">
        <w:rPr>
          <w:lang w:eastAsia="zh-CN"/>
        </w:rPr>
        <w:t>pravidelné praní</w:t>
      </w:r>
    </w:p>
    <w:p w14:paraId="4DB58AB4" w14:textId="77777777" w:rsidR="00BD23EA" w:rsidRPr="00D53A6A" w:rsidRDefault="00BD23EA" w:rsidP="00BD23EA">
      <w:pPr>
        <w:pStyle w:val="Odstavecseseznamem"/>
        <w:numPr>
          <w:ilvl w:val="0"/>
          <w:numId w:val="30"/>
        </w:numPr>
        <w:tabs>
          <w:tab w:val="num" w:pos="961"/>
        </w:tabs>
        <w:rPr>
          <w:lang w:eastAsia="zh-CN"/>
        </w:rPr>
      </w:pPr>
      <w:r w:rsidRPr="00D53A6A">
        <w:rPr>
          <w:lang w:eastAsia="zh-CN"/>
        </w:rPr>
        <w:t>údržbu oděvů (opravy poškozených oděvů)</w:t>
      </w:r>
    </w:p>
    <w:p w14:paraId="4896F647" w14:textId="77777777" w:rsidR="00BD23EA" w:rsidRPr="00D53A6A" w:rsidRDefault="00BD23EA" w:rsidP="00BD23EA">
      <w:pPr>
        <w:pStyle w:val="Odstavecseseznamem"/>
        <w:numPr>
          <w:ilvl w:val="0"/>
          <w:numId w:val="30"/>
        </w:numPr>
        <w:tabs>
          <w:tab w:val="num" w:pos="961"/>
        </w:tabs>
        <w:rPr>
          <w:lang w:eastAsia="zh-CN"/>
        </w:rPr>
      </w:pPr>
      <w:r w:rsidRPr="00D53A6A">
        <w:rPr>
          <w:lang w:eastAsia="zh-CN"/>
        </w:rPr>
        <w:t>výměnu neopravitelných nebo trvale poškozených oděvů</w:t>
      </w:r>
    </w:p>
    <w:p w14:paraId="6272E84B" w14:textId="77777777" w:rsidR="00BD23EA" w:rsidRPr="00D53A6A" w:rsidRDefault="00BD23EA" w:rsidP="00BD23EA">
      <w:pPr>
        <w:pStyle w:val="Odstavecseseznamem"/>
        <w:numPr>
          <w:ilvl w:val="0"/>
          <w:numId w:val="30"/>
        </w:numPr>
        <w:tabs>
          <w:tab w:val="num" w:pos="961"/>
        </w:tabs>
        <w:rPr>
          <w:lang w:eastAsia="zh-CN"/>
        </w:rPr>
      </w:pPr>
      <w:r w:rsidRPr="00D53A6A">
        <w:rPr>
          <w:lang w:eastAsia="zh-CN"/>
        </w:rPr>
        <w:t>distribuci do osobních skříněk zaměstnanců</w:t>
      </w:r>
    </w:p>
    <w:p w14:paraId="6D4671AA" w14:textId="77777777" w:rsidR="00E6747C" w:rsidRPr="00D53A6A" w:rsidRDefault="00E6747C" w:rsidP="00E6747C">
      <w:pPr>
        <w:pStyle w:val="Odstavecseseznamem"/>
        <w:rPr>
          <w:lang w:eastAsia="zh-CN"/>
        </w:rPr>
      </w:pPr>
    </w:p>
    <w:p w14:paraId="42838097" w14:textId="77777777" w:rsidR="00BD23EA" w:rsidRPr="00D53A6A" w:rsidRDefault="00BD23EA" w:rsidP="00BD23EA">
      <w:pPr>
        <w:numPr>
          <w:ilvl w:val="2"/>
          <w:numId w:val="17"/>
        </w:numPr>
        <w:tabs>
          <w:tab w:val="num" w:pos="482"/>
        </w:tabs>
        <w:ind w:left="482" w:hanging="723"/>
        <w:rPr>
          <w:lang w:eastAsia="zh-CN"/>
        </w:rPr>
      </w:pPr>
      <w:r w:rsidRPr="00D53A6A">
        <w:t>Poskytnutí osobních ochranných prostředků je upraveno pracovním řádem.</w:t>
      </w:r>
    </w:p>
    <w:p w14:paraId="49E9082E" w14:textId="77777777" w:rsidR="00E6747C" w:rsidRPr="00D53A6A" w:rsidRDefault="00E6747C" w:rsidP="00E6747C">
      <w:pPr>
        <w:tabs>
          <w:tab w:val="num" w:pos="961"/>
        </w:tabs>
        <w:ind w:left="482"/>
        <w:rPr>
          <w:lang w:eastAsia="zh-CN"/>
        </w:rPr>
      </w:pPr>
    </w:p>
    <w:bookmarkEnd w:id="71"/>
    <w:p w14:paraId="0BEBB910" w14:textId="77777777" w:rsidR="00BD23EA" w:rsidRPr="00D53A6A" w:rsidRDefault="00BD23EA" w:rsidP="00E6747C">
      <w:pPr>
        <w:pStyle w:val="Odstavecseseznamem"/>
        <w:numPr>
          <w:ilvl w:val="2"/>
          <w:numId w:val="21"/>
        </w:numPr>
      </w:pPr>
      <w:r w:rsidRPr="00D53A6A">
        <w:t>Zaměstnavatel se zavazuje projednat s odbory poskytování osobních ochranných pracovních prostředků.</w:t>
      </w:r>
    </w:p>
    <w:p w14:paraId="6D2740F3" w14:textId="77777777" w:rsidR="00E6747C" w:rsidRPr="00D53A6A" w:rsidRDefault="00E6747C" w:rsidP="00E6747C">
      <w:pPr>
        <w:pStyle w:val="Odstavecseseznamem"/>
        <w:ind w:left="480"/>
        <w:rPr>
          <w:lang w:eastAsia="zh-CN"/>
        </w:rPr>
      </w:pPr>
    </w:p>
    <w:p w14:paraId="15F39594" w14:textId="77777777" w:rsidR="00BD23EA" w:rsidRPr="00D53A6A" w:rsidRDefault="00BD23EA" w:rsidP="00BD23EA">
      <w:pPr>
        <w:numPr>
          <w:ilvl w:val="2"/>
          <w:numId w:val="21"/>
        </w:numPr>
        <w:rPr>
          <w:lang w:eastAsia="zh-CN"/>
        </w:rPr>
      </w:pPr>
      <w:bookmarkStart w:id="72" w:name="_Toc30568229"/>
      <w:r w:rsidRPr="00D53A6A">
        <w:t>Zaměstnanec, který za dodržení předepsaných podmí</w:t>
      </w:r>
      <w:r w:rsidR="006F1B5D" w:rsidRPr="00D53A6A">
        <w:t>nek obdrží pevnou pracovní obuv</w:t>
      </w:r>
      <w:r w:rsidR="001B7208" w:rsidRPr="00D53A6A">
        <w:t xml:space="preserve"> </w:t>
      </w:r>
      <w:r w:rsidR="009A6F94" w:rsidRPr="00D53A6A">
        <w:t>nebo si předepsanou obuv zakoupí z vlastních prostředků,</w:t>
      </w:r>
      <w:r w:rsidRPr="00D53A6A">
        <w:t xml:space="preserve"> je povinen tuto obuv v práci nosit.</w:t>
      </w:r>
      <w:bookmarkEnd w:id="72"/>
      <w:r w:rsidRPr="00D53A6A">
        <w:t xml:space="preserve"> Nedodržování tohoto ustanovení je hodnoceno jako porušení BOZP.</w:t>
      </w:r>
    </w:p>
    <w:p w14:paraId="3CBE0670" w14:textId="77777777" w:rsidR="00BD23EA" w:rsidRPr="00D53A6A" w:rsidRDefault="00BD23EA" w:rsidP="00BD23EA"/>
    <w:p w14:paraId="6109CEF4" w14:textId="77777777" w:rsidR="00BD23EA" w:rsidRPr="00D53A6A" w:rsidRDefault="00BD23EA" w:rsidP="004F0875">
      <w:pPr>
        <w:pStyle w:val="Nadpis2"/>
      </w:pPr>
      <w:bookmarkStart w:id="73" w:name="_Toc30568230"/>
      <w:bookmarkStart w:id="74" w:name="_Toc223952248"/>
      <w:r w:rsidRPr="00D53A6A">
        <w:t>5.4. Náhrada škody při pracovních úrazech a nemocích z povolání</w:t>
      </w:r>
      <w:bookmarkEnd w:id="73"/>
      <w:bookmarkEnd w:id="74"/>
    </w:p>
    <w:p w14:paraId="50553F6E" w14:textId="77777777" w:rsidR="00BD23EA" w:rsidRPr="00D53A6A" w:rsidRDefault="00BD23EA" w:rsidP="004F0875">
      <w:pPr>
        <w:pStyle w:val="Nadpis3"/>
      </w:pPr>
    </w:p>
    <w:p w14:paraId="716F422A" w14:textId="77777777" w:rsidR="00BD23EA" w:rsidRPr="00D53A6A" w:rsidRDefault="00BD23EA" w:rsidP="004F0875">
      <w:pPr>
        <w:pStyle w:val="Nadpis3"/>
      </w:pPr>
      <w:r w:rsidRPr="00D53A6A">
        <w:t>Povinnosti zaměstnavatele při pracovních úrazech a nemocech z povolání se řídí § 105 ZP.</w:t>
      </w:r>
    </w:p>
    <w:p w14:paraId="544A31FA" w14:textId="77777777" w:rsidR="00E6747C" w:rsidRPr="00D53A6A" w:rsidRDefault="00E6747C" w:rsidP="00E6747C"/>
    <w:p w14:paraId="3D6C333D" w14:textId="77777777" w:rsidR="00BD23EA" w:rsidRPr="00D53A6A" w:rsidRDefault="00BD23EA" w:rsidP="00BD23EA">
      <w:pPr>
        <w:numPr>
          <w:ilvl w:val="2"/>
          <w:numId w:val="18"/>
        </w:numPr>
        <w:tabs>
          <w:tab w:val="clear" w:pos="720"/>
          <w:tab w:val="num" w:pos="0"/>
        </w:tabs>
        <w:ind w:left="482" w:hanging="723"/>
      </w:pPr>
      <w:r w:rsidRPr="00D53A6A">
        <w:t>Zaměstnavatel navrhne a po projednání s odborovou organizací zavede funkční systém odškodňování pracovních úrazů, nemocí z povolání a jiných poškození zdraví z práce, k tomu účelu sestaví komisi, přičemž způsob a rozsah náhrady škody budou bez zbytečného odkladu projednány s odborovou organizací a se zaměstnancem.</w:t>
      </w:r>
    </w:p>
    <w:p w14:paraId="7AF688D1" w14:textId="77777777" w:rsidR="00E6747C" w:rsidRPr="00D53A6A" w:rsidRDefault="00E6747C" w:rsidP="00E6747C">
      <w:pPr>
        <w:ind w:left="482"/>
      </w:pPr>
    </w:p>
    <w:p w14:paraId="5EEBBC13" w14:textId="77777777" w:rsidR="00E6747C" w:rsidRPr="00D53A6A" w:rsidRDefault="00BD23EA" w:rsidP="007E6340">
      <w:pPr>
        <w:numPr>
          <w:ilvl w:val="2"/>
          <w:numId w:val="18"/>
        </w:numPr>
        <w:tabs>
          <w:tab w:val="clear" w:pos="720"/>
          <w:tab w:val="num" w:pos="482"/>
        </w:tabs>
        <w:ind w:left="482" w:hanging="723"/>
      </w:pPr>
      <w:r w:rsidRPr="00D53A6A">
        <w:t xml:space="preserve"> Po projednání způsobu a rozsahu náhrady škody u pracovního úrazu nebo nemoci z povolání s odborovou organizací sdělí zaměstnavatel písemně své rozhodnutí postiženému nebo jeho pozůstalým do třiceti dnů ode dne úrazového děje, nebo oznámení nemoci z povolání, u pracovních úrazů, jimiž nebyla způsobena pracovní neschopnost, pak do třiceti dnů ode dne, kdy se zaměstnavatel o škodě dozvěděl, v odůvodněných případech lze po projednání s odborovou organizací tuto lhůtu prodloužit</w:t>
      </w:r>
      <w:r w:rsidR="001D724E" w:rsidRPr="00D53A6A">
        <w:t>.</w:t>
      </w:r>
    </w:p>
    <w:p w14:paraId="149B1260" w14:textId="77777777" w:rsidR="00E6747C" w:rsidRPr="00D53A6A" w:rsidRDefault="00E6747C" w:rsidP="00E6747C">
      <w:pPr>
        <w:ind w:left="482"/>
      </w:pPr>
    </w:p>
    <w:p w14:paraId="1C1CAED0" w14:textId="77777777" w:rsidR="00BD23EA" w:rsidRPr="00D53A6A" w:rsidRDefault="00BD23EA" w:rsidP="00BD23EA">
      <w:pPr>
        <w:numPr>
          <w:ilvl w:val="2"/>
          <w:numId w:val="18"/>
        </w:numPr>
        <w:tabs>
          <w:tab w:val="clear" w:pos="720"/>
          <w:tab w:val="num" w:pos="482"/>
        </w:tabs>
        <w:ind w:left="482" w:hanging="723"/>
      </w:pPr>
      <w:r w:rsidRPr="00D53A6A">
        <w:t>Zaměstnancům, kteří se podrobí pracovně lékařské prohlídce (včetně případné hospitalizace), uhradí zaměstnavatel kromě ztráty na výdělku i cestovní náhrady.</w:t>
      </w:r>
    </w:p>
    <w:p w14:paraId="136B3569" w14:textId="77777777" w:rsidR="00BD23EA" w:rsidRPr="00D53A6A" w:rsidRDefault="00BD23EA" w:rsidP="00BD23EA">
      <w:pPr>
        <w:ind w:left="708"/>
      </w:pPr>
    </w:p>
    <w:p w14:paraId="12ECBA70" w14:textId="77777777" w:rsidR="00BD23EA" w:rsidRPr="00D53A6A" w:rsidRDefault="00BD23EA" w:rsidP="004F0875">
      <w:pPr>
        <w:pStyle w:val="Nadpis2"/>
      </w:pPr>
      <w:r w:rsidRPr="00D53A6A">
        <w:t>5.5.</w:t>
      </w:r>
      <w:r w:rsidRPr="00D53A6A">
        <w:tab/>
      </w:r>
      <w:bookmarkStart w:id="75" w:name="_Toc30568232"/>
      <w:bookmarkStart w:id="76" w:name="_Toc223952249"/>
      <w:r w:rsidR="001B7208" w:rsidRPr="00D53A6A">
        <w:t xml:space="preserve"> </w:t>
      </w:r>
      <w:r w:rsidRPr="00D53A6A">
        <w:t>Podmínky pro činnost odborových orgánů v oblasti BOZP</w:t>
      </w:r>
      <w:bookmarkEnd w:id="75"/>
      <w:bookmarkEnd w:id="76"/>
    </w:p>
    <w:p w14:paraId="1EB9247F" w14:textId="77777777" w:rsidR="00BD23EA" w:rsidRPr="00D53A6A" w:rsidRDefault="00BD23EA" w:rsidP="004F0875">
      <w:pPr>
        <w:pStyle w:val="Nadpis3"/>
      </w:pPr>
    </w:p>
    <w:p w14:paraId="3FB9CC64" w14:textId="77777777" w:rsidR="00BD23EA" w:rsidRPr="00D53A6A" w:rsidRDefault="00BD23EA" w:rsidP="00BD23EA">
      <w:pPr>
        <w:numPr>
          <w:ilvl w:val="2"/>
          <w:numId w:val="19"/>
        </w:numPr>
        <w:tabs>
          <w:tab w:val="clear" w:pos="720"/>
          <w:tab w:val="num" w:pos="241"/>
        </w:tabs>
        <w:ind w:left="482" w:hanging="723"/>
      </w:pPr>
      <w:r w:rsidRPr="00D53A6A">
        <w:t>Zaměstnavatel se zavazuje poskytnout pověřeným zástupcům odborové organizace na úseku BOZP pro jejich činnost a pro školení k této činnosti pracovní volno s náhradou mzdy.</w:t>
      </w:r>
    </w:p>
    <w:p w14:paraId="55E2F144" w14:textId="77777777" w:rsidR="00E6747C" w:rsidRPr="00D53A6A" w:rsidRDefault="00E6747C" w:rsidP="00E6747C">
      <w:pPr>
        <w:ind w:left="482"/>
      </w:pPr>
    </w:p>
    <w:p w14:paraId="7E4EAED7" w14:textId="77777777" w:rsidR="00BD23EA" w:rsidRPr="00D53A6A" w:rsidRDefault="00BD23EA" w:rsidP="00BD23EA">
      <w:pPr>
        <w:numPr>
          <w:ilvl w:val="2"/>
          <w:numId w:val="19"/>
        </w:numPr>
        <w:tabs>
          <w:tab w:val="clear" w:pos="720"/>
          <w:tab w:val="num" w:pos="482"/>
        </w:tabs>
        <w:ind w:left="482" w:hanging="723"/>
      </w:pPr>
      <w:r w:rsidRPr="00D53A6A">
        <w:t>Rovněž jim poskytne prostředky k výkonu jejich funkce (včetně právních a ostatních předpisů k zajištění BOZP, pokynů k zajištění BOZP, apod.), hradí cestovné, náklady na jejich školení v délce 40 hodin ročně a náklady s tím spojené.</w:t>
      </w:r>
    </w:p>
    <w:p w14:paraId="2B9678F3" w14:textId="77777777" w:rsidR="00BD23EA" w:rsidRPr="00D53A6A" w:rsidRDefault="00BD23EA" w:rsidP="00BD23EA">
      <w:pPr>
        <w:pStyle w:val="Zkladntextodsazen"/>
        <w:tabs>
          <w:tab w:val="num" w:pos="482"/>
        </w:tabs>
        <w:rPr>
          <w:rFonts w:ascii="Times New Roman" w:hAnsi="Times New Roman" w:cs="Times New Roman"/>
          <w:sz w:val="26"/>
          <w:szCs w:val="26"/>
        </w:rPr>
      </w:pPr>
    </w:p>
    <w:p w14:paraId="46AACC15" w14:textId="77777777" w:rsidR="00BD23EA" w:rsidRPr="00D53A6A" w:rsidRDefault="00BD23EA" w:rsidP="00BD5CAD">
      <w:pPr>
        <w:pStyle w:val="Nadpis2"/>
        <w:numPr>
          <w:ilvl w:val="1"/>
          <w:numId w:val="20"/>
        </w:numPr>
        <w:tabs>
          <w:tab w:val="clear" w:pos="142"/>
          <w:tab w:val="clear" w:pos="540"/>
          <w:tab w:val="num" w:pos="284"/>
        </w:tabs>
        <w:ind w:hanging="824"/>
      </w:pPr>
      <w:bookmarkStart w:id="77" w:name="_Toc223952250"/>
      <w:r w:rsidRPr="00D53A6A">
        <w:t>Zdravotní péče</w:t>
      </w:r>
      <w:bookmarkEnd w:id="77"/>
    </w:p>
    <w:p w14:paraId="21641840" w14:textId="77777777" w:rsidR="00E6747C" w:rsidRPr="00D53A6A" w:rsidRDefault="00E6747C" w:rsidP="004F0875">
      <w:pPr>
        <w:pStyle w:val="Nadpis3"/>
      </w:pPr>
    </w:p>
    <w:p w14:paraId="180301D4" w14:textId="77777777" w:rsidR="00BD23EA" w:rsidRPr="00D53A6A" w:rsidRDefault="00BD23EA" w:rsidP="00BD23EA">
      <w:pPr>
        <w:numPr>
          <w:ilvl w:val="2"/>
          <w:numId w:val="20"/>
        </w:numPr>
        <w:tabs>
          <w:tab w:val="clear" w:pos="720"/>
          <w:tab w:val="num" w:pos="482"/>
        </w:tabs>
        <w:ind w:left="482" w:hanging="723"/>
      </w:pPr>
      <w:r w:rsidRPr="00D53A6A">
        <w:t>Prohlídka v rozsahu vstupní prohlídky je povinně prováděna v případech, kdy je důvodné podezření, že došlo ke změně zdravotní způsobilosti  k práci, a to jak z podnětu posuzujícího nebo jiného ošetřujícího lékaře, tak z podnětu zaměstnavatele nebo zaměstnance.</w:t>
      </w:r>
    </w:p>
    <w:p w14:paraId="4669ECCB" w14:textId="77777777" w:rsidR="00BD23EA" w:rsidRPr="00D53A6A" w:rsidRDefault="00BD23EA" w:rsidP="00BD23EA">
      <w:pPr>
        <w:numPr>
          <w:ilvl w:val="2"/>
          <w:numId w:val="20"/>
        </w:numPr>
        <w:tabs>
          <w:tab w:val="clear" w:pos="720"/>
          <w:tab w:val="num" w:pos="482"/>
        </w:tabs>
        <w:ind w:left="482" w:hanging="723"/>
      </w:pPr>
      <w:r w:rsidRPr="00D53A6A">
        <w:t>Zaměstnanec nastupující do profese řidič manipulační techniky, jeřábník, elektrikář, je povinen absolvovat  zdravotní prohlídku, která je nutným předpokladem k získání osvědčení, výhradně u závodní</w:t>
      </w:r>
      <w:r w:rsidR="003D7D9E" w:rsidRPr="00D53A6A">
        <w:t>ho</w:t>
      </w:r>
      <w:r w:rsidRPr="00D53A6A">
        <w:t xml:space="preserve"> lékař</w:t>
      </w:r>
      <w:r w:rsidR="00921EA5" w:rsidRPr="00D53A6A">
        <w:t xml:space="preserve">e </w:t>
      </w:r>
      <w:r w:rsidRPr="00D53A6A">
        <w:t xml:space="preserve">VALEO. </w:t>
      </w:r>
    </w:p>
    <w:p w14:paraId="68AE0C39" w14:textId="77777777" w:rsidR="00AF54F5" w:rsidRPr="00D53A6A" w:rsidRDefault="00BD23EA" w:rsidP="00BD23EA">
      <w:pPr>
        <w:ind w:left="482" w:hanging="723"/>
      </w:pPr>
      <w:r w:rsidRPr="00D53A6A">
        <w:t xml:space="preserve">      </w:t>
      </w:r>
    </w:p>
    <w:p w14:paraId="7817D6CC" w14:textId="77777777" w:rsidR="00BD23EA" w:rsidRPr="00D53A6A" w:rsidRDefault="00BD23EA" w:rsidP="00E6747C">
      <w:pPr>
        <w:pStyle w:val="Nadpis1"/>
      </w:pPr>
      <w:r w:rsidRPr="00D53A6A">
        <w:t xml:space="preserve">6. </w:t>
      </w:r>
      <w:bookmarkStart w:id="78" w:name="_Toc30568237"/>
      <w:bookmarkStart w:id="79" w:name="_Toc30568245"/>
      <w:bookmarkStart w:id="80" w:name="_Toc223952251"/>
      <w:r w:rsidRPr="00D53A6A">
        <w:t>Mzdov</w:t>
      </w:r>
      <w:bookmarkEnd w:id="78"/>
      <w:bookmarkEnd w:id="79"/>
      <w:r w:rsidRPr="00D53A6A">
        <w:t>á část</w:t>
      </w:r>
      <w:bookmarkEnd w:id="80"/>
    </w:p>
    <w:p w14:paraId="4598461F" w14:textId="77777777" w:rsidR="00985A85" w:rsidRPr="00D53A6A" w:rsidRDefault="00985A85" w:rsidP="00BD23EA">
      <w:pPr>
        <w:pStyle w:val="Zkladntext"/>
      </w:pPr>
    </w:p>
    <w:p w14:paraId="7DC6F065" w14:textId="77777777" w:rsidR="00BD23EA" w:rsidRPr="00D53A6A" w:rsidRDefault="00BD23EA" w:rsidP="00BD23EA">
      <w:pPr>
        <w:pStyle w:val="Zkladntext"/>
      </w:pPr>
      <w:r w:rsidRPr="00D53A6A">
        <w:t xml:space="preserve">Nedílnou součástí této Kolektivní smlouvy je i Mzdová část uvedená v samostatné příloze. </w:t>
      </w:r>
    </w:p>
    <w:p w14:paraId="54014A6D" w14:textId="77777777" w:rsidR="000C1020" w:rsidRPr="00D53A6A" w:rsidRDefault="000C1020" w:rsidP="007E6340">
      <w:pPr>
        <w:pStyle w:val="Zkladntextodsazen"/>
        <w:ind w:left="0"/>
        <w:rPr>
          <w:rFonts w:ascii="Times New Roman" w:hAnsi="Times New Roman" w:cs="Times New Roman"/>
          <w:sz w:val="26"/>
          <w:szCs w:val="26"/>
        </w:rPr>
      </w:pPr>
    </w:p>
    <w:p w14:paraId="50911BA0" w14:textId="77777777" w:rsidR="00BD23EA" w:rsidRPr="00D53A6A" w:rsidRDefault="00BD23EA" w:rsidP="00E6747C">
      <w:pPr>
        <w:pStyle w:val="Nadpis1"/>
      </w:pPr>
      <w:r w:rsidRPr="00D53A6A">
        <w:t xml:space="preserve">7. </w:t>
      </w:r>
      <w:bookmarkStart w:id="81" w:name="_Toc30568238"/>
      <w:bookmarkStart w:id="82" w:name="_Toc30568246"/>
      <w:bookmarkStart w:id="83" w:name="_Toc223952252"/>
      <w:r w:rsidRPr="00D53A6A">
        <w:t>Závěrečná ustanovení</w:t>
      </w:r>
      <w:bookmarkEnd w:id="81"/>
      <w:bookmarkEnd w:id="82"/>
      <w:bookmarkEnd w:id="83"/>
    </w:p>
    <w:p w14:paraId="69DDB5C5" w14:textId="77777777" w:rsidR="00985A85" w:rsidRPr="00D53A6A" w:rsidRDefault="00985A85" w:rsidP="00BD23EA">
      <w:pPr>
        <w:ind w:left="0"/>
      </w:pPr>
    </w:p>
    <w:p w14:paraId="79932EF0" w14:textId="77777777" w:rsidR="00BD23EA" w:rsidRPr="00D53A6A" w:rsidRDefault="00BD23EA" w:rsidP="00BD23EA">
      <w:pPr>
        <w:ind w:left="0"/>
      </w:pPr>
      <w:r w:rsidRPr="00D53A6A">
        <w:t>Kolektivní smlouva je vyhotovena ve 3 vyhotoveních, která jsou samostatnými podepsanými originály. Tyto výtisky jsou uloženy u ředitele společnosti, na Závodním výboru odborové organizace OS KOVO a v útvaru lidských zdrojů. Kolektivní smlouva je na těchto místech kdykoliv k nahlédnutí zaměstnancům společnosti.</w:t>
      </w:r>
    </w:p>
    <w:p w14:paraId="1E7CAE5E" w14:textId="77777777" w:rsidR="00756A11" w:rsidRPr="00D53A6A" w:rsidRDefault="00756A11" w:rsidP="00BD23EA">
      <w:pPr>
        <w:ind w:left="0"/>
      </w:pPr>
    </w:p>
    <w:p w14:paraId="303A0552" w14:textId="77777777" w:rsidR="00745CAF" w:rsidRPr="00D53A6A" w:rsidRDefault="00745CAF" w:rsidP="00BD23EA">
      <w:pPr>
        <w:ind w:left="0"/>
      </w:pPr>
    </w:p>
    <w:p w14:paraId="3CEAE4F8" w14:textId="77777777" w:rsidR="00BD23EA" w:rsidRPr="00D53A6A" w:rsidRDefault="009E1AE3" w:rsidP="00BD23EA">
      <w:pPr>
        <w:ind w:left="0"/>
      </w:pPr>
      <w:r w:rsidRPr="00D53A6A">
        <w:t xml:space="preserve">V Rakovníku dne </w:t>
      </w:r>
      <w:r w:rsidR="00F61F18" w:rsidRPr="00D53A6A">
        <w:rPr>
          <w:highlight w:val="lightGray"/>
        </w:rPr>
        <w:t>15</w:t>
      </w:r>
      <w:r w:rsidR="002839B9" w:rsidRPr="00D53A6A">
        <w:rPr>
          <w:highlight w:val="lightGray"/>
        </w:rPr>
        <w:t>.1</w:t>
      </w:r>
      <w:r w:rsidR="00F61F18" w:rsidRPr="00D53A6A">
        <w:rPr>
          <w:highlight w:val="lightGray"/>
        </w:rPr>
        <w:t>2</w:t>
      </w:r>
      <w:r w:rsidR="008B11DD" w:rsidRPr="00D53A6A">
        <w:rPr>
          <w:highlight w:val="lightGray"/>
        </w:rPr>
        <w:t>.</w:t>
      </w:r>
      <w:r w:rsidR="003907FA" w:rsidRPr="00D53A6A">
        <w:rPr>
          <w:highlight w:val="lightGray"/>
        </w:rPr>
        <w:t>2021</w:t>
      </w:r>
    </w:p>
    <w:p w14:paraId="1A5ED131" w14:textId="77777777" w:rsidR="00474151" w:rsidRPr="00D53A6A" w:rsidRDefault="00474151" w:rsidP="00BD23EA">
      <w:pPr>
        <w:ind w:left="0"/>
      </w:pPr>
    </w:p>
    <w:p w14:paraId="428C0923" w14:textId="77777777" w:rsidR="003D64BF" w:rsidRPr="00D53A6A" w:rsidRDefault="003D64BF" w:rsidP="00BD23EA">
      <w:pPr>
        <w:ind w:left="0"/>
      </w:pPr>
    </w:p>
    <w:p w14:paraId="1147505F" w14:textId="77777777" w:rsidR="00BD23EA" w:rsidRPr="00D53A6A" w:rsidRDefault="00BD23EA" w:rsidP="00BD23EA">
      <w:pPr>
        <w:ind w:left="0"/>
      </w:pPr>
      <w:r w:rsidRPr="00D53A6A">
        <w:tab/>
        <w:t xml:space="preserve">         </w:t>
      </w:r>
    </w:p>
    <w:tbl>
      <w:tblPr>
        <w:tblW w:w="10440" w:type="dxa"/>
        <w:tblLayout w:type="fixed"/>
        <w:tblCellMar>
          <w:left w:w="70" w:type="dxa"/>
          <w:right w:w="70" w:type="dxa"/>
        </w:tblCellMar>
        <w:tblLook w:val="0000" w:firstRow="0" w:lastRow="0" w:firstColumn="0" w:lastColumn="0" w:noHBand="0" w:noVBand="0"/>
      </w:tblPr>
      <w:tblGrid>
        <w:gridCol w:w="2972"/>
        <w:gridCol w:w="3127"/>
        <w:gridCol w:w="4341"/>
      </w:tblGrid>
      <w:tr w:rsidR="00BD23EA" w:rsidRPr="00D53A6A" w14:paraId="2C6AA08E" w14:textId="77777777" w:rsidTr="000C1020">
        <w:trPr>
          <w:trHeight w:val="270"/>
        </w:trPr>
        <w:tc>
          <w:tcPr>
            <w:tcW w:w="2972" w:type="dxa"/>
          </w:tcPr>
          <w:p w14:paraId="77E2F904" w14:textId="77777777" w:rsidR="00BD23EA" w:rsidRPr="00D53A6A" w:rsidRDefault="00BD23EA" w:rsidP="00BC6910">
            <w:pPr>
              <w:ind w:left="0"/>
              <w:jc w:val="center"/>
            </w:pPr>
            <w:r w:rsidRPr="00D53A6A">
              <w:t>Vladimír SOMMER</w:t>
            </w:r>
          </w:p>
        </w:tc>
        <w:tc>
          <w:tcPr>
            <w:tcW w:w="3127" w:type="dxa"/>
          </w:tcPr>
          <w:p w14:paraId="59780A9C" w14:textId="77777777" w:rsidR="00BD23EA" w:rsidRPr="00D53A6A" w:rsidRDefault="00BD23EA" w:rsidP="00BC6910">
            <w:pPr>
              <w:ind w:left="171"/>
              <w:jc w:val="center"/>
            </w:pPr>
            <w:r w:rsidRPr="00D53A6A">
              <w:t>Jakub DRAHORÁD</w:t>
            </w:r>
          </w:p>
        </w:tc>
        <w:tc>
          <w:tcPr>
            <w:tcW w:w="4341" w:type="dxa"/>
          </w:tcPr>
          <w:p w14:paraId="6D3BDBC2" w14:textId="77777777" w:rsidR="00BD23EA" w:rsidRPr="00D53A6A" w:rsidRDefault="00D47BA1" w:rsidP="00BC6910">
            <w:pPr>
              <w:ind w:left="0"/>
              <w:jc w:val="center"/>
            </w:pPr>
            <w:r w:rsidRPr="00D53A6A">
              <w:t xml:space="preserve">Leoš DVOŘÁK </w:t>
            </w:r>
          </w:p>
        </w:tc>
      </w:tr>
      <w:tr w:rsidR="00BD23EA" w:rsidRPr="00D53A6A" w14:paraId="050F59D1" w14:textId="77777777" w:rsidTr="000C1020">
        <w:trPr>
          <w:trHeight w:val="270"/>
        </w:trPr>
        <w:tc>
          <w:tcPr>
            <w:tcW w:w="2972" w:type="dxa"/>
          </w:tcPr>
          <w:p w14:paraId="119E43D3" w14:textId="77777777" w:rsidR="00BD23EA" w:rsidRPr="00D53A6A" w:rsidRDefault="00BD23EA" w:rsidP="00BC6910">
            <w:pPr>
              <w:ind w:left="0"/>
              <w:jc w:val="center"/>
            </w:pPr>
            <w:r w:rsidRPr="00D53A6A">
              <w:lastRenderedPageBreak/>
              <w:t>Generální ředitel společnosti</w:t>
            </w:r>
            <w:r w:rsidR="008B11DD" w:rsidRPr="00D53A6A">
              <w:t xml:space="preserve"> závod Rakovník 1</w:t>
            </w:r>
          </w:p>
        </w:tc>
        <w:tc>
          <w:tcPr>
            <w:tcW w:w="3127" w:type="dxa"/>
          </w:tcPr>
          <w:p w14:paraId="7F9CC021" w14:textId="77777777" w:rsidR="00BD23EA" w:rsidRPr="00D53A6A" w:rsidRDefault="008B11DD" w:rsidP="00BC6910">
            <w:pPr>
              <w:ind w:left="171"/>
              <w:jc w:val="center"/>
            </w:pPr>
            <w:r w:rsidRPr="00D53A6A">
              <w:t>Generální ředitel společnosti závod Rakovník 2</w:t>
            </w:r>
          </w:p>
        </w:tc>
        <w:tc>
          <w:tcPr>
            <w:tcW w:w="4341" w:type="dxa"/>
          </w:tcPr>
          <w:p w14:paraId="3B83A0F5" w14:textId="77777777" w:rsidR="00D47BA1" w:rsidRPr="00D53A6A" w:rsidRDefault="00D47BA1" w:rsidP="00BC6910">
            <w:pPr>
              <w:ind w:left="0"/>
              <w:jc w:val="center"/>
            </w:pPr>
            <w:r w:rsidRPr="00D53A6A">
              <w:t>Generální ředitel společnosti</w:t>
            </w:r>
          </w:p>
          <w:p w14:paraId="43C2B14B" w14:textId="77777777" w:rsidR="00D47BA1" w:rsidRPr="00D53A6A" w:rsidRDefault="00D47BA1" w:rsidP="00BC6910">
            <w:pPr>
              <w:ind w:left="0"/>
              <w:jc w:val="center"/>
            </w:pPr>
            <w:r w:rsidRPr="00D53A6A">
              <w:t>R&amp;D Praha</w:t>
            </w:r>
          </w:p>
          <w:p w14:paraId="1F185F5E" w14:textId="77777777" w:rsidR="00BD23EA" w:rsidRPr="00D53A6A" w:rsidRDefault="00BD23EA" w:rsidP="00BC6910">
            <w:pPr>
              <w:ind w:left="171"/>
              <w:jc w:val="center"/>
            </w:pPr>
          </w:p>
        </w:tc>
      </w:tr>
      <w:tr w:rsidR="00BD23EA" w:rsidRPr="00D53A6A" w14:paraId="286E2495" w14:textId="77777777" w:rsidTr="000C1020">
        <w:trPr>
          <w:trHeight w:val="270"/>
        </w:trPr>
        <w:tc>
          <w:tcPr>
            <w:tcW w:w="2972" w:type="dxa"/>
          </w:tcPr>
          <w:p w14:paraId="38F55109" w14:textId="77777777" w:rsidR="00BD23EA" w:rsidRPr="00D53A6A" w:rsidRDefault="00BD23EA" w:rsidP="00BD23EA">
            <w:pPr>
              <w:ind w:left="0"/>
              <w:jc w:val="left"/>
            </w:pPr>
          </w:p>
          <w:p w14:paraId="3632A342" w14:textId="77777777" w:rsidR="003D64BF" w:rsidRPr="00D53A6A" w:rsidRDefault="003D64BF" w:rsidP="00BD23EA">
            <w:pPr>
              <w:ind w:left="0"/>
              <w:jc w:val="left"/>
            </w:pPr>
          </w:p>
          <w:p w14:paraId="4FADDE69" w14:textId="77777777" w:rsidR="006955D4" w:rsidRPr="00D53A6A" w:rsidRDefault="006955D4" w:rsidP="00BD23EA">
            <w:pPr>
              <w:ind w:left="0"/>
              <w:jc w:val="left"/>
            </w:pPr>
          </w:p>
          <w:p w14:paraId="5C3A4E44" w14:textId="77777777" w:rsidR="003D64BF" w:rsidRPr="00D53A6A" w:rsidRDefault="003D64BF" w:rsidP="00BD23EA">
            <w:pPr>
              <w:ind w:left="0"/>
              <w:jc w:val="left"/>
            </w:pPr>
          </w:p>
        </w:tc>
        <w:tc>
          <w:tcPr>
            <w:tcW w:w="3127" w:type="dxa"/>
          </w:tcPr>
          <w:p w14:paraId="43D964AA" w14:textId="77777777" w:rsidR="00D47BA1" w:rsidRPr="00D53A6A" w:rsidRDefault="00D47BA1" w:rsidP="00BC6910">
            <w:pPr>
              <w:ind w:left="0"/>
              <w:jc w:val="center"/>
            </w:pPr>
          </w:p>
          <w:p w14:paraId="05F79F0F" w14:textId="77777777" w:rsidR="00D47BA1" w:rsidRPr="00D53A6A" w:rsidRDefault="00D47BA1" w:rsidP="00BC6910">
            <w:pPr>
              <w:ind w:left="0"/>
              <w:jc w:val="center"/>
            </w:pPr>
          </w:p>
          <w:p w14:paraId="079DB900" w14:textId="77777777" w:rsidR="00D47BA1" w:rsidRPr="00D53A6A" w:rsidRDefault="00D47BA1" w:rsidP="00BC6910">
            <w:pPr>
              <w:ind w:left="0"/>
              <w:jc w:val="center"/>
            </w:pPr>
          </w:p>
          <w:p w14:paraId="48CEF178" w14:textId="77777777" w:rsidR="00D47BA1" w:rsidRPr="00D53A6A" w:rsidRDefault="00D47BA1" w:rsidP="00BC6910">
            <w:pPr>
              <w:ind w:left="0"/>
              <w:jc w:val="center"/>
            </w:pPr>
          </w:p>
          <w:p w14:paraId="46125279" w14:textId="77777777" w:rsidR="00D47BA1" w:rsidRPr="00D53A6A" w:rsidRDefault="00D47BA1" w:rsidP="00BC6910">
            <w:pPr>
              <w:ind w:left="0"/>
              <w:jc w:val="center"/>
            </w:pPr>
            <w:r w:rsidRPr="00D53A6A">
              <w:t>Luboš BIDRMAN</w:t>
            </w:r>
          </w:p>
          <w:p w14:paraId="47F2C98B" w14:textId="77777777" w:rsidR="00BD23EA" w:rsidRPr="00D53A6A" w:rsidRDefault="00D47BA1" w:rsidP="00F61F18">
            <w:pPr>
              <w:ind w:left="0"/>
              <w:jc w:val="center"/>
            </w:pPr>
            <w:r w:rsidRPr="00D53A6A">
              <w:t>Předseda ZO OS KOVO VALEO Rakovník</w:t>
            </w:r>
          </w:p>
        </w:tc>
        <w:tc>
          <w:tcPr>
            <w:tcW w:w="4341" w:type="dxa"/>
          </w:tcPr>
          <w:p w14:paraId="482AAE51" w14:textId="77777777" w:rsidR="00BD23EA" w:rsidRPr="00D53A6A" w:rsidRDefault="00BD23EA" w:rsidP="00BD23EA">
            <w:pPr>
              <w:ind w:left="171"/>
              <w:jc w:val="left"/>
            </w:pPr>
          </w:p>
        </w:tc>
      </w:tr>
    </w:tbl>
    <w:p w14:paraId="247E22BA" w14:textId="0212A27B" w:rsidR="00E42E60" w:rsidRDefault="00E42E60" w:rsidP="00F61F18">
      <w:pPr>
        <w:ind w:left="0"/>
        <w:jc w:val="left"/>
      </w:pPr>
    </w:p>
    <w:p w14:paraId="1FEFECE0" w14:textId="525F1CF3" w:rsidR="00B55BDB" w:rsidRDefault="00B55BDB" w:rsidP="00F61F18">
      <w:pPr>
        <w:ind w:left="0"/>
        <w:jc w:val="left"/>
      </w:pPr>
    </w:p>
    <w:p w14:paraId="25E68360" w14:textId="174ABF56" w:rsidR="00B55BDB" w:rsidRDefault="00B55BDB" w:rsidP="00F61F18">
      <w:pPr>
        <w:ind w:left="0"/>
        <w:jc w:val="left"/>
      </w:pPr>
    </w:p>
    <w:p w14:paraId="299B0855" w14:textId="3B9B604C" w:rsidR="00B55BDB" w:rsidRDefault="00B55BDB" w:rsidP="00F61F18">
      <w:pPr>
        <w:ind w:left="0"/>
        <w:jc w:val="left"/>
      </w:pPr>
    </w:p>
    <w:p w14:paraId="0295EA17" w14:textId="77777777" w:rsidR="00B55BDB" w:rsidRDefault="00B55BDB" w:rsidP="00B55BDB">
      <w:pPr>
        <w:pStyle w:val="Zhlav"/>
        <w:tabs>
          <w:tab w:val="left" w:pos="708"/>
        </w:tabs>
      </w:pPr>
    </w:p>
    <w:p w14:paraId="4C4222D0" w14:textId="77777777" w:rsidR="00B55BDB" w:rsidRDefault="00B55BDB" w:rsidP="00B55BDB"/>
    <w:p w14:paraId="203E50B8" w14:textId="77777777" w:rsidR="00B55BDB" w:rsidRDefault="00B55BDB" w:rsidP="00B55BDB"/>
    <w:p w14:paraId="11AB7472" w14:textId="2AADB3FD" w:rsidR="00B55BDB" w:rsidRDefault="00B55BDB" w:rsidP="00B55BDB">
      <w:pPr>
        <w:ind w:left="-241"/>
        <w:jc w:val="left"/>
        <w:rPr>
          <w:rFonts w:ascii="Book Antiqua" w:hAnsi="Book Antiqua" w:cs="Book Antiqua"/>
          <w:szCs w:val="24"/>
        </w:rPr>
      </w:pPr>
      <w:r>
        <w:rPr>
          <w:noProof/>
        </w:rPr>
        <w:drawing>
          <wp:anchor distT="0" distB="0" distL="114300" distR="114300" simplePos="0" relativeHeight="251660288" behindDoc="0" locked="0" layoutInCell="1" allowOverlap="1" wp14:anchorId="3D07772B" wp14:editId="6A0DB38A">
            <wp:simplePos x="0" y="0"/>
            <wp:positionH relativeFrom="column">
              <wp:posOffset>1835785</wp:posOffset>
            </wp:positionH>
            <wp:positionV relativeFrom="paragraph">
              <wp:posOffset>66675</wp:posOffset>
            </wp:positionV>
            <wp:extent cx="2641600" cy="1362075"/>
            <wp:effectExtent l="0" t="0" r="6350" b="9525"/>
            <wp:wrapSquare wrapText="bothSides"/>
            <wp:docPr id="3" name="Obrázek 3" descr="valeo_group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valeo_group_rgb"/>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41600" cy="1362075"/>
                    </a:xfrm>
                    <a:prstGeom prst="rect">
                      <a:avLst/>
                    </a:prstGeom>
                    <a:noFill/>
                  </pic:spPr>
                </pic:pic>
              </a:graphicData>
            </a:graphic>
            <wp14:sizeRelH relativeFrom="page">
              <wp14:pctWidth>0</wp14:pctWidth>
            </wp14:sizeRelH>
            <wp14:sizeRelV relativeFrom="page">
              <wp14:pctHeight>0</wp14:pctHeight>
            </wp14:sizeRelV>
          </wp:anchor>
        </w:drawing>
      </w:r>
      <w:r>
        <w:rPr>
          <w:rFonts w:ascii="Book Antiqua" w:hAnsi="Book Antiqua" w:cs="Book Antiqua"/>
          <w:szCs w:val="24"/>
        </w:rPr>
        <w:br w:type="textWrapping" w:clear="all"/>
      </w:r>
    </w:p>
    <w:p w14:paraId="799EE578" w14:textId="77777777" w:rsidR="00B55BDB" w:rsidRDefault="00B55BDB" w:rsidP="00B55BDB"/>
    <w:p w14:paraId="5FD6254D" w14:textId="77777777" w:rsidR="00B55BDB" w:rsidRDefault="00B55BDB" w:rsidP="00B55BDB"/>
    <w:p w14:paraId="3561ECCA" w14:textId="77777777" w:rsidR="00B55BDB" w:rsidRDefault="00B55BDB" w:rsidP="00B55BDB"/>
    <w:p w14:paraId="08C5D7DB" w14:textId="77777777" w:rsidR="00B55BDB" w:rsidRDefault="00B55BDB" w:rsidP="00B55BDB"/>
    <w:p w14:paraId="28F69133" w14:textId="77777777" w:rsidR="00B55BDB" w:rsidRDefault="00B55BDB" w:rsidP="00B55BDB"/>
    <w:p w14:paraId="162D248D" w14:textId="77777777" w:rsidR="00B55BDB" w:rsidRDefault="00B55BDB" w:rsidP="00B55BDB"/>
    <w:p w14:paraId="5CDFF296" w14:textId="77777777" w:rsidR="00B55BDB" w:rsidRDefault="00B55BDB" w:rsidP="00B55BDB">
      <w:pPr>
        <w:pStyle w:val="Zkladntextodsazen3"/>
        <w:jc w:val="center"/>
        <w:rPr>
          <w:sz w:val="44"/>
          <w:szCs w:val="44"/>
        </w:rPr>
      </w:pPr>
      <w:r>
        <w:rPr>
          <w:sz w:val="44"/>
          <w:szCs w:val="44"/>
        </w:rPr>
        <w:t>PŘÍLOHA KOLEKTIVNÍ SMLOUVY</w:t>
      </w:r>
    </w:p>
    <w:p w14:paraId="166A5BA2" w14:textId="77777777" w:rsidR="00B55BDB" w:rsidRDefault="00B55BDB" w:rsidP="00B55BDB">
      <w:pPr>
        <w:jc w:val="center"/>
      </w:pPr>
    </w:p>
    <w:p w14:paraId="094A01FD" w14:textId="77777777" w:rsidR="00B55BDB" w:rsidRDefault="00B55BDB" w:rsidP="00B55BDB">
      <w:pPr>
        <w:jc w:val="center"/>
      </w:pPr>
    </w:p>
    <w:p w14:paraId="773AF9DC" w14:textId="77777777" w:rsidR="00B55BDB" w:rsidRDefault="00B55BDB" w:rsidP="00B55BDB">
      <w:pPr>
        <w:jc w:val="center"/>
      </w:pPr>
    </w:p>
    <w:p w14:paraId="2C905A8B" w14:textId="77777777" w:rsidR="00B55BDB" w:rsidRDefault="00B55BDB" w:rsidP="00B55BDB">
      <w:pPr>
        <w:pStyle w:val="Zkladntextodsazen"/>
        <w:ind w:left="0"/>
        <w:jc w:val="center"/>
        <w:rPr>
          <w:rFonts w:ascii="Times New Roman" w:hAnsi="Times New Roman" w:cs="Times New Roman"/>
          <w:b/>
          <w:sz w:val="56"/>
          <w:szCs w:val="56"/>
        </w:rPr>
      </w:pPr>
      <w:proofErr w:type="gramStart"/>
      <w:r>
        <w:rPr>
          <w:rFonts w:ascii="Times New Roman" w:hAnsi="Times New Roman" w:cs="Times New Roman"/>
          <w:b/>
          <w:sz w:val="56"/>
          <w:szCs w:val="56"/>
        </w:rPr>
        <w:t>MZDOVÁ  ČÁST</w:t>
      </w:r>
      <w:proofErr w:type="gramEnd"/>
    </w:p>
    <w:p w14:paraId="38EE5672" w14:textId="77777777" w:rsidR="00B55BDB" w:rsidRDefault="00B55BDB" w:rsidP="00B55BDB">
      <w:pPr>
        <w:jc w:val="center"/>
      </w:pPr>
    </w:p>
    <w:p w14:paraId="2A7725FD" w14:textId="77777777" w:rsidR="00B55BDB" w:rsidRDefault="00B55BDB" w:rsidP="00B55BDB">
      <w:pPr>
        <w:jc w:val="center"/>
        <w:rPr>
          <w:b/>
          <w:sz w:val="36"/>
          <w:szCs w:val="36"/>
        </w:rPr>
      </w:pPr>
      <w:r>
        <w:rPr>
          <w:b/>
          <w:sz w:val="36"/>
          <w:szCs w:val="36"/>
        </w:rPr>
        <w:tab/>
      </w:r>
    </w:p>
    <w:p w14:paraId="37F914D5" w14:textId="77777777" w:rsidR="00B55BDB" w:rsidRDefault="00B55BDB" w:rsidP="00B55BDB">
      <w:pPr>
        <w:ind w:left="2124" w:right="1288" w:firstLine="708"/>
        <w:jc w:val="left"/>
        <w:rPr>
          <w:b/>
          <w:sz w:val="36"/>
          <w:szCs w:val="36"/>
        </w:rPr>
      </w:pPr>
      <w:r>
        <w:rPr>
          <w:sz w:val="36"/>
          <w:szCs w:val="36"/>
        </w:rPr>
        <w:t xml:space="preserve">uzavřená </w:t>
      </w:r>
      <w:r>
        <w:rPr>
          <w:b/>
          <w:sz w:val="36"/>
          <w:szCs w:val="36"/>
        </w:rPr>
        <w:t>s platností od 1.1.2022</w:t>
      </w:r>
    </w:p>
    <w:p w14:paraId="69A0F283" w14:textId="77777777" w:rsidR="00B55BDB" w:rsidRDefault="00B55BDB" w:rsidP="00B55BDB">
      <w:pPr>
        <w:ind w:right="1288"/>
        <w:jc w:val="center"/>
        <w:rPr>
          <w:b/>
          <w:sz w:val="36"/>
          <w:szCs w:val="36"/>
        </w:rPr>
      </w:pPr>
    </w:p>
    <w:p w14:paraId="5E848233" w14:textId="77777777" w:rsidR="00B55BDB" w:rsidRDefault="00B55BDB" w:rsidP="00B55BDB">
      <w:pPr>
        <w:ind w:left="4248" w:right="1288" w:firstLine="708"/>
        <w:jc w:val="left"/>
        <w:rPr>
          <w:bCs/>
          <w:sz w:val="36"/>
          <w:szCs w:val="36"/>
        </w:rPr>
      </w:pPr>
      <w:r>
        <w:rPr>
          <w:sz w:val="36"/>
          <w:szCs w:val="36"/>
        </w:rPr>
        <w:t>mezi</w:t>
      </w:r>
    </w:p>
    <w:p w14:paraId="1C83CCF9" w14:textId="77777777" w:rsidR="00B55BDB" w:rsidRDefault="00B55BDB" w:rsidP="00B55BDB">
      <w:pPr>
        <w:pStyle w:val="Zkladntextodsazen3"/>
        <w:jc w:val="center"/>
        <w:rPr>
          <w:sz w:val="36"/>
          <w:szCs w:val="36"/>
        </w:rPr>
      </w:pPr>
    </w:p>
    <w:p w14:paraId="075B3C42" w14:textId="77777777" w:rsidR="00B55BDB" w:rsidRDefault="00B55BDB" w:rsidP="00B55BDB">
      <w:pPr>
        <w:pStyle w:val="Zkladntextodsazen3"/>
        <w:jc w:val="center"/>
        <w:rPr>
          <w:sz w:val="36"/>
          <w:szCs w:val="36"/>
        </w:rPr>
      </w:pPr>
      <w:r>
        <w:rPr>
          <w:sz w:val="36"/>
          <w:szCs w:val="36"/>
        </w:rPr>
        <w:t>vedením společnosti</w:t>
      </w:r>
    </w:p>
    <w:p w14:paraId="5223749C" w14:textId="77777777" w:rsidR="00B55BDB" w:rsidRDefault="00B55BDB" w:rsidP="00B55BDB">
      <w:pPr>
        <w:pStyle w:val="Zkladntextodsazen3"/>
        <w:jc w:val="center"/>
        <w:rPr>
          <w:b/>
          <w:sz w:val="36"/>
          <w:szCs w:val="36"/>
        </w:rPr>
      </w:pPr>
      <w:r>
        <w:rPr>
          <w:b/>
          <w:sz w:val="36"/>
          <w:szCs w:val="36"/>
        </w:rPr>
        <w:t>VALEO AUTOKLIMATIZACE k.s.,</w:t>
      </w:r>
    </w:p>
    <w:p w14:paraId="353D6D33" w14:textId="77777777" w:rsidR="00B55BDB" w:rsidRDefault="00B55BDB" w:rsidP="00B55BDB">
      <w:pPr>
        <w:pStyle w:val="Zkladntextodsazen3"/>
        <w:jc w:val="center"/>
        <w:rPr>
          <w:bCs/>
          <w:sz w:val="36"/>
          <w:szCs w:val="36"/>
        </w:rPr>
      </w:pPr>
      <w:r>
        <w:rPr>
          <w:sz w:val="36"/>
          <w:szCs w:val="36"/>
        </w:rPr>
        <w:t>se sídlem v Rakovníku</w:t>
      </w:r>
    </w:p>
    <w:p w14:paraId="1092FFEB" w14:textId="77777777" w:rsidR="00B55BDB" w:rsidRDefault="00B55BDB" w:rsidP="00B55BDB">
      <w:pPr>
        <w:pStyle w:val="Zkladntextodsazen3"/>
        <w:jc w:val="center"/>
        <w:rPr>
          <w:sz w:val="36"/>
          <w:szCs w:val="36"/>
        </w:rPr>
      </w:pPr>
    </w:p>
    <w:p w14:paraId="72708B4C" w14:textId="77777777" w:rsidR="00B55BDB" w:rsidRDefault="00B55BDB" w:rsidP="00B55BDB">
      <w:pPr>
        <w:pStyle w:val="Zkladntextodsazen3"/>
        <w:jc w:val="center"/>
        <w:rPr>
          <w:sz w:val="36"/>
          <w:szCs w:val="36"/>
        </w:rPr>
      </w:pPr>
      <w:r>
        <w:rPr>
          <w:sz w:val="36"/>
          <w:szCs w:val="36"/>
        </w:rPr>
        <w:lastRenderedPageBreak/>
        <w:t>a</w:t>
      </w:r>
    </w:p>
    <w:p w14:paraId="629CD3E6" w14:textId="77777777" w:rsidR="00B55BDB" w:rsidRDefault="00B55BDB" w:rsidP="00B55BDB">
      <w:pPr>
        <w:pStyle w:val="Zkladntextodsazen3"/>
        <w:jc w:val="center"/>
        <w:rPr>
          <w:sz w:val="36"/>
          <w:szCs w:val="36"/>
        </w:rPr>
      </w:pPr>
    </w:p>
    <w:p w14:paraId="357A10F9" w14:textId="77777777" w:rsidR="00B55BDB" w:rsidRDefault="00B55BDB" w:rsidP="00B55BDB">
      <w:pPr>
        <w:pStyle w:val="Zkladntextodsazen3"/>
        <w:jc w:val="center"/>
        <w:rPr>
          <w:b/>
          <w:sz w:val="36"/>
          <w:szCs w:val="36"/>
        </w:rPr>
      </w:pPr>
      <w:r>
        <w:rPr>
          <w:b/>
          <w:sz w:val="36"/>
          <w:szCs w:val="36"/>
        </w:rPr>
        <w:t>ZO OS KOVO</w:t>
      </w:r>
    </w:p>
    <w:p w14:paraId="26E9E1F2" w14:textId="77777777" w:rsidR="00B55BDB" w:rsidRDefault="00B55BDB" w:rsidP="00B55BDB">
      <w:pPr>
        <w:pStyle w:val="Zkladntextodsazen3"/>
        <w:jc w:val="center"/>
        <w:rPr>
          <w:b/>
          <w:sz w:val="36"/>
          <w:szCs w:val="36"/>
        </w:rPr>
      </w:pPr>
      <w:r>
        <w:rPr>
          <w:b/>
          <w:sz w:val="36"/>
          <w:szCs w:val="36"/>
        </w:rPr>
        <w:t>VALEO Rakovník</w:t>
      </w:r>
    </w:p>
    <w:p w14:paraId="758DD14F" w14:textId="77777777" w:rsidR="00B55BDB" w:rsidRDefault="00B55BDB" w:rsidP="00B55BDB">
      <w:pPr>
        <w:pStyle w:val="Zkladntextodsazen3"/>
        <w:jc w:val="center"/>
        <w:rPr>
          <w:sz w:val="36"/>
          <w:szCs w:val="36"/>
        </w:rPr>
      </w:pPr>
      <w:r>
        <w:rPr>
          <w:sz w:val="36"/>
          <w:szCs w:val="36"/>
        </w:rPr>
        <w:t xml:space="preserve"> se sídlem v Rakovníku</w:t>
      </w:r>
    </w:p>
    <w:p w14:paraId="5CA3C014" w14:textId="77777777" w:rsidR="00B55BDB" w:rsidRDefault="00B55BDB" w:rsidP="00B55BDB"/>
    <w:p w14:paraId="110CAD30" w14:textId="77777777" w:rsidR="00B55BDB" w:rsidRDefault="00B55BDB" w:rsidP="00B55BDB"/>
    <w:p w14:paraId="2E5CCFD3" w14:textId="77777777" w:rsidR="00B55BDB" w:rsidRDefault="00B55BDB" w:rsidP="00B55BDB"/>
    <w:p w14:paraId="399D8CC6" w14:textId="77777777" w:rsidR="00B55BDB" w:rsidRDefault="00B55BDB" w:rsidP="00B55BDB"/>
    <w:p w14:paraId="6C2E4777" w14:textId="77777777" w:rsidR="00B55BDB" w:rsidRDefault="00B55BDB" w:rsidP="00B55BDB"/>
    <w:p w14:paraId="4678A1A2" w14:textId="77777777" w:rsidR="00B55BDB" w:rsidRDefault="00B55BDB" w:rsidP="00B55BDB"/>
    <w:p w14:paraId="1CDD9201" w14:textId="77777777" w:rsidR="00B55BDB" w:rsidRDefault="00B55BDB" w:rsidP="00B55BDB"/>
    <w:p w14:paraId="7B36F525" w14:textId="77777777" w:rsidR="00B55BDB" w:rsidRDefault="00B55BDB" w:rsidP="00B55BDB"/>
    <w:p w14:paraId="066782E8" w14:textId="77777777" w:rsidR="00B55BDB" w:rsidRDefault="00B55BDB" w:rsidP="00B55BDB"/>
    <w:p w14:paraId="4C15B880" w14:textId="77777777" w:rsidR="00B55BDB" w:rsidRDefault="00B55BDB" w:rsidP="00B55BDB"/>
    <w:p w14:paraId="7853E582" w14:textId="77777777" w:rsidR="00B55BDB" w:rsidRDefault="00B55BDB" w:rsidP="00B55BDB"/>
    <w:p w14:paraId="4598925B" w14:textId="77777777" w:rsidR="00B55BDB" w:rsidRDefault="00B55BDB" w:rsidP="00B55BDB"/>
    <w:p w14:paraId="093376B7" w14:textId="77777777" w:rsidR="00B55BDB" w:rsidRDefault="00B55BDB" w:rsidP="00B55BDB">
      <w:pPr>
        <w:pStyle w:val="Zkladntextodsazen"/>
        <w:ind w:left="482"/>
        <w:rPr>
          <w:rFonts w:ascii="Times New Roman" w:hAnsi="Times New Roman" w:cs="Times New Roman"/>
          <w:sz w:val="28"/>
          <w:szCs w:val="28"/>
          <w:u w:val="single"/>
        </w:rPr>
      </w:pPr>
      <w:r>
        <w:rPr>
          <w:rFonts w:ascii="Times New Roman" w:hAnsi="Times New Roman" w:cs="Times New Roman"/>
          <w:sz w:val="28"/>
          <w:szCs w:val="28"/>
          <w:u w:val="single"/>
        </w:rPr>
        <w:t>OBSAH</w:t>
      </w:r>
    </w:p>
    <w:p w14:paraId="165E132A" w14:textId="77777777" w:rsidR="00B55BDB" w:rsidRDefault="00B55BDB" w:rsidP="00B55BDB">
      <w:pPr>
        <w:pStyle w:val="Zkladntextodsazen"/>
        <w:ind w:left="482"/>
        <w:rPr>
          <w:rFonts w:ascii="Times New Roman" w:hAnsi="Times New Roman" w:cs="Times New Roman"/>
          <w:sz w:val="28"/>
          <w:szCs w:val="28"/>
          <w:u w:val="single"/>
        </w:rPr>
      </w:pPr>
    </w:p>
    <w:p w14:paraId="3211ED14" w14:textId="77777777" w:rsidR="00B55BDB" w:rsidRDefault="00B55BDB" w:rsidP="00B55BDB">
      <w:pPr>
        <w:pStyle w:val="Obsah1"/>
        <w:rPr>
          <w:rFonts w:ascii="Times New Roman" w:eastAsiaTheme="minorEastAsia" w:hAnsi="Times New Roman" w:cs="Times New Roman"/>
          <w:b w:val="0"/>
          <w:bCs w:val="0"/>
          <w:noProof/>
          <w:sz w:val="24"/>
          <w:szCs w:val="24"/>
          <w:lang w:val="en-US" w:eastAsia="en-US"/>
        </w:rPr>
      </w:pPr>
      <w:r>
        <w:fldChar w:fldCharType="begin"/>
      </w:r>
      <w:r>
        <w:rPr>
          <w:rFonts w:ascii="Times New Roman" w:hAnsi="Times New Roman" w:cs="Times New Roman"/>
          <w:b w:val="0"/>
          <w:bCs w:val="0"/>
          <w:sz w:val="24"/>
          <w:szCs w:val="24"/>
          <w:u w:val="single"/>
        </w:rPr>
        <w:instrText xml:space="preserve"> TOC \o "1-1" \h \z \u </w:instrText>
      </w:r>
      <w:r>
        <w:fldChar w:fldCharType="separate"/>
      </w:r>
      <w:hyperlink r:id="rId12" w:anchor="_Toc90389341" w:history="1">
        <w:r>
          <w:rPr>
            <w:rStyle w:val="Hypertextovodkaz"/>
            <w:rFonts w:cs="Times New Roman"/>
            <w:b w:val="0"/>
            <w:noProof/>
            <w:szCs w:val="24"/>
          </w:rPr>
          <w:t>1</w:t>
        </w:r>
        <w:r>
          <w:rPr>
            <w:rStyle w:val="Hypertextovodkaz"/>
            <w:rFonts w:eastAsiaTheme="minorEastAsia" w:cs="Times New Roman"/>
            <w:b w:val="0"/>
            <w:bCs w:val="0"/>
            <w:noProof/>
            <w:sz w:val="24"/>
            <w:szCs w:val="24"/>
            <w:u w:val="none"/>
            <w:lang w:val="en-US" w:eastAsia="en-US"/>
          </w:rPr>
          <w:tab/>
        </w:r>
        <w:r>
          <w:rPr>
            <w:rStyle w:val="Hypertextovodkaz"/>
            <w:rFonts w:cs="Times New Roman"/>
            <w:b w:val="0"/>
            <w:noProof/>
            <w:szCs w:val="24"/>
          </w:rPr>
          <w:t>Základní pojmy</w:t>
        </w:r>
        <w:r>
          <w:rPr>
            <w:rStyle w:val="Hypertextovodkaz"/>
            <w:rFonts w:cs="Times New Roman"/>
            <w:b w:val="0"/>
            <w:noProof/>
            <w:webHidden/>
            <w:sz w:val="24"/>
            <w:szCs w:val="24"/>
            <w:u w:val="none"/>
          </w:rPr>
          <w:tab/>
        </w:r>
        <w:r>
          <w:rPr>
            <w:rStyle w:val="Hypertextovodkaz"/>
          </w:rPr>
          <w:fldChar w:fldCharType="begin"/>
        </w:r>
        <w:r>
          <w:rPr>
            <w:rStyle w:val="Hypertextovodkaz"/>
            <w:rFonts w:cs="Times New Roman"/>
            <w:b w:val="0"/>
            <w:noProof/>
            <w:webHidden/>
            <w:sz w:val="24"/>
            <w:szCs w:val="24"/>
            <w:u w:val="none"/>
          </w:rPr>
          <w:instrText xml:space="preserve"> PAGEREF _Toc90389341 \h </w:instrText>
        </w:r>
        <w:r>
          <w:rPr>
            <w:rStyle w:val="Hypertextovodkaz"/>
          </w:rPr>
        </w:r>
        <w:r>
          <w:rPr>
            <w:rStyle w:val="Hypertextovodkaz"/>
          </w:rPr>
          <w:fldChar w:fldCharType="separate"/>
        </w:r>
        <w:r>
          <w:rPr>
            <w:rStyle w:val="Hypertextovodkaz"/>
            <w:rFonts w:cs="Times New Roman"/>
            <w:b w:val="0"/>
            <w:noProof/>
            <w:webHidden/>
            <w:sz w:val="24"/>
            <w:szCs w:val="24"/>
            <w:u w:val="none"/>
          </w:rPr>
          <w:t>22</w:t>
        </w:r>
        <w:r>
          <w:rPr>
            <w:rStyle w:val="Hypertextovodkaz"/>
          </w:rPr>
          <w:fldChar w:fldCharType="end"/>
        </w:r>
      </w:hyperlink>
    </w:p>
    <w:p w14:paraId="74C0E24B" w14:textId="77777777" w:rsidR="00B55BDB" w:rsidRDefault="00B55BDB" w:rsidP="00B55BDB">
      <w:pPr>
        <w:pStyle w:val="Obsah1"/>
        <w:rPr>
          <w:rFonts w:ascii="Times New Roman" w:eastAsiaTheme="minorEastAsia" w:hAnsi="Times New Roman" w:cs="Times New Roman"/>
          <w:b w:val="0"/>
          <w:bCs w:val="0"/>
          <w:noProof/>
          <w:sz w:val="24"/>
          <w:szCs w:val="24"/>
          <w:lang w:val="en-US" w:eastAsia="en-US"/>
        </w:rPr>
      </w:pPr>
      <w:hyperlink r:id="rId13" w:anchor="_Toc90389342" w:history="1">
        <w:r>
          <w:rPr>
            <w:rStyle w:val="Hypertextovodkaz"/>
            <w:rFonts w:cs="Times New Roman"/>
            <w:b w:val="0"/>
            <w:noProof/>
            <w:szCs w:val="24"/>
          </w:rPr>
          <w:t>2</w:t>
        </w:r>
        <w:r>
          <w:rPr>
            <w:rStyle w:val="Hypertextovodkaz"/>
            <w:rFonts w:eastAsiaTheme="minorEastAsia" w:cs="Times New Roman"/>
            <w:b w:val="0"/>
            <w:bCs w:val="0"/>
            <w:noProof/>
            <w:sz w:val="24"/>
            <w:szCs w:val="24"/>
            <w:u w:val="none"/>
            <w:lang w:val="en-US" w:eastAsia="en-US"/>
          </w:rPr>
          <w:tab/>
        </w:r>
        <w:r>
          <w:rPr>
            <w:rStyle w:val="Hypertextovodkaz"/>
            <w:rFonts w:cs="Times New Roman"/>
            <w:b w:val="0"/>
            <w:noProof/>
            <w:szCs w:val="24"/>
          </w:rPr>
          <w:t>Základní mzda a kategorie zaměstnanců</w:t>
        </w:r>
        <w:r>
          <w:rPr>
            <w:rStyle w:val="Hypertextovodkaz"/>
            <w:rFonts w:cs="Times New Roman"/>
            <w:b w:val="0"/>
            <w:noProof/>
            <w:webHidden/>
            <w:sz w:val="24"/>
            <w:szCs w:val="24"/>
            <w:u w:val="none"/>
          </w:rPr>
          <w:tab/>
        </w:r>
        <w:r>
          <w:rPr>
            <w:rStyle w:val="Hypertextovodkaz"/>
          </w:rPr>
          <w:fldChar w:fldCharType="begin"/>
        </w:r>
        <w:r>
          <w:rPr>
            <w:rStyle w:val="Hypertextovodkaz"/>
            <w:rFonts w:cs="Times New Roman"/>
            <w:b w:val="0"/>
            <w:noProof/>
            <w:webHidden/>
            <w:sz w:val="24"/>
            <w:szCs w:val="24"/>
            <w:u w:val="none"/>
          </w:rPr>
          <w:instrText xml:space="preserve"> PAGEREF _Toc90389342 \h </w:instrText>
        </w:r>
        <w:r>
          <w:rPr>
            <w:rStyle w:val="Hypertextovodkaz"/>
          </w:rPr>
        </w:r>
        <w:r>
          <w:rPr>
            <w:rStyle w:val="Hypertextovodkaz"/>
          </w:rPr>
          <w:fldChar w:fldCharType="separate"/>
        </w:r>
        <w:r>
          <w:rPr>
            <w:rStyle w:val="Hypertextovodkaz"/>
            <w:rFonts w:cs="Times New Roman"/>
            <w:b w:val="0"/>
            <w:noProof/>
            <w:webHidden/>
            <w:sz w:val="24"/>
            <w:szCs w:val="24"/>
            <w:u w:val="none"/>
          </w:rPr>
          <w:t>22</w:t>
        </w:r>
        <w:r>
          <w:rPr>
            <w:rStyle w:val="Hypertextovodkaz"/>
          </w:rPr>
          <w:fldChar w:fldCharType="end"/>
        </w:r>
      </w:hyperlink>
    </w:p>
    <w:p w14:paraId="26B642C5" w14:textId="77777777" w:rsidR="00B55BDB" w:rsidRDefault="00B55BDB" w:rsidP="00B55BDB">
      <w:pPr>
        <w:pStyle w:val="Obsah1"/>
        <w:rPr>
          <w:rFonts w:ascii="Times New Roman" w:eastAsiaTheme="minorEastAsia" w:hAnsi="Times New Roman" w:cs="Times New Roman"/>
          <w:b w:val="0"/>
          <w:bCs w:val="0"/>
          <w:noProof/>
          <w:sz w:val="24"/>
          <w:szCs w:val="24"/>
          <w:lang w:val="en-US" w:eastAsia="en-US"/>
        </w:rPr>
      </w:pPr>
      <w:hyperlink r:id="rId14" w:anchor="_Toc90389343" w:history="1">
        <w:r>
          <w:rPr>
            <w:rStyle w:val="Hypertextovodkaz"/>
            <w:rFonts w:cs="Times New Roman"/>
            <w:b w:val="0"/>
            <w:noProof/>
            <w:szCs w:val="24"/>
          </w:rPr>
          <w:t>3</w:t>
        </w:r>
        <w:r>
          <w:rPr>
            <w:rStyle w:val="Hypertextovodkaz"/>
            <w:rFonts w:eastAsiaTheme="minorEastAsia" w:cs="Times New Roman"/>
            <w:b w:val="0"/>
            <w:bCs w:val="0"/>
            <w:noProof/>
            <w:sz w:val="24"/>
            <w:szCs w:val="24"/>
            <w:u w:val="none"/>
            <w:lang w:val="en-US" w:eastAsia="en-US"/>
          </w:rPr>
          <w:tab/>
        </w:r>
        <w:r>
          <w:rPr>
            <w:rStyle w:val="Hypertextovodkaz"/>
            <w:rFonts w:cs="Times New Roman"/>
            <w:b w:val="0"/>
            <w:noProof/>
            <w:szCs w:val="24"/>
          </w:rPr>
          <w:t>Průměrný výdělek</w:t>
        </w:r>
        <w:r>
          <w:rPr>
            <w:rStyle w:val="Hypertextovodkaz"/>
            <w:rFonts w:cs="Times New Roman"/>
            <w:b w:val="0"/>
            <w:noProof/>
            <w:webHidden/>
            <w:sz w:val="24"/>
            <w:szCs w:val="24"/>
            <w:u w:val="none"/>
          </w:rPr>
          <w:tab/>
        </w:r>
        <w:r>
          <w:rPr>
            <w:rStyle w:val="Hypertextovodkaz"/>
          </w:rPr>
          <w:fldChar w:fldCharType="begin"/>
        </w:r>
        <w:r>
          <w:rPr>
            <w:rStyle w:val="Hypertextovodkaz"/>
            <w:rFonts w:cs="Times New Roman"/>
            <w:b w:val="0"/>
            <w:noProof/>
            <w:webHidden/>
            <w:sz w:val="24"/>
            <w:szCs w:val="24"/>
            <w:u w:val="none"/>
          </w:rPr>
          <w:instrText xml:space="preserve"> PAGEREF _Toc90389343 \h </w:instrText>
        </w:r>
        <w:r>
          <w:rPr>
            <w:rStyle w:val="Hypertextovodkaz"/>
          </w:rPr>
        </w:r>
        <w:r>
          <w:rPr>
            <w:rStyle w:val="Hypertextovodkaz"/>
          </w:rPr>
          <w:fldChar w:fldCharType="separate"/>
        </w:r>
        <w:r>
          <w:rPr>
            <w:rStyle w:val="Hypertextovodkaz"/>
            <w:rFonts w:cs="Times New Roman"/>
            <w:b w:val="0"/>
            <w:noProof/>
            <w:webHidden/>
            <w:sz w:val="24"/>
            <w:szCs w:val="24"/>
            <w:u w:val="none"/>
          </w:rPr>
          <w:t>22</w:t>
        </w:r>
        <w:r>
          <w:rPr>
            <w:rStyle w:val="Hypertextovodkaz"/>
          </w:rPr>
          <w:fldChar w:fldCharType="end"/>
        </w:r>
      </w:hyperlink>
    </w:p>
    <w:p w14:paraId="392C4C38" w14:textId="77777777" w:rsidR="00B55BDB" w:rsidRDefault="00B55BDB" w:rsidP="00B55BDB">
      <w:pPr>
        <w:pStyle w:val="Obsah1"/>
        <w:rPr>
          <w:rFonts w:ascii="Times New Roman" w:eastAsiaTheme="minorEastAsia" w:hAnsi="Times New Roman" w:cs="Times New Roman"/>
          <w:b w:val="0"/>
          <w:bCs w:val="0"/>
          <w:noProof/>
          <w:sz w:val="24"/>
          <w:szCs w:val="24"/>
          <w:lang w:val="en-US" w:eastAsia="en-US"/>
        </w:rPr>
      </w:pPr>
      <w:hyperlink r:id="rId15" w:anchor="_Toc90389344" w:history="1">
        <w:r>
          <w:rPr>
            <w:rStyle w:val="Hypertextovodkaz"/>
            <w:rFonts w:cs="Times New Roman"/>
            <w:b w:val="0"/>
            <w:noProof/>
            <w:szCs w:val="24"/>
          </w:rPr>
          <w:t>4</w:t>
        </w:r>
        <w:r>
          <w:rPr>
            <w:rStyle w:val="Hypertextovodkaz"/>
            <w:rFonts w:eastAsiaTheme="minorEastAsia" w:cs="Times New Roman"/>
            <w:b w:val="0"/>
            <w:bCs w:val="0"/>
            <w:noProof/>
            <w:sz w:val="24"/>
            <w:szCs w:val="24"/>
            <w:u w:val="none"/>
            <w:lang w:val="en-US" w:eastAsia="en-US"/>
          </w:rPr>
          <w:tab/>
        </w:r>
        <w:r>
          <w:rPr>
            <w:rStyle w:val="Hypertextovodkaz"/>
            <w:rFonts w:cs="Times New Roman"/>
            <w:b w:val="0"/>
            <w:noProof/>
            <w:szCs w:val="24"/>
          </w:rPr>
          <w:t>Mzda za práci o sobotách a nedělích</w:t>
        </w:r>
        <w:r>
          <w:rPr>
            <w:rStyle w:val="Hypertextovodkaz"/>
            <w:rFonts w:cs="Times New Roman"/>
            <w:b w:val="0"/>
            <w:noProof/>
            <w:webHidden/>
            <w:sz w:val="24"/>
            <w:szCs w:val="24"/>
            <w:u w:val="none"/>
          </w:rPr>
          <w:tab/>
        </w:r>
        <w:r>
          <w:rPr>
            <w:rStyle w:val="Hypertextovodkaz"/>
          </w:rPr>
          <w:fldChar w:fldCharType="begin"/>
        </w:r>
        <w:r>
          <w:rPr>
            <w:rStyle w:val="Hypertextovodkaz"/>
            <w:rFonts w:cs="Times New Roman"/>
            <w:b w:val="0"/>
            <w:noProof/>
            <w:webHidden/>
            <w:sz w:val="24"/>
            <w:szCs w:val="24"/>
            <w:u w:val="none"/>
          </w:rPr>
          <w:instrText xml:space="preserve"> PAGEREF _Toc90389344 \h </w:instrText>
        </w:r>
        <w:r>
          <w:rPr>
            <w:rStyle w:val="Hypertextovodkaz"/>
          </w:rPr>
        </w:r>
        <w:r>
          <w:rPr>
            <w:rStyle w:val="Hypertextovodkaz"/>
          </w:rPr>
          <w:fldChar w:fldCharType="separate"/>
        </w:r>
        <w:r>
          <w:rPr>
            <w:rStyle w:val="Hypertextovodkaz"/>
            <w:rFonts w:cs="Times New Roman"/>
            <w:b w:val="0"/>
            <w:noProof/>
            <w:webHidden/>
            <w:sz w:val="24"/>
            <w:szCs w:val="24"/>
            <w:u w:val="none"/>
          </w:rPr>
          <w:t>23</w:t>
        </w:r>
        <w:r>
          <w:rPr>
            <w:rStyle w:val="Hypertextovodkaz"/>
          </w:rPr>
          <w:fldChar w:fldCharType="end"/>
        </w:r>
      </w:hyperlink>
    </w:p>
    <w:p w14:paraId="7374D336" w14:textId="77777777" w:rsidR="00B55BDB" w:rsidRDefault="00B55BDB" w:rsidP="00B55BDB">
      <w:pPr>
        <w:pStyle w:val="Obsah1"/>
        <w:rPr>
          <w:rFonts w:ascii="Times New Roman" w:eastAsiaTheme="minorEastAsia" w:hAnsi="Times New Roman" w:cs="Times New Roman"/>
          <w:b w:val="0"/>
          <w:bCs w:val="0"/>
          <w:noProof/>
          <w:sz w:val="24"/>
          <w:szCs w:val="24"/>
          <w:lang w:val="en-US" w:eastAsia="en-US"/>
        </w:rPr>
      </w:pPr>
      <w:hyperlink r:id="rId16" w:anchor="_Toc90389345" w:history="1">
        <w:r>
          <w:rPr>
            <w:rStyle w:val="Hypertextovodkaz"/>
            <w:rFonts w:cs="Times New Roman"/>
            <w:b w:val="0"/>
            <w:noProof/>
            <w:szCs w:val="24"/>
          </w:rPr>
          <w:t>5</w:t>
        </w:r>
        <w:r>
          <w:rPr>
            <w:rStyle w:val="Hypertextovodkaz"/>
            <w:rFonts w:eastAsiaTheme="minorEastAsia" w:cs="Times New Roman"/>
            <w:b w:val="0"/>
            <w:bCs w:val="0"/>
            <w:noProof/>
            <w:sz w:val="24"/>
            <w:szCs w:val="24"/>
            <w:u w:val="none"/>
            <w:lang w:val="en-US" w:eastAsia="en-US"/>
          </w:rPr>
          <w:tab/>
        </w:r>
        <w:r>
          <w:rPr>
            <w:rStyle w:val="Hypertextovodkaz"/>
            <w:rFonts w:cs="Times New Roman"/>
            <w:b w:val="0"/>
            <w:noProof/>
            <w:szCs w:val="24"/>
          </w:rPr>
          <w:t>Mzda nebo volno za práci přesčas</w:t>
        </w:r>
        <w:r>
          <w:rPr>
            <w:rStyle w:val="Hypertextovodkaz"/>
            <w:rFonts w:cs="Times New Roman"/>
            <w:b w:val="0"/>
            <w:noProof/>
            <w:webHidden/>
            <w:sz w:val="24"/>
            <w:szCs w:val="24"/>
            <w:u w:val="none"/>
          </w:rPr>
          <w:tab/>
        </w:r>
        <w:r>
          <w:rPr>
            <w:rStyle w:val="Hypertextovodkaz"/>
          </w:rPr>
          <w:fldChar w:fldCharType="begin"/>
        </w:r>
        <w:r>
          <w:rPr>
            <w:rStyle w:val="Hypertextovodkaz"/>
            <w:rFonts w:cs="Times New Roman"/>
            <w:b w:val="0"/>
            <w:noProof/>
            <w:webHidden/>
            <w:sz w:val="24"/>
            <w:szCs w:val="24"/>
            <w:u w:val="none"/>
          </w:rPr>
          <w:instrText xml:space="preserve"> PAGEREF _Toc90389345 \h </w:instrText>
        </w:r>
        <w:r>
          <w:rPr>
            <w:rStyle w:val="Hypertextovodkaz"/>
          </w:rPr>
        </w:r>
        <w:r>
          <w:rPr>
            <w:rStyle w:val="Hypertextovodkaz"/>
          </w:rPr>
          <w:fldChar w:fldCharType="separate"/>
        </w:r>
        <w:r>
          <w:rPr>
            <w:rStyle w:val="Hypertextovodkaz"/>
            <w:rFonts w:cs="Times New Roman"/>
            <w:b w:val="0"/>
            <w:noProof/>
            <w:webHidden/>
            <w:sz w:val="24"/>
            <w:szCs w:val="24"/>
            <w:u w:val="none"/>
          </w:rPr>
          <w:t>23</w:t>
        </w:r>
        <w:r>
          <w:rPr>
            <w:rStyle w:val="Hypertextovodkaz"/>
          </w:rPr>
          <w:fldChar w:fldCharType="end"/>
        </w:r>
      </w:hyperlink>
    </w:p>
    <w:p w14:paraId="63D7BAC6" w14:textId="77777777" w:rsidR="00B55BDB" w:rsidRDefault="00B55BDB" w:rsidP="00B55BDB">
      <w:pPr>
        <w:pStyle w:val="Obsah1"/>
        <w:rPr>
          <w:rFonts w:ascii="Times New Roman" w:eastAsiaTheme="minorEastAsia" w:hAnsi="Times New Roman" w:cs="Times New Roman"/>
          <w:b w:val="0"/>
          <w:bCs w:val="0"/>
          <w:noProof/>
          <w:sz w:val="24"/>
          <w:szCs w:val="24"/>
          <w:lang w:val="en-US" w:eastAsia="en-US"/>
        </w:rPr>
      </w:pPr>
      <w:hyperlink r:id="rId17" w:anchor="_Toc90389346" w:history="1">
        <w:r>
          <w:rPr>
            <w:rStyle w:val="Hypertextovodkaz"/>
            <w:rFonts w:cs="Times New Roman"/>
            <w:b w:val="0"/>
            <w:noProof/>
            <w:szCs w:val="24"/>
          </w:rPr>
          <w:t>6</w:t>
        </w:r>
        <w:r>
          <w:rPr>
            <w:rStyle w:val="Hypertextovodkaz"/>
            <w:rFonts w:eastAsiaTheme="minorEastAsia" w:cs="Times New Roman"/>
            <w:b w:val="0"/>
            <w:bCs w:val="0"/>
            <w:noProof/>
            <w:sz w:val="24"/>
            <w:szCs w:val="24"/>
            <w:u w:val="none"/>
            <w:lang w:val="en-US" w:eastAsia="en-US"/>
          </w:rPr>
          <w:tab/>
        </w:r>
        <w:r>
          <w:rPr>
            <w:rStyle w:val="Hypertextovodkaz"/>
            <w:rFonts w:cs="Times New Roman"/>
            <w:b w:val="0"/>
            <w:noProof/>
            <w:szCs w:val="24"/>
          </w:rPr>
          <w:t>Příplatek za práci ve svátek</w:t>
        </w:r>
        <w:r>
          <w:rPr>
            <w:rStyle w:val="Hypertextovodkaz"/>
            <w:rFonts w:cs="Times New Roman"/>
            <w:b w:val="0"/>
            <w:noProof/>
            <w:webHidden/>
            <w:sz w:val="24"/>
            <w:szCs w:val="24"/>
            <w:u w:val="none"/>
          </w:rPr>
          <w:tab/>
        </w:r>
        <w:r>
          <w:rPr>
            <w:rStyle w:val="Hypertextovodkaz"/>
          </w:rPr>
          <w:fldChar w:fldCharType="begin"/>
        </w:r>
        <w:r>
          <w:rPr>
            <w:rStyle w:val="Hypertextovodkaz"/>
            <w:rFonts w:cs="Times New Roman"/>
            <w:b w:val="0"/>
            <w:noProof/>
            <w:webHidden/>
            <w:sz w:val="24"/>
            <w:szCs w:val="24"/>
            <w:u w:val="none"/>
          </w:rPr>
          <w:instrText xml:space="preserve"> PAGEREF _Toc90389346 \h </w:instrText>
        </w:r>
        <w:r>
          <w:rPr>
            <w:rStyle w:val="Hypertextovodkaz"/>
          </w:rPr>
        </w:r>
        <w:r>
          <w:rPr>
            <w:rStyle w:val="Hypertextovodkaz"/>
          </w:rPr>
          <w:fldChar w:fldCharType="separate"/>
        </w:r>
        <w:r>
          <w:rPr>
            <w:rStyle w:val="Hypertextovodkaz"/>
            <w:rFonts w:cs="Times New Roman"/>
            <w:b w:val="0"/>
            <w:noProof/>
            <w:webHidden/>
            <w:sz w:val="24"/>
            <w:szCs w:val="24"/>
            <w:u w:val="none"/>
          </w:rPr>
          <w:t>23</w:t>
        </w:r>
        <w:r>
          <w:rPr>
            <w:rStyle w:val="Hypertextovodkaz"/>
          </w:rPr>
          <w:fldChar w:fldCharType="end"/>
        </w:r>
      </w:hyperlink>
    </w:p>
    <w:p w14:paraId="66251704" w14:textId="77777777" w:rsidR="00B55BDB" w:rsidRDefault="00B55BDB" w:rsidP="00B55BDB">
      <w:pPr>
        <w:pStyle w:val="Obsah1"/>
        <w:rPr>
          <w:rFonts w:ascii="Times New Roman" w:eastAsiaTheme="minorEastAsia" w:hAnsi="Times New Roman" w:cs="Times New Roman"/>
          <w:b w:val="0"/>
          <w:bCs w:val="0"/>
          <w:noProof/>
          <w:sz w:val="24"/>
          <w:szCs w:val="24"/>
          <w:lang w:val="en-US" w:eastAsia="en-US"/>
        </w:rPr>
      </w:pPr>
      <w:hyperlink r:id="rId18" w:anchor="_Toc90389347" w:history="1">
        <w:r>
          <w:rPr>
            <w:rStyle w:val="Hypertextovodkaz"/>
            <w:rFonts w:cs="Times New Roman"/>
            <w:b w:val="0"/>
            <w:noProof/>
            <w:szCs w:val="24"/>
          </w:rPr>
          <w:t>7</w:t>
        </w:r>
        <w:r>
          <w:rPr>
            <w:rStyle w:val="Hypertextovodkaz"/>
            <w:rFonts w:eastAsiaTheme="minorEastAsia" w:cs="Times New Roman"/>
            <w:b w:val="0"/>
            <w:bCs w:val="0"/>
            <w:noProof/>
            <w:sz w:val="24"/>
            <w:szCs w:val="24"/>
            <w:u w:val="none"/>
            <w:lang w:val="en-US" w:eastAsia="en-US"/>
          </w:rPr>
          <w:tab/>
        </w:r>
        <w:r>
          <w:rPr>
            <w:rStyle w:val="Hypertextovodkaz"/>
            <w:rFonts w:cs="Times New Roman"/>
            <w:b w:val="0"/>
            <w:noProof/>
            <w:szCs w:val="24"/>
          </w:rPr>
          <w:t>Příplatky za odpolední a noční směny</w:t>
        </w:r>
        <w:r>
          <w:rPr>
            <w:rStyle w:val="Hypertextovodkaz"/>
            <w:rFonts w:cs="Times New Roman"/>
            <w:b w:val="0"/>
            <w:noProof/>
            <w:webHidden/>
            <w:sz w:val="24"/>
            <w:szCs w:val="24"/>
            <w:u w:val="none"/>
          </w:rPr>
          <w:tab/>
        </w:r>
        <w:r>
          <w:rPr>
            <w:rStyle w:val="Hypertextovodkaz"/>
          </w:rPr>
          <w:fldChar w:fldCharType="begin"/>
        </w:r>
        <w:r>
          <w:rPr>
            <w:rStyle w:val="Hypertextovodkaz"/>
            <w:rFonts w:cs="Times New Roman"/>
            <w:b w:val="0"/>
            <w:noProof/>
            <w:webHidden/>
            <w:sz w:val="24"/>
            <w:szCs w:val="24"/>
            <w:u w:val="none"/>
          </w:rPr>
          <w:instrText xml:space="preserve"> PAGEREF _Toc90389347 \h </w:instrText>
        </w:r>
        <w:r>
          <w:rPr>
            <w:rStyle w:val="Hypertextovodkaz"/>
          </w:rPr>
        </w:r>
        <w:r>
          <w:rPr>
            <w:rStyle w:val="Hypertextovodkaz"/>
          </w:rPr>
          <w:fldChar w:fldCharType="separate"/>
        </w:r>
        <w:r>
          <w:rPr>
            <w:rStyle w:val="Hypertextovodkaz"/>
            <w:rFonts w:cs="Times New Roman"/>
            <w:b w:val="0"/>
            <w:noProof/>
            <w:webHidden/>
            <w:sz w:val="24"/>
            <w:szCs w:val="24"/>
            <w:u w:val="none"/>
          </w:rPr>
          <w:t>24</w:t>
        </w:r>
        <w:r>
          <w:rPr>
            <w:rStyle w:val="Hypertextovodkaz"/>
          </w:rPr>
          <w:fldChar w:fldCharType="end"/>
        </w:r>
      </w:hyperlink>
    </w:p>
    <w:p w14:paraId="37F0F388" w14:textId="77777777" w:rsidR="00B55BDB" w:rsidRDefault="00B55BDB" w:rsidP="00B55BDB">
      <w:pPr>
        <w:pStyle w:val="Obsah1"/>
        <w:rPr>
          <w:rFonts w:ascii="Times New Roman" w:eastAsiaTheme="minorEastAsia" w:hAnsi="Times New Roman" w:cs="Times New Roman"/>
          <w:b w:val="0"/>
          <w:bCs w:val="0"/>
          <w:noProof/>
          <w:sz w:val="24"/>
          <w:szCs w:val="24"/>
          <w:lang w:val="en-US" w:eastAsia="en-US"/>
        </w:rPr>
      </w:pPr>
      <w:hyperlink r:id="rId19" w:anchor="_Toc90389348" w:history="1">
        <w:r>
          <w:rPr>
            <w:rStyle w:val="Hypertextovodkaz"/>
            <w:rFonts w:cs="Times New Roman"/>
            <w:b w:val="0"/>
            <w:noProof/>
            <w:szCs w:val="24"/>
          </w:rPr>
          <w:t>8</w:t>
        </w:r>
        <w:r>
          <w:rPr>
            <w:rStyle w:val="Hypertextovodkaz"/>
            <w:rFonts w:eastAsiaTheme="minorEastAsia" w:cs="Times New Roman"/>
            <w:b w:val="0"/>
            <w:bCs w:val="0"/>
            <w:noProof/>
            <w:sz w:val="24"/>
            <w:szCs w:val="24"/>
            <w:u w:val="none"/>
            <w:lang w:val="en-US" w:eastAsia="en-US"/>
          </w:rPr>
          <w:tab/>
        </w:r>
        <w:r>
          <w:rPr>
            <w:rStyle w:val="Hypertextovodkaz"/>
            <w:rFonts w:cs="Times New Roman"/>
            <w:b w:val="0"/>
            <w:noProof/>
            <w:szCs w:val="24"/>
          </w:rPr>
          <w:t>Převedení na jinou práci</w:t>
        </w:r>
        <w:r>
          <w:rPr>
            <w:rStyle w:val="Hypertextovodkaz"/>
            <w:rFonts w:cs="Times New Roman"/>
            <w:b w:val="0"/>
            <w:noProof/>
            <w:webHidden/>
            <w:sz w:val="24"/>
            <w:szCs w:val="24"/>
            <w:u w:val="none"/>
          </w:rPr>
          <w:tab/>
        </w:r>
        <w:r>
          <w:rPr>
            <w:rStyle w:val="Hypertextovodkaz"/>
          </w:rPr>
          <w:fldChar w:fldCharType="begin"/>
        </w:r>
        <w:r>
          <w:rPr>
            <w:rStyle w:val="Hypertextovodkaz"/>
            <w:rFonts w:cs="Times New Roman"/>
            <w:b w:val="0"/>
            <w:noProof/>
            <w:webHidden/>
            <w:sz w:val="24"/>
            <w:szCs w:val="24"/>
            <w:u w:val="none"/>
          </w:rPr>
          <w:instrText xml:space="preserve"> PAGEREF _Toc90389348 \h </w:instrText>
        </w:r>
        <w:r>
          <w:rPr>
            <w:rStyle w:val="Hypertextovodkaz"/>
          </w:rPr>
        </w:r>
        <w:r>
          <w:rPr>
            <w:rStyle w:val="Hypertextovodkaz"/>
          </w:rPr>
          <w:fldChar w:fldCharType="separate"/>
        </w:r>
        <w:r>
          <w:rPr>
            <w:rStyle w:val="Hypertextovodkaz"/>
            <w:rFonts w:cs="Times New Roman"/>
            <w:b w:val="0"/>
            <w:noProof/>
            <w:webHidden/>
            <w:sz w:val="24"/>
            <w:szCs w:val="24"/>
            <w:u w:val="none"/>
          </w:rPr>
          <w:t>24</w:t>
        </w:r>
        <w:r>
          <w:rPr>
            <w:rStyle w:val="Hypertextovodkaz"/>
          </w:rPr>
          <w:fldChar w:fldCharType="end"/>
        </w:r>
      </w:hyperlink>
    </w:p>
    <w:p w14:paraId="31BB84A5" w14:textId="77777777" w:rsidR="00B55BDB" w:rsidRDefault="00B55BDB" w:rsidP="00B55BDB">
      <w:pPr>
        <w:pStyle w:val="Obsah1"/>
        <w:rPr>
          <w:rFonts w:ascii="Times New Roman" w:eastAsiaTheme="minorEastAsia" w:hAnsi="Times New Roman" w:cs="Times New Roman"/>
          <w:b w:val="0"/>
          <w:bCs w:val="0"/>
          <w:noProof/>
          <w:sz w:val="24"/>
          <w:szCs w:val="24"/>
          <w:lang w:val="en-US" w:eastAsia="en-US"/>
        </w:rPr>
      </w:pPr>
      <w:hyperlink r:id="rId20" w:anchor="_Toc90389349" w:history="1">
        <w:r>
          <w:rPr>
            <w:rStyle w:val="Hypertextovodkaz"/>
            <w:rFonts w:cs="Times New Roman"/>
            <w:b w:val="0"/>
            <w:noProof/>
            <w:szCs w:val="24"/>
          </w:rPr>
          <w:t>9</w:t>
        </w:r>
        <w:r>
          <w:rPr>
            <w:rStyle w:val="Hypertextovodkaz"/>
            <w:rFonts w:eastAsiaTheme="minorEastAsia" w:cs="Times New Roman"/>
            <w:b w:val="0"/>
            <w:bCs w:val="0"/>
            <w:noProof/>
            <w:sz w:val="24"/>
            <w:szCs w:val="24"/>
            <w:u w:val="none"/>
            <w:lang w:val="en-US" w:eastAsia="en-US"/>
          </w:rPr>
          <w:tab/>
        </w:r>
        <w:r>
          <w:rPr>
            <w:rStyle w:val="Hypertextovodkaz"/>
            <w:rFonts w:cs="Times New Roman"/>
            <w:b w:val="0"/>
            <w:noProof/>
            <w:szCs w:val="24"/>
          </w:rPr>
          <w:t>Mzda při vadné práci</w:t>
        </w:r>
        <w:r>
          <w:rPr>
            <w:rStyle w:val="Hypertextovodkaz"/>
            <w:rFonts w:cs="Times New Roman"/>
            <w:b w:val="0"/>
            <w:noProof/>
            <w:webHidden/>
            <w:sz w:val="24"/>
            <w:szCs w:val="24"/>
            <w:u w:val="none"/>
          </w:rPr>
          <w:tab/>
        </w:r>
        <w:r>
          <w:rPr>
            <w:rStyle w:val="Hypertextovodkaz"/>
          </w:rPr>
          <w:fldChar w:fldCharType="begin"/>
        </w:r>
        <w:r>
          <w:rPr>
            <w:rStyle w:val="Hypertextovodkaz"/>
            <w:rFonts w:cs="Times New Roman"/>
            <w:b w:val="0"/>
            <w:noProof/>
            <w:webHidden/>
            <w:sz w:val="24"/>
            <w:szCs w:val="24"/>
            <w:u w:val="none"/>
          </w:rPr>
          <w:instrText xml:space="preserve"> PAGEREF _Toc90389349 \h </w:instrText>
        </w:r>
        <w:r>
          <w:rPr>
            <w:rStyle w:val="Hypertextovodkaz"/>
          </w:rPr>
        </w:r>
        <w:r>
          <w:rPr>
            <w:rStyle w:val="Hypertextovodkaz"/>
          </w:rPr>
          <w:fldChar w:fldCharType="separate"/>
        </w:r>
        <w:r>
          <w:rPr>
            <w:rStyle w:val="Hypertextovodkaz"/>
            <w:rFonts w:cs="Times New Roman"/>
            <w:b w:val="0"/>
            <w:noProof/>
            <w:webHidden/>
            <w:sz w:val="24"/>
            <w:szCs w:val="24"/>
            <w:u w:val="none"/>
          </w:rPr>
          <w:t>24</w:t>
        </w:r>
        <w:r>
          <w:rPr>
            <w:rStyle w:val="Hypertextovodkaz"/>
          </w:rPr>
          <w:fldChar w:fldCharType="end"/>
        </w:r>
      </w:hyperlink>
    </w:p>
    <w:p w14:paraId="01DC786D" w14:textId="77777777" w:rsidR="00B55BDB" w:rsidRDefault="00B55BDB" w:rsidP="00B55BDB">
      <w:pPr>
        <w:pStyle w:val="Obsah1"/>
        <w:rPr>
          <w:rFonts w:ascii="Times New Roman" w:eastAsiaTheme="minorEastAsia" w:hAnsi="Times New Roman" w:cs="Times New Roman"/>
          <w:b w:val="0"/>
          <w:bCs w:val="0"/>
          <w:noProof/>
          <w:sz w:val="24"/>
          <w:szCs w:val="24"/>
          <w:lang w:val="en-US" w:eastAsia="en-US"/>
        </w:rPr>
      </w:pPr>
      <w:hyperlink r:id="rId21" w:anchor="_Toc90389350" w:history="1">
        <w:r>
          <w:rPr>
            <w:rStyle w:val="Hypertextovodkaz"/>
            <w:rFonts w:cs="Times New Roman"/>
            <w:b w:val="0"/>
            <w:noProof/>
            <w:szCs w:val="24"/>
          </w:rPr>
          <w:t>10</w:t>
        </w:r>
        <w:r>
          <w:rPr>
            <w:rStyle w:val="Hypertextovodkaz"/>
            <w:rFonts w:eastAsiaTheme="minorEastAsia" w:cs="Times New Roman"/>
            <w:b w:val="0"/>
            <w:bCs w:val="0"/>
            <w:noProof/>
            <w:sz w:val="24"/>
            <w:szCs w:val="24"/>
            <w:u w:val="none"/>
            <w:lang w:val="en-US" w:eastAsia="en-US"/>
          </w:rPr>
          <w:tab/>
        </w:r>
        <w:r>
          <w:rPr>
            <w:rStyle w:val="Hypertextovodkaz"/>
            <w:rFonts w:cs="Times New Roman"/>
            <w:b w:val="0"/>
            <w:noProof/>
            <w:szCs w:val="24"/>
          </w:rPr>
          <w:t>Splatnost a výplata mzdy</w:t>
        </w:r>
        <w:r>
          <w:rPr>
            <w:rStyle w:val="Hypertextovodkaz"/>
            <w:rFonts w:cs="Times New Roman"/>
            <w:b w:val="0"/>
            <w:noProof/>
            <w:webHidden/>
            <w:sz w:val="24"/>
            <w:szCs w:val="24"/>
            <w:u w:val="none"/>
          </w:rPr>
          <w:tab/>
        </w:r>
        <w:r>
          <w:rPr>
            <w:rStyle w:val="Hypertextovodkaz"/>
          </w:rPr>
          <w:fldChar w:fldCharType="begin"/>
        </w:r>
        <w:r>
          <w:rPr>
            <w:rStyle w:val="Hypertextovodkaz"/>
            <w:rFonts w:cs="Times New Roman"/>
            <w:b w:val="0"/>
            <w:noProof/>
            <w:webHidden/>
            <w:sz w:val="24"/>
            <w:szCs w:val="24"/>
            <w:u w:val="none"/>
          </w:rPr>
          <w:instrText xml:space="preserve"> PAGEREF _Toc90389350 \h </w:instrText>
        </w:r>
        <w:r>
          <w:rPr>
            <w:rStyle w:val="Hypertextovodkaz"/>
          </w:rPr>
        </w:r>
        <w:r>
          <w:rPr>
            <w:rStyle w:val="Hypertextovodkaz"/>
          </w:rPr>
          <w:fldChar w:fldCharType="separate"/>
        </w:r>
        <w:r>
          <w:rPr>
            <w:rStyle w:val="Hypertextovodkaz"/>
            <w:rFonts w:cs="Times New Roman"/>
            <w:b w:val="0"/>
            <w:noProof/>
            <w:webHidden/>
            <w:sz w:val="24"/>
            <w:szCs w:val="24"/>
            <w:u w:val="none"/>
          </w:rPr>
          <w:t>24</w:t>
        </w:r>
        <w:r>
          <w:rPr>
            <w:rStyle w:val="Hypertextovodkaz"/>
          </w:rPr>
          <w:fldChar w:fldCharType="end"/>
        </w:r>
      </w:hyperlink>
    </w:p>
    <w:p w14:paraId="02048FD8" w14:textId="77777777" w:rsidR="00B55BDB" w:rsidRDefault="00B55BDB" w:rsidP="00B55BDB">
      <w:pPr>
        <w:pStyle w:val="Obsah1"/>
        <w:rPr>
          <w:rFonts w:ascii="Times New Roman" w:eastAsiaTheme="minorEastAsia" w:hAnsi="Times New Roman" w:cs="Times New Roman"/>
          <w:b w:val="0"/>
          <w:bCs w:val="0"/>
          <w:noProof/>
          <w:sz w:val="24"/>
          <w:szCs w:val="24"/>
          <w:lang w:val="en-US" w:eastAsia="en-US"/>
        </w:rPr>
      </w:pPr>
      <w:hyperlink r:id="rId22" w:anchor="_Toc90389351" w:history="1">
        <w:r>
          <w:rPr>
            <w:rStyle w:val="Hypertextovodkaz"/>
            <w:rFonts w:cs="Times New Roman"/>
            <w:b w:val="0"/>
            <w:noProof/>
            <w:szCs w:val="24"/>
          </w:rPr>
          <w:t>11</w:t>
        </w:r>
        <w:r>
          <w:rPr>
            <w:rStyle w:val="Hypertextovodkaz"/>
            <w:rFonts w:eastAsiaTheme="minorEastAsia" w:cs="Times New Roman"/>
            <w:b w:val="0"/>
            <w:bCs w:val="0"/>
            <w:noProof/>
            <w:sz w:val="24"/>
            <w:szCs w:val="24"/>
            <w:u w:val="none"/>
            <w:lang w:val="en-US" w:eastAsia="en-US"/>
          </w:rPr>
          <w:tab/>
        </w:r>
        <w:r>
          <w:rPr>
            <w:rStyle w:val="Hypertextovodkaz"/>
            <w:rFonts w:cs="Times New Roman"/>
            <w:b w:val="0"/>
            <w:noProof/>
            <w:szCs w:val="24"/>
          </w:rPr>
          <w:t>Zkušební doba</w:t>
        </w:r>
        <w:r>
          <w:rPr>
            <w:rStyle w:val="Hypertextovodkaz"/>
            <w:rFonts w:cs="Times New Roman"/>
            <w:b w:val="0"/>
            <w:noProof/>
            <w:webHidden/>
            <w:sz w:val="24"/>
            <w:szCs w:val="24"/>
            <w:u w:val="none"/>
          </w:rPr>
          <w:tab/>
        </w:r>
        <w:r>
          <w:rPr>
            <w:rStyle w:val="Hypertextovodkaz"/>
          </w:rPr>
          <w:fldChar w:fldCharType="begin"/>
        </w:r>
        <w:r>
          <w:rPr>
            <w:rStyle w:val="Hypertextovodkaz"/>
            <w:rFonts w:cs="Times New Roman"/>
            <w:b w:val="0"/>
            <w:noProof/>
            <w:webHidden/>
            <w:sz w:val="24"/>
            <w:szCs w:val="24"/>
            <w:u w:val="none"/>
          </w:rPr>
          <w:instrText xml:space="preserve"> PAGEREF _Toc90389351 \h </w:instrText>
        </w:r>
        <w:r>
          <w:rPr>
            <w:rStyle w:val="Hypertextovodkaz"/>
          </w:rPr>
        </w:r>
        <w:r>
          <w:rPr>
            <w:rStyle w:val="Hypertextovodkaz"/>
          </w:rPr>
          <w:fldChar w:fldCharType="separate"/>
        </w:r>
        <w:r>
          <w:rPr>
            <w:rStyle w:val="Hypertextovodkaz"/>
            <w:rFonts w:cs="Times New Roman"/>
            <w:b w:val="0"/>
            <w:noProof/>
            <w:webHidden/>
            <w:sz w:val="24"/>
            <w:szCs w:val="24"/>
            <w:u w:val="none"/>
          </w:rPr>
          <w:t>24</w:t>
        </w:r>
        <w:r>
          <w:rPr>
            <w:rStyle w:val="Hypertextovodkaz"/>
          </w:rPr>
          <w:fldChar w:fldCharType="end"/>
        </w:r>
      </w:hyperlink>
    </w:p>
    <w:p w14:paraId="040F0553" w14:textId="77777777" w:rsidR="00B55BDB" w:rsidRDefault="00B55BDB" w:rsidP="00B55BDB">
      <w:pPr>
        <w:pStyle w:val="Obsah1"/>
        <w:rPr>
          <w:rFonts w:ascii="Times New Roman" w:eastAsiaTheme="minorEastAsia" w:hAnsi="Times New Roman" w:cs="Times New Roman"/>
          <w:b w:val="0"/>
          <w:bCs w:val="0"/>
          <w:noProof/>
          <w:sz w:val="24"/>
          <w:szCs w:val="24"/>
          <w:lang w:val="en-US" w:eastAsia="en-US"/>
        </w:rPr>
      </w:pPr>
      <w:hyperlink r:id="rId23" w:anchor="_Toc90389352" w:history="1">
        <w:r>
          <w:rPr>
            <w:rStyle w:val="Hypertextovodkaz"/>
            <w:rFonts w:cs="Times New Roman"/>
            <w:b w:val="0"/>
            <w:noProof/>
            <w:szCs w:val="24"/>
          </w:rPr>
          <w:t>12</w:t>
        </w:r>
        <w:r>
          <w:rPr>
            <w:rStyle w:val="Hypertextovodkaz"/>
            <w:rFonts w:eastAsiaTheme="minorEastAsia" w:cs="Times New Roman"/>
            <w:b w:val="0"/>
            <w:bCs w:val="0"/>
            <w:noProof/>
            <w:sz w:val="24"/>
            <w:szCs w:val="24"/>
            <w:u w:val="none"/>
            <w:lang w:val="en-US" w:eastAsia="en-US"/>
          </w:rPr>
          <w:tab/>
        </w:r>
        <w:r>
          <w:rPr>
            <w:rStyle w:val="Hypertextovodkaz"/>
            <w:rFonts w:cs="Times New Roman"/>
            <w:b w:val="0"/>
            <w:noProof/>
            <w:szCs w:val="24"/>
          </w:rPr>
          <w:t>Mzda při zastupování.</w:t>
        </w:r>
        <w:r>
          <w:rPr>
            <w:rStyle w:val="Hypertextovodkaz"/>
            <w:rFonts w:cs="Times New Roman"/>
            <w:b w:val="0"/>
            <w:noProof/>
            <w:webHidden/>
            <w:sz w:val="24"/>
            <w:szCs w:val="24"/>
            <w:u w:val="none"/>
          </w:rPr>
          <w:tab/>
        </w:r>
        <w:r>
          <w:rPr>
            <w:rStyle w:val="Hypertextovodkaz"/>
          </w:rPr>
          <w:fldChar w:fldCharType="begin"/>
        </w:r>
        <w:r>
          <w:rPr>
            <w:rStyle w:val="Hypertextovodkaz"/>
            <w:rFonts w:cs="Times New Roman"/>
            <w:b w:val="0"/>
            <w:noProof/>
            <w:webHidden/>
            <w:sz w:val="24"/>
            <w:szCs w:val="24"/>
            <w:u w:val="none"/>
          </w:rPr>
          <w:instrText xml:space="preserve"> PAGEREF _Toc90389352 \h </w:instrText>
        </w:r>
        <w:r>
          <w:rPr>
            <w:rStyle w:val="Hypertextovodkaz"/>
          </w:rPr>
        </w:r>
        <w:r>
          <w:rPr>
            <w:rStyle w:val="Hypertextovodkaz"/>
          </w:rPr>
          <w:fldChar w:fldCharType="separate"/>
        </w:r>
        <w:r>
          <w:rPr>
            <w:rStyle w:val="Hypertextovodkaz"/>
            <w:rFonts w:cs="Times New Roman"/>
            <w:b w:val="0"/>
            <w:noProof/>
            <w:webHidden/>
            <w:sz w:val="24"/>
            <w:szCs w:val="24"/>
            <w:u w:val="none"/>
          </w:rPr>
          <w:t>25</w:t>
        </w:r>
        <w:r>
          <w:rPr>
            <w:rStyle w:val="Hypertextovodkaz"/>
          </w:rPr>
          <w:fldChar w:fldCharType="end"/>
        </w:r>
      </w:hyperlink>
    </w:p>
    <w:p w14:paraId="4F4BFFF0" w14:textId="77777777" w:rsidR="00B55BDB" w:rsidRDefault="00B55BDB" w:rsidP="00B55BDB">
      <w:pPr>
        <w:pStyle w:val="Obsah1"/>
        <w:rPr>
          <w:rFonts w:ascii="Times New Roman" w:eastAsiaTheme="minorEastAsia" w:hAnsi="Times New Roman" w:cs="Times New Roman"/>
          <w:b w:val="0"/>
          <w:bCs w:val="0"/>
          <w:noProof/>
          <w:sz w:val="24"/>
          <w:szCs w:val="24"/>
          <w:lang w:val="en-US" w:eastAsia="en-US"/>
        </w:rPr>
      </w:pPr>
      <w:hyperlink r:id="rId24" w:anchor="_Toc90389353" w:history="1">
        <w:r>
          <w:rPr>
            <w:rStyle w:val="Hypertextovodkaz"/>
            <w:rFonts w:cs="Times New Roman"/>
            <w:b w:val="0"/>
            <w:noProof/>
            <w:szCs w:val="24"/>
          </w:rPr>
          <w:t>13</w:t>
        </w:r>
        <w:r>
          <w:rPr>
            <w:rStyle w:val="Hypertextovodkaz"/>
            <w:rFonts w:eastAsiaTheme="minorEastAsia" w:cs="Times New Roman"/>
            <w:b w:val="0"/>
            <w:bCs w:val="0"/>
            <w:noProof/>
            <w:sz w:val="24"/>
            <w:szCs w:val="24"/>
            <w:u w:val="none"/>
            <w:lang w:val="en-US" w:eastAsia="en-US"/>
          </w:rPr>
          <w:tab/>
        </w:r>
        <w:r>
          <w:rPr>
            <w:rStyle w:val="Hypertextovodkaz"/>
            <w:rFonts w:cs="Times New Roman"/>
            <w:b w:val="0"/>
            <w:noProof/>
            <w:szCs w:val="24"/>
          </w:rPr>
          <w:t>Náhrada mzdy při zrušení pracovní směny</w:t>
        </w:r>
        <w:r>
          <w:rPr>
            <w:rStyle w:val="Hypertextovodkaz"/>
            <w:rFonts w:cs="Times New Roman"/>
            <w:b w:val="0"/>
            <w:noProof/>
            <w:webHidden/>
            <w:sz w:val="24"/>
            <w:szCs w:val="24"/>
            <w:u w:val="none"/>
          </w:rPr>
          <w:tab/>
        </w:r>
        <w:r>
          <w:rPr>
            <w:rStyle w:val="Hypertextovodkaz"/>
          </w:rPr>
          <w:fldChar w:fldCharType="begin"/>
        </w:r>
        <w:r>
          <w:rPr>
            <w:rStyle w:val="Hypertextovodkaz"/>
            <w:rFonts w:cs="Times New Roman"/>
            <w:b w:val="0"/>
            <w:noProof/>
            <w:webHidden/>
            <w:sz w:val="24"/>
            <w:szCs w:val="24"/>
            <w:u w:val="none"/>
          </w:rPr>
          <w:instrText xml:space="preserve"> PAGEREF _Toc90389353 \h </w:instrText>
        </w:r>
        <w:r>
          <w:rPr>
            <w:rStyle w:val="Hypertextovodkaz"/>
          </w:rPr>
        </w:r>
        <w:r>
          <w:rPr>
            <w:rStyle w:val="Hypertextovodkaz"/>
          </w:rPr>
          <w:fldChar w:fldCharType="separate"/>
        </w:r>
        <w:r>
          <w:rPr>
            <w:rStyle w:val="Hypertextovodkaz"/>
            <w:rFonts w:cs="Times New Roman"/>
            <w:b w:val="0"/>
            <w:noProof/>
            <w:webHidden/>
            <w:sz w:val="24"/>
            <w:szCs w:val="24"/>
            <w:u w:val="none"/>
          </w:rPr>
          <w:t>25</w:t>
        </w:r>
        <w:r>
          <w:rPr>
            <w:rStyle w:val="Hypertextovodkaz"/>
          </w:rPr>
          <w:fldChar w:fldCharType="end"/>
        </w:r>
      </w:hyperlink>
    </w:p>
    <w:p w14:paraId="31A674A4" w14:textId="77777777" w:rsidR="00B55BDB" w:rsidRDefault="00B55BDB" w:rsidP="00B55BDB">
      <w:pPr>
        <w:pStyle w:val="Obsah1"/>
        <w:rPr>
          <w:rFonts w:ascii="Times New Roman" w:eastAsiaTheme="minorEastAsia" w:hAnsi="Times New Roman" w:cs="Times New Roman"/>
          <w:b w:val="0"/>
          <w:bCs w:val="0"/>
          <w:noProof/>
          <w:sz w:val="24"/>
          <w:szCs w:val="24"/>
          <w:lang w:val="en-US" w:eastAsia="en-US"/>
        </w:rPr>
      </w:pPr>
      <w:hyperlink r:id="rId25" w:anchor="_Toc90389354" w:history="1">
        <w:r>
          <w:rPr>
            <w:rStyle w:val="Hypertextovodkaz"/>
            <w:rFonts w:cs="Times New Roman"/>
            <w:b w:val="0"/>
            <w:noProof/>
            <w:szCs w:val="24"/>
          </w:rPr>
          <w:t>14</w:t>
        </w:r>
        <w:r>
          <w:rPr>
            <w:rStyle w:val="Hypertextovodkaz"/>
            <w:rFonts w:eastAsiaTheme="minorEastAsia" w:cs="Times New Roman"/>
            <w:b w:val="0"/>
            <w:bCs w:val="0"/>
            <w:noProof/>
            <w:sz w:val="24"/>
            <w:szCs w:val="24"/>
            <w:u w:val="none"/>
            <w:lang w:val="en-US" w:eastAsia="en-US"/>
          </w:rPr>
          <w:tab/>
        </w:r>
        <w:r>
          <w:rPr>
            <w:rStyle w:val="Hypertextovodkaz"/>
            <w:rFonts w:cs="Times New Roman"/>
            <w:b w:val="0"/>
            <w:noProof/>
            <w:szCs w:val="24"/>
          </w:rPr>
          <w:t>Pololetní bonus</w:t>
        </w:r>
        <w:r>
          <w:rPr>
            <w:rStyle w:val="Hypertextovodkaz"/>
            <w:rFonts w:cs="Times New Roman"/>
            <w:b w:val="0"/>
            <w:noProof/>
            <w:webHidden/>
            <w:sz w:val="24"/>
            <w:szCs w:val="24"/>
            <w:u w:val="none"/>
          </w:rPr>
          <w:tab/>
        </w:r>
        <w:r>
          <w:rPr>
            <w:rStyle w:val="Hypertextovodkaz"/>
          </w:rPr>
          <w:fldChar w:fldCharType="begin"/>
        </w:r>
        <w:r>
          <w:rPr>
            <w:rStyle w:val="Hypertextovodkaz"/>
            <w:rFonts w:cs="Times New Roman"/>
            <w:b w:val="0"/>
            <w:noProof/>
            <w:webHidden/>
            <w:sz w:val="24"/>
            <w:szCs w:val="24"/>
            <w:u w:val="none"/>
          </w:rPr>
          <w:instrText xml:space="preserve"> PAGEREF _Toc90389354 \h </w:instrText>
        </w:r>
        <w:r>
          <w:rPr>
            <w:rStyle w:val="Hypertextovodkaz"/>
          </w:rPr>
        </w:r>
        <w:r>
          <w:rPr>
            <w:rStyle w:val="Hypertextovodkaz"/>
          </w:rPr>
          <w:fldChar w:fldCharType="separate"/>
        </w:r>
        <w:r>
          <w:rPr>
            <w:rStyle w:val="Hypertextovodkaz"/>
            <w:rFonts w:cs="Times New Roman"/>
            <w:b w:val="0"/>
            <w:noProof/>
            <w:webHidden/>
            <w:sz w:val="24"/>
            <w:szCs w:val="24"/>
            <w:u w:val="none"/>
          </w:rPr>
          <w:t>25</w:t>
        </w:r>
        <w:r>
          <w:rPr>
            <w:rStyle w:val="Hypertextovodkaz"/>
          </w:rPr>
          <w:fldChar w:fldCharType="end"/>
        </w:r>
      </w:hyperlink>
    </w:p>
    <w:p w14:paraId="59D58B1F" w14:textId="77777777" w:rsidR="00B55BDB" w:rsidRDefault="00B55BDB" w:rsidP="00B55BDB">
      <w:pPr>
        <w:pStyle w:val="Obsah1"/>
        <w:rPr>
          <w:rFonts w:ascii="Times New Roman" w:eastAsiaTheme="minorEastAsia" w:hAnsi="Times New Roman" w:cs="Times New Roman"/>
          <w:b w:val="0"/>
          <w:bCs w:val="0"/>
          <w:noProof/>
          <w:sz w:val="24"/>
          <w:szCs w:val="24"/>
          <w:lang w:val="en-US" w:eastAsia="en-US"/>
        </w:rPr>
      </w:pPr>
      <w:hyperlink r:id="rId26" w:anchor="_Toc90389355" w:history="1">
        <w:r>
          <w:rPr>
            <w:rStyle w:val="Hypertextovodkaz"/>
            <w:rFonts w:cs="Times New Roman"/>
            <w:b w:val="0"/>
            <w:noProof/>
            <w:szCs w:val="24"/>
          </w:rPr>
          <w:t>15</w:t>
        </w:r>
        <w:r>
          <w:rPr>
            <w:rStyle w:val="Hypertextovodkaz"/>
            <w:rFonts w:eastAsiaTheme="minorEastAsia" w:cs="Times New Roman"/>
            <w:b w:val="0"/>
            <w:bCs w:val="0"/>
            <w:noProof/>
            <w:sz w:val="24"/>
            <w:szCs w:val="24"/>
            <w:u w:val="none"/>
            <w:lang w:val="en-US" w:eastAsia="en-US"/>
          </w:rPr>
          <w:tab/>
        </w:r>
        <w:r>
          <w:rPr>
            <w:rStyle w:val="Hypertextovodkaz"/>
            <w:rFonts w:cs="Times New Roman"/>
            <w:b w:val="0"/>
            <w:noProof/>
            <w:szCs w:val="24"/>
          </w:rPr>
          <w:t>Odměna za pracovní pohotovost</w:t>
        </w:r>
        <w:r>
          <w:rPr>
            <w:rStyle w:val="Hypertextovodkaz"/>
            <w:rFonts w:cs="Times New Roman"/>
            <w:b w:val="0"/>
            <w:noProof/>
            <w:webHidden/>
            <w:sz w:val="24"/>
            <w:szCs w:val="24"/>
            <w:u w:val="none"/>
          </w:rPr>
          <w:tab/>
        </w:r>
        <w:r>
          <w:rPr>
            <w:rStyle w:val="Hypertextovodkaz"/>
          </w:rPr>
          <w:fldChar w:fldCharType="begin"/>
        </w:r>
        <w:r>
          <w:rPr>
            <w:rStyle w:val="Hypertextovodkaz"/>
            <w:rFonts w:cs="Times New Roman"/>
            <w:b w:val="0"/>
            <w:noProof/>
            <w:webHidden/>
            <w:sz w:val="24"/>
            <w:szCs w:val="24"/>
            <w:u w:val="none"/>
          </w:rPr>
          <w:instrText xml:space="preserve"> PAGEREF _Toc90389355 \h </w:instrText>
        </w:r>
        <w:r>
          <w:rPr>
            <w:rStyle w:val="Hypertextovodkaz"/>
          </w:rPr>
        </w:r>
        <w:r>
          <w:rPr>
            <w:rStyle w:val="Hypertextovodkaz"/>
          </w:rPr>
          <w:fldChar w:fldCharType="separate"/>
        </w:r>
        <w:r>
          <w:rPr>
            <w:rStyle w:val="Hypertextovodkaz"/>
            <w:rFonts w:cs="Times New Roman"/>
            <w:b w:val="0"/>
            <w:noProof/>
            <w:webHidden/>
            <w:sz w:val="24"/>
            <w:szCs w:val="24"/>
            <w:u w:val="none"/>
          </w:rPr>
          <w:t>25</w:t>
        </w:r>
        <w:r>
          <w:rPr>
            <w:rStyle w:val="Hypertextovodkaz"/>
          </w:rPr>
          <w:fldChar w:fldCharType="end"/>
        </w:r>
      </w:hyperlink>
    </w:p>
    <w:p w14:paraId="70471267" w14:textId="77777777" w:rsidR="00B55BDB" w:rsidRDefault="00B55BDB" w:rsidP="00B55BDB">
      <w:pPr>
        <w:pStyle w:val="Obsah1"/>
        <w:rPr>
          <w:rFonts w:ascii="Times New Roman" w:eastAsiaTheme="minorEastAsia" w:hAnsi="Times New Roman" w:cs="Times New Roman"/>
          <w:b w:val="0"/>
          <w:bCs w:val="0"/>
          <w:noProof/>
          <w:sz w:val="24"/>
          <w:szCs w:val="24"/>
          <w:lang w:val="en-US" w:eastAsia="en-US"/>
        </w:rPr>
      </w:pPr>
      <w:hyperlink r:id="rId27" w:anchor="_Toc90389356" w:history="1">
        <w:r>
          <w:rPr>
            <w:rStyle w:val="Hypertextovodkaz"/>
            <w:rFonts w:cs="Times New Roman"/>
            <w:b w:val="0"/>
            <w:noProof/>
            <w:szCs w:val="24"/>
          </w:rPr>
          <w:t>16</w:t>
        </w:r>
        <w:r>
          <w:rPr>
            <w:rStyle w:val="Hypertextovodkaz"/>
            <w:rFonts w:eastAsiaTheme="minorEastAsia" w:cs="Times New Roman"/>
            <w:b w:val="0"/>
            <w:bCs w:val="0"/>
            <w:noProof/>
            <w:sz w:val="24"/>
            <w:szCs w:val="24"/>
            <w:u w:val="none"/>
            <w:lang w:val="en-US" w:eastAsia="en-US"/>
          </w:rPr>
          <w:tab/>
        </w:r>
        <w:r>
          <w:rPr>
            <w:rStyle w:val="Hypertextovodkaz"/>
            <w:rFonts w:cs="Times New Roman"/>
            <w:b w:val="0"/>
            <w:noProof/>
            <w:szCs w:val="24"/>
          </w:rPr>
          <w:t>Bonus za zlepšení (Improvement bonus)</w:t>
        </w:r>
        <w:r>
          <w:rPr>
            <w:rStyle w:val="Hypertextovodkaz"/>
            <w:rFonts w:cs="Times New Roman"/>
            <w:b w:val="0"/>
            <w:noProof/>
            <w:webHidden/>
            <w:sz w:val="24"/>
            <w:szCs w:val="24"/>
            <w:u w:val="none"/>
          </w:rPr>
          <w:tab/>
        </w:r>
        <w:r>
          <w:rPr>
            <w:rStyle w:val="Hypertextovodkaz"/>
          </w:rPr>
          <w:fldChar w:fldCharType="begin"/>
        </w:r>
        <w:r>
          <w:rPr>
            <w:rStyle w:val="Hypertextovodkaz"/>
            <w:rFonts w:cs="Times New Roman"/>
            <w:b w:val="0"/>
            <w:noProof/>
            <w:webHidden/>
            <w:sz w:val="24"/>
            <w:szCs w:val="24"/>
            <w:u w:val="none"/>
          </w:rPr>
          <w:instrText xml:space="preserve"> PAGEREF _Toc90389356 \h </w:instrText>
        </w:r>
        <w:r>
          <w:rPr>
            <w:rStyle w:val="Hypertextovodkaz"/>
          </w:rPr>
        </w:r>
        <w:r>
          <w:rPr>
            <w:rStyle w:val="Hypertextovodkaz"/>
          </w:rPr>
          <w:fldChar w:fldCharType="separate"/>
        </w:r>
        <w:r>
          <w:rPr>
            <w:rStyle w:val="Hypertextovodkaz"/>
            <w:rFonts w:cs="Times New Roman"/>
            <w:b w:val="0"/>
            <w:noProof/>
            <w:webHidden/>
            <w:sz w:val="24"/>
            <w:szCs w:val="24"/>
            <w:u w:val="none"/>
          </w:rPr>
          <w:t>26</w:t>
        </w:r>
        <w:r>
          <w:rPr>
            <w:rStyle w:val="Hypertextovodkaz"/>
          </w:rPr>
          <w:fldChar w:fldCharType="end"/>
        </w:r>
      </w:hyperlink>
    </w:p>
    <w:p w14:paraId="7199FA11" w14:textId="77777777" w:rsidR="00B55BDB" w:rsidRDefault="00B55BDB" w:rsidP="00B55BDB">
      <w:pPr>
        <w:pStyle w:val="Obsah1"/>
        <w:rPr>
          <w:rFonts w:ascii="Times New Roman" w:eastAsiaTheme="minorEastAsia" w:hAnsi="Times New Roman" w:cs="Times New Roman"/>
          <w:b w:val="0"/>
          <w:bCs w:val="0"/>
          <w:noProof/>
          <w:sz w:val="24"/>
          <w:szCs w:val="24"/>
          <w:lang w:val="en-US" w:eastAsia="en-US"/>
        </w:rPr>
      </w:pPr>
      <w:hyperlink r:id="rId28" w:anchor="_Toc90389357" w:history="1">
        <w:r>
          <w:rPr>
            <w:rStyle w:val="Hypertextovodkaz"/>
            <w:rFonts w:cs="Times New Roman"/>
            <w:b w:val="0"/>
            <w:noProof/>
            <w:szCs w:val="24"/>
          </w:rPr>
          <w:t>17</w:t>
        </w:r>
        <w:r>
          <w:rPr>
            <w:rStyle w:val="Hypertextovodkaz"/>
            <w:rFonts w:eastAsiaTheme="minorEastAsia" w:cs="Times New Roman"/>
            <w:b w:val="0"/>
            <w:bCs w:val="0"/>
            <w:noProof/>
            <w:sz w:val="24"/>
            <w:szCs w:val="24"/>
            <w:u w:val="none"/>
            <w:lang w:val="en-US" w:eastAsia="en-US"/>
          </w:rPr>
          <w:tab/>
        </w:r>
        <w:r>
          <w:rPr>
            <w:rStyle w:val="Hypertextovodkaz"/>
            <w:rFonts w:cs="Times New Roman"/>
            <w:b w:val="0"/>
            <w:noProof/>
            <w:szCs w:val="24"/>
          </w:rPr>
          <w:t>Ostatní odměny a prémie</w:t>
        </w:r>
        <w:r>
          <w:rPr>
            <w:rStyle w:val="Hypertextovodkaz"/>
            <w:rFonts w:cs="Times New Roman"/>
            <w:b w:val="0"/>
            <w:noProof/>
            <w:webHidden/>
            <w:sz w:val="24"/>
            <w:szCs w:val="24"/>
            <w:u w:val="none"/>
          </w:rPr>
          <w:tab/>
        </w:r>
        <w:r>
          <w:rPr>
            <w:rStyle w:val="Hypertextovodkaz"/>
          </w:rPr>
          <w:fldChar w:fldCharType="begin"/>
        </w:r>
        <w:r>
          <w:rPr>
            <w:rStyle w:val="Hypertextovodkaz"/>
            <w:rFonts w:cs="Times New Roman"/>
            <w:b w:val="0"/>
            <w:noProof/>
            <w:webHidden/>
            <w:sz w:val="24"/>
            <w:szCs w:val="24"/>
            <w:u w:val="none"/>
          </w:rPr>
          <w:instrText xml:space="preserve"> PAGEREF _Toc90389357 \h </w:instrText>
        </w:r>
        <w:r>
          <w:rPr>
            <w:rStyle w:val="Hypertextovodkaz"/>
          </w:rPr>
        </w:r>
        <w:r>
          <w:rPr>
            <w:rStyle w:val="Hypertextovodkaz"/>
          </w:rPr>
          <w:fldChar w:fldCharType="separate"/>
        </w:r>
        <w:r>
          <w:rPr>
            <w:rStyle w:val="Hypertextovodkaz"/>
            <w:rFonts w:cs="Times New Roman"/>
            <w:b w:val="0"/>
            <w:noProof/>
            <w:webHidden/>
            <w:sz w:val="24"/>
            <w:szCs w:val="24"/>
            <w:u w:val="none"/>
          </w:rPr>
          <w:t>26</w:t>
        </w:r>
        <w:r>
          <w:rPr>
            <w:rStyle w:val="Hypertextovodkaz"/>
          </w:rPr>
          <w:fldChar w:fldCharType="end"/>
        </w:r>
      </w:hyperlink>
    </w:p>
    <w:p w14:paraId="3B1B59BC" w14:textId="77777777" w:rsidR="00B55BDB" w:rsidRDefault="00B55BDB" w:rsidP="00B55BDB">
      <w:pPr>
        <w:pStyle w:val="Obsah1"/>
        <w:rPr>
          <w:rFonts w:ascii="Times New Roman" w:eastAsiaTheme="minorEastAsia" w:hAnsi="Times New Roman" w:cs="Times New Roman"/>
          <w:b w:val="0"/>
          <w:bCs w:val="0"/>
          <w:noProof/>
          <w:sz w:val="24"/>
          <w:szCs w:val="24"/>
          <w:lang w:val="en-US" w:eastAsia="en-US"/>
        </w:rPr>
      </w:pPr>
      <w:hyperlink r:id="rId29" w:anchor="_Toc90389358" w:history="1">
        <w:r>
          <w:rPr>
            <w:rStyle w:val="Hypertextovodkaz"/>
            <w:rFonts w:cs="Times New Roman"/>
            <w:b w:val="0"/>
            <w:noProof/>
            <w:szCs w:val="24"/>
          </w:rPr>
          <w:t>18</w:t>
        </w:r>
        <w:r>
          <w:rPr>
            <w:rStyle w:val="Hypertextovodkaz"/>
            <w:rFonts w:eastAsiaTheme="minorEastAsia" w:cs="Times New Roman"/>
            <w:b w:val="0"/>
            <w:bCs w:val="0"/>
            <w:noProof/>
            <w:sz w:val="24"/>
            <w:szCs w:val="24"/>
            <w:u w:val="none"/>
            <w:lang w:val="en-US" w:eastAsia="en-US"/>
          </w:rPr>
          <w:tab/>
        </w:r>
        <w:r>
          <w:rPr>
            <w:rStyle w:val="Hypertextovodkaz"/>
            <w:rFonts w:cs="Times New Roman"/>
            <w:b w:val="0"/>
            <w:noProof/>
            <w:szCs w:val="24"/>
          </w:rPr>
          <w:t>Finanční podmínky ukončení pracovního poměru</w:t>
        </w:r>
        <w:r>
          <w:rPr>
            <w:rStyle w:val="Hypertextovodkaz"/>
            <w:rFonts w:cs="Times New Roman"/>
            <w:b w:val="0"/>
            <w:noProof/>
            <w:webHidden/>
            <w:sz w:val="24"/>
            <w:szCs w:val="24"/>
            <w:u w:val="none"/>
          </w:rPr>
          <w:tab/>
        </w:r>
        <w:r>
          <w:rPr>
            <w:rStyle w:val="Hypertextovodkaz"/>
          </w:rPr>
          <w:fldChar w:fldCharType="begin"/>
        </w:r>
        <w:r>
          <w:rPr>
            <w:rStyle w:val="Hypertextovodkaz"/>
            <w:rFonts w:cs="Times New Roman"/>
            <w:b w:val="0"/>
            <w:noProof/>
            <w:webHidden/>
            <w:sz w:val="24"/>
            <w:szCs w:val="24"/>
            <w:u w:val="none"/>
          </w:rPr>
          <w:instrText xml:space="preserve"> PAGEREF _Toc90389358 \h </w:instrText>
        </w:r>
        <w:r>
          <w:rPr>
            <w:rStyle w:val="Hypertextovodkaz"/>
          </w:rPr>
        </w:r>
        <w:r>
          <w:rPr>
            <w:rStyle w:val="Hypertextovodkaz"/>
          </w:rPr>
          <w:fldChar w:fldCharType="separate"/>
        </w:r>
        <w:r>
          <w:rPr>
            <w:rStyle w:val="Hypertextovodkaz"/>
            <w:rFonts w:cs="Times New Roman"/>
            <w:b w:val="0"/>
            <w:noProof/>
            <w:webHidden/>
            <w:sz w:val="24"/>
            <w:szCs w:val="24"/>
            <w:u w:val="none"/>
          </w:rPr>
          <w:t>26</w:t>
        </w:r>
        <w:r>
          <w:rPr>
            <w:rStyle w:val="Hypertextovodkaz"/>
          </w:rPr>
          <w:fldChar w:fldCharType="end"/>
        </w:r>
      </w:hyperlink>
    </w:p>
    <w:p w14:paraId="234E4901" w14:textId="77777777" w:rsidR="00B55BDB" w:rsidRDefault="00B55BDB" w:rsidP="00B55BDB">
      <w:pPr>
        <w:pStyle w:val="Obsah1"/>
        <w:rPr>
          <w:rFonts w:ascii="Times New Roman" w:eastAsiaTheme="minorEastAsia" w:hAnsi="Times New Roman" w:cs="Times New Roman"/>
          <w:b w:val="0"/>
          <w:bCs w:val="0"/>
          <w:noProof/>
          <w:sz w:val="24"/>
          <w:szCs w:val="24"/>
          <w:lang w:val="en-US" w:eastAsia="en-US"/>
        </w:rPr>
      </w:pPr>
      <w:hyperlink r:id="rId30" w:anchor="_Toc90389359" w:history="1">
        <w:r>
          <w:rPr>
            <w:rStyle w:val="Hypertextovodkaz"/>
            <w:rFonts w:cs="Times New Roman"/>
            <w:b w:val="0"/>
            <w:noProof/>
            <w:szCs w:val="24"/>
          </w:rPr>
          <w:t>19</w:t>
        </w:r>
        <w:r>
          <w:rPr>
            <w:rStyle w:val="Hypertextovodkaz"/>
            <w:rFonts w:eastAsiaTheme="minorEastAsia" w:cs="Times New Roman"/>
            <w:b w:val="0"/>
            <w:bCs w:val="0"/>
            <w:noProof/>
            <w:sz w:val="24"/>
            <w:szCs w:val="24"/>
            <w:u w:val="none"/>
            <w:lang w:val="en-US" w:eastAsia="en-US"/>
          </w:rPr>
          <w:tab/>
        </w:r>
        <w:r>
          <w:rPr>
            <w:rStyle w:val="Hypertextovodkaz"/>
            <w:rFonts w:cs="Times New Roman"/>
            <w:b w:val="0"/>
            <w:noProof/>
            <w:szCs w:val="24"/>
          </w:rPr>
          <w:t>Závěrečná ustanovení</w:t>
        </w:r>
        <w:r>
          <w:rPr>
            <w:rStyle w:val="Hypertextovodkaz"/>
            <w:rFonts w:cs="Times New Roman"/>
            <w:b w:val="0"/>
            <w:noProof/>
            <w:webHidden/>
            <w:sz w:val="24"/>
            <w:szCs w:val="24"/>
            <w:u w:val="none"/>
          </w:rPr>
          <w:tab/>
        </w:r>
        <w:r>
          <w:rPr>
            <w:rStyle w:val="Hypertextovodkaz"/>
          </w:rPr>
          <w:fldChar w:fldCharType="begin"/>
        </w:r>
        <w:r>
          <w:rPr>
            <w:rStyle w:val="Hypertextovodkaz"/>
            <w:rFonts w:cs="Times New Roman"/>
            <w:b w:val="0"/>
            <w:noProof/>
            <w:webHidden/>
            <w:sz w:val="24"/>
            <w:szCs w:val="24"/>
            <w:u w:val="none"/>
          </w:rPr>
          <w:instrText xml:space="preserve"> PAGEREF _Toc90389359 \h </w:instrText>
        </w:r>
        <w:r>
          <w:rPr>
            <w:rStyle w:val="Hypertextovodkaz"/>
          </w:rPr>
        </w:r>
        <w:r>
          <w:rPr>
            <w:rStyle w:val="Hypertextovodkaz"/>
          </w:rPr>
          <w:fldChar w:fldCharType="separate"/>
        </w:r>
        <w:r>
          <w:rPr>
            <w:rStyle w:val="Hypertextovodkaz"/>
            <w:rFonts w:cs="Times New Roman"/>
            <w:b w:val="0"/>
            <w:noProof/>
            <w:webHidden/>
            <w:sz w:val="24"/>
            <w:szCs w:val="24"/>
            <w:u w:val="none"/>
          </w:rPr>
          <w:t>27</w:t>
        </w:r>
        <w:r>
          <w:rPr>
            <w:rStyle w:val="Hypertextovodkaz"/>
          </w:rPr>
          <w:fldChar w:fldCharType="end"/>
        </w:r>
      </w:hyperlink>
    </w:p>
    <w:p w14:paraId="0D537EB0" w14:textId="77777777" w:rsidR="00B55BDB" w:rsidRDefault="00B55BDB" w:rsidP="00B55BDB">
      <w:pPr>
        <w:pStyle w:val="Obsah1"/>
        <w:rPr>
          <w:rFonts w:ascii="Times New Roman" w:eastAsiaTheme="minorEastAsia" w:hAnsi="Times New Roman" w:cs="Times New Roman"/>
          <w:b w:val="0"/>
          <w:bCs w:val="0"/>
          <w:noProof/>
          <w:sz w:val="24"/>
          <w:szCs w:val="24"/>
          <w:lang w:val="en-US" w:eastAsia="en-US"/>
        </w:rPr>
      </w:pPr>
      <w:hyperlink r:id="rId31" w:anchor="_Toc90389360" w:history="1">
        <w:r>
          <w:rPr>
            <w:rStyle w:val="Hypertextovodkaz"/>
            <w:rFonts w:cs="Times New Roman"/>
            <w:b w:val="0"/>
            <w:noProof/>
            <w:szCs w:val="24"/>
          </w:rPr>
          <w:t>20</w:t>
        </w:r>
        <w:r>
          <w:rPr>
            <w:rStyle w:val="Hypertextovodkaz"/>
            <w:rFonts w:eastAsiaTheme="minorEastAsia" w:cs="Times New Roman"/>
            <w:b w:val="0"/>
            <w:bCs w:val="0"/>
            <w:noProof/>
            <w:sz w:val="24"/>
            <w:szCs w:val="24"/>
            <w:u w:val="none"/>
            <w:lang w:val="en-US" w:eastAsia="en-US"/>
          </w:rPr>
          <w:tab/>
        </w:r>
        <w:r>
          <w:rPr>
            <w:rStyle w:val="Hypertextovodkaz"/>
            <w:rFonts w:cs="Times New Roman"/>
            <w:b w:val="0"/>
            <w:noProof/>
            <w:szCs w:val="24"/>
          </w:rPr>
          <w:t>Příloha Mzdové části 2022, tarifní mzdové stupně (měsíční mzdy)</w:t>
        </w:r>
        <w:r>
          <w:rPr>
            <w:rStyle w:val="Hypertextovodkaz"/>
            <w:rFonts w:cs="Times New Roman"/>
            <w:b w:val="0"/>
            <w:noProof/>
            <w:webHidden/>
            <w:sz w:val="24"/>
            <w:szCs w:val="24"/>
            <w:u w:val="none"/>
          </w:rPr>
          <w:tab/>
        </w:r>
        <w:r>
          <w:rPr>
            <w:rStyle w:val="Hypertextovodkaz"/>
          </w:rPr>
          <w:fldChar w:fldCharType="begin"/>
        </w:r>
        <w:r>
          <w:rPr>
            <w:rStyle w:val="Hypertextovodkaz"/>
            <w:rFonts w:cs="Times New Roman"/>
            <w:b w:val="0"/>
            <w:noProof/>
            <w:webHidden/>
            <w:sz w:val="24"/>
            <w:szCs w:val="24"/>
            <w:u w:val="none"/>
          </w:rPr>
          <w:instrText xml:space="preserve"> PAGEREF _Toc90389360 \h </w:instrText>
        </w:r>
        <w:r>
          <w:rPr>
            <w:rStyle w:val="Hypertextovodkaz"/>
          </w:rPr>
        </w:r>
        <w:r>
          <w:rPr>
            <w:rStyle w:val="Hypertextovodkaz"/>
          </w:rPr>
          <w:fldChar w:fldCharType="separate"/>
        </w:r>
        <w:r>
          <w:rPr>
            <w:rStyle w:val="Hypertextovodkaz"/>
            <w:rFonts w:cs="Times New Roman"/>
            <w:b w:val="0"/>
            <w:noProof/>
            <w:webHidden/>
            <w:sz w:val="24"/>
            <w:szCs w:val="24"/>
            <w:u w:val="none"/>
          </w:rPr>
          <w:t>28</w:t>
        </w:r>
        <w:r>
          <w:rPr>
            <w:rStyle w:val="Hypertextovodkaz"/>
          </w:rPr>
          <w:fldChar w:fldCharType="end"/>
        </w:r>
      </w:hyperlink>
    </w:p>
    <w:p w14:paraId="572FD8D0" w14:textId="77777777" w:rsidR="00B55BDB" w:rsidRDefault="00B55BDB" w:rsidP="00B55BDB">
      <w:pPr>
        <w:pStyle w:val="Zkladntextodsazen"/>
        <w:ind w:left="482"/>
        <w:rPr>
          <w:rFonts w:ascii="Times New Roman" w:hAnsi="Times New Roman" w:cs="Times New Roman"/>
          <w:bCs/>
          <w:sz w:val="28"/>
          <w:szCs w:val="28"/>
          <w:u w:val="single"/>
        </w:rPr>
      </w:pPr>
      <w:r>
        <w:fldChar w:fldCharType="end"/>
      </w:r>
    </w:p>
    <w:p w14:paraId="619D8A36" w14:textId="77777777" w:rsidR="00B55BDB" w:rsidRDefault="00B55BDB" w:rsidP="00B55BDB">
      <w:pPr>
        <w:autoSpaceDE/>
        <w:autoSpaceDN/>
        <w:jc w:val="left"/>
        <w:rPr>
          <w:b/>
          <w:sz w:val="28"/>
          <w:szCs w:val="28"/>
          <w:u w:val="single"/>
        </w:rPr>
        <w:sectPr w:rsidR="00B55BDB">
          <w:pgSz w:w="11906" w:h="16838"/>
          <w:pgMar w:top="567" w:right="567" w:bottom="719" w:left="397" w:header="709" w:footer="709" w:gutter="567"/>
          <w:cols w:space="708"/>
        </w:sectPr>
      </w:pPr>
    </w:p>
    <w:p w14:paraId="73CC33F9" w14:textId="77777777" w:rsidR="00B55BDB" w:rsidRDefault="00B55BDB" w:rsidP="00B55BDB">
      <w:pPr>
        <w:pStyle w:val="Nadpis1"/>
      </w:pPr>
      <w:bookmarkStart w:id="84" w:name="_Toc90389341"/>
      <w:r>
        <w:lastRenderedPageBreak/>
        <w:t>Základní pojmy</w:t>
      </w:r>
      <w:bookmarkEnd w:id="84"/>
    </w:p>
    <w:p w14:paraId="7BF2C90C" w14:textId="77777777" w:rsidR="00B55BDB" w:rsidRDefault="00B55BDB" w:rsidP="00B55BDB"/>
    <w:p w14:paraId="2C17B949" w14:textId="77777777" w:rsidR="00B55BDB" w:rsidRDefault="00B55BDB" w:rsidP="00B55BDB">
      <w:pPr>
        <w:ind w:left="585"/>
      </w:pPr>
      <w:r>
        <w:t xml:space="preserve">Mzdou se rozumí peněžité plnění nebo plnění peněžité hodnoty poskytované zaměstnavatelem zaměstnanci za práci. </w:t>
      </w:r>
      <w:r>
        <w:rPr>
          <w:bCs/>
        </w:rPr>
        <w:t>Za stejnou práci nebo za práci stejné</w:t>
      </w:r>
      <w:r>
        <w:rPr>
          <w:bCs/>
          <w:sz w:val="26"/>
          <w:szCs w:val="26"/>
        </w:rPr>
        <w:t xml:space="preserve"> </w:t>
      </w:r>
      <w:r>
        <w:rPr>
          <w:bCs/>
        </w:rPr>
        <w:t>hodnoty</w:t>
      </w:r>
      <w:r>
        <w:rPr>
          <w:bCs/>
          <w:sz w:val="26"/>
          <w:szCs w:val="26"/>
        </w:rPr>
        <w:t xml:space="preserve"> </w:t>
      </w:r>
      <w:r>
        <w:rPr>
          <w:bCs/>
        </w:rPr>
        <w:t xml:space="preserve">přísluší všem zaměstnancům u zaměstnavatele stejná mzda. Stejnou prací nebo prací stejné hodnoty se rozumí práce stejné nebo srovnatelné složitosti, odpovědnosti a namáhavosti, která se koná ve stejných nebo srovnatelných pracovních podmínkách, při stejné nebo srovnatelné pracovní výkonnosti a výsledcích práce. </w:t>
      </w:r>
    </w:p>
    <w:p w14:paraId="252BFCF6" w14:textId="77777777" w:rsidR="00B55BDB" w:rsidRDefault="00B55BDB" w:rsidP="00B55BDB"/>
    <w:p w14:paraId="2394423C" w14:textId="77777777" w:rsidR="00B55BDB" w:rsidRDefault="00B55BDB" w:rsidP="00B55BDB">
      <w:pPr>
        <w:pStyle w:val="Nadpis1"/>
        <w:rPr>
          <w:sz w:val="26"/>
          <w:szCs w:val="26"/>
        </w:rPr>
      </w:pPr>
      <w:bookmarkStart w:id="85" w:name="_Toc90389342"/>
      <w:r>
        <w:t>Základní mzda a kategorie zaměstnanců</w:t>
      </w:r>
      <w:bookmarkEnd w:id="85"/>
    </w:p>
    <w:p w14:paraId="09BDBB9C" w14:textId="77777777" w:rsidR="00B55BDB" w:rsidRDefault="00B55BDB" w:rsidP="00B55BDB"/>
    <w:p w14:paraId="4ED311E8" w14:textId="77777777" w:rsidR="00B55BDB" w:rsidRDefault="00B55BDB" w:rsidP="00B55BDB">
      <w:pPr>
        <w:pStyle w:val="Nadpis2"/>
        <w:tabs>
          <w:tab w:val="clear" w:pos="567"/>
          <w:tab w:val="num" w:pos="482"/>
        </w:tabs>
        <w:ind w:left="482" w:hanging="482"/>
        <w:rPr>
          <w:b w:val="0"/>
        </w:rPr>
      </w:pPr>
      <w:r>
        <w:rPr>
          <w:b w:val="0"/>
        </w:rPr>
        <w:t xml:space="preserve">Ve společnosti je uplatněn tarifní systém a systém smluvních mezd při týdenní pracovní době v délce 37,5 hodiny pro zaměstnance ve třísměnném nebo nepřetržitém režimu a v délce 40 hodin pro </w:t>
      </w:r>
      <w:proofErr w:type="gramStart"/>
      <w:r>
        <w:rPr>
          <w:b w:val="0"/>
        </w:rPr>
        <w:t>ostatní  zaměstnance</w:t>
      </w:r>
      <w:proofErr w:type="gramEnd"/>
      <w:r>
        <w:rPr>
          <w:b w:val="0"/>
        </w:rPr>
        <w:t xml:space="preserve"> kategorie THP.</w:t>
      </w:r>
    </w:p>
    <w:p w14:paraId="1262E101" w14:textId="77777777" w:rsidR="00B55BDB" w:rsidRDefault="00B55BDB" w:rsidP="00B55BDB"/>
    <w:p w14:paraId="765E902B" w14:textId="77777777" w:rsidR="00B55BDB" w:rsidRDefault="00B55BDB" w:rsidP="00B55BDB">
      <w:pPr>
        <w:pStyle w:val="Nadpis2"/>
      </w:pPr>
      <w:r>
        <w:t xml:space="preserve">Dělníci (D) </w:t>
      </w:r>
    </w:p>
    <w:p w14:paraId="24CDB34A" w14:textId="77777777" w:rsidR="00B55BDB" w:rsidRDefault="00B55BDB" w:rsidP="00B55BDB">
      <w:pPr>
        <w:pStyle w:val="Nadpis3"/>
        <w:ind w:left="723" w:firstLine="0"/>
      </w:pPr>
    </w:p>
    <w:p w14:paraId="0263E67E" w14:textId="77777777" w:rsidR="00B55BDB" w:rsidRDefault="00B55BDB" w:rsidP="00B55BDB">
      <w:pPr>
        <w:ind w:left="585"/>
      </w:pPr>
      <w:r>
        <w:t xml:space="preserve">Základní mzdou pro kategorii D se rozumí mzdový tarif. Pro odměňování se používá tarifní stupeň, do kterého je každý pracovník zařazen dle své funkce </w:t>
      </w:r>
      <w:proofErr w:type="gramStart"/>
      <w:r>
        <w:t>a nebo</w:t>
      </w:r>
      <w:proofErr w:type="gramEnd"/>
      <w:r>
        <w:t xml:space="preserve"> úrovně dovedností dle tabulek </w:t>
      </w:r>
      <w:proofErr w:type="spellStart"/>
      <w:r>
        <w:t>polykompetence</w:t>
      </w:r>
      <w:proofErr w:type="spellEnd"/>
      <w:r>
        <w:t>. Přesné podmínky stanovuje Směrnice „</w:t>
      </w:r>
      <w:proofErr w:type="spellStart"/>
      <w:r>
        <w:t>Polykompetence</w:t>
      </w:r>
      <w:proofErr w:type="spellEnd"/>
      <w:r>
        <w:t>“. Každý tarifní stupeň má stanovenu spodní a horní hranici rozpětí měsíční mzdy. Tarifní mzdové stupně jsou přílohou této Mzdové části.</w:t>
      </w:r>
    </w:p>
    <w:p w14:paraId="4D8E23A0" w14:textId="77777777" w:rsidR="00B55BDB" w:rsidRDefault="00B55BDB" w:rsidP="00B55BDB">
      <w:pPr>
        <w:adjustRightInd w:val="0"/>
        <w:spacing w:line="241" w:lineRule="atLeast"/>
        <w:ind w:left="585"/>
      </w:pPr>
    </w:p>
    <w:p w14:paraId="60F97F47" w14:textId="77777777" w:rsidR="00B55BDB" w:rsidRDefault="00B55BDB" w:rsidP="00B55BDB">
      <w:pPr>
        <w:ind w:left="585"/>
      </w:pPr>
      <w:r>
        <w:t xml:space="preserve">Všechny dělnické profese, zahrnuté pod skupinu „operátor“, budou placeny dle jednotné mzdové </w:t>
      </w:r>
      <w:proofErr w:type="spellStart"/>
      <w:proofErr w:type="gramStart"/>
      <w:r>
        <w:t>stupnice.V</w:t>
      </w:r>
      <w:proofErr w:type="spellEnd"/>
      <w:proofErr w:type="gramEnd"/>
      <w:r>
        <w:t> důsledku tohoto jsou rovněž sjednoceny pracovní smlouvy i popisy pracovních činností všech operátorů výroby. Při přeřazování mezi jednotlivými APU, bude mzdové zařazení respektovat ustanovení bodu 3.3.4. všeobecné části Kolektivní smlouvy (KS).</w:t>
      </w:r>
    </w:p>
    <w:p w14:paraId="5E94A294" w14:textId="77777777" w:rsidR="00B55BDB" w:rsidRDefault="00B55BDB" w:rsidP="00B55BDB"/>
    <w:p w14:paraId="072DF52A" w14:textId="77777777" w:rsidR="00B55BDB" w:rsidRDefault="00B55BDB" w:rsidP="00B55BDB">
      <w:pPr>
        <w:pStyle w:val="Nadpis2"/>
      </w:pPr>
      <w:r>
        <w:t xml:space="preserve">Technicko-hospodářští pracovníci (THP) </w:t>
      </w:r>
    </w:p>
    <w:p w14:paraId="0923073B" w14:textId="77777777" w:rsidR="00B55BDB" w:rsidRDefault="00B55BDB" w:rsidP="00B55BDB">
      <w:pPr>
        <w:rPr>
          <w:noProof/>
        </w:rPr>
      </w:pPr>
    </w:p>
    <w:p w14:paraId="1FD9140A" w14:textId="77777777" w:rsidR="00B55BDB" w:rsidRDefault="00B55BDB" w:rsidP="00B55BDB">
      <w:pPr>
        <w:ind w:left="585"/>
        <w:rPr>
          <w:sz w:val="26"/>
          <w:szCs w:val="26"/>
        </w:rPr>
      </w:pPr>
      <w:r>
        <w:t>Základní mzdou pro kategorii THP se rozumí smluvní mzda.</w:t>
      </w:r>
    </w:p>
    <w:p w14:paraId="65E2808C" w14:textId="77777777" w:rsidR="00B55BDB" w:rsidRDefault="00B55BDB" w:rsidP="00B55BDB">
      <w:pPr>
        <w:adjustRightInd w:val="0"/>
        <w:spacing w:line="240" w:lineRule="atLeast"/>
        <w:ind w:left="585"/>
      </w:pPr>
      <w:r>
        <w:rPr>
          <w:noProof/>
        </w:rPr>
        <w:t xml:space="preserve">Ve společenství VALEO jsou zaměstnanci </w:t>
      </w:r>
      <w:r>
        <w:t xml:space="preserve">této kategorie odměňováni smluvními mimotarifními mzdami na základě individuální pracovní smlouvy s vedením společnosti. </w:t>
      </w:r>
    </w:p>
    <w:p w14:paraId="3D6A6E8D" w14:textId="77777777" w:rsidR="00B55BDB" w:rsidRDefault="00B55BDB" w:rsidP="00B55BDB">
      <w:pPr>
        <w:adjustRightInd w:val="0"/>
        <w:spacing w:line="240" w:lineRule="atLeast"/>
        <w:ind w:left="585"/>
        <w:rPr>
          <w:rFonts w:eastAsia="MS Mincho" w:cs="Helv"/>
          <w:lang w:eastAsia="zh-CN"/>
        </w:rPr>
      </w:pPr>
      <w:r>
        <w:t>Meziroční mzdové úpravy jsou prováděny s platností od 1. dubna a p</w:t>
      </w:r>
      <w:r>
        <w:rPr>
          <w:rFonts w:eastAsia="MS Mincho" w:cs="Helv"/>
          <w:lang w:eastAsia="zh-CN"/>
        </w:rPr>
        <w:t xml:space="preserve">rocento nárůstu se řídí instrukcí z vedení Valeo Group platnou pro Českou republiku. </w:t>
      </w:r>
    </w:p>
    <w:p w14:paraId="371FDC15" w14:textId="77777777" w:rsidR="00B55BDB" w:rsidRDefault="00B55BDB" w:rsidP="00B55BDB">
      <w:pPr>
        <w:adjustRightInd w:val="0"/>
        <w:spacing w:line="240" w:lineRule="atLeast"/>
        <w:rPr>
          <w:rFonts w:eastAsia="MS Mincho" w:cs="Helv"/>
          <w:lang w:eastAsia="zh-CN"/>
        </w:rPr>
      </w:pPr>
    </w:p>
    <w:p w14:paraId="5C4AE8B2" w14:textId="77777777" w:rsidR="00B55BDB" w:rsidRDefault="00B55BDB" w:rsidP="00B55BDB">
      <w:pPr>
        <w:pStyle w:val="Nadpis2"/>
      </w:pPr>
      <w:r>
        <w:rPr>
          <w:b w:val="0"/>
        </w:rPr>
        <w:t xml:space="preserve">Zaměstnancům, kteří mají sjednanou kratší pracovní dobu a zaměstnancům, </w:t>
      </w:r>
      <w:proofErr w:type="gramStart"/>
      <w:r>
        <w:rPr>
          <w:b w:val="0"/>
        </w:rPr>
        <w:t>kteří  neodpracovali</w:t>
      </w:r>
      <w:proofErr w:type="gramEnd"/>
      <w:r>
        <w:rPr>
          <w:b w:val="0"/>
        </w:rPr>
        <w:t xml:space="preserve"> v měsíci plnou pracovní dobu, náleží poměrná část tarifní mzdy a ostatních  složek mzdy odpovídající skutečně odpracované době.</w:t>
      </w:r>
    </w:p>
    <w:p w14:paraId="40CDD10D" w14:textId="77777777" w:rsidR="00B55BDB" w:rsidRDefault="00B55BDB" w:rsidP="00B55BDB">
      <w:pPr>
        <w:pStyle w:val="Nadpis2"/>
        <w:ind w:left="585" w:firstLine="0"/>
      </w:pPr>
      <w:r>
        <w:t xml:space="preserve"> </w:t>
      </w:r>
    </w:p>
    <w:p w14:paraId="32D9B824" w14:textId="77777777" w:rsidR="00B55BDB" w:rsidRDefault="00B55BDB" w:rsidP="00B55BDB">
      <w:pPr>
        <w:pStyle w:val="Nadpis1"/>
      </w:pPr>
      <w:bookmarkStart w:id="86" w:name="_Toc30569417"/>
      <w:bookmarkStart w:id="87" w:name="_Toc90389343"/>
      <w:r>
        <w:t>Průměrný výdělek</w:t>
      </w:r>
      <w:bookmarkEnd w:id="86"/>
      <w:bookmarkEnd w:id="87"/>
    </w:p>
    <w:p w14:paraId="6579FD71" w14:textId="77777777" w:rsidR="00B55BDB" w:rsidRDefault="00B55BDB" w:rsidP="00B55BDB"/>
    <w:p w14:paraId="13FCB304" w14:textId="77777777" w:rsidR="00B55BDB" w:rsidRDefault="00B55BDB" w:rsidP="00B55BDB">
      <w:pPr>
        <w:pStyle w:val="Nadpis2"/>
        <w:rPr>
          <w:b w:val="0"/>
        </w:rPr>
      </w:pPr>
      <w:r>
        <w:rPr>
          <w:b w:val="0"/>
        </w:rPr>
        <w:t>Průměrný výdělek pro pracovněprávní účely se zjišťuje z hrubé mzdy zúčtované zaměstnanci ke mzdě v rozhodném období a z doby odpracované v tomto rozhodném období. Rozhodným obdobím, pokud není stanoveno dále jinak, je předchozí kalendářní čtvrtletí. Do hrubé mzdy se nezahrnují plnění, která se za mzdu nepovažují (náhrada mzdy, odstupné, cestovní náhrady apod.). Průměrný výdělek se zjišťuje k prvnímu dni následujícího kalendářního čtvrtletí.</w:t>
      </w:r>
    </w:p>
    <w:p w14:paraId="606C678F" w14:textId="77777777" w:rsidR="00B55BDB" w:rsidRDefault="00B55BDB" w:rsidP="00B55BDB"/>
    <w:p w14:paraId="39CDC140" w14:textId="77777777" w:rsidR="00B55BDB" w:rsidRDefault="00B55BDB" w:rsidP="00B55BDB">
      <w:pPr>
        <w:pStyle w:val="Nadpis2"/>
        <w:rPr>
          <w:b w:val="0"/>
        </w:rPr>
      </w:pPr>
      <w:r>
        <w:rPr>
          <w:b w:val="0"/>
        </w:rPr>
        <w:t xml:space="preserve">Jestliže je zaměstnanci v rozhodném období zúčtována k výplatě mzda nebo její část, která je poskytována za delší </w:t>
      </w:r>
      <w:proofErr w:type="gramStart"/>
      <w:r>
        <w:rPr>
          <w:b w:val="0"/>
        </w:rPr>
        <w:t>období,</w:t>
      </w:r>
      <w:proofErr w:type="gramEnd"/>
      <w:r>
        <w:rPr>
          <w:b w:val="0"/>
        </w:rPr>
        <w:t xml:space="preserve"> než kalendářní čtvrtletí, započte se do hrubé mzdy její poměrná část připadající na kalendářní čtvrtletí, úměrná k odpracované době. Zbývající část této mzdy se zahrne do hrubé mzdy při zjišťování průměrného výdělku v dalších obdobích.</w:t>
      </w:r>
    </w:p>
    <w:p w14:paraId="257B8819" w14:textId="77777777" w:rsidR="00B55BDB" w:rsidRDefault="00B55BDB" w:rsidP="00B55BDB">
      <w:pPr>
        <w:pStyle w:val="Nadpis3"/>
        <w:ind w:left="723" w:firstLine="0"/>
        <w:rPr>
          <w:b w:val="0"/>
        </w:rPr>
      </w:pPr>
    </w:p>
    <w:p w14:paraId="0F20E460" w14:textId="77777777" w:rsidR="00B55BDB" w:rsidRDefault="00B55BDB" w:rsidP="00B55BDB">
      <w:pPr>
        <w:pStyle w:val="Nadpis2"/>
        <w:rPr>
          <w:b w:val="0"/>
        </w:rPr>
      </w:pPr>
      <w:r>
        <w:rPr>
          <w:b w:val="0"/>
        </w:rPr>
        <w:t>Průměrný výdělek se zjišťuje jako průměrný hodinový výdělek. Pokud je podle          pracovněprávních předpisů nutno vycházet z průměrného měsíčního nebo směnového (</w:t>
      </w:r>
      <w:proofErr w:type="gramStart"/>
      <w:r>
        <w:rPr>
          <w:b w:val="0"/>
        </w:rPr>
        <w:t xml:space="preserve">denního)   </w:t>
      </w:r>
      <w:proofErr w:type="gramEnd"/>
      <w:r>
        <w:rPr>
          <w:b w:val="0"/>
        </w:rPr>
        <w:t xml:space="preserve"> výdělku, vynásobí se </w:t>
      </w:r>
      <w:r>
        <w:rPr>
          <w:b w:val="0"/>
        </w:rPr>
        <w:lastRenderedPageBreak/>
        <w:t>průměrný hodinový výdělek  průměrným počtem pracovních hodin  připadajících v příslušném kalendářním roce na jeden měsíc nebo směnu (den).</w:t>
      </w:r>
    </w:p>
    <w:p w14:paraId="7BE600AD" w14:textId="77777777" w:rsidR="00B55BDB" w:rsidRDefault="00B55BDB" w:rsidP="00B55BDB">
      <w:pPr>
        <w:pStyle w:val="Nadpis3"/>
        <w:ind w:left="723" w:firstLine="0"/>
        <w:rPr>
          <w:b w:val="0"/>
        </w:rPr>
      </w:pPr>
    </w:p>
    <w:p w14:paraId="41B4E9D4" w14:textId="77777777" w:rsidR="00B55BDB" w:rsidRDefault="00B55BDB" w:rsidP="00B55BDB">
      <w:pPr>
        <w:pStyle w:val="Nadpis2"/>
        <w:rPr>
          <w:b w:val="0"/>
        </w:rPr>
      </w:pPr>
      <w:r>
        <w:rPr>
          <w:b w:val="0"/>
        </w:rPr>
        <w:t xml:space="preserve">Při vzniku zaměstnání v průběhu předchozího kalendářního čtvrtletí je rozhodným obdobím doba ode dne vzniku zaměstnání do konce kalendářního čtvrtletí. Jestliže však zaměstnanec v rozhodném období neodpracoval alespoň 22 dnů, použije se místo průměrného výdělku tzv. výdělek pravděpodobný. Pravděpodobný výdělek se zjišťuje z hrubé mzdy, které by zaměstnanec zřejmě dosáhl za celé rozhodné období při fondu pracovní doby v délce 21,74 pracovních dní měsíčně (denní průměr), tj. při </w:t>
      </w:r>
      <w:proofErr w:type="gramStart"/>
      <w:r>
        <w:rPr>
          <w:b w:val="0"/>
        </w:rPr>
        <w:t>7,5 hodinové</w:t>
      </w:r>
      <w:proofErr w:type="gramEnd"/>
      <w:r>
        <w:rPr>
          <w:b w:val="0"/>
        </w:rPr>
        <w:t xml:space="preserve"> pracovní době 163 hodin měsíčně (hodinový průměr).</w:t>
      </w:r>
    </w:p>
    <w:p w14:paraId="547B42F4" w14:textId="77777777" w:rsidR="00B55BDB" w:rsidRDefault="00B55BDB" w:rsidP="00B55BDB">
      <w:pPr>
        <w:pStyle w:val="Nadpis3"/>
        <w:ind w:left="723" w:firstLine="0"/>
        <w:rPr>
          <w:b w:val="0"/>
        </w:rPr>
      </w:pPr>
    </w:p>
    <w:p w14:paraId="17C47BC9" w14:textId="77777777" w:rsidR="00B55BDB" w:rsidRDefault="00B55BDB" w:rsidP="00B55BDB">
      <w:pPr>
        <w:pStyle w:val="Nadpis2"/>
        <w:rPr>
          <w:b w:val="0"/>
        </w:rPr>
      </w:pPr>
      <w:r>
        <w:rPr>
          <w:b w:val="0"/>
        </w:rPr>
        <w:t xml:space="preserve">Jestliže je průměrný výdělek zaměstnance nižší než minimální mzda, na kterou by vznikl nárok v kalendářní měsíci, v němž vznikla potřeba průměrný výdělek použít, </w:t>
      </w:r>
      <w:proofErr w:type="gramStart"/>
      <w:r>
        <w:rPr>
          <w:b w:val="0"/>
        </w:rPr>
        <w:t>zvýší</w:t>
      </w:r>
      <w:proofErr w:type="gramEnd"/>
      <w:r>
        <w:rPr>
          <w:b w:val="0"/>
        </w:rPr>
        <w:t xml:space="preserve"> se zjištěný průměrný výdělek na výši odpovídající této minimální mzdě. Stejná zásada platí i při používání tzv. pravděpodobného výdělku.</w:t>
      </w:r>
    </w:p>
    <w:p w14:paraId="67CD8C22" w14:textId="77777777" w:rsidR="00B55BDB" w:rsidRDefault="00B55BDB" w:rsidP="00B55BDB"/>
    <w:p w14:paraId="5385E472" w14:textId="77777777" w:rsidR="00B55BDB" w:rsidRDefault="00B55BDB" w:rsidP="00B55BDB">
      <w:pPr>
        <w:pStyle w:val="Nadpis1"/>
      </w:pPr>
      <w:bookmarkStart w:id="88" w:name="_Toc30569419"/>
      <w:bookmarkStart w:id="89" w:name="_Toc90389344"/>
      <w:r>
        <w:t>Mzda za práci o sobotách a nedělích</w:t>
      </w:r>
      <w:bookmarkEnd w:id="88"/>
      <w:bookmarkEnd w:id="89"/>
    </w:p>
    <w:p w14:paraId="5299B910" w14:textId="77777777" w:rsidR="00B55BDB" w:rsidRDefault="00B55BDB" w:rsidP="00B55BDB"/>
    <w:p w14:paraId="6E5D77DF" w14:textId="77777777" w:rsidR="00B55BDB" w:rsidRDefault="00B55BDB" w:rsidP="00B55BDB">
      <w:pPr>
        <w:pStyle w:val="Nadpis2"/>
        <w:rPr>
          <w:b w:val="0"/>
        </w:rPr>
      </w:pPr>
      <w:r>
        <w:rPr>
          <w:b w:val="0"/>
        </w:rPr>
        <w:t>Za práci o sobotách a nedělích přísluší zaměstnanci dosažená mzda, zvýšená o příplatek ve výši          25 % průměrného výdělku.</w:t>
      </w:r>
    </w:p>
    <w:p w14:paraId="12CC96C8" w14:textId="77777777" w:rsidR="00B55BDB" w:rsidRDefault="00B55BDB" w:rsidP="00B55BDB">
      <w:pPr>
        <w:pStyle w:val="Nadpis3"/>
        <w:ind w:left="723" w:firstLine="0"/>
        <w:rPr>
          <w:b w:val="0"/>
        </w:rPr>
      </w:pPr>
    </w:p>
    <w:p w14:paraId="4DC1385E" w14:textId="77777777" w:rsidR="00B55BDB" w:rsidRDefault="00B55BDB" w:rsidP="00B55BDB">
      <w:pPr>
        <w:pStyle w:val="Nadpis2"/>
        <w:rPr>
          <w:b w:val="0"/>
        </w:rPr>
      </w:pPr>
      <w:r>
        <w:rPr>
          <w:b w:val="0"/>
        </w:rPr>
        <w:t>Zaměstnanci přísluší příplatek ve výši 25</w:t>
      </w:r>
      <w:proofErr w:type="gramStart"/>
      <w:r>
        <w:rPr>
          <w:b w:val="0"/>
        </w:rPr>
        <w:t>%  průměrného</w:t>
      </w:r>
      <w:proofErr w:type="gramEnd"/>
      <w:r>
        <w:rPr>
          <w:b w:val="0"/>
        </w:rPr>
        <w:t xml:space="preserve"> výdělku i v případě čerpání náhradního volna za práci o sobotách a nedělích.</w:t>
      </w:r>
    </w:p>
    <w:p w14:paraId="089C5375" w14:textId="77777777" w:rsidR="00B55BDB" w:rsidRDefault="00B55BDB" w:rsidP="00B55BDB">
      <w:pPr>
        <w:pStyle w:val="Nadpis3"/>
        <w:ind w:left="723" w:firstLine="0"/>
        <w:rPr>
          <w:b w:val="0"/>
        </w:rPr>
      </w:pPr>
    </w:p>
    <w:p w14:paraId="703A52CB" w14:textId="77777777" w:rsidR="00B55BDB" w:rsidRDefault="00B55BDB" w:rsidP="00B55BDB">
      <w:pPr>
        <w:pStyle w:val="Nadpis2"/>
        <w:rPr>
          <w:b w:val="0"/>
        </w:rPr>
      </w:pPr>
      <w:r>
        <w:rPr>
          <w:b w:val="0"/>
        </w:rPr>
        <w:t>V případě práce přesčas v délce celé směny, se poskytuje odměna podle odst. 5, bodu 5.2. Mzdové části.</w:t>
      </w:r>
    </w:p>
    <w:p w14:paraId="088724CB" w14:textId="77777777" w:rsidR="00B55BDB" w:rsidRDefault="00B55BDB" w:rsidP="00B55BDB">
      <w:pPr>
        <w:pStyle w:val="Nadpis3"/>
        <w:ind w:left="723" w:firstLine="0"/>
        <w:rPr>
          <w:b w:val="0"/>
        </w:rPr>
      </w:pPr>
    </w:p>
    <w:p w14:paraId="439B3AB7" w14:textId="77777777" w:rsidR="00B55BDB" w:rsidRDefault="00B55BDB" w:rsidP="00B55BDB">
      <w:pPr>
        <w:pStyle w:val="Nadpis2"/>
        <w:rPr>
          <w:b w:val="0"/>
        </w:rPr>
      </w:pPr>
      <w:r>
        <w:rPr>
          <w:b w:val="0"/>
        </w:rPr>
        <w:t>V souvislosti s požadavky našich zákazníků je možné v rámci společnosti po předchozím projednání se základní organizací OS KOVO zavést pracovní soboty podle rozvrhu práce zákazníka.</w:t>
      </w:r>
    </w:p>
    <w:p w14:paraId="35285673" w14:textId="77777777" w:rsidR="00B55BDB" w:rsidRDefault="00B55BDB" w:rsidP="00B55BDB"/>
    <w:p w14:paraId="678936B1" w14:textId="77777777" w:rsidR="00B55BDB" w:rsidRDefault="00B55BDB" w:rsidP="00B55BDB">
      <w:pPr>
        <w:pStyle w:val="Nadpis1"/>
      </w:pPr>
      <w:bookmarkStart w:id="90" w:name="_Toc30569420"/>
      <w:bookmarkStart w:id="91" w:name="_Toc90389345"/>
      <w:r>
        <w:t>Mzda nebo volno za práci přesčas</w:t>
      </w:r>
      <w:bookmarkEnd w:id="90"/>
      <w:bookmarkEnd w:id="91"/>
    </w:p>
    <w:p w14:paraId="160417FE" w14:textId="77777777" w:rsidR="00B55BDB" w:rsidRDefault="00B55BDB" w:rsidP="00B55BDB"/>
    <w:p w14:paraId="36193022" w14:textId="77777777" w:rsidR="00B55BDB" w:rsidRDefault="00B55BDB" w:rsidP="00B55BDB">
      <w:pPr>
        <w:pStyle w:val="Nadpis2"/>
        <w:rPr>
          <w:b w:val="0"/>
        </w:rPr>
      </w:pPr>
      <w:r>
        <w:rPr>
          <w:b w:val="0"/>
        </w:rPr>
        <w:t xml:space="preserve">Za dobu práce přesčas přísluší zaměstnanci mzda, na kterou mu vzniklo za tuto dobu právo (dále jen „dosažená mzda“) a příplatek nejméně ve výši </w:t>
      </w:r>
      <w:proofErr w:type="gramStart"/>
      <w:r>
        <w:rPr>
          <w:b w:val="0"/>
        </w:rPr>
        <w:t>25%</w:t>
      </w:r>
      <w:proofErr w:type="gramEnd"/>
      <w:r>
        <w:rPr>
          <w:b w:val="0"/>
        </w:rPr>
        <w:t xml:space="preserve"> průměrného výdělku, pokud se zaměstnavatel se zaměstnancem nedohodli na poskytnutí náhradního volna v rozsahu práce konané přesčas místo příplatku. Jde-li o práci přesčas ve dnech nepřetržitého odpočinku v týdnu, příplatky za přesčasovou práci, za práci o sobotách a nedělích a svátcích se sčítají (např. </w:t>
      </w:r>
      <w:proofErr w:type="gramStart"/>
      <w:r>
        <w:rPr>
          <w:b w:val="0"/>
        </w:rPr>
        <w:t>25%</w:t>
      </w:r>
      <w:proofErr w:type="gramEnd"/>
      <w:r>
        <w:rPr>
          <w:b w:val="0"/>
        </w:rPr>
        <w:t xml:space="preserve"> za přesčas plus 25 % za sobotu).</w:t>
      </w:r>
    </w:p>
    <w:p w14:paraId="7F585F6A" w14:textId="77777777" w:rsidR="00B55BDB" w:rsidRDefault="00B55BDB" w:rsidP="00B55BDB">
      <w:r>
        <w:t xml:space="preserve"> </w:t>
      </w:r>
    </w:p>
    <w:p w14:paraId="7C516841" w14:textId="77777777" w:rsidR="00B55BDB" w:rsidRDefault="00B55BDB" w:rsidP="00B55BDB">
      <w:pPr>
        <w:pStyle w:val="Nadpis2"/>
        <w:rPr>
          <w:b w:val="0"/>
        </w:rPr>
      </w:pPr>
      <w:r>
        <w:rPr>
          <w:b w:val="0"/>
        </w:rPr>
        <w:t xml:space="preserve">Za mimořádné směny nad rámec fondu pracovní doby v měsíci v délce </w:t>
      </w:r>
      <w:proofErr w:type="gramStart"/>
      <w:r>
        <w:rPr>
          <w:b w:val="0"/>
        </w:rPr>
        <w:t>směny  minimálně</w:t>
      </w:r>
      <w:proofErr w:type="gramEnd"/>
      <w:r>
        <w:rPr>
          <w:b w:val="0"/>
        </w:rPr>
        <w:t xml:space="preserve"> 7,5 hodiny v kalendářním měsíci, náleží zaměstnancům kategorie D odměna:</w:t>
      </w:r>
    </w:p>
    <w:p w14:paraId="5A198477" w14:textId="77777777" w:rsidR="00B55BDB" w:rsidRDefault="00B55BDB" w:rsidP="00B55BDB">
      <w:pPr>
        <w:pStyle w:val="Zkladntextodsazen"/>
        <w:numPr>
          <w:ilvl w:val="0"/>
          <w:numId w:val="40"/>
        </w:numPr>
        <w:ind w:left="709" w:firstLine="0"/>
        <w:rPr>
          <w:rFonts w:ascii="Times New Roman" w:hAnsi="Times New Roman" w:cs="Times New Roman"/>
        </w:rPr>
      </w:pPr>
      <w:r>
        <w:rPr>
          <w:rFonts w:ascii="Times New Roman" w:hAnsi="Times New Roman" w:cs="Times New Roman"/>
        </w:rPr>
        <w:t>za 2 mimořádné směny                    500 Kč</w:t>
      </w:r>
    </w:p>
    <w:p w14:paraId="1FFBB701" w14:textId="77777777" w:rsidR="00B55BDB" w:rsidRDefault="00B55BDB" w:rsidP="00B55BDB">
      <w:pPr>
        <w:pStyle w:val="Zkladntextodsazen"/>
        <w:numPr>
          <w:ilvl w:val="0"/>
          <w:numId w:val="40"/>
        </w:numPr>
        <w:ind w:left="709" w:firstLine="0"/>
        <w:rPr>
          <w:rFonts w:ascii="Times New Roman" w:hAnsi="Times New Roman" w:cs="Times New Roman"/>
        </w:rPr>
      </w:pPr>
      <w:r>
        <w:rPr>
          <w:rFonts w:ascii="Times New Roman" w:hAnsi="Times New Roman" w:cs="Times New Roman"/>
        </w:rPr>
        <w:t>za 3 mimořádné směny                    800 Kč</w:t>
      </w:r>
    </w:p>
    <w:p w14:paraId="16A858D0" w14:textId="77777777" w:rsidR="00B55BDB" w:rsidRDefault="00B55BDB" w:rsidP="00B55BDB">
      <w:pPr>
        <w:pStyle w:val="Zkladntextodsazen"/>
        <w:numPr>
          <w:ilvl w:val="0"/>
          <w:numId w:val="40"/>
        </w:numPr>
        <w:ind w:left="709" w:firstLine="0"/>
        <w:rPr>
          <w:rFonts w:ascii="Times New Roman" w:hAnsi="Times New Roman" w:cs="Times New Roman"/>
        </w:rPr>
      </w:pPr>
      <w:r>
        <w:rPr>
          <w:rFonts w:ascii="Times New Roman" w:hAnsi="Times New Roman" w:cs="Times New Roman"/>
        </w:rPr>
        <w:t>za 4 mimořádné směny                  1100 Kč</w:t>
      </w:r>
    </w:p>
    <w:p w14:paraId="5363E6EC" w14:textId="77777777" w:rsidR="00B55BDB" w:rsidRDefault="00B55BDB" w:rsidP="00B55BDB">
      <w:pPr>
        <w:pStyle w:val="Zkladntextodsazen"/>
        <w:numPr>
          <w:ilvl w:val="0"/>
          <w:numId w:val="40"/>
        </w:numPr>
        <w:ind w:left="709" w:firstLine="0"/>
        <w:rPr>
          <w:rFonts w:ascii="Times New Roman" w:hAnsi="Times New Roman" w:cs="Times New Roman"/>
        </w:rPr>
      </w:pPr>
      <w:r>
        <w:rPr>
          <w:rFonts w:ascii="Times New Roman" w:hAnsi="Times New Roman" w:cs="Times New Roman"/>
        </w:rPr>
        <w:t>za 5 mimořádných směn                1600 Kč</w:t>
      </w:r>
    </w:p>
    <w:p w14:paraId="3A9ED0E3" w14:textId="77777777" w:rsidR="00B55BDB" w:rsidRDefault="00B55BDB" w:rsidP="00B55BDB">
      <w:pPr>
        <w:pStyle w:val="Zkladntextodsazen"/>
        <w:ind w:left="709"/>
        <w:rPr>
          <w:rFonts w:ascii="Times New Roman" w:hAnsi="Times New Roman" w:cs="Times New Roman"/>
        </w:rPr>
      </w:pPr>
    </w:p>
    <w:p w14:paraId="79C0768B" w14:textId="77777777" w:rsidR="00B55BDB" w:rsidRDefault="00B55BDB" w:rsidP="00B55BDB">
      <w:pPr>
        <w:pStyle w:val="Nadpis2"/>
        <w:rPr>
          <w:rFonts w:cs="Times New Roman"/>
          <w:b w:val="0"/>
        </w:rPr>
      </w:pPr>
      <w:r>
        <w:rPr>
          <w:b w:val="0"/>
        </w:rPr>
        <w:t>Náhradní volno musí být poskytnuto nejpozději v období tří následujících kalendářních měsíců nebo v jiném termínu (pozdějším), jestliže se na něm vedoucí se zaměstnancem dohodli.</w:t>
      </w:r>
    </w:p>
    <w:p w14:paraId="6790A9C8" w14:textId="77777777" w:rsidR="00B55BDB" w:rsidRDefault="00B55BDB" w:rsidP="00B55BDB"/>
    <w:p w14:paraId="33CE3E17" w14:textId="77777777" w:rsidR="00B55BDB" w:rsidRDefault="00B55BDB" w:rsidP="00B55BDB">
      <w:pPr>
        <w:pStyle w:val="Nadpis1"/>
      </w:pPr>
      <w:bookmarkStart w:id="92" w:name="_Toc30569421"/>
      <w:bookmarkStart w:id="93" w:name="_Toc90389346"/>
      <w:r>
        <w:t>Příplatek za práci ve svátek</w:t>
      </w:r>
      <w:bookmarkEnd w:id="92"/>
      <w:bookmarkEnd w:id="93"/>
    </w:p>
    <w:p w14:paraId="0A30C96E" w14:textId="77777777" w:rsidR="00B55BDB" w:rsidRDefault="00B55BDB" w:rsidP="00B55BDB">
      <w:pPr>
        <w:pStyle w:val="Zhlav"/>
        <w:tabs>
          <w:tab w:val="left" w:pos="708"/>
        </w:tabs>
      </w:pPr>
    </w:p>
    <w:p w14:paraId="0CAC48F8" w14:textId="77777777" w:rsidR="00B55BDB" w:rsidRDefault="00B55BDB" w:rsidP="00B55BDB">
      <w:pPr>
        <w:pStyle w:val="Nadpis2"/>
        <w:rPr>
          <w:b w:val="0"/>
        </w:rPr>
      </w:pPr>
      <w:r>
        <w:rPr>
          <w:b w:val="0"/>
        </w:rPr>
        <w:t xml:space="preserve">Mzda za svátek, který připadá na pracovní den, je započítána do měsíční mzdy v délce trvání směny. </w:t>
      </w:r>
    </w:p>
    <w:p w14:paraId="48781AED" w14:textId="77777777" w:rsidR="00B55BDB" w:rsidRDefault="00B55BDB" w:rsidP="00B55BDB"/>
    <w:p w14:paraId="42ADBEDA" w14:textId="77777777" w:rsidR="00B55BDB" w:rsidRDefault="00B55BDB" w:rsidP="00B55BDB">
      <w:pPr>
        <w:pStyle w:val="Nadpis2"/>
        <w:rPr>
          <w:b w:val="0"/>
        </w:rPr>
      </w:pPr>
      <w:r>
        <w:rPr>
          <w:b w:val="0"/>
        </w:rPr>
        <w:t>V případě svátku připadajícího na pracovní den jsou za přesčasovou práci považovány pouze odpracované hodiny přesahující délku směny.</w:t>
      </w:r>
    </w:p>
    <w:p w14:paraId="1E7F9959" w14:textId="77777777" w:rsidR="00B55BDB" w:rsidRDefault="00B55BDB" w:rsidP="00B55BDB"/>
    <w:p w14:paraId="202AB13E" w14:textId="77777777" w:rsidR="00B55BDB" w:rsidRDefault="00B55BDB" w:rsidP="00B55BDB">
      <w:pPr>
        <w:pStyle w:val="Nadpis2"/>
        <w:rPr>
          <w:b w:val="0"/>
        </w:rPr>
      </w:pPr>
      <w:r>
        <w:rPr>
          <w:b w:val="0"/>
        </w:rPr>
        <w:lastRenderedPageBreak/>
        <w:t xml:space="preserve">V případě svátku, připadajícího na sobotu či neděli (popř. u nerovnoměrně rozvržené pracovní doby na volný den - dle rozpisu směn), je celá tato směna považována za práci přesčas a za tuto směnu náleží zaměstnancům kategorie D mimořádný příplatek 500 </w:t>
      </w:r>
      <w:proofErr w:type="gramStart"/>
      <w:r>
        <w:rPr>
          <w:b w:val="0"/>
        </w:rPr>
        <w:t>Kč..</w:t>
      </w:r>
      <w:proofErr w:type="gramEnd"/>
    </w:p>
    <w:p w14:paraId="20DE5D0F" w14:textId="77777777" w:rsidR="00B55BDB" w:rsidRDefault="00B55BDB" w:rsidP="00B55BDB"/>
    <w:p w14:paraId="0DA4D182" w14:textId="77777777" w:rsidR="00B55BDB" w:rsidRDefault="00B55BDB" w:rsidP="00B55BDB">
      <w:pPr>
        <w:pStyle w:val="Nadpis2"/>
        <w:rPr>
          <w:rFonts w:cs="Times New Roman"/>
          <w:b w:val="0"/>
        </w:rPr>
      </w:pPr>
      <w:r>
        <w:rPr>
          <w:b w:val="0"/>
        </w:rPr>
        <w:t xml:space="preserve">Zaměstnanci přísluší příplatek ve výši </w:t>
      </w:r>
      <w:proofErr w:type="gramStart"/>
      <w:r>
        <w:rPr>
          <w:b w:val="0"/>
        </w:rPr>
        <w:t>100%</w:t>
      </w:r>
      <w:proofErr w:type="gramEnd"/>
      <w:r>
        <w:rPr>
          <w:b w:val="0"/>
        </w:rPr>
        <w:t xml:space="preserve"> průměrného výdělku i v případě čerpání náhradního volna za přesčasovou práci o svátcích. Náhradní volno musí být poskytnuto nejpozději v období tří následujících kalendářních měsíců nebo v jiném termínu (pozdějším), jestliže se na něm vedoucí se zaměstnancem dohodli.</w:t>
      </w:r>
    </w:p>
    <w:p w14:paraId="07061F87" w14:textId="77777777" w:rsidR="00B55BDB" w:rsidRDefault="00B55BDB" w:rsidP="00B55BDB"/>
    <w:p w14:paraId="10F43378" w14:textId="77777777" w:rsidR="00B55BDB" w:rsidRDefault="00B55BDB" w:rsidP="00B55BDB">
      <w:pPr>
        <w:pStyle w:val="Nadpis2"/>
        <w:rPr>
          <w:b w:val="0"/>
        </w:rPr>
      </w:pPr>
      <w:r>
        <w:rPr>
          <w:b w:val="0"/>
        </w:rPr>
        <w:t>Svátkem pro účely této Mzdové části jsou svátky a ostatní dny pracovního klidu podle platných zákonných úprav.</w:t>
      </w:r>
    </w:p>
    <w:p w14:paraId="036749A1" w14:textId="77777777" w:rsidR="00B55BDB" w:rsidRDefault="00B55BDB" w:rsidP="00B55BDB"/>
    <w:p w14:paraId="2C806075" w14:textId="77777777" w:rsidR="00B55BDB" w:rsidRDefault="00B55BDB" w:rsidP="00B55BDB">
      <w:pPr>
        <w:pStyle w:val="Nadpis1"/>
      </w:pPr>
      <w:bookmarkStart w:id="94" w:name="_Toc30569422"/>
      <w:bookmarkStart w:id="95" w:name="_Toc90389347"/>
      <w:r>
        <w:t>Příplatky za odpolední a noční směny</w:t>
      </w:r>
      <w:bookmarkEnd w:id="94"/>
      <w:bookmarkEnd w:id="95"/>
    </w:p>
    <w:p w14:paraId="54014078" w14:textId="77777777" w:rsidR="00B55BDB" w:rsidRDefault="00B55BDB" w:rsidP="00B55BDB"/>
    <w:p w14:paraId="4F131EE0" w14:textId="77777777" w:rsidR="00B55BDB" w:rsidRDefault="00B55BDB" w:rsidP="00B55BDB">
      <w:pPr>
        <w:pStyle w:val="Nadpis2"/>
        <w:rPr>
          <w:b w:val="0"/>
        </w:rPr>
      </w:pPr>
      <w:r>
        <w:rPr>
          <w:b w:val="0"/>
        </w:rPr>
        <w:t>Příplatek za odpolední a noční směny je složka mzdy jako kompenzace směnování, zvláštních pracovních podmínek nebo jiných vlivů.</w:t>
      </w:r>
    </w:p>
    <w:p w14:paraId="2B9444B4" w14:textId="77777777" w:rsidR="00B55BDB" w:rsidRDefault="00B55BDB" w:rsidP="00B55BDB"/>
    <w:p w14:paraId="721C723F" w14:textId="77777777" w:rsidR="00B55BDB" w:rsidRDefault="00B55BDB" w:rsidP="00B55BDB">
      <w:pPr>
        <w:pStyle w:val="Nadpis2"/>
        <w:rPr>
          <w:b w:val="0"/>
        </w:rPr>
      </w:pPr>
      <w:r>
        <w:rPr>
          <w:b w:val="0"/>
        </w:rPr>
        <w:t xml:space="preserve">Za práci v době odpolední směny přísluší zaměstnanci příplatek ve výši 10,- Kč za každou odpracovanou hodinu. Odpolední směnou je pracovní směna v době od 14 do 22 hodin. </w:t>
      </w:r>
    </w:p>
    <w:p w14:paraId="4857D851" w14:textId="77777777" w:rsidR="00B55BDB" w:rsidRDefault="00B55BDB" w:rsidP="00B55BDB">
      <w:pPr>
        <w:pStyle w:val="Nadpis3"/>
        <w:ind w:left="723" w:firstLine="0"/>
        <w:rPr>
          <w:b w:val="0"/>
        </w:rPr>
      </w:pPr>
    </w:p>
    <w:p w14:paraId="6D1277F6" w14:textId="77777777" w:rsidR="00B55BDB" w:rsidRDefault="00B55BDB" w:rsidP="00B55BDB">
      <w:pPr>
        <w:pStyle w:val="Nadpis2"/>
        <w:tabs>
          <w:tab w:val="num" w:pos="6680"/>
        </w:tabs>
        <w:rPr>
          <w:b w:val="0"/>
        </w:rPr>
      </w:pPr>
      <w:r>
        <w:rPr>
          <w:b w:val="0"/>
        </w:rPr>
        <w:t xml:space="preserve">Za práci v noci přísluší zaměstnanci příplatek ve výši 20,- Kč za každou odpracovanou hodinu, </w:t>
      </w:r>
      <w:r>
        <w:t>minimálně však 10%</w:t>
      </w:r>
      <w:r>
        <w:rPr>
          <w:b w:val="0"/>
        </w:rPr>
        <w:t xml:space="preserve"> </w:t>
      </w:r>
      <w:r>
        <w:t>průměrné hodinové sazby.</w:t>
      </w:r>
      <w:r>
        <w:rPr>
          <w:b w:val="0"/>
        </w:rPr>
        <w:t xml:space="preserve"> Prací v noci se rozumí práce vykonávaná v době od 22 do 06 hodin.</w:t>
      </w:r>
    </w:p>
    <w:p w14:paraId="7890FEB7" w14:textId="77777777" w:rsidR="00B55BDB" w:rsidRDefault="00B55BDB" w:rsidP="00B55BDB">
      <w:pPr>
        <w:pStyle w:val="Nadpis3"/>
        <w:ind w:left="723" w:hanging="723"/>
        <w:rPr>
          <w:b w:val="0"/>
        </w:rPr>
      </w:pPr>
      <w:r>
        <w:t xml:space="preserve">          </w:t>
      </w:r>
    </w:p>
    <w:p w14:paraId="6D88B77A" w14:textId="77777777" w:rsidR="00B55BDB" w:rsidRDefault="00B55BDB" w:rsidP="00B55BDB">
      <w:pPr>
        <w:pStyle w:val="Nadpis1"/>
      </w:pPr>
      <w:bookmarkStart w:id="96" w:name="_Toc30569423"/>
      <w:bookmarkStart w:id="97" w:name="_Toc90389348"/>
      <w:r>
        <w:t>Převedení na jinou prác</w:t>
      </w:r>
      <w:bookmarkEnd w:id="96"/>
      <w:r>
        <w:t>i</w:t>
      </w:r>
      <w:bookmarkEnd w:id="97"/>
    </w:p>
    <w:p w14:paraId="30F3AD0C" w14:textId="77777777" w:rsidR="00B55BDB" w:rsidRDefault="00B55BDB" w:rsidP="00B55BDB">
      <w:r>
        <w:t xml:space="preserve"> </w:t>
      </w:r>
    </w:p>
    <w:p w14:paraId="0F42643A" w14:textId="77777777" w:rsidR="00B55BDB" w:rsidRDefault="00B55BDB" w:rsidP="00B55BDB">
      <w:pPr>
        <w:pStyle w:val="Nadpis2"/>
        <w:rPr>
          <w:b w:val="0"/>
        </w:rPr>
      </w:pPr>
      <w:r>
        <w:rPr>
          <w:b w:val="0"/>
        </w:rPr>
        <w:t xml:space="preserve">Je-li zaměstnanec převeden na jinou práci, než je uvedeno v pracovní smlouvě, za niž mu přísluší     nižší mzda, z důvodů uvedených v § 41 odst.1 písm. a) až d) a odst. </w:t>
      </w:r>
      <w:proofErr w:type="gramStart"/>
      <w:r>
        <w:rPr>
          <w:b w:val="0"/>
        </w:rPr>
        <w:t>4  zákoníku</w:t>
      </w:r>
      <w:proofErr w:type="gramEnd"/>
      <w:r>
        <w:rPr>
          <w:b w:val="0"/>
        </w:rPr>
        <w:t xml:space="preserve"> práce, přísluší mu po dobu převedení ke mzdě doplatek do výše průměrného výdělku, kterého dosahoval před převedením.</w:t>
      </w:r>
    </w:p>
    <w:p w14:paraId="010BC7C3" w14:textId="77777777" w:rsidR="00B55BDB" w:rsidRDefault="00B55BDB" w:rsidP="00B55BDB"/>
    <w:p w14:paraId="3BFB2A47" w14:textId="77777777" w:rsidR="00B55BDB" w:rsidRDefault="00B55BDB" w:rsidP="00B55BDB">
      <w:pPr>
        <w:pStyle w:val="Nadpis2"/>
        <w:rPr>
          <w:b w:val="0"/>
        </w:rPr>
      </w:pPr>
      <w:r>
        <w:rPr>
          <w:b w:val="0"/>
        </w:rPr>
        <w:t>Z důvodů uvedených v § 41 odst. 1 písm. b) – (při pracovních úrazech a nemocech z povolání) přísluší doplatek do průměrného výdělku.</w:t>
      </w:r>
    </w:p>
    <w:p w14:paraId="2D91C69A" w14:textId="77777777" w:rsidR="00B55BDB" w:rsidRDefault="00B55BDB" w:rsidP="00B55BDB">
      <w:r>
        <w:t xml:space="preserve">          </w:t>
      </w:r>
      <w:r>
        <w:rPr>
          <w:sz w:val="26"/>
          <w:szCs w:val="26"/>
        </w:rPr>
        <w:t xml:space="preserve">          </w:t>
      </w:r>
    </w:p>
    <w:p w14:paraId="4C7CDAF6" w14:textId="77777777" w:rsidR="00B55BDB" w:rsidRDefault="00B55BDB" w:rsidP="00B55BDB">
      <w:pPr>
        <w:pStyle w:val="Nadpis1"/>
      </w:pPr>
      <w:bookmarkStart w:id="98" w:name="_Toc30569424"/>
      <w:bookmarkStart w:id="99" w:name="_Toc90389349"/>
      <w:r>
        <w:t>Mzda při vadné práci</w:t>
      </w:r>
      <w:bookmarkEnd w:id="98"/>
      <w:bookmarkEnd w:id="99"/>
    </w:p>
    <w:p w14:paraId="6CE8E11D" w14:textId="77777777" w:rsidR="00B55BDB" w:rsidRDefault="00B55BDB" w:rsidP="00B55BDB">
      <w:pPr>
        <w:pStyle w:val="Zkladntextodsazen"/>
        <w:ind w:left="585"/>
        <w:rPr>
          <w:rFonts w:ascii="Times New Roman" w:hAnsi="Times New Roman" w:cs="Times New Roman"/>
        </w:rPr>
      </w:pPr>
    </w:p>
    <w:p w14:paraId="3D10F5E5" w14:textId="77777777" w:rsidR="00B55BDB" w:rsidRDefault="00B55BDB" w:rsidP="00B55BDB">
      <w:pPr>
        <w:pStyle w:val="Zkladntextodsazen"/>
        <w:ind w:left="0"/>
        <w:rPr>
          <w:rFonts w:ascii="Times New Roman" w:hAnsi="Times New Roman" w:cs="Times New Roman"/>
        </w:rPr>
      </w:pPr>
      <w:r>
        <w:rPr>
          <w:rFonts w:ascii="Times New Roman" w:hAnsi="Times New Roman" w:cs="Times New Roman"/>
        </w:rPr>
        <w:t>Zaměstnanec je povinen hradit způsobenou škodu. Náhrada je řízena ZP § 250 - § 264.</w:t>
      </w:r>
    </w:p>
    <w:p w14:paraId="4EB61C72" w14:textId="77777777" w:rsidR="00B55BDB" w:rsidRDefault="00B55BDB" w:rsidP="00B55BDB"/>
    <w:p w14:paraId="3B6E1B7A" w14:textId="77777777" w:rsidR="00B55BDB" w:rsidRDefault="00B55BDB" w:rsidP="00B55BDB">
      <w:pPr>
        <w:pStyle w:val="Nadpis1"/>
      </w:pPr>
      <w:bookmarkStart w:id="100" w:name="_Toc30569425"/>
      <w:bookmarkStart w:id="101" w:name="_Toc90389350"/>
      <w:r>
        <w:t>Splatnost a výplata mzdy</w:t>
      </w:r>
      <w:bookmarkEnd w:id="100"/>
      <w:bookmarkEnd w:id="101"/>
    </w:p>
    <w:p w14:paraId="0A20FDE7" w14:textId="77777777" w:rsidR="00B55BDB" w:rsidRDefault="00B55BDB" w:rsidP="00B55BDB"/>
    <w:p w14:paraId="2EB92D95" w14:textId="77777777" w:rsidR="00B55BDB" w:rsidRDefault="00B55BDB" w:rsidP="00B55BDB">
      <w:r>
        <w:t xml:space="preserve">Mzda je splatná pozadu za měsíční </w:t>
      </w:r>
      <w:proofErr w:type="gramStart"/>
      <w:r>
        <w:t>období</w:t>
      </w:r>
      <w:proofErr w:type="gramEnd"/>
      <w:r>
        <w:t xml:space="preserve"> a to nejpozději v následujícím kalendářním měsíci ve výplatním období firmy, tj. desátý (10.) kalendářní den.</w:t>
      </w:r>
    </w:p>
    <w:p w14:paraId="11167C7B" w14:textId="77777777" w:rsidR="00B55BDB" w:rsidRDefault="00B55BDB" w:rsidP="00B55BDB"/>
    <w:p w14:paraId="26B23BE0" w14:textId="77777777" w:rsidR="00B55BDB" w:rsidRDefault="00B55BDB" w:rsidP="00B55BDB"/>
    <w:p w14:paraId="1EAFB4E7" w14:textId="77777777" w:rsidR="00B55BDB" w:rsidRDefault="00B55BDB" w:rsidP="00B55BDB">
      <w:pPr>
        <w:pStyle w:val="Nadpis1"/>
      </w:pPr>
      <w:bookmarkStart w:id="102" w:name="_Toc30569426"/>
      <w:bookmarkStart w:id="103" w:name="_Toc90389351"/>
      <w:r>
        <w:t>Zkušební doba</w:t>
      </w:r>
      <w:bookmarkEnd w:id="102"/>
      <w:bookmarkEnd w:id="103"/>
    </w:p>
    <w:p w14:paraId="55BBC20E" w14:textId="77777777" w:rsidR="00B55BDB" w:rsidRDefault="00B55BDB" w:rsidP="00B55BDB"/>
    <w:p w14:paraId="1F107F82" w14:textId="77777777" w:rsidR="00B55BDB" w:rsidRDefault="00B55BDB" w:rsidP="00B55BDB">
      <w:pPr>
        <w:pStyle w:val="Nadpis2"/>
        <w:rPr>
          <w:b w:val="0"/>
        </w:rPr>
      </w:pPr>
      <w:r>
        <w:rPr>
          <w:b w:val="0"/>
        </w:rPr>
        <w:t>Pracovní smlouva se sjednává obvykle s tříměsíční zkušební dobou. U zaměstnanců ve vedoucích pozicích může být sjednána zkušební doba v délce trvání 6 měsíců. V odůvodněných případech se zkušební doba nesjednává.</w:t>
      </w:r>
    </w:p>
    <w:p w14:paraId="56F871B2" w14:textId="77777777" w:rsidR="00B55BDB" w:rsidRDefault="00B55BDB" w:rsidP="00B55BDB"/>
    <w:p w14:paraId="142EA0D8" w14:textId="77777777" w:rsidR="00B55BDB" w:rsidRDefault="00B55BDB" w:rsidP="00B55BDB">
      <w:pPr>
        <w:pStyle w:val="Nadpis2"/>
        <w:rPr>
          <w:b w:val="0"/>
        </w:rPr>
      </w:pPr>
      <w:r>
        <w:rPr>
          <w:b w:val="0"/>
        </w:rPr>
        <w:t xml:space="preserve">Výjimečné zkrácení zkušební doby je možné na základě písemné žádosti zaměstnance. </w:t>
      </w:r>
      <w:proofErr w:type="spellStart"/>
      <w:r>
        <w:rPr>
          <w:b w:val="0"/>
        </w:rPr>
        <w:t>Źádost</w:t>
      </w:r>
      <w:proofErr w:type="spellEnd"/>
      <w:r>
        <w:rPr>
          <w:b w:val="0"/>
        </w:rPr>
        <w:t xml:space="preserve"> schvaluje přímý nadřízený zaměstnance a ředitel lidských zdrojů.</w:t>
      </w:r>
    </w:p>
    <w:p w14:paraId="5BDD3684" w14:textId="77777777" w:rsidR="00B55BDB" w:rsidRDefault="00B55BDB" w:rsidP="00B55BDB"/>
    <w:p w14:paraId="50813AB2" w14:textId="77777777" w:rsidR="00B55BDB" w:rsidRDefault="00B55BDB" w:rsidP="00B55BDB">
      <w:pPr>
        <w:pStyle w:val="Nadpis2"/>
        <w:ind w:left="0" w:firstLine="0"/>
      </w:pPr>
    </w:p>
    <w:p w14:paraId="08B5A937" w14:textId="77777777" w:rsidR="00B55BDB" w:rsidRDefault="00B55BDB" w:rsidP="00B55BDB">
      <w:pPr>
        <w:pStyle w:val="Nadpis1"/>
      </w:pPr>
      <w:bookmarkStart w:id="104" w:name="_Toc90389352"/>
      <w:r>
        <w:t>Mzda při zastupování.</w:t>
      </w:r>
      <w:bookmarkEnd w:id="104"/>
    </w:p>
    <w:p w14:paraId="3C2961B2" w14:textId="77777777" w:rsidR="00B55BDB" w:rsidRDefault="00B55BDB" w:rsidP="00B55BDB"/>
    <w:p w14:paraId="1A95C4C8" w14:textId="77777777" w:rsidR="00B55BDB" w:rsidRDefault="00B55BDB" w:rsidP="00B55BDB">
      <w:pPr>
        <w:pStyle w:val="Nadpis2"/>
        <w:rPr>
          <w:b w:val="0"/>
        </w:rPr>
      </w:pPr>
      <w:r>
        <w:rPr>
          <w:b w:val="0"/>
        </w:rPr>
        <w:t>Pro zaměstnance, který zastupuje svého nadřízeného déle nežli 1 měsíc, lze sjednat příplatek za zastupování. O zastupování musí být sepsána písemná smlouva, ve které se uvedou všechny další potřebné náležitosti, které vyplývají ze zastupování.</w:t>
      </w:r>
    </w:p>
    <w:p w14:paraId="7EAADB55" w14:textId="77777777" w:rsidR="00B55BDB" w:rsidRDefault="00B55BDB" w:rsidP="00B55BDB">
      <w:pPr>
        <w:ind w:left="585"/>
      </w:pPr>
    </w:p>
    <w:p w14:paraId="7BAD524C" w14:textId="77777777" w:rsidR="00B55BDB" w:rsidRDefault="00B55BDB" w:rsidP="00B55BDB">
      <w:pPr>
        <w:pStyle w:val="Nadpis2"/>
        <w:rPr>
          <w:b w:val="0"/>
          <w:noProof/>
        </w:rPr>
      </w:pPr>
      <w:r>
        <w:rPr>
          <w:b w:val="0"/>
          <w:noProof/>
        </w:rPr>
        <w:t>U zaměstnanců na dělnických pozicích lze sjednat příplatek až do výše 100 % rozdílu mezi jeho tarifní mzdou a tarifní mzdou zastupovaného zaměstnance.</w:t>
      </w:r>
    </w:p>
    <w:p w14:paraId="433B28B7" w14:textId="77777777" w:rsidR="00B55BDB" w:rsidRDefault="00B55BDB" w:rsidP="00B55BDB">
      <w:pPr>
        <w:pStyle w:val="Nadpis3"/>
        <w:ind w:left="723" w:firstLine="0"/>
        <w:rPr>
          <w:b w:val="0"/>
        </w:rPr>
      </w:pPr>
    </w:p>
    <w:p w14:paraId="4F95DF1A" w14:textId="77777777" w:rsidR="00B55BDB" w:rsidRDefault="00B55BDB" w:rsidP="00B55BDB">
      <w:pPr>
        <w:pStyle w:val="Nadpis2"/>
        <w:rPr>
          <w:b w:val="0"/>
          <w:noProof/>
        </w:rPr>
      </w:pPr>
      <w:r>
        <w:rPr>
          <w:b w:val="0"/>
          <w:noProof/>
        </w:rPr>
        <w:t xml:space="preserve">Zastupování TL operátorem se řídí příkazem ředitele “Systém odměňování dle polyvalence“. </w:t>
      </w:r>
    </w:p>
    <w:p w14:paraId="439CD47E" w14:textId="77777777" w:rsidR="00B55BDB" w:rsidRDefault="00B55BDB" w:rsidP="00B55BDB">
      <w:pPr>
        <w:pStyle w:val="Nadpis2"/>
        <w:ind w:left="585" w:firstLine="0"/>
        <w:rPr>
          <w:b w:val="0"/>
          <w:noProof/>
        </w:rPr>
      </w:pPr>
    </w:p>
    <w:p w14:paraId="7290BCC3" w14:textId="77777777" w:rsidR="00B55BDB" w:rsidRDefault="00B55BDB" w:rsidP="00B55BDB">
      <w:pPr>
        <w:pStyle w:val="Zhlav"/>
        <w:tabs>
          <w:tab w:val="left" w:pos="708"/>
        </w:tabs>
      </w:pPr>
    </w:p>
    <w:p w14:paraId="35A6809F" w14:textId="77777777" w:rsidR="00B55BDB" w:rsidRDefault="00B55BDB" w:rsidP="00B55BDB">
      <w:pPr>
        <w:pStyle w:val="Nadpis2"/>
        <w:rPr>
          <w:b w:val="0"/>
          <w:noProof/>
        </w:rPr>
      </w:pPr>
      <w:r>
        <w:rPr>
          <w:b w:val="0"/>
          <w:noProof/>
        </w:rPr>
        <w:t>Pokud doba zastupování trvá déle než 6 měsíců, lze převést zastupujícího zaměstnance na novou pozici a to na dobu určitou, po kterou se předpokládá zastupování.</w:t>
      </w:r>
    </w:p>
    <w:p w14:paraId="4FA1304C" w14:textId="77777777" w:rsidR="00B55BDB" w:rsidRDefault="00B55BDB" w:rsidP="00B55BDB">
      <w:pPr>
        <w:pStyle w:val="Zkladntextodsazen"/>
        <w:ind w:left="851" w:hanging="709"/>
        <w:rPr>
          <w:rFonts w:ascii="Times New Roman" w:hAnsi="Times New Roman" w:cs="Times New Roman"/>
        </w:rPr>
      </w:pPr>
    </w:p>
    <w:p w14:paraId="75C6B9F5" w14:textId="77777777" w:rsidR="00B55BDB" w:rsidRDefault="00B55BDB" w:rsidP="00B55BDB">
      <w:pPr>
        <w:pStyle w:val="Nadpis1"/>
      </w:pPr>
      <w:bookmarkStart w:id="105" w:name="_Toc90389353"/>
      <w:r>
        <w:t>Náhrada mzdy při zrušení pracovní směny</w:t>
      </w:r>
      <w:bookmarkEnd w:id="105"/>
    </w:p>
    <w:p w14:paraId="63D8F0DA" w14:textId="77777777" w:rsidR="00B55BDB" w:rsidRDefault="00B55BDB" w:rsidP="00B55BDB"/>
    <w:p w14:paraId="149CB6FC" w14:textId="77777777" w:rsidR="00B55BDB" w:rsidRDefault="00B55BDB" w:rsidP="00B55BDB">
      <w:pPr>
        <w:pStyle w:val="Nadpis2"/>
        <w:rPr>
          <w:b w:val="0"/>
        </w:rPr>
      </w:pPr>
      <w:r>
        <w:rPr>
          <w:b w:val="0"/>
        </w:rPr>
        <w:t>Náhrada mzdy pro prostoje a přerušení práce způsobené nepříznivými povětrnostními vlivy nebo jiné překážky v práci na straně zaměstnavatele se řídí ustanoveními zákoníku práce § 207 a § 208.</w:t>
      </w:r>
    </w:p>
    <w:p w14:paraId="5B24A894" w14:textId="77777777" w:rsidR="00B55BDB" w:rsidRDefault="00B55BDB" w:rsidP="00B55BDB">
      <w:pPr>
        <w:pStyle w:val="Zhlav"/>
        <w:tabs>
          <w:tab w:val="left" w:pos="708"/>
        </w:tabs>
      </w:pPr>
    </w:p>
    <w:p w14:paraId="28641719" w14:textId="77777777" w:rsidR="00B55BDB" w:rsidRDefault="00B55BDB" w:rsidP="00B55BDB">
      <w:pPr>
        <w:pStyle w:val="Nadpis2"/>
        <w:rPr>
          <w:b w:val="0"/>
        </w:rPr>
      </w:pPr>
      <w:r>
        <w:rPr>
          <w:b w:val="0"/>
        </w:rPr>
        <w:t xml:space="preserve">Nemůže-li zaměstnavatel přidělovat práci v rozsahu stanovené týdenní pracovní doby z důvodu dočasného omezení odbytu výrobků (§ 209), náhrada činí </w:t>
      </w:r>
      <w:proofErr w:type="gramStart"/>
      <w:r>
        <w:rPr>
          <w:b w:val="0"/>
        </w:rPr>
        <w:t>70%</w:t>
      </w:r>
      <w:proofErr w:type="gramEnd"/>
      <w:r>
        <w:rPr>
          <w:b w:val="0"/>
        </w:rPr>
        <w:t>.</w:t>
      </w:r>
    </w:p>
    <w:p w14:paraId="22D6F20D" w14:textId="77777777" w:rsidR="00B55BDB" w:rsidRDefault="00B55BDB" w:rsidP="00B55BDB">
      <w:pPr>
        <w:pStyle w:val="Nadpis3"/>
        <w:ind w:left="723" w:firstLine="0"/>
        <w:rPr>
          <w:b w:val="0"/>
        </w:rPr>
      </w:pPr>
    </w:p>
    <w:p w14:paraId="2B1099A4" w14:textId="77777777" w:rsidR="00B55BDB" w:rsidRDefault="00B55BDB" w:rsidP="00B55BDB">
      <w:pPr>
        <w:pStyle w:val="Nadpis2"/>
        <w:rPr>
          <w:b w:val="0"/>
        </w:rPr>
      </w:pPr>
      <w:r>
        <w:rPr>
          <w:b w:val="0"/>
        </w:rPr>
        <w:t>Zástupci odborové organizace se budou zúčastňovat schůzky týdenního plánování výroby (MPS).</w:t>
      </w:r>
    </w:p>
    <w:p w14:paraId="36E2F5E8" w14:textId="77777777" w:rsidR="00B55BDB" w:rsidRDefault="00B55BDB" w:rsidP="00B55BDB">
      <w:pPr>
        <w:pStyle w:val="Nadpis3"/>
        <w:ind w:left="0" w:firstLine="0"/>
        <w:rPr>
          <w:b w:val="0"/>
        </w:rPr>
      </w:pPr>
    </w:p>
    <w:p w14:paraId="3C008A24" w14:textId="77777777" w:rsidR="00B55BDB" w:rsidRDefault="00B55BDB" w:rsidP="00B55BDB">
      <w:pPr>
        <w:pStyle w:val="Nadpis1"/>
      </w:pPr>
      <w:bookmarkStart w:id="106" w:name="_Toc90389354"/>
      <w:r>
        <w:t>Pololetní bonus</w:t>
      </w:r>
      <w:bookmarkEnd w:id="106"/>
    </w:p>
    <w:p w14:paraId="7BC05E24" w14:textId="77777777" w:rsidR="00B55BDB" w:rsidRDefault="00B55BDB" w:rsidP="00B55BDB"/>
    <w:p w14:paraId="1DE88DD5" w14:textId="77777777" w:rsidR="00B55BDB" w:rsidRDefault="00B55BDB" w:rsidP="00B55BDB">
      <w:pPr>
        <w:pStyle w:val="Nadpis2"/>
        <w:rPr>
          <w:b w:val="0"/>
          <w:bCs/>
        </w:rPr>
      </w:pPr>
      <w:r>
        <w:rPr>
          <w:b w:val="0"/>
          <w:bCs/>
        </w:rPr>
        <w:t>Tato odměna je vyplácena pololetně pro kategorie D i THP.</w:t>
      </w:r>
    </w:p>
    <w:p w14:paraId="7D95D681" w14:textId="77777777" w:rsidR="00B55BDB" w:rsidRDefault="00B55BDB" w:rsidP="00B55BDB">
      <w:pPr>
        <w:pStyle w:val="Nadpis3"/>
        <w:ind w:left="723" w:firstLine="0"/>
        <w:rPr>
          <w:b w:val="0"/>
          <w:bCs w:val="0"/>
        </w:rPr>
      </w:pPr>
    </w:p>
    <w:p w14:paraId="7853008E" w14:textId="77777777" w:rsidR="00B55BDB" w:rsidRDefault="00B55BDB" w:rsidP="00B55BDB">
      <w:pPr>
        <w:pStyle w:val="Nadpis2"/>
      </w:pPr>
      <w:r>
        <w:rPr>
          <w:rFonts w:cs="Times New Roman"/>
          <w:b w:val="0"/>
        </w:rPr>
        <w:t xml:space="preserve">Výše odměny u dělnické kategorie je nejvýše </w:t>
      </w:r>
      <w:proofErr w:type="gramStart"/>
      <w:r>
        <w:rPr>
          <w:rFonts w:cs="Times New Roman"/>
          <w:b w:val="0"/>
        </w:rPr>
        <w:t>7.500,-</w:t>
      </w:r>
      <w:proofErr w:type="gramEnd"/>
      <w:r>
        <w:rPr>
          <w:rFonts w:cs="Times New Roman"/>
          <w:b w:val="0"/>
        </w:rPr>
        <w:t xml:space="preserve"> Kč / hodnocené období.</w:t>
      </w:r>
    </w:p>
    <w:p w14:paraId="234944CB" w14:textId="77777777" w:rsidR="00B55BDB" w:rsidRDefault="00B55BDB" w:rsidP="00B55BDB">
      <w:pPr>
        <w:pStyle w:val="Nadpis3"/>
        <w:ind w:left="723" w:hanging="723"/>
      </w:pPr>
      <w:r>
        <w:t xml:space="preserve">         </w:t>
      </w:r>
    </w:p>
    <w:p w14:paraId="4CE0E74D" w14:textId="77777777" w:rsidR="00B55BDB" w:rsidRDefault="00B55BDB" w:rsidP="00B55BDB">
      <w:pPr>
        <w:pStyle w:val="Nadpis2"/>
      </w:pPr>
      <w:r>
        <w:rPr>
          <w:rFonts w:cs="Times New Roman"/>
          <w:b w:val="0"/>
        </w:rPr>
        <w:t xml:space="preserve">Výše odměny u kategorie THP je nejvýše </w:t>
      </w:r>
      <w:proofErr w:type="gramStart"/>
      <w:r>
        <w:rPr>
          <w:rFonts w:cs="Times New Roman"/>
          <w:b w:val="0"/>
        </w:rPr>
        <w:t>15.000,-</w:t>
      </w:r>
      <w:proofErr w:type="gramEnd"/>
      <w:r>
        <w:rPr>
          <w:rFonts w:cs="Times New Roman"/>
          <w:b w:val="0"/>
        </w:rPr>
        <w:t>Kč / hodnocené období, s podmiňujícím finančním kritériem pro výplatu jedné jeho poloviny.</w:t>
      </w:r>
    </w:p>
    <w:p w14:paraId="6B1660B8" w14:textId="77777777" w:rsidR="00B55BDB" w:rsidRDefault="00B55BDB" w:rsidP="00B55BDB">
      <w:pPr>
        <w:rPr>
          <w:szCs w:val="24"/>
        </w:rPr>
      </w:pPr>
    </w:p>
    <w:p w14:paraId="54895453" w14:textId="77777777" w:rsidR="00B55BDB" w:rsidRDefault="00B55BDB" w:rsidP="00B55BDB">
      <w:pPr>
        <w:pStyle w:val="Nadpis2"/>
        <w:rPr>
          <w:b w:val="0"/>
        </w:rPr>
      </w:pPr>
      <w:r>
        <w:rPr>
          <w:rFonts w:cs="Times New Roman"/>
          <w:b w:val="0"/>
        </w:rPr>
        <w:t xml:space="preserve">Odměna se vyplácí ve výplatě za měsíc následující po ukončení hodnoceného období. Hodnocenými obdobími se rozumí: 1.11. předchozího roku až 30.4. daného roku, 1.5. až 31.10. daného roku. </w:t>
      </w:r>
    </w:p>
    <w:p w14:paraId="3374DA21" w14:textId="77777777" w:rsidR="00B55BDB" w:rsidRDefault="00B55BDB" w:rsidP="00B55BDB"/>
    <w:p w14:paraId="24E105FF" w14:textId="77777777" w:rsidR="00B55BDB" w:rsidRDefault="00B55BDB" w:rsidP="00B55BDB">
      <w:pPr>
        <w:pStyle w:val="Nadpis2"/>
        <w:rPr>
          <w:b w:val="0"/>
        </w:rPr>
      </w:pPr>
      <w:r>
        <w:rPr>
          <w:b w:val="0"/>
        </w:rPr>
        <w:t>Přesné podmínky jsou upraveny příkazem ředitele „Pololetní bonus“.</w:t>
      </w:r>
    </w:p>
    <w:p w14:paraId="67AFD197" w14:textId="77777777" w:rsidR="00B55BDB" w:rsidRDefault="00B55BDB" w:rsidP="00B55BDB">
      <w:pPr>
        <w:pStyle w:val="Odstavecseseznamem"/>
      </w:pPr>
    </w:p>
    <w:p w14:paraId="5F087268" w14:textId="77777777" w:rsidR="00B55BDB" w:rsidRDefault="00B55BDB" w:rsidP="00B55BDB"/>
    <w:p w14:paraId="6219F6D7" w14:textId="77777777" w:rsidR="00B55BDB" w:rsidRDefault="00B55BDB" w:rsidP="00B55BDB">
      <w:pPr>
        <w:pStyle w:val="Nadpis1"/>
      </w:pPr>
      <w:bookmarkStart w:id="107" w:name="_Toc90389355"/>
      <w:r>
        <w:t>Odměna za pracovní pohotovost</w:t>
      </w:r>
      <w:bookmarkEnd w:id="107"/>
    </w:p>
    <w:p w14:paraId="191F8800" w14:textId="77777777" w:rsidR="00B55BDB" w:rsidRDefault="00B55BDB" w:rsidP="00B55BDB">
      <w:pPr>
        <w:pStyle w:val="Zhlav"/>
        <w:tabs>
          <w:tab w:val="left" w:pos="708"/>
        </w:tabs>
      </w:pPr>
      <w:bookmarkStart w:id="108" w:name="_Toc30569429"/>
    </w:p>
    <w:p w14:paraId="69B11F12" w14:textId="77777777" w:rsidR="00B55BDB" w:rsidRDefault="00B55BDB" w:rsidP="00B55BDB">
      <w:pPr>
        <w:ind w:left="585"/>
      </w:pPr>
      <w:r>
        <w:t>Dobou pracovní pohotovosti je doba, v níž je zaměstnanec po vzájemné dohodě připraven (na dohodnutém místě odlišném od pracoviště zaměstnavatele) k případnému výkonu práce podle pracovní smlouvy, která musí být v případě naléhavé potřeby vykonána (§ 78 odst. 1 písm. h) a § 95 ZP). Podmínkou pracovní pohotovosti</w:t>
      </w:r>
      <w:r>
        <w:rPr>
          <w:b/>
        </w:rPr>
        <w:t xml:space="preserve"> </w:t>
      </w:r>
      <w:r>
        <w:t>je předpoklad výkonu neodkladné práce mimo rámec pracovní doby zaměstnance.</w:t>
      </w:r>
    </w:p>
    <w:p w14:paraId="4B01E2C9" w14:textId="77777777" w:rsidR="00B55BDB" w:rsidRDefault="00B55BDB" w:rsidP="00B55BDB">
      <w:pPr>
        <w:ind w:left="585"/>
      </w:pPr>
      <w:r>
        <w:t xml:space="preserve"> </w:t>
      </w:r>
    </w:p>
    <w:p w14:paraId="22660C6B" w14:textId="77777777" w:rsidR="00B55BDB" w:rsidRDefault="00B55BDB" w:rsidP="00B55BDB">
      <w:pPr>
        <w:ind w:left="585"/>
      </w:pPr>
      <w:r>
        <w:t xml:space="preserve">Za dobu pracovní pohotovosti (na telefonu) bez výkonu práce přísluší zaměstnanci odměna ve výši </w:t>
      </w:r>
      <w:proofErr w:type="gramStart"/>
      <w:r>
        <w:t>25%</w:t>
      </w:r>
      <w:proofErr w:type="gramEnd"/>
      <w:r>
        <w:t xml:space="preserve"> průměrného výdělku. Pracovní pohotovost, při které k výkonu práce nedojde, se do pracovní doby nezapočítává. </w:t>
      </w:r>
    </w:p>
    <w:p w14:paraId="3FF71EB7" w14:textId="77777777" w:rsidR="00B55BDB" w:rsidRDefault="00B55BDB" w:rsidP="00B55BDB">
      <w:pPr>
        <w:ind w:left="585"/>
      </w:pPr>
    </w:p>
    <w:p w14:paraId="06623504" w14:textId="77777777" w:rsidR="00B55BDB" w:rsidRDefault="00B55BDB" w:rsidP="00B55BDB">
      <w:pPr>
        <w:ind w:left="585"/>
      </w:pPr>
      <w:r>
        <w:lastRenderedPageBreak/>
        <w:t xml:space="preserve">Za výkon práce v době pracovní pohotovosti přísluší zaměstnanci mzda, odměna za pracovní pohotovost za tuto </w:t>
      </w:r>
      <w:proofErr w:type="gramStart"/>
      <w:r>
        <w:t>dobu  nepřísluší</w:t>
      </w:r>
      <w:proofErr w:type="gramEnd"/>
      <w:r>
        <w:t>. Výkon práce v době pracovní pohotovosti nad stanovenou týdenní pracovní dobu je prací přesčas.</w:t>
      </w:r>
    </w:p>
    <w:p w14:paraId="00988877" w14:textId="77777777" w:rsidR="00B55BDB" w:rsidRDefault="00B55BDB" w:rsidP="00B55BDB">
      <w:pPr>
        <w:ind w:left="585"/>
      </w:pPr>
    </w:p>
    <w:p w14:paraId="76B7DE92" w14:textId="77777777" w:rsidR="00B55BDB" w:rsidRDefault="00B55BDB" w:rsidP="00B55BDB">
      <w:pPr>
        <w:ind w:left="585"/>
      </w:pPr>
      <w:r>
        <w:t>Při výkonu práce v době pracovní pohotovosti, který nenavazuje bezprostředně na pracovní dobu (směnu) zaměstnance, zaměstnanci dále přísluší příplatek na pokrytí cestovních nákladů (pohonných hmot). Tento příplatek je stanoven za každý jeden výjezd k výkonu práce podle dojezdové vzdálenosti z místa obvyklého bydliště (trvalého nebo přechodného) zaměstnance do místa výkonu práce.</w:t>
      </w:r>
    </w:p>
    <w:p w14:paraId="06E280BA" w14:textId="77777777" w:rsidR="00B55BDB" w:rsidRDefault="00B55BDB" w:rsidP="00B55BDB">
      <w:pPr>
        <w:ind w:left="585"/>
      </w:pPr>
    </w:p>
    <w:tbl>
      <w:tblPr>
        <w:tblStyle w:val="Mkatabulky"/>
        <w:tblW w:w="8481" w:type="dxa"/>
        <w:tblInd w:w="585" w:type="dxa"/>
        <w:tblLook w:val="01E0" w:firstRow="1" w:lastRow="1" w:firstColumn="1" w:lastColumn="1" w:noHBand="0" w:noVBand="0"/>
      </w:tblPr>
      <w:tblGrid>
        <w:gridCol w:w="4240"/>
        <w:gridCol w:w="4241"/>
      </w:tblGrid>
      <w:tr w:rsidR="00B55BDB" w14:paraId="09C8C156" w14:textId="77777777" w:rsidTr="00B55BDB">
        <w:trPr>
          <w:trHeight w:val="242"/>
        </w:trPr>
        <w:tc>
          <w:tcPr>
            <w:tcW w:w="4240" w:type="dxa"/>
            <w:tcBorders>
              <w:top w:val="single" w:sz="4" w:space="0" w:color="auto"/>
              <w:left w:val="single" w:sz="4" w:space="0" w:color="auto"/>
              <w:bottom w:val="single" w:sz="4" w:space="0" w:color="auto"/>
              <w:right w:val="single" w:sz="4" w:space="0" w:color="auto"/>
            </w:tcBorders>
            <w:hideMark/>
          </w:tcPr>
          <w:p w14:paraId="3A711DFC" w14:textId="77777777" w:rsidR="00B55BDB" w:rsidRDefault="00B55BDB">
            <w:r>
              <w:t>Dojezdová vzdálenost bydliště</w:t>
            </w:r>
          </w:p>
        </w:tc>
        <w:tc>
          <w:tcPr>
            <w:tcW w:w="4241" w:type="dxa"/>
            <w:tcBorders>
              <w:top w:val="single" w:sz="4" w:space="0" w:color="auto"/>
              <w:left w:val="single" w:sz="4" w:space="0" w:color="auto"/>
              <w:bottom w:val="single" w:sz="4" w:space="0" w:color="auto"/>
              <w:right w:val="single" w:sz="4" w:space="0" w:color="auto"/>
            </w:tcBorders>
            <w:hideMark/>
          </w:tcPr>
          <w:p w14:paraId="20983227" w14:textId="77777777" w:rsidR="00B55BDB" w:rsidRDefault="00B55BDB">
            <w:r>
              <w:t>Výše příplatku za výjezd</w:t>
            </w:r>
          </w:p>
        </w:tc>
      </w:tr>
      <w:tr w:rsidR="00B55BDB" w14:paraId="4A818F87" w14:textId="77777777" w:rsidTr="00B55BDB">
        <w:trPr>
          <w:trHeight w:val="242"/>
        </w:trPr>
        <w:tc>
          <w:tcPr>
            <w:tcW w:w="4240" w:type="dxa"/>
            <w:tcBorders>
              <w:top w:val="single" w:sz="4" w:space="0" w:color="auto"/>
              <w:left w:val="single" w:sz="4" w:space="0" w:color="auto"/>
              <w:bottom w:val="single" w:sz="4" w:space="0" w:color="auto"/>
              <w:right w:val="single" w:sz="4" w:space="0" w:color="auto"/>
            </w:tcBorders>
            <w:hideMark/>
          </w:tcPr>
          <w:p w14:paraId="75ADB86F" w14:textId="77777777" w:rsidR="00B55BDB" w:rsidRDefault="00B55BDB">
            <w:r>
              <w:t>do 15 km včetně</w:t>
            </w:r>
          </w:p>
        </w:tc>
        <w:tc>
          <w:tcPr>
            <w:tcW w:w="4241" w:type="dxa"/>
            <w:tcBorders>
              <w:top w:val="single" w:sz="4" w:space="0" w:color="auto"/>
              <w:left w:val="single" w:sz="4" w:space="0" w:color="auto"/>
              <w:bottom w:val="single" w:sz="4" w:space="0" w:color="auto"/>
              <w:right w:val="single" w:sz="4" w:space="0" w:color="auto"/>
            </w:tcBorders>
            <w:hideMark/>
          </w:tcPr>
          <w:p w14:paraId="2489835F" w14:textId="77777777" w:rsidR="00B55BDB" w:rsidRDefault="00B55BDB">
            <w:r>
              <w:t>150,- Kč</w:t>
            </w:r>
          </w:p>
        </w:tc>
      </w:tr>
      <w:tr w:rsidR="00B55BDB" w14:paraId="12AD3DA9" w14:textId="77777777" w:rsidTr="00B55BDB">
        <w:trPr>
          <w:trHeight w:val="242"/>
        </w:trPr>
        <w:tc>
          <w:tcPr>
            <w:tcW w:w="4240" w:type="dxa"/>
            <w:tcBorders>
              <w:top w:val="single" w:sz="4" w:space="0" w:color="auto"/>
              <w:left w:val="single" w:sz="4" w:space="0" w:color="auto"/>
              <w:bottom w:val="single" w:sz="4" w:space="0" w:color="auto"/>
              <w:right w:val="single" w:sz="4" w:space="0" w:color="auto"/>
            </w:tcBorders>
            <w:hideMark/>
          </w:tcPr>
          <w:p w14:paraId="676C1AD6" w14:textId="77777777" w:rsidR="00B55BDB" w:rsidRDefault="00B55BDB">
            <w:r>
              <w:t>nad 15 km do 30 km včetně</w:t>
            </w:r>
          </w:p>
        </w:tc>
        <w:tc>
          <w:tcPr>
            <w:tcW w:w="4241" w:type="dxa"/>
            <w:tcBorders>
              <w:top w:val="single" w:sz="4" w:space="0" w:color="auto"/>
              <w:left w:val="single" w:sz="4" w:space="0" w:color="auto"/>
              <w:bottom w:val="single" w:sz="4" w:space="0" w:color="auto"/>
              <w:right w:val="single" w:sz="4" w:space="0" w:color="auto"/>
            </w:tcBorders>
            <w:hideMark/>
          </w:tcPr>
          <w:p w14:paraId="394E7A0E" w14:textId="77777777" w:rsidR="00B55BDB" w:rsidRDefault="00B55BDB">
            <w:pPr>
              <w:rPr>
                <w:strike/>
                <w:szCs w:val="24"/>
              </w:rPr>
            </w:pPr>
            <w:r>
              <w:rPr>
                <w:szCs w:val="24"/>
              </w:rPr>
              <w:t>300,- Kč</w:t>
            </w:r>
          </w:p>
        </w:tc>
      </w:tr>
      <w:tr w:rsidR="00B55BDB" w14:paraId="3CD55890" w14:textId="77777777" w:rsidTr="00B55BDB">
        <w:trPr>
          <w:trHeight w:val="256"/>
        </w:trPr>
        <w:tc>
          <w:tcPr>
            <w:tcW w:w="4240" w:type="dxa"/>
            <w:tcBorders>
              <w:top w:val="single" w:sz="4" w:space="0" w:color="auto"/>
              <w:left w:val="single" w:sz="4" w:space="0" w:color="auto"/>
              <w:bottom w:val="single" w:sz="4" w:space="0" w:color="auto"/>
              <w:right w:val="single" w:sz="4" w:space="0" w:color="auto"/>
            </w:tcBorders>
            <w:hideMark/>
          </w:tcPr>
          <w:p w14:paraId="1B233651" w14:textId="77777777" w:rsidR="00B55BDB" w:rsidRDefault="00B55BDB">
            <w:r>
              <w:t>nad 30 km</w:t>
            </w:r>
          </w:p>
        </w:tc>
        <w:tc>
          <w:tcPr>
            <w:tcW w:w="4241" w:type="dxa"/>
            <w:tcBorders>
              <w:top w:val="single" w:sz="4" w:space="0" w:color="auto"/>
              <w:left w:val="single" w:sz="4" w:space="0" w:color="auto"/>
              <w:bottom w:val="single" w:sz="4" w:space="0" w:color="auto"/>
              <w:right w:val="single" w:sz="4" w:space="0" w:color="auto"/>
            </w:tcBorders>
            <w:hideMark/>
          </w:tcPr>
          <w:p w14:paraId="30E78490" w14:textId="77777777" w:rsidR="00B55BDB" w:rsidRDefault="00B55BDB">
            <w:r>
              <w:t>400,- Kč</w:t>
            </w:r>
          </w:p>
        </w:tc>
      </w:tr>
    </w:tbl>
    <w:p w14:paraId="5FB35464" w14:textId="77777777" w:rsidR="00B55BDB" w:rsidRDefault="00B55BDB" w:rsidP="00B55BDB">
      <w:pPr>
        <w:ind w:left="585"/>
      </w:pPr>
    </w:p>
    <w:p w14:paraId="7DB9767D" w14:textId="77777777" w:rsidR="00B55BDB" w:rsidRDefault="00B55BDB" w:rsidP="00B55BDB">
      <w:pPr>
        <w:ind w:left="585"/>
      </w:pPr>
      <w:r>
        <w:t xml:space="preserve">Samotný čas strávený na cestě není hrazen.         </w:t>
      </w:r>
      <w:r>
        <w:rPr>
          <w:rFonts w:ascii="Arial" w:hAnsi="Arial" w:cs="Arial"/>
        </w:rPr>
        <w:t xml:space="preserve">    </w:t>
      </w:r>
    </w:p>
    <w:p w14:paraId="4F038468" w14:textId="77777777" w:rsidR="00B55BDB" w:rsidRDefault="00B55BDB" w:rsidP="00B55BDB">
      <w:pPr>
        <w:ind w:left="585"/>
      </w:pPr>
    </w:p>
    <w:p w14:paraId="54FB724E" w14:textId="77777777" w:rsidR="00B55BDB" w:rsidRDefault="00B55BDB" w:rsidP="00B55BDB">
      <w:pPr>
        <w:ind w:left="585"/>
      </w:pPr>
      <w:proofErr w:type="gramStart"/>
      <w:r>
        <w:t>Za  stanovení</w:t>
      </w:r>
      <w:proofErr w:type="gramEnd"/>
      <w:r>
        <w:t xml:space="preserve"> počtu hodin pracovní pohotovosti bez výkonu práce a stanovení celkové výše  příplatku na pokrytí cestovních nákladů za příslušný měsíc a předání k výplatě do mzdové účtárny zodpovídá nadřízený zaměstnance. </w:t>
      </w:r>
    </w:p>
    <w:p w14:paraId="4D5D0316" w14:textId="77777777" w:rsidR="00B55BDB" w:rsidRDefault="00B55BDB" w:rsidP="00B55BDB"/>
    <w:p w14:paraId="044C3A4A" w14:textId="77777777" w:rsidR="00B55BDB" w:rsidRDefault="00B55BDB" w:rsidP="00B55BDB">
      <w:pPr>
        <w:pStyle w:val="Nadpis1"/>
      </w:pPr>
      <w:bookmarkStart w:id="109" w:name="_Toc90389356"/>
      <w:r>
        <w:t>Bonus za zlepšení (</w:t>
      </w:r>
      <w:proofErr w:type="spellStart"/>
      <w:r>
        <w:t>Improvement</w:t>
      </w:r>
      <w:proofErr w:type="spellEnd"/>
      <w:r>
        <w:t xml:space="preserve"> bonus)</w:t>
      </w:r>
      <w:bookmarkEnd w:id="109"/>
    </w:p>
    <w:p w14:paraId="7B64CD72" w14:textId="77777777" w:rsidR="00B55BDB" w:rsidRDefault="00B55BDB" w:rsidP="00B55BDB"/>
    <w:p w14:paraId="652A80D4" w14:textId="77777777" w:rsidR="00B55BDB" w:rsidRDefault="00B55BDB" w:rsidP="00B55BDB">
      <w:pPr>
        <w:ind w:left="585"/>
      </w:pPr>
      <w:r>
        <w:t xml:space="preserve">Tato měsíční týmová prémie je zavedena ředitelem </w:t>
      </w:r>
      <w:proofErr w:type="gramStart"/>
      <w:r>
        <w:t xml:space="preserve">společnosti </w:t>
      </w:r>
      <w:r>
        <w:rPr>
          <w:b/>
        </w:rPr>
        <w:t xml:space="preserve"> </w:t>
      </w:r>
      <w:r>
        <w:t>za</w:t>
      </w:r>
      <w:proofErr w:type="gramEnd"/>
      <w:r>
        <w:t xml:space="preserve"> účelem dosažení zvláštních cílů, plnění úkolů a zvýšení motivace týmů.</w:t>
      </w:r>
    </w:p>
    <w:p w14:paraId="2A9D2CF1" w14:textId="77777777" w:rsidR="00B55BDB" w:rsidRDefault="00B55BDB" w:rsidP="00B55BDB">
      <w:pPr>
        <w:pStyle w:val="Nadpis2"/>
        <w:ind w:left="585" w:firstLine="0"/>
        <w:rPr>
          <w:rFonts w:cs="Times New Roman"/>
          <w:b w:val="0"/>
          <w:szCs w:val="20"/>
        </w:rPr>
      </w:pPr>
    </w:p>
    <w:p w14:paraId="6AD1F0EA" w14:textId="77777777" w:rsidR="00B55BDB" w:rsidRDefault="00B55BDB" w:rsidP="00B55BDB">
      <w:pPr>
        <w:pStyle w:val="Nadpis2"/>
        <w:ind w:left="585" w:firstLine="0"/>
        <w:rPr>
          <w:b w:val="0"/>
        </w:rPr>
      </w:pPr>
      <w:r>
        <w:rPr>
          <w:b w:val="0"/>
        </w:rPr>
        <w:t xml:space="preserve">Přesné podmínky a zvláštní případy jsou upraveny příkazem ředitele „Bonus za zlepšení / </w:t>
      </w:r>
      <w:proofErr w:type="spellStart"/>
      <w:r>
        <w:rPr>
          <w:b w:val="0"/>
        </w:rPr>
        <w:t>Improvement</w:t>
      </w:r>
      <w:proofErr w:type="spellEnd"/>
      <w:r>
        <w:rPr>
          <w:b w:val="0"/>
        </w:rPr>
        <w:t xml:space="preserve"> bonus“.  </w:t>
      </w:r>
    </w:p>
    <w:p w14:paraId="13143945" w14:textId="77777777" w:rsidR="00B55BDB" w:rsidRDefault="00B55BDB" w:rsidP="00B55BDB"/>
    <w:p w14:paraId="09E5D413" w14:textId="77777777" w:rsidR="00B55BDB" w:rsidRDefault="00B55BDB" w:rsidP="00B55BDB">
      <w:pPr>
        <w:pStyle w:val="Nadpis1"/>
      </w:pPr>
      <w:bookmarkStart w:id="110" w:name="_Toc90389357"/>
      <w:r>
        <w:t>Ostatní odměny a prémie</w:t>
      </w:r>
      <w:bookmarkEnd w:id="110"/>
    </w:p>
    <w:p w14:paraId="5105A5BB" w14:textId="77777777" w:rsidR="00B55BDB" w:rsidRDefault="00B55BDB" w:rsidP="00B55BDB"/>
    <w:p w14:paraId="60B3E60D" w14:textId="77777777" w:rsidR="00B55BDB" w:rsidRDefault="00B55BDB" w:rsidP="00B55BDB">
      <w:pPr>
        <w:pStyle w:val="Zkladntext2"/>
        <w:ind w:left="585"/>
      </w:pPr>
      <w:r>
        <w:t xml:space="preserve">Ostatní nenárokové složky mzdy - odměny a prémie (např. Osobní </w:t>
      </w:r>
      <w:proofErr w:type="gramStart"/>
      <w:r>
        <w:t>ohodnocení  a</w:t>
      </w:r>
      <w:proofErr w:type="gramEnd"/>
      <w:r>
        <w:t xml:space="preserve"> D prémie pro dělnickou kategorii, „Performance“, C a </w:t>
      </w:r>
      <w:proofErr w:type="spellStart"/>
      <w:r>
        <w:t>A</w:t>
      </w:r>
      <w:proofErr w:type="spellEnd"/>
      <w:r>
        <w:t>´ bonusy pro kategorii THP, mimořádné odměny) upravuje Směrnice „Prémiový řád“.</w:t>
      </w:r>
    </w:p>
    <w:p w14:paraId="708D68DF" w14:textId="77777777" w:rsidR="00B55BDB" w:rsidRDefault="00B55BDB" w:rsidP="00B55BDB">
      <w:pPr>
        <w:ind w:left="585"/>
      </w:pPr>
    </w:p>
    <w:p w14:paraId="7BFD1F48" w14:textId="77777777" w:rsidR="00B55BDB" w:rsidRDefault="00B55BDB" w:rsidP="00B55BDB">
      <w:pPr>
        <w:pStyle w:val="Zkladntext2"/>
        <w:ind w:left="585"/>
      </w:pPr>
      <w:r>
        <w:t>Další nenárokové mimořádné odměny či prémie mohou být v případě potřeby stanoveny prostřednictvím Příkazu ředitele nebo mimořádně Interním sdělením.</w:t>
      </w:r>
    </w:p>
    <w:p w14:paraId="38A5F921" w14:textId="77777777" w:rsidR="00B55BDB" w:rsidRDefault="00B55BDB" w:rsidP="00B55BDB">
      <w:pPr>
        <w:ind w:left="567" w:hanging="808"/>
      </w:pPr>
    </w:p>
    <w:p w14:paraId="52533716" w14:textId="77777777" w:rsidR="00B55BDB" w:rsidRDefault="00B55BDB" w:rsidP="00B55BDB">
      <w:pPr>
        <w:pStyle w:val="Nadpis1"/>
        <w:ind w:left="567" w:hanging="808"/>
      </w:pPr>
      <w:bookmarkStart w:id="111" w:name="_Toc90389358"/>
      <w:r>
        <w:t>Finanční podmínky ukončení pracovního poměru</w:t>
      </w:r>
      <w:bookmarkEnd w:id="111"/>
      <w:r>
        <w:t xml:space="preserve"> </w:t>
      </w:r>
    </w:p>
    <w:p w14:paraId="5D752780" w14:textId="77777777" w:rsidR="00B55BDB" w:rsidRDefault="00B55BDB" w:rsidP="00B55BDB"/>
    <w:p w14:paraId="7279318A" w14:textId="77777777" w:rsidR="00B55BDB" w:rsidRDefault="00B55BDB" w:rsidP="00B55BDB">
      <w:pPr>
        <w:ind w:left="567" w:hanging="808"/>
        <w:rPr>
          <w:rFonts w:cs="Arial"/>
          <w:szCs w:val="24"/>
        </w:rPr>
      </w:pPr>
      <w:r>
        <w:rPr>
          <w:rFonts w:cs="Arial"/>
          <w:szCs w:val="24"/>
        </w:rPr>
        <w:t>18.1.</w:t>
      </w:r>
      <w:r>
        <w:rPr>
          <w:rFonts w:cs="Arial"/>
          <w:szCs w:val="24"/>
        </w:rPr>
        <w:tab/>
        <w:t>Zaměstnancům, kteří obdrželi od zaměstnavatele výpověď z pracovního poměru podle § 52 ZP písm. a), b) a c) (organizační důvody, nadbytečnost), přísluší odstupné dle ZP. Odstupné bude vyplaceno současně s poslední výplatou mzdy v termínu pro výplatu mzdy.</w:t>
      </w:r>
    </w:p>
    <w:p w14:paraId="2E6E6562" w14:textId="77777777" w:rsidR="00B55BDB" w:rsidRDefault="00B55BDB" w:rsidP="00B55BDB">
      <w:pPr>
        <w:ind w:left="284" w:firstLine="283"/>
        <w:rPr>
          <w:strike/>
          <w:szCs w:val="24"/>
        </w:rPr>
      </w:pPr>
    </w:p>
    <w:p w14:paraId="5C3429F4" w14:textId="77777777" w:rsidR="00B55BDB" w:rsidRDefault="00B55BDB" w:rsidP="00B55BDB">
      <w:pPr>
        <w:ind w:left="567" w:hanging="748"/>
      </w:pPr>
      <w:r>
        <w:t>18.2.</w:t>
      </w:r>
      <w:r>
        <w:tab/>
        <w:t>V případě ukončení pracovního poměru podle § 52 písm. d) ZP, náleží zaměstnanci odstupné ve výši dvanáctinásobku průměrného výdělku. Odstupné bude vyplaceno současně s poslední výplatou mzdy v termínu pro výplatu mzdy.</w:t>
      </w:r>
    </w:p>
    <w:p w14:paraId="583A6F2C" w14:textId="77777777" w:rsidR="00B55BDB" w:rsidRDefault="00B55BDB" w:rsidP="00B55BDB">
      <w:pPr>
        <w:ind w:left="567" w:hanging="748"/>
      </w:pPr>
    </w:p>
    <w:p w14:paraId="54C7DCA6" w14:textId="77777777" w:rsidR="00B55BDB" w:rsidRDefault="00B55BDB" w:rsidP="00B55BDB">
      <w:pPr>
        <w:ind w:left="567" w:hanging="808"/>
      </w:pPr>
      <w:r>
        <w:lastRenderedPageBreak/>
        <w:t xml:space="preserve">18.3. </w:t>
      </w:r>
      <w:r>
        <w:tab/>
        <w:t xml:space="preserve">V případě, že zaměstnanec </w:t>
      </w:r>
      <w:proofErr w:type="gramStart"/>
      <w:r>
        <w:t>skončí</w:t>
      </w:r>
      <w:proofErr w:type="gramEnd"/>
      <w:r>
        <w:t xml:space="preserve"> pracovní poměr dohodou z důvodů uvedených v ustanoveních § 52 písm. a), b), c) či d) ZP, bude mu vyplaceno, navíc k odstupnému podle bodu 18.1. a 18.2. odstupné ve výši měsíčního průměrného výdělku za každý měsíc zkrácení výpovědní doby, která by platila v případě výpovědi, doručené ke dni předání dohody. Odstupné bude vyplaceno současně s poslední výplatou mzdy v termínu pro výplatu mzdy společně. </w:t>
      </w:r>
    </w:p>
    <w:p w14:paraId="1268BB34" w14:textId="77777777" w:rsidR="00B55BDB" w:rsidRDefault="00B55BDB" w:rsidP="00B55BDB">
      <w:pPr>
        <w:ind w:left="284" w:firstLine="283"/>
        <w:rPr>
          <w:rFonts w:cs="Arial"/>
          <w:szCs w:val="24"/>
        </w:rPr>
      </w:pPr>
      <w:r>
        <w:rPr>
          <w:rFonts w:cs="Arial"/>
          <w:szCs w:val="24"/>
        </w:rPr>
        <w:t>Tento bod je ujednán nad rámec zákonných ustanovení pouze pro období do 31.12.2022.</w:t>
      </w:r>
    </w:p>
    <w:p w14:paraId="56E266C6" w14:textId="77777777" w:rsidR="00B55BDB" w:rsidRDefault="00B55BDB" w:rsidP="00B55BDB">
      <w:pPr>
        <w:ind w:left="567" w:hanging="808"/>
        <w:rPr>
          <w:strike/>
        </w:rPr>
      </w:pPr>
    </w:p>
    <w:p w14:paraId="468D8C33" w14:textId="77777777" w:rsidR="00B55BDB" w:rsidRDefault="00B55BDB" w:rsidP="00B55BDB">
      <w:pPr>
        <w:ind w:left="567" w:hanging="808"/>
      </w:pPr>
      <w:r>
        <w:t>18.4.</w:t>
      </w:r>
      <w:r>
        <w:tab/>
        <w:t xml:space="preserve">V případě, že zaměstnanec </w:t>
      </w:r>
      <w:proofErr w:type="gramStart"/>
      <w:r>
        <w:t>skončí</w:t>
      </w:r>
      <w:proofErr w:type="gramEnd"/>
      <w:r>
        <w:t xml:space="preserve"> pracovní poměr dohodou z důvodů uvedených v ustanovení § 52 písm. e) ZP, zákonná výpovědní doba 2 měsíců bude proplacena průměrnou mzdou a zaměstnanec dále obdrží bonus ve výši 2 základních měsíčních mezd. </w:t>
      </w:r>
    </w:p>
    <w:p w14:paraId="3F486B4D" w14:textId="77777777" w:rsidR="00B55BDB" w:rsidRDefault="00B55BDB" w:rsidP="00B55BDB">
      <w:pPr>
        <w:ind w:left="567"/>
      </w:pPr>
      <w:r>
        <w:t>Bonus bude vyplacen současně s poslední výplatou mzdy v termínu pro výplatu mzdy společně.</w:t>
      </w:r>
    </w:p>
    <w:p w14:paraId="58493C97" w14:textId="77777777" w:rsidR="00B55BDB" w:rsidRDefault="00B55BDB" w:rsidP="00B55BDB">
      <w:pPr>
        <w:ind w:left="284" w:firstLine="283"/>
        <w:rPr>
          <w:rFonts w:cs="Arial"/>
          <w:szCs w:val="24"/>
        </w:rPr>
      </w:pPr>
      <w:r>
        <w:rPr>
          <w:rFonts w:cs="Arial"/>
          <w:szCs w:val="24"/>
        </w:rPr>
        <w:t>Tento bod je ujednán nad rámec zákonných ustanovení pouze pro období do 31.12.2022.</w:t>
      </w:r>
    </w:p>
    <w:bookmarkEnd w:id="108"/>
    <w:p w14:paraId="0CA661F9" w14:textId="77777777" w:rsidR="00B55BDB" w:rsidRDefault="00B55BDB" w:rsidP="00B55BDB"/>
    <w:p w14:paraId="66093D42" w14:textId="77777777" w:rsidR="00B55BDB" w:rsidRDefault="00B55BDB" w:rsidP="00B55BDB">
      <w:pPr>
        <w:pStyle w:val="Nadpis1"/>
      </w:pPr>
      <w:bookmarkStart w:id="112" w:name="_Toc90389359"/>
      <w:r>
        <w:t>Závěrečná ustanovení</w:t>
      </w:r>
      <w:bookmarkEnd w:id="112"/>
    </w:p>
    <w:p w14:paraId="0B8008D6" w14:textId="77777777" w:rsidR="00B55BDB" w:rsidRDefault="00B55BDB" w:rsidP="00B55BDB">
      <w:pPr>
        <w:pStyle w:val="Zhlav"/>
        <w:tabs>
          <w:tab w:val="left" w:pos="708"/>
        </w:tabs>
      </w:pPr>
    </w:p>
    <w:p w14:paraId="49DFB6E2" w14:textId="77777777" w:rsidR="00B55BDB" w:rsidRDefault="00B55BDB" w:rsidP="00B55BDB">
      <w:pPr>
        <w:pStyle w:val="Nadpis2"/>
        <w:rPr>
          <w:b w:val="0"/>
        </w:rPr>
      </w:pPr>
      <w:r>
        <w:rPr>
          <w:b w:val="0"/>
        </w:rPr>
        <w:t xml:space="preserve">Zaměstnanci lze i bez vzájemné dohody srazit ze mzdy zákonem stanovené položky, </w:t>
      </w:r>
      <w:proofErr w:type="gramStart"/>
      <w:r>
        <w:rPr>
          <w:b w:val="0"/>
        </w:rPr>
        <w:t>a  to</w:t>
      </w:r>
      <w:proofErr w:type="gramEnd"/>
      <w:r>
        <w:rPr>
          <w:b w:val="0"/>
        </w:rPr>
        <w:t xml:space="preserve"> zejména:</w:t>
      </w:r>
    </w:p>
    <w:p w14:paraId="2677DE56" w14:textId="77777777" w:rsidR="00B55BDB" w:rsidRDefault="00B55BDB" w:rsidP="00B55BDB">
      <w:pPr>
        <w:pStyle w:val="Zkladntextodsazen"/>
        <w:numPr>
          <w:ilvl w:val="0"/>
          <w:numId w:val="41"/>
        </w:numPr>
        <w:tabs>
          <w:tab w:val="clear" w:pos="360"/>
          <w:tab w:val="num" w:pos="1068"/>
        </w:tabs>
        <w:ind w:left="1068"/>
        <w:rPr>
          <w:rFonts w:ascii="Times New Roman" w:hAnsi="Times New Roman" w:cs="Times New Roman"/>
        </w:rPr>
      </w:pPr>
      <w:r>
        <w:rPr>
          <w:rFonts w:ascii="Times New Roman" w:hAnsi="Times New Roman" w:cs="Times New Roman"/>
        </w:rPr>
        <w:t>zálohu na daň z příjmů fyzických osob</w:t>
      </w:r>
    </w:p>
    <w:p w14:paraId="5F9941BD" w14:textId="77777777" w:rsidR="00B55BDB" w:rsidRDefault="00B55BDB" w:rsidP="00B55BDB">
      <w:pPr>
        <w:pStyle w:val="Zkladntextodsazen"/>
        <w:numPr>
          <w:ilvl w:val="0"/>
          <w:numId w:val="41"/>
        </w:numPr>
        <w:tabs>
          <w:tab w:val="clear" w:pos="360"/>
          <w:tab w:val="num" w:pos="1068"/>
        </w:tabs>
        <w:ind w:left="1068"/>
        <w:rPr>
          <w:rFonts w:ascii="Times New Roman" w:hAnsi="Times New Roman" w:cs="Times New Roman"/>
        </w:rPr>
      </w:pPr>
      <w:r>
        <w:rPr>
          <w:rFonts w:ascii="Times New Roman" w:hAnsi="Times New Roman" w:cs="Times New Roman"/>
        </w:rPr>
        <w:t>pojistné na sociální zabezpečení, příspěvek na státní politiku zaměstnanosti a pojistné zdravotního pojištění</w:t>
      </w:r>
    </w:p>
    <w:p w14:paraId="157BC7DB" w14:textId="77777777" w:rsidR="00B55BDB" w:rsidRDefault="00B55BDB" w:rsidP="00B55BDB">
      <w:pPr>
        <w:pStyle w:val="Zkladntextodsazen"/>
        <w:numPr>
          <w:ilvl w:val="0"/>
          <w:numId w:val="41"/>
        </w:numPr>
        <w:tabs>
          <w:tab w:val="clear" w:pos="360"/>
          <w:tab w:val="num" w:pos="1068"/>
        </w:tabs>
        <w:ind w:left="1068"/>
        <w:rPr>
          <w:rFonts w:ascii="Times New Roman" w:hAnsi="Times New Roman" w:cs="Times New Roman"/>
        </w:rPr>
      </w:pPr>
      <w:r>
        <w:rPr>
          <w:rFonts w:ascii="Times New Roman" w:hAnsi="Times New Roman" w:cs="Times New Roman"/>
        </w:rPr>
        <w:t>náhradu mzdy za dovolenou na zotavenou, na níž zaměstnanec ztratil nárok, popřípadě na níž mu nárok nevznikl.</w:t>
      </w:r>
    </w:p>
    <w:p w14:paraId="48AEC804" w14:textId="77777777" w:rsidR="00B55BDB" w:rsidRDefault="00B55BDB" w:rsidP="00B55BDB">
      <w:pPr>
        <w:pStyle w:val="Zkladntextodsazen"/>
        <w:ind w:left="0" w:firstLine="585"/>
        <w:rPr>
          <w:rFonts w:ascii="Times New Roman" w:hAnsi="Times New Roman" w:cs="Times New Roman"/>
        </w:rPr>
      </w:pPr>
      <w:r>
        <w:rPr>
          <w:rFonts w:ascii="Times New Roman" w:hAnsi="Times New Roman" w:cs="Times New Roman"/>
        </w:rPr>
        <w:t xml:space="preserve">Úplný výčet těchto srážek stanoví § 146 a § 147 odst. 1 ZP. </w:t>
      </w:r>
    </w:p>
    <w:p w14:paraId="743C28C7" w14:textId="77777777" w:rsidR="00B55BDB" w:rsidRDefault="00B55BDB" w:rsidP="00B55BDB">
      <w:pPr>
        <w:pStyle w:val="Zkladntextodsazen"/>
        <w:rPr>
          <w:rFonts w:ascii="Times New Roman" w:hAnsi="Times New Roman" w:cs="Times New Roman"/>
        </w:rPr>
      </w:pPr>
    </w:p>
    <w:p w14:paraId="42F546A4" w14:textId="77777777" w:rsidR="00B55BDB" w:rsidRDefault="00B55BDB" w:rsidP="00B55BDB">
      <w:pPr>
        <w:pStyle w:val="Nadpis2"/>
        <w:rPr>
          <w:b w:val="0"/>
        </w:rPr>
      </w:pPr>
      <w:r>
        <w:rPr>
          <w:b w:val="0"/>
        </w:rPr>
        <w:t>Mzdou se rozumí peněžitá plnění nebo plnění nepeněžité hodnoty (naturální mzda) poskytovaná zaměstnanci za práci. Za mzdu se nepovažují plnění poskytovaná podle zvláštních předpisů v souvislosti se zaměstnáním, zejména náhrady mzdy, odstupné, cestovní náhrady, výnosy z kapitálových podílů (akcií) nebo obligací a odměna za pracovní pohotovost.</w:t>
      </w:r>
    </w:p>
    <w:p w14:paraId="56A3CE3B" w14:textId="77777777" w:rsidR="00B55BDB" w:rsidRDefault="00B55BDB" w:rsidP="00B55BDB"/>
    <w:p w14:paraId="652B804D" w14:textId="77777777" w:rsidR="00B55BDB" w:rsidRDefault="00B55BDB" w:rsidP="00B55BDB"/>
    <w:p w14:paraId="50E60621" w14:textId="77777777" w:rsidR="00B55BDB" w:rsidRDefault="00B55BDB" w:rsidP="00B55BDB">
      <w:r>
        <w:t>V Rakovníku dne 15.12.2021</w:t>
      </w:r>
    </w:p>
    <w:tbl>
      <w:tblPr>
        <w:tblW w:w="10440" w:type="dxa"/>
        <w:tblLayout w:type="fixed"/>
        <w:tblCellMar>
          <w:left w:w="70" w:type="dxa"/>
          <w:right w:w="70" w:type="dxa"/>
        </w:tblCellMar>
        <w:tblLook w:val="04A0" w:firstRow="1" w:lastRow="0" w:firstColumn="1" w:lastColumn="0" w:noHBand="0" w:noVBand="1"/>
      </w:tblPr>
      <w:tblGrid>
        <w:gridCol w:w="3205"/>
        <w:gridCol w:w="3173"/>
        <w:gridCol w:w="4062"/>
      </w:tblGrid>
      <w:tr w:rsidR="00B55BDB" w14:paraId="1FEFAADF" w14:textId="77777777" w:rsidTr="00B55BDB">
        <w:tc>
          <w:tcPr>
            <w:tcW w:w="3203" w:type="dxa"/>
          </w:tcPr>
          <w:p w14:paraId="2385F901" w14:textId="77777777" w:rsidR="00B55BDB" w:rsidRDefault="00B55BDB">
            <w:pPr>
              <w:rPr>
                <w:lang w:eastAsia="zh-CN"/>
              </w:rPr>
            </w:pPr>
          </w:p>
          <w:p w14:paraId="65AE6D1C" w14:textId="77777777" w:rsidR="00B55BDB" w:rsidRDefault="00B55BDB">
            <w:pPr>
              <w:rPr>
                <w:lang w:eastAsia="zh-CN"/>
              </w:rPr>
            </w:pPr>
          </w:p>
          <w:p w14:paraId="6F9CAB87" w14:textId="77777777" w:rsidR="00B55BDB" w:rsidRDefault="00B55BDB">
            <w:pPr>
              <w:rPr>
                <w:lang w:eastAsia="zh-CN"/>
              </w:rPr>
            </w:pPr>
          </w:p>
          <w:p w14:paraId="686D4A82" w14:textId="77777777" w:rsidR="00B55BDB" w:rsidRDefault="00B55BDB">
            <w:pPr>
              <w:rPr>
                <w:lang w:eastAsia="zh-CN"/>
              </w:rPr>
            </w:pPr>
          </w:p>
          <w:p w14:paraId="43D04FCB" w14:textId="77777777" w:rsidR="00B55BDB" w:rsidRDefault="00B55BDB">
            <w:pPr>
              <w:rPr>
                <w:lang w:eastAsia="zh-CN"/>
              </w:rPr>
            </w:pPr>
          </w:p>
          <w:p w14:paraId="2991EE2C" w14:textId="77777777" w:rsidR="00B55BDB" w:rsidRDefault="00B55BDB">
            <w:pPr>
              <w:rPr>
                <w:lang w:eastAsia="zh-CN"/>
              </w:rPr>
            </w:pPr>
          </w:p>
          <w:p w14:paraId="5E6AD624" w14:textId="77777777" w:rsidR="00B55BDB" w:rsidRDefault="00B55BDB">
            <w:pPr>
              <w:rPr>
                <w:lang w:eastAsia="zh-CN"/>
              </w:rPr>
            </w:pPr>
          </w:p>
        </w:tc>
        <w:tc>
          <w:tcPr>
            <w:tcW w:w="3171" w:type="dxa"/>
          </w:tcPr>
          <w:p w14:paraId="43A5F9D8" w14:textId="77777777" w:rsidR="00B55BDB" w:rsidRDefault="00B55BDB">
            <w:pPr>
              <w:rPr>
                <w:lang w:eastAsia="zh-CN"/>
              </w:rPr>
            </w:pPr>
          </w:p>
        </w:tc>
        <w:tc>
          <w:tcPr>
            <w:tcW w:w="4059" w:type="dxa"/>
          </w:tcPr>
          <w:p w14:paraId="516EBA58" w14:textId="77777777" w:rsidR="00B55BDB" w:rsidRDefault="00B55BDB">
            <w:pPr>
              <w:rPr>
                <w:lang w:eastAsia="zh-CN"/>
              </w:rPr>
            </w:pPr>
          </w:p>
        </w:tc>
      </w:tr>
      <w:tr w:rsidR="00B55BDB" w14:paraId="6445DA79" w14:textId="77777777" w:rsidTr="00B55BDB">
        <w:trPr>
          <w:trHeight w:val="483"/>
        </w:trPr>
        <w:tc>
          <w:tcPr>
            <w:tcW w:w="3203" w:type="dxa"/>
            <w:hideMark/>
          </w:tcPr>
          <w:p w14:paraId="487AEBE0" w14:textId="77777777" w:rsidR="00B55BDB" w:rsidRDefault="00B55BDB">
            <w:pPr>
              <w:rPr>
                <w:b/>
                <w:bCs/>
                <w:lang w:eastAsia="zh-CN"/>
              </w:rPr>
            </w:pPr>
            <w:r>
              <w:rPr>
                <w:b/>
                <w:bCs/>
                <w:lang w:eastAsia="zh-CN"/>
              </w:rPr>
              <w:t>Vladimír SOMMER</w:t>
            </w:r>
          </w:p>
          <w:p w14:paraId="2EB7D96D" w14:textId="77777777" w:rsidR="00B55BDB" w:rsidRDefault="00B55BDB">
            <w:pPr>
              <w:rPr>
                <w:lang w:eastAsia="zh-CN"/>
              </w:rPr>
            </w:pPr>
            <w:r>
              <w:rPr>
                <w:lang w:eastAsia="zh-CN"/>
              </w:rPr>
              <w:t>Generální ředitel společnosti</w:t>
            </w:r>
          </w:p>
          <w:p w14:paraId="5E1CF766" w14:textId="77777777" w:rsidR="00B55BDB" w:rsidRDefault="00B55BDB">
            <w:pPr>
              <w:rPr>
                <w:b/>
                <w:bCs/>
                <w:lang w:eastAsia="zh-CN"/>
              </w:rPr>
            </w:pPr>
            <w:r>
              <w:rPr>
                <w:lang w:eastAsia="zh-CN"/>
              </w:rPr>
              <w:t>závod Rakovník 1</w:t>
            </w:r>
          </w:p>
        </w:tc>
        <w:tc>
          <w:tcPr>
            <w:tcW w:w="3171" w:type="dxa"/>
            <w:hideMark/>
          </w:tcPr>
          <w:p w14:paraId="184BE4DD" w14:textId="77777777" w:rsidR="00B55BDB" w:rsidRDefault="00B55BDB">
            <w:pPr>
              <w:ind w:left="171"/>
              <w:rPr>
                <w:b/>
                <w:bCs/>
                <w:lang w:eastAsia="zh-CN"/>
              </w:rPr>
            </w:pPr>
            <w:r>
              <w:rPr>
                <w:b/>
                <w:bCs/>
                <w:lang w:eastAsia="zh-CN"/>
              </w:rPr>
              <w:t>Jakub DRAHORÁD</w:t>
            </w:r>
          </w:p>
          <w:p w14:paraId="3297BFD6" w14:textId="77777777" w:rsidR="00B55BDB" w:rsidRDefault="00B55BDB">
            <w:pPr>
              <w:ind w:left="171"/>
              <w:rPr>
                <w:lang w:eastAsia="zh-CN"/>
              </w:rPr>
            </w:pPr>
            <w:r>
              <w:rPr>
                <w:lang w:eastAsia="zh-CN"/>
              </w:rPr>
              <w:t xml:space="preserve">Generální ředitel společnosti </w:t>
            </w:r>
          </w:p>
          <w:p w14:paraId="02A74E83" w14:textId="77777777" w:rsidR="00B55BDB" w:rsidRDefault="00B55BDB">
            <w:pPr>
              <w:ind w:left="171"/>
              <w:rPr>
                <w:b/>
                <w:bCs/>
                <w:lang w:eastAsia="zh-CN"/>
              </w:rPr>
            </w:pPr>
            <w:r>
              <w:rPr>
                <w:lang w:eastAsia="zh-CN"/>
              </w:rPr>
              <w:t>závod Rakovník 2</w:t>
            </w:r>
          </w:p>
        </w:tc>
        <w:tc>
          <w:tcPr>
            <w:tcW w:w="4059" w:type="dxa"/>
          </w:tcPr>
          <w:p w14:paraId="677B9BEE" w14:textId="77777777" w:rsidR="00B55BDB" w:rsidRDefault="00B55BDB">
            <w:pPr>
              <w:ind w:left="171"/>
              <w:rPr>
                <w:b/>
                <w:bCs/>
                <w:lang w:eastAsia="zh-CN"/>
              </w:rPr>
            </w:pPr>
            <w:r>
              <w:rPr>
                <w:b/>
                <w:bCs/>
                <w:lang w:eastAsia="zh-CN"/>
              </w:rPr>
              <w:t>Leoš DVOŘÁK</w:t>
            </w:r>
          </w:p>
          <w:p w14:paraId="0C19D6FA" w14:textId="77777777" w:rsidR="00B55BDB" w:rsidRDefault="00B55BDB">
            <w:pPr>
              <w:ind w:left="171"/>
              <w:rPr>
                <w:lang w:eastAsia="zh-CN"/>
              </w:rPr>
            </w:pPr>
            <w:r>
              <w:rPr>
                <w:lang w:eastAsia="zh-CN"/>
              </w:rPr>
              <w:t xml:space="preserve">Generální ředitel společnosti </w:t>
            </w:r>
          </w:p>
          <w:p w14:paraId="5658F34F" w14:textId="77777777" w:rsidR="00B55BDB" w:rsidRDefault="00B55BDB">
            <w:pPr>
              <w:ind w:left="171"/>
              <w:rPr>
                <w:b/>
                <w:bCs/>
                <w:lang w:eastAsia="zh-CN"/>
              </w:rPr>
            </w:pPr>
            <w:r>
              <w:rPr>
                <w:lang w:eastAsia="zh-CN"/>
              </w:rPr>
              <w:t>R&amp;D Praha</w:t>
            </w:r>
          </w:p>
          <w:p w14:paraId="2D7B0A46" w14:textId="77777777" w:rsidR="00B55BDB" w:rsidRDefault="00B55BDB">
            <w:pPr>
              <w:ind w:left="171"/>
              <w:rPr>
                <w:b/>
                <w:bCs/>
                <w:lang w:eastAsia="zh-CN"/>
              </w:rPr>
            </w:pPr>
          </w:p>
        </w:tc>
      </w:tr>
      <w:tr w:rsidR="00B55BDB" w14:paraId="43A5CE60" w14:textId="77777777" w:rsidTr="00B55BDB">
        <w:trPr>
          <w:trHeight w:val="1080"/>
        </w:trPr>
        <w:tc>
          <w:tcPr>
            <w:tcW w:w="3203" w:type="dxa"/>
          </w:tcPr>
          <w:p w14:paraId="66DB32E4" w14:textId="77777777" w:rsidR="00B55BDB" w:rsidRDefault="00B55BDB">
            <w:pPr>
              <w:rPr>
                <w:lang w:eastAsia="zh-CN"/>
              </w:rPr>
            </w:pPr>
          </w:p>
        </w:tc>
        <w:tc>
          <w:tcPr>
            <w:tcW w:w="3171" w:type="dxa"/>
          </w:tcPr>
          <w:p w14:paraId="023C33FE" w14:textId="77777777" w:rsidR="00B55BDB" w:rsidRDefault="00B55BDB">
            <w:pPr>
              <w:ind w:left="171"/>
              <w:rPr>
                <w:lang w:eastAsia="zh-CN"/>
              </w:rPr>
            </w:pPr>
          </w:p>
        </w:tc>
        <w:tc>
          <w:tcPr>
            <w:tcW w:w="4059" w:type="dxa"/>
          </w:tcPr>
          <w:p w14:paraId="5AA33E9C" w14:textId="77777777" w:rsidR="00B55BDB" w:rsidRDefault="00B55BDB">
            <w:pPr>
              <w:ind w:left="171"/>
              <w:rPr>
                <w:lang w:eastAsia="zh-CN"/>
              </w:rPr>
            </w:pPr>
          </w:p>
        </w:tc>
      </w:tr>
      <w:tr w:rsidR="00B55BDB" w14:paraId="147A7487" w14:textId="77777777" w:rsidTr="00B55BDB">
        <w:tc>
          <w:tcPr>
            <w:tcW w:w="3203" w:type="dxa"/>
          </w:tcPr>
          <w:p w14:paraId="4AEB1257" w14:textId="77777777" w:rsidR="00B55BDB" w:rsidRDefault="00B55BDB">
            <w:pPr>
              <w:rPr>
                <w:lang w:eastAsia="zh-CN"/>
              </w:rPr>
            </w:pPr>
          </w:p>
          <w:p w14:paraId="372B68CD" w14:textId="77777777" w:rsidR="00B55BDB" w:rsidRDefault="00B55BDB">
            <w:pPr>
              <w:rPr>
                <w:lang w:eastAsia="zh-CN"/>
              </w:rPr>
            </w:pPr>
          </w:p>
          <w:p w14:paraId="1760481B" w14:textId="77777777" w:rsidR="00B55BDB" w:rsidRDefault="00B55BDB">
            <w:pPr>
              <w:rPr>
                <w:lang w:eastAsia="zh-CN"/>
              </w:rPr>
            </w:pPr>
          </w:p>
        </w:tc>
        <w:tc>
          <w:tcPr>
            <w:tcW w:w="3171" w:type="dxa"/>
          </w:tcPr>
          <w:p w14:paraId="63BB0029" w14:textId="77777777" w:rsidR="00B55BDB" w:rsidRDefault="00B55BDB">
            <w:pPr>
              <w:rPr>
                <w:b/>
                <w:bCs/>
                <w:lang w:eastAsia="zh-CN"/>
              </w:rPr>
            </w:pPr>
            <w:r>
              <w:rPr>
                <w:b/>
                <w:bCs/>
                <w:lang w:eastAsia="zh-CN"/>
              </w:rPr>
              <w:t xml:space="preserve">   Luboš BIDRMAN</w:t>
            </w:r>
          </w:p>
          <w:p w14:paraId="18020242" w14:textId="77777777" w:rsidR="00B55BDB" w:rsidRDefault="00B55BDB">
            <w:pPr>
              <w:rPr>
                <w:lang w:eastAsia="zh-CN"/>
              </w:rPr>
            </w:pPr>
            <w:r>
              <w:rPr>
                <w:lang w:eastAsia="zh-CN"/>
              </w:rPr>
              <w:t xml:space="preserve">   Předseda ZO OS KOVO </w:t>
            </w:r>
          </w:p>
          <w:p w14:paraId="201D5DE5" w14:textId="77777777" w:rsidR="00B55BDB" w:rsidRDefault="00B55BDB">
            <w:pPr>
              <w:rPr>
                <w:lang w:eastAsia="zh-CN"/>
              </w:rPr>
            </w:pPr>
            <w:r>
              <w:rPr>
                <w:lang w:eastAsia="zh-CN"/>
              </w:rPr>
              <w:t xml:space="preserve">   VALEO Rakovník</w:t>
            </w:r>
          </w:p>
          <w:p w14:paraId="21A7CB59" w14:textId="77777777" w:rsidR="00B55BDB" w:rsidRDefault="00B55BDB">
            <w:pPr>
              <w:ind w:left="171"/>
              <w:jc w:val="center"/>
              <w:rPr>
                <w:lang w:eastAsia="zh-CN"/>
              </w:rPr>
            </w:pPr>
          </w:p>
        </w:tc>
        <w:tc>
          <w:tcPr>
            <w:tcW w:w="4059" w:type="dxa"/>
          </w:tcPr>
          <w:p w14:paraId="3D30CECD" w14:textId="77777777" w:rsidR="00B55BDB" w:rsidRDefault="00B55BDB">
            <w:pPr>
              <w:ind w:left="171"/>
              <w:rPr>
                <w:lang w:eastAsia="zh-CN"/>
              </w:rPr>
            </w:pPr>
          </w:p>
        </w:tc>
      </w:tr>
    </w:tbl>
    <w:p w14:paraId="38D521A8" w14:textId="77777777" w:rsidR="00B55BDB" w:rsidRDefault="00B55BDB" w:rsidP="00B55BDB">
      <w:pPr>
        <w:tabs>
          <w:tab w:val="left" w:pos="1135"/>
        </w:tabs>
        <w:autoSpaceDE/>
      </w:pPr>
    </w:p>
    <w:p w14:paraId="6378EFDD" w14:textId="77777777" w:rsidR="00B55BDB" w:rsidRDefault="00B55BDB" w:rsidP="00B55BDB">
      <w:pPr>
        <w:tabs>
          <w:tab w:val="left" w:pos="1135"/>
        </w:tabs>
        <w:autoSpaceDE/>
      </w:pPr>
    </w:p>
    <w:p w14:paraId="3196D637" w14:textId="77777777" w:rsidR="00B55BDB" w:rsidRDefault="00B55BDB" w:rsidP="00B55BDB">
      <w:pPr>
        <w:tabs>
          <w:tab w:val="left" w:pos="1135"/>
        </w:tabs>
        <w:autoSpaceDE/>
      </w:pPr>
    </w:p>
    <w:p w14:paraId="02A4C929" w14:textId="77777777" w:rsidR="00B55BDB" w:rsidRDefault="00B55BDB" w:rsidP="00B55BDB">
      <w:pPr>
        <w:tabs>
          <w:tab w:val="left" w:pos="1135"/>
        </w:tabs>
        <w:autoSpaceDE/>
      </w:pPr>
    </w:p>
    <w:p w14:paraId="06C5E0D2" w14:textId="77777777" w:rsidR="00B55BDB" w:rsidRDefault="00B55BDB" w:rsidP="00B55BDB">
      <w:pPr>
        <w:tabs>
          <w:tab w:val="left" w:pos="1135"/>
        </w:tabs>
        <w:autoSpaceDE/>
      </w:pPr>
    </w:p>
    <w:p w14:paraId="704E913C" w14:textId="77777777" w:rsidR="00B55BDB" w:rsidRDefault="00B55BDB" w:rsidP="00B55BDB">
      <w:pPr>
        <w:tabs>
          <w:tab w:val="left" w:pos="1135"/>
        </w:tabs>
        <w:autoSpaceDE/>
      </w:pPr>
    </w:p>
    <w:p w14:paraId="11269D6E" w14:textId="77777777" w:rsidR="00B55BDB" w:rsidRDefault="00B55BDB" w:rsidP="00B55BDB">
      <w:pPr>
        <w:tabs>
          <w:tab w:val="left" w:pos="1135"/>
        </w:tabs>
        <w:autoSpaceDE/>
      </w:pPr>
    </w:p>
    <w:p w14:paraId="11724C39" w14:textId="77777777" w:rsidR="00B55BDB" w:rsidRDefault="00B55BDB" w:rsidP="00B55BDB">
      <w:pPr>
        <w:tabs>
          <w:tab w:val="left" w:pos="1135"/>
        </w:tabs>
        <w:autoSpaceDE/>
      </w:pPr>
    </w:p>
    <w:p w14:paraId="68E2D037" w14:textId="77777777" w:rsidR="00B55BDB" w:rsidRDefault="00B55BDB" w:rsidP="00B55BDB">
      <w:pPr>
        <w:tabs>
          <w:tab w:val="left" w:pos="1135"/>
        </w:tabs>
        <w:autoSpaceDE/>
      </w:pPr>
    </w:p>
    <w:p w14:paraId="605ABFF2" w14:textId="77777777" w:rsidR="00B55BDB" w:rsidRDefault="00B55BDB" w:rsidP="00B55BDB">
      <w:pPr>
        <w:tabs>
          <w:tab w:val="left" w:pos="1135"/>
        </w:tabs>
        <w:autoSpaceDE/>
      </w:pPr>
    </w:p>
    <w:p w14:paraId="14828B52" w14:textId="77777777" w:rsidR="00B55BDB" w:rsidRDefault="00B55BDB" w:rsidP="00B55BDB">
      <w:pPr>
        <w:tabs>
          <w:tab w:val="left" w:pos="1135"/>
        </w:tabs>
        <w:autoSpaceDE/>
      </w:pPr>
    </w:p>
    <w:p w14:paraId="6F278B8C" w14:textId="77777777" w:rsidR="00B55BDB" w:rsidRDefault="00B55BDB" w:rsidP="00B55BDB">
      <w:pPr>
        <w:tabs>
          <w:tab w:val="left" w:pos="1135"/>
        </w:tabs>
        <w:autoSpaceDE/>
      </w:pPr>
    </w:p>
    <w:p w14:paraId="5B2173FE" w14:textId="77777777" w:rsidR="00B55BDB" w:rsidRDefault="00B55BDB" w:rsidP="00B55BDB">
      <w:pPr>
        <w:pStyle w:val="Nadpis1"/>
      </w:pPr>
      <w:bookmarkStart w:id="113" w:name="_Toc90389360"/>
      <w:r>
        <w:t>Příloha Mzdové části 2022, tarifní mzdové stupně (měsíční mzdy)</w:t>
      </w:r>
      <w:bookmarkEnd w:id="113"/>
    </w:p>
    <w:p w14:paraId="2D6BB41C" w14:textId="77777777" w:rsidR="00B55BDB" w:rsidRDefault="00B55BDB" w:rsidP="00B55BDB"/>
    <w:p w14:paraId="17E97209" w14:textId="5CD9D5C7" w:rsidR="00B55BDB" w:rsidRDefault="00B55BDB" w:rsidP="00B55BDB">
      <w:pPr>
        <w:rPr>
          <w:rFonts w:cs="Arial"/>
          <w:szCs w:val="24"/>
        </w:rPr>
      </w:pPr>
      <w:r>
        <w:rPr>
          <w:noProof/>
        </w:rPr>
        <w:drawing>
          <wp:anchor distT="0" distB="0" distL="114300" distR="114300" simplePos="0" relativeHeight="251661312" behindDoc="1" locked="0" layoutInCell="1" allowOverlap="1" wp14:anchorId="4DB6ABF8" wp14:editId="2BEB1513">
            <wp:simplePos x="0" y="0"/>
            <wp:positionH relativeFrom="page">
              <wp:align>center</wp:align>
            </wp:positionH>
            <wp:positionV relativeFrom="paragraph">
              <wp:posOffset>233680</wp:posOffset>
            </wp:positionV>
            <wp:extent cx="6477000" cy="4333875"/>
            <wp:effectExtent l="0" t="0" r="0" b="9525"/>
            <wp:wrapTight wrapText="bothSides">
              <wp:wrapPolygon edited="0">
                <wp:start x="3431" y="95"/>
                <wp:lineTo x="3431" y="665"/>
                <wp:lineTo x="5527" y="1804"/>
                <wp:lineTo x="6162" y="1804"/>
                <wp:lineTo x="2351" y="2469"/>
                <wp:lineTo x="2351" y="2943"/>
                <wp:lineTo x="6162" y="3323"/>
                <wp:lineTo x="0" y="4273"/>
                <wp:lineTo x="0" y="17945"/>
                <wp:lineTo x="4384" y="18514"/>
                <wp:lineTo x="10800" y="18514"/>
                <wp:lineTo x="0" y="19179"/>
                <wp:lineTo x="0" y="21458"/>
                <wp:lineTo x="191" y="21553"/>
                <wp:lineTo x="21536" y="21553"/>
                <wp:lineTo x="21536" y="19464"/>
                <wp:lineTo x="10800" y="18514"/>
                <wp:lineTo x="17852" y="18514"/>
                <wp:lineTo x="21536" y="18040"/>
                <wp:lineTo x="21536" y="855"/>
                <wp:lineTo x="13214" y="95"/>
                <wp:lineTo x="3431" y="95"/>
              </wp:wrapPolygon>
            </wp:wrapTight>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6477000" cy="4333875"/>
                    </a:xfrm>
                    <a:prstGeom prst="rect">
                      <a:avLst/>
                    </a:prstGeom>
                    <a:noFill/>
                    <a:ln>
                      <a:noFill/>
                    </a:ln>
                  </pic:spPr>
                </pic:pic>
              </a:graphicData>
            </a:graphic>
          </wp:anchor>
        </w:drawing>
      </w:r>
      <w:r>
        <w:rPr>
          <w:rFonts w:cs="Arial"/>
          <w:szCs w:val="24"/>
        </w:rPr>
        <w:t>S platností od 1.1.2022 a 1.7.2022.</w:t>
      </w:r>
    </w:p>
    <w:p w14:paraId="71C89144" w14:textId="34D4A565" w:rsidR="00B55BDB" w:rsidRDefault="00B55BDB" w:rsidP="00B55BDB">
      <w:pPr>
        <w:rPr>
          <w:rFonts w:cs="Arial"/>
          <w:szCs w:val="24"/>
        </w:rPr>
      </w:pPr>
    </w:p>
    <w:p w14:paraId="3679E147" w14:textId="718613CA" w:rsidR="00B55BDB" w:rsidRDefault="00B55BDB" w:rsidP="00B55BDB"/>
    <w:p w14:paraId="7CC43921" w14:textId="77777777" w:rsidR="00B55BDB" w:rsidRDefault="00B55BDB" w:rsidP="00B55BDB"/>
    <w:p w14:paraId="0ED0AD1D" w14:textId="77777777" w:rsidR="00B55BDB" w:rsidRDefault="00B55BDB" w:rsidP="00B55BDB">
      <w:r>
        <w:t>V Rakovníku dne 15.12.2021</w:t>
      </w:r>
    </w:p>
    <w:tbl>
      <w:tblPr>
        <w:tblW w:w="10440" w:type="dxa"/>
        <w:tblLayout w:type="fixed"/>
        <w:tblCellMar>
          <w:left w:w="70" w:type="dxa"/>
          <w:right w:w="70" w:type="dxa"/>
        </w:tblCellMar>
        <w:tblLook w:val="04A0" w:firstRow="1" w:lastRow="0" w:firstColumn="1" w:lastColumn="0" w:noHBand="0" w:noVBand="1"/>
      </w:tblPr>
      <w:tblGrid>
        <w:gridCol w:w="3205"/>
        <w:gridCol w:w="3173"/>
        <w:gridCol w:w="4062"/>
      </w:tblGrid>
      <w:tr w:rsidR="00B55BDB" w14:paraId="214C9E74" w14:textId="77777777" w:rsidTr="00B55BDB">
        <w:tc>
          <w:tcPr>
            <w:tcW w:w="3203" w:type="dxa"/>
          </w:tcPr>
          <w:p w14:paraId="768DEA67" w14:textId="77777777" w:rsidR="00B55BDB" w:rsidRDefault="00B55BDB">
            <w:pPr>
              <w:rPr>
                <w:lang w:eastAsia="zh-CN"/>
              </w:rPr>
            </w:pPr>
          </w:p>
          <w:p w14:paraId="3D666C73" w14:textId="77777777" w:rsidR="00B55BDB" w:rsidRDefault="00B55BDB">
            <w:pPr>
              <w:rPr>
                <w:lang w:eastAsia="zh-CN"/>
              </w:rPr>
            </w:pPr>
          </w:p>
          <w:p w14:paraId="1D5B5B82" w14:textId="77777777" w:rsidR="00B55BDB" w:rsidRDefault="00B55BDB">
            <w:pPr>
              <w:rPr>
                <w:lang w:eastAsia="zh-CN"/>
              </w:rPr>
            </w:pPr>
          </w:p>
        </w:tc>
        <w:tc>
          <w:tcPr>
            <w:tcW w:w="3171" w:type="dxa"/>
          </w:tcPr>
          <w:p w14:paraId="54D25B00" w14:textId="77777777" w:rsidR="00B55BDB" w:rsidRDefault="00B55BDB">
            <w:pPr>
              <w:rPr>
                <w:lang w:eastAsia="zh-CN"/>
              </w:rPr>
            </w:pPr>
          </w:p>
        </w:tc>
        <w:tc>
          <w:tcPr>
            <w:tcW w:w="4059" w:type="dxa"/>
          </w:tcPr>
          <w:p w14:paraId="24F9E17F" w14:textId="77777777" w:rsidR="00B55BDB" w:rsidRDefault="00B55BDB">
            <w:pPr>
              <w:rPr>
                <w:lang w:eastAsia="zh-CN"/>
              </w:rPr>
            </w:pPr>
          </w:p>
        </w:tc>
      </w:tr>
      <w:tr w:rsidR="00B55BDB" w14:paraId="18562CCB" w14:textId="77777777" w:rsidTr="00B55BDB">
        <w:trPr>
          <w:trHeight w:val="483"/>
        </w:trPr>
        <w:tc>
          <w:tcPr>
            <w:tcW w:w="3203" w:type="dxa"/>
            <w:hideMark/>
          </w:tcPr>
          <w:p w14:paraId="13678F67" w14:textId="77777777" w:rsidR="00B55BDB" w:rsidRDefault="00B55BDB">
            <w:pPr>
              <w:rPr>
                <w:b/>
                <w:bCs/>
                <w:lang w:eastAsia="zh-CN"/>
              </w:rPr>
            </w:pPr>
            <w:r>
              <w:rPr>
                <w:b/>
                <w:bCs/>
                <w:lang w:eastAsia="zh-CN"/>
              </w:rPr>
              <w:t>Vladimír SOMMER</w:t>
            </w:r>
          </w:p>
          <w:p w14:paraId="06F50BEF" w14:textId="77777777" w:rsidR="00B55BDB" w:rsidRDefault="00B55BDB">
            <w:pPr>
              <w:rPr>
                <w:lang w:eastAsia="zh-CN"/>
              </w:rPr>
            </w:pPr>
            <w:r>
              <w:rPr>
                <w:lang w:eastAsia="zh-CN"/>
              </w:rPr>
              <w:t>Generální ředitel společnosti</w:t>
            </w:r>
          </w:p>
          <w:p w14:paraId="01D77511" w14:textId="77777777" w:rsidR="00B55BDB" w:rsidRDefault="00B55BDB">
            <w:pPr>
              <w:rPr>
                <w:b/>
                <w:bCs/>
                <w:lang w:eastAsia="zh-CN"/>
              </w:rPr>
            </w:pPr>
            <w:r>
              <w:rPr>
                <w:lang w:eastAsia="zh-CN"/>
              </w:rPr>
              <w:t>závod Rakovník 1</w:t>
            </w:r>
          </w:p>
        </w:tc>
        <w:tc>
          <w:tcPr>
            <w:tcW w:w="3171" w:type="dxa"/>
            <w:hideMark/>
          </w:tcPr>
          <w:p w14:paraId="41B2CB37" w14:textId="77777777" w:rsidR="00B55BDB" w:rsidRDefault="00B55BDB">
            <w:pPr>
              <w:ind w:left="171"/>
              <w:rPr>
                <w:b/>
                <w:bCs/>
                <w:lang w:eastAsia="zh-CN"/>
              </w:rPr>
            </w:pPr>
            <w:r>
              <w:rPr>
                <w:b/>
                <w:bCs/>
                <w:lang w:eastAsia="zh-CN"/>
              </w:rPr>
              <w:t>Jakub DRAHORÁD</w:t>
            </w:r>
          </w:p>
          <w:p w14:paraId="032AE61C" w14:textId="77777777" w:rsidR="00B55BDB" w:rsidRDefault="00B55BDB">
            <w:pPr>
              <w:ind w:left="171"/>
              <w:rPr>
                <w:lang w:eastAsia="zh-CN"/>
              </w:rPr>
            </w:pPr>
            <w:r>
              <w:rPr>
                <w:lang w:eastAsia="zh-CN"/>
              </w:rPr>
              <w:t xml:space="preserve">Generální ředitel společnosti </w:t>
            </w:r>
          </w:p>
          <w:p w14:paraId="1FCA8495" w14:textId="77777777" w:rsidR="00B55BDB" w:rsidRDefault="00B55BDB">
            <w:pPr>
              <w:ind w:left="171"/>
              <w:rPr>
                <w:b/>
                <w:bCs/>
                <w:lang w:eastAsia="zh-CN"/>
              </w:rPr>
            </w:pPr>
            <w:r>
              <w:rPr>
                <w:lang w:eastAsia="zh-CN"/>
              </w:rPr>
              <w:t>závod Rakovník 2</w:t>
            </w:r>
          </w:p>
        </w:tc>
        <w:tc>
          <w:tcPr>
            <w:tcW w:w="4059" w:type="dxa"/>
          </w:tcPr>
          <w:p w14:paraId="374D1BC1" w14:textId="77777777" w:rsidR="00B55BDB" w:rsidRDefault="00B55BDB">
            <w:pPr>
              <w:ind w:left="171"/>
              <w:rPr>
                <w:b/>
                <w:bCs/>
                <w:lang w:eastAsia="zh-CN"/>
              </w:rPr>
            </w:pPr>
            <w:r>
              <w:rPr>
                <w:b/>
                <w:bCs/>
                <w:lang w:eastAsia="zh-CN"/>
              </w:rPr>
              <w:t>Leoš DVOŘÁK</w:t>
            </w:r>
          </w:p>
          <w:p w14:paraId="242E7A81" w14:textId="77777777" w:rsidR="00B55BDB" w:rsidRDefault="00B55BDB">
            <w:pPr>
              <w:ind w:left="171"/>
              <w:rPr>
                <w:lang w:eastAsia="zh-CN"/>
              </w:rPr>
            </w:pPr>
            <w:r>
              <w:rPr>
                <w:lang w:eastAsia="zh-CN"/>
              </w:rPr>
              <w:t xml:space="preserve">Generální ředitel společnosti </w:t>
            </w:r>
          </w:p>
          <w:p w14:paraId="261E73F7" w14:textId="77777777" w:rsidR="00B55BDB" w:rsidRDefault="00B55BDB">
            <w:pPr>
              <w:ind w:left="171"/>
              <w:rPr>
                <w:b/>
                <w:bCs/>
                <w:lang w:eastAsia="zh-CN"/>
              </w:rPr>
            </w:pPr>
            <w:r>
              <w:rPr>
                <w:lang w:eastAsia="zh-CN"/>
              </w:rPr>
              <w:t>R&amp;D Praha</w:t>
            </w:r>
          </w:p>
          <w:p w14:paraId="7953A10B" w14:textId="77777777" w:rsidR="00B55BDB" w:rsidRDefault="00B55BDB">
            <w:pPr>
              <w:ind w:left="171"/>
              <w:rPr>
                <w:b/>
                <w:bCs/>
                <w:lang w:eastAsia="zh-CN"/>
              </w:rPr>
            </w:pPr>
          </w:p>
        </w:tc>
      </w:tr>
      <w:tr w:rsidR="00B55BDB" w14:paraId="42688FD8" w14:textId="77777777" w:rsidTr="00B55BDB">
        <w:trPr>
          <w:trHeight w:val="1080"/>
        </w:trPr>
        <w:tc>
          <w:tcPr>
            <w:tcW w:w="3203" w:type="dxa"/>
          </w:tcPr>
          <w:p w14:paraId="3D011CB9" w14:textId="77777777" w:rsidR="00B55BDB" w:rsidRDefault="00B55BDB">
            <w:pPr>
              <w:rPr>
                <w:lang w:eastAsia="zh-CN"/>
              </w:rPr>
            </w:pPr>
          </w:p>
        </w:tc>
        <w:tc>
          <w:tcPr>
            <w:tcW w:w="3171" w:type="dxa"/>
          </w:tcPr>
          <w:p w14:paraId="6EB7A8CA" w14:textId="77777777" w:rsidR="00B55BDB" w:rsidRDefault="00B55BDB">
            <w:pPr>
              <w:ind w:left="171"/>
              <w:rPr>
                <w:lang w:eastAsia="zh-CN"/>
              </w:rPr>
            </w:pPr>
          </w:p>
        </w:tc>
        <w:tc>
          <w:tcPr>
            <w:tcW w:w="4059" w:type="dxa"/>
          </w:tcPr>
          <w:p w14:paraId="16D34772" w14:textId="77777777" w:rsidR="00B55BDB" w:rsidRDefault="00B55BDB">
            <w:pPr>
              <w:ind w:left="171"/>
              <w:rPr>
                <w:lang w:eastAsia="zh-CN"/>
              </w:rPr>
            </w:pPr>
          </w:p>
        </w:tc>
      </w:tr>
      <w:tr w:rsidR="00B55BDB" w14:paraId="2C6CC955" w14:textId="77777777" w:rsidTr="00B55BDB">
        <w:tc>
          <w:tcPr>
            <w:tcW w:w="3203" w:type="dxa"/>
          </w:tcPr>
          <w:p w14:paraId="40632A7C" w14:textId="77777777" w:rsidR="00B55BDB" w:rsidRDefault="00B55BDB">
            <w:pPr>
              <w:rPr>
                <w:lang w:eastAsia="zh-CN"/>
              </w:rPr>
            </w:pPr>
          </w:p>
          <w:p w14:paraId="3761A8CB" w14:textId="77777777" w:rsidR="00B55BDB" w:rsidRDefault="00B55BDB">
            <w:pPr>
              <w:rPr>
                <w:lang w:eastAsia="zh-CN"/>
              </w:rPr>
            </w:pPr>
          </w:p>
          <w:p w14:paraId="3895541B" w14:textId="77777777" w:rsidR="00B55BDB" w:rsidRDefault="00B55BDB">
            <w:pPr>
              <w:rPr>
                <w:lang w:eastAsia="zh-CN"/>
              </w:rPr>
            </w:pPr>
          </w:p>
        </w:tc>
        <w:tc>
          <w:tcPr>
            <w:tcW w:w="3171" w:type="dxa"/>
          </w:tcPr>
          <w:p w14:paraId="53C859E9" w14:textId="77777777" w:rsidR="00B55BDB" w:rsidRDefault="00B55BDB">
            <w:pPr>
              <w:rPr>
                <w:b/>
                <w:bCs/>
                <w:lang w:eastAsia="zh-CN"/>
              </w:rPr>
            </w:pPr>
            <w:r>
              <w:rPr>
                <w:b/>
                <w:bCs/>
                <w:lang w:eastAsia="zh-CN"/>
              </w:rPr>
              <w:t xml:space="preserve">   Luboš BIDRMAN</w:t>
            </w:r>
          </w:p>
          <w:p w14:paraId="482E3223" w14:textId="77777777" w:rsidR="00B55BDB" w:rsidRDefault="00B55BDB">
            <w:pPr>
              <w:rPr>
                <w:lang w:eastAsia="zh-CN"/>
              </w:rPr>
            </w:pPr>
            <w:r>
              <w:rPr>
                <w:lang w:eastAsia="zh-CN"/>
              </w:rPr>
              <w:t xml:space="preserve">   Předseda ZO OS KOVO    </w:t>
            </w:r>
          </w:p>
          <w:p w14:paraId="2F46312C" w14:textId="77777777" w:rsidR="00B55BDB" w:rsidRDefault="00B55BDB">
            <w:pPr>
              <w:rPr>
                <w:lang w:eastAsia="zh-CN"/>
              </w:rPr>
            </w:pPr>
            <w:r>
              <w:rPr>
                <w:lang w:eastAsia="zh-CN"/>
              </w:rPr>
              <w:t xml:space="preserve">   VALEO Rakovník</w:t>
            </w:r>
          </w:p>
          <w:p w14:paraId="32D93143" w14:textId="77777777" w:rsidR="00B55BDB" w:rsidRDefault="00B55BDB">
            <w:pPr>
              <w:ind w:left="171"/>
              <w:jc w:val="center"/>
              <w:rPr>
                <w:lang w:eastAsia="zh-CN"/>
              </w:rPr>
            </w:pPr>
          </w:p>
        </w:tc>
        <w:tc>
          <w:tcPr>
            <w:tcW w:w="4059" w:type="dxa"/>
          </w:tcPr>
          <w:p w14:paraId="5143ADBB" w14:textId="77777777" w:rsidR="00B55BDB" w:rsidRDefault="00B55BDB">
            <w:pPr>
              <w:ind w:left="171"/>
              <w:rPr>
                <w:lang w:eastAsia="zh-CN"/>
              </w:rPr>
            </w:pPr>
          </w:p>
        </w:tc>
      </w:tr>
    </w:tbl>
    <w:p w14:paraId="64749905" w14:textId="77777777" w:rsidR="00B55BDB" w:rsidRDefault="00B55BDB" w:rsidP="00B55BDB"/>
    <w:p w14:paraId="52CA1F05" w14:textId="77777777" w:rsidR="00B55BDB" w:rsidRPr="00D53A6A" w:rsidRDefault="00B55BDB" w:rsidP="00F61F18">
      <w:pPr>
        <w:ind w:left="0"/>
        <w:jc w:val="left"/>
      </w:pPr>
    </w:p>
    <w:sectPr w:rsidR="00B55BDB" w:rsidRPr="00D53A6A" w:rsidSect="00BD23EA">
      <w:headerReference w:type="default" r:id="rId33"/>
      <w:footerReference w:type="default" r:id="rId34"/>
      <w:pgSz w:w="11906" w:h="16838" w:code="9"/>
      <w:pgMar w:top="567" w:right="567" w:bottom="567" w:left="567" w:header="280" w:footer="580" w:gutter="567"/>
      <w:pgNumType w:start="3"/>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D7E5D1" w14:textId="77777777" w:rsidR="001962BB" w:rsidRDefault="001962BB" w:rsidP="00BD23EA">
      <w:r>
        <w:separator/>
      </w:r>
    </w:p>
  </w:endnote>
  <w:endnote w:type="continuationSeparator" w:id="0">
    <w:p w14:paraId="0D9063DD" w14:textId="77777777" w:rsidR="001962BB" w:rsidRDefault="001962BB" w:rsidP="00BD23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Minion Pro">
    <w:altName w:val="Times New Roman"/>
    <w:panose1 w:val="00000000000000000000"/>
    <w:charset w:val="EE"/>
    <w:family w:val="roman"/>
    <w:notTrueType/>
    <w:pitch w:val="default"/>
    <w:sig w:usb0="00000007" w:usb1="00000000" w:usb2="00000000" w:usb3="00000000" w:csb0="00000003" w:csb1="00000000"/>
  </w:font>
  <w:font w:name="SimSun">
    <w:altName w:val="宋体"/>
    <w:panose1 w:val="02010600030101010101"/>
    <w:charset w:val="86"/>
    <w:family w:val="auto"/>
    <w:pitch w:val="variable"/>
    <w:sig w:usb0="00000003" w:usb1="288F0000" w:usb2="00000016" w:usb3="00000000" w:csb0="00040001" w:csb1="00000000"/>
  </w:font>
  <w:font w:name="Book Antiqua">
    <w:panose1 w:val="02040602050305030304"/>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Helv">
    <w:panose1 w:val="020B0604020202030204"/>
    <w:charset w:val="00"/>
    <w:family w:val="swiss"/>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68EE5" w14:textId="77777777" w:rsidR="007E7299" w:rsidRDefault="007E7299" w:rsidP="00BD23EA">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14:paraId="58A4B710" w14:textId="77777777" w:rsidR="007E7299" w:rsidRDefault="007E7299" w:rsidP="00BD23EA">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1600B2" w14:textId="77777777" w:rsidR="007E7299" w:rsidRDefault="007E7299">
    <w:r>
      <w:cr/>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66F760" w14:textId="77777777" w:rsidR="007E7299" w:rsidRDefault="007E7299" w:rsidP="00BD23EA">
    <w:pPr>
      <w:pStyle w:val="Zpat"/>
      <w:ind w:right="360"/>
      <w:jc w:val="right"/>
      <w:rPr>
        <w:rStyle w:val="slostrnky"/>
      </w:rPr>
    </w:pPr>
    <w:r>
      <w:rPr>
        <w:rStyle w:val="slostrnky"/>
      </w:rPr>
      <w:fldChar w:fldCharType="begin"/>
    </w:r>
    <w:r>
      <w:rPr>
        <w:rStyle w:val="slostrnky"/>
      </w:rPr>
      <w:instrText xml:space="preserve"> PAGE </w:instrText>
    </w:r>
    <w:r>
      <w:rPr>
        <w:rStyle w:val="slostrnky"/>
      </w:rPr>
      <w:fldChar w:fldCharType="separate"/>
    </w:r>
    <w:r w:rsidR="00ED0ED0">
      <w:rPr>
        <w:rStyle w:val="slostrnky"/>
        <w:noProof/>
      </w:rPr>
      <w:t>19</w:t>
    </w:r>
    <w:r>
      <w:rPr>
        <w:rStyle w:val="slostrnky"/>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48607C" w14:textId="77777777" w:rsidR="001962BB" w:rsidRDefault="001962BB" w:rsidP="00BD23EA">
      <w:r>
        <w:separator/>
      </w:r>
    </w:p>
  </w:footnote>
  <w:footnote w:type="continuationSeparator" w:id="0">
    <w:p w14:paraId="5DF07818" w14:textId="77777777" w:rsidR="001962BB" w:rsidRDefault="001962BB" w:rsidP="00BD23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03A3A" w14:textId="77777777" w:rsidR="007E7299" w:rsidRDefault="007E7299">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B4A80B2C"/>
    <w:lvl w:ilvl="0">
      <w:start w:val="1"/>
      <w:numFmt w:val="bullet"/>
      <w:pStyle w:val="Seznamsodrkami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56B4B83C"/>
    <w:lvl w:ilvl="0">
      <w:start w:val="1"/>
      <w:numFmt w:val="bullet"/>
      <w:pStyle w:val="Seznamsodrkami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52748F48"/>
    <w:lvl w:ilvl="0">
      <w:start w:val="1"/>
      <w:numFmt w:val="bullet"/>
      <w:pStyle w:val="Seznamsodrkami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B7524E2C"/>
    <w:lvl w:ilvl="0">
      <w:start w:val="1"/>
      <w:numFmt w:val="bullet"/>
      <w:pStyle w:val="Seznamsodrkami2"/>
      <w:lvlText w:val=""/>
      <w:lvlJc w:val="left"/>
      <w:pPr>
        <w:tabs>
          <w:tab w:val="num" w:pos="643"/>
        </w:tabs>
        <w:ind w:left="643" w:hanging="360"/>
      </w:pPr>
      <w:rPr>
        <w:rFonts w:ascii="Symbol" w:hAnsi="Symbol" w:hint="default"/>
      </w:rPr>
    </w:lvl>
  </w:abstractNum>
  <w:abstractNum w:abstractNumId="4" w15:restartNumberingAfterBreak="0">
    <w:nsid w:val="0087716A"/>
    <w:multiLevelType w:val="hybridMultilevel"/>
    <w:tmpl w:val="91FC1EE8"/>
    <w:lvl w:ilvl="0" w:tplc="04050001">
      <w:start w:val="1"/>
      <w:numFmt w:val="bullet"/>
      <w:lvlText w:val=""/>
      <w:lvlJc w:val="left"/>
      <w:pPr>
        <w:tabs>
          <w:tab w:val="num" w:pos="1443"/>
        </w:tabs>
        <w:ind w:left="1443" w:hanging="360"/>
      </w:pPr>
      <w:rPr>
        <w:rFonts w:ascii="Symbol" w:hAnsi="Symbol" w:hint="default"/>
      </w:rPr>
    </w:lvl>
    <w:lvl w:ilvl="1" w:tplc="04050003" w:tentative="1">
      <w:start w:val="1"/>
      <w:numFmt w:val="bullet"/>
      <w:lvlText w:val="o"/>
      <w:lvlJc w:val="left"/>
      <w:pPr>
        <w:tabs>
          <w:tab w:val="num" w:pos="2163"/>
        </w:tabs>
        <w:ind w:left="2163" w:hanging="360"/>
      </w:pPr>
      <w:rPr>
        <w:rFonts w:ascii="Courier New" w:hAnsi="Courier New" w:cs="Courier New" w:hint="default"/>
      </w:rPr>
    </w:lvl>
    <w:lvl w:ilvl="2" w:tplc="04050005" w:tentative="1">
      <w:start w:val="1"/>
      <w:numFmt w:val="bullet"/>
      <w:lvlText w:val=""/>
      <w:lvlJc w:val="left"/>
      <w:pPr>
        <w:tabs>
          <w:tab w:val="num" w:pos="2883"/>
        </w:tabs>
        <w:ind w:left="2883" w:hanging="360"/>
      </w:pPr>
      <w:rPr>
        <w:rFonts w:ascii="Wingdings" w:hAnsi="Wingdings" w:hint="default"/>
      </w:rPr>
    </w:lvl>
    <w:lvl w:ilvl="3" w:tplc="04050001" w:tentative="1">
      <w:start w:val="1"/>
      <w:numFmt w:val="bullet"/>
      <w:lvlText w:val=""/>
      <w:lvlJc w:val="left"/>
      <w:pPr>
        <w:tabs>
          <w:tab w:val="num" w:pos="3603"/>
        </w:tabs>
        <w:ind w:left="3603" w:hanging="360"/>
      </w:pPr>
      <w:rPr>
        <w:rFonts w:ascii="Symbol" w:hAnsi="Symbol" w:hint="default"/>
      </w:rPr>
    </w:lvl>
    <w:lvl w:ilvl="4" w:tplc="04050003" w:tentative="1">
      <w:start w:val="1"/>
      <w:numFmt w:val="bullet"/>
      <w:lvlText w:val="o"/>
      <w:lvlJc w:val="left"/>
      <w:pPr>
        <w:tabs>
          <w:tab w:val="num" w:pos="4323"/>
        </w:tabs>
        <w:ind w:left="4323" w:hanging="360"/>
      </w:pPr>
      <w:rPr>
        <w:rFonts w:ascii="Courier New" w:hAnsi="Courier New" w:cs="Courier New" w:hint="default"/>
      </w:rPr>
    </w:lvl>
    <w:lvl w:ilvl="5" w:tplc="04050005" w:tentative="1">
      <w:start w:val="1"/>
      <w:numFmt w:val="bullet"/>
      <w:lvlText w:val=""/>
      <w:lvlJc w:val="left"/>
      <w:pPr>
        <w:tabs>
          <w:tab w:val="num" w:pos="5043"/>
        </w:tabs>
        <w:ind w:left="5043" w:hanging="360"/>
      </w:pPr>
      <w:rPr>
        <w:rFonts w:ascii="Wingdings" w:hAnsi="Wingdings" w:hint="default"/>
      </w:rPr>
    </w:lvl>
    <w:lvl w:ilvl="6" w:tplc="04050001" w:tentative="1">
      <w:start w:val="1"/>
      <w:numFmt w:val="bullet"/>
      <w:lvlText w:val=""/>
      <w:lvlJc w:val="left"/>
      <w:pPr>
        <w:tabs>
          <w:tab w:val="num" w:pos="5763"/>
        </w:tabs>
        <w:ind w:left="5763" w:hanging="360"/>
      </w:pPr>
      <w:rPr>
        <w:rFonts w:ascii="Symbol" w:hAnsi="Symbol" w:hint="default"/>
      </w:rPr>
    </w:lvl>
    <w:lvl w:ilvl="7" w:tplc="04050003" w:tentative="1">
      <w:start w:val="1"/>
      <w:numFmt w:val="bullet"/>
      <w:lvlText w:val="o"/>
      <w:lvlJc w:val="left"/>
      <w:pPr>
        <w:tabs>
          <w:tab w:val="num" w:pos="6483"/>
        </w:tabs>
        <w:ind w:left="6483" w:hanging="360"/>
      </w:pPr>
      <w:rPr>
        <w:rFonts w:ascii="Courier New" w:hAnsi="Courier New" w:cs="Courier New" w:hint="default"/>
      </w:rPr>
    </w:lvl>
    <w:lvl w:ilvl="8" w:tplc="04050005" w:tentative="1">
      <w:start w:val="1"/>
      <w:numFmt w:val="bullet"/>
      <w:lvlText w:val=""/>
      <w:lvlJc w:val="left"/>
      <w:pPr>
        <w:tabs>
          <w:tab w:val="num" w:pos="7203"/>
        </w:tabs>
        <w:ind w:left="7203" w:hanging="360"/>
      </w:pPr>
      <w:rPr>
        <w:rFonts w:ascii="Wingdings" w:hAnsi="Wingdings" w:hint="default"/>
      </w:rPr>
    </w:lvl>
  </w:abstractNum>
  <w:abstractNum w:abstractNumId="5" w15:restartNumberingAfterBreak="0">
    <w:nsid w:val="05AC53CD"/>
    <w:multiLevelType w:val="hybridMultilevel"/>
    <w:tmpl w:val="510CC33C"/>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09C44637"/>
    <w:multiLevelType w:val="hybridMultilevel"/>
    <w:tmpl w:val="827E9644"/>
    <w:lvl w:ilvl="0" w:tplc="3CBC6F54">
      <w:start w:val="1"/>
      <w:numFmt w:val="lowerLetter"/>
      <w:lvlText w:val="%1)"/>
      <w:lvlJc w:val="left"/>
      <w:pPr>
        <w:tabs>
          <w:tab w:val="num" w:pos="601"/>
        </w:tabs>
        <w:ind w:left="601" w:hanging="360"/>
      </w:pPr>
      <w:rPr>
        <w:rFonts w:hint="default"/>
      </w:rPr>
    </w:lvl>
    <w:lvl w:ilvl="1" w:tplc="04050019">
      <w:start w:val="1"/>
      <w:numFmt w:val="lowerLetter"/>
      <w:lvlText w:val="%2."/>
      <w:lvlJc w:val="left"/>
      <w:pPr>
        <w:tabs>
          <w:tab w:val="num" w:pos="1321"/>
        </w:tabs>
        <w:ind w:left="1321" w:hanging="360"/>
      </w:pPr>
    </w:lvl>
    <w:lvl w:ilvl="2" w:tplc="0405001B" w:tentative="1">
      <w:start w:val="1"/>
      <w:numFmt w:val="lowerRoman"/>
      <w:lvlText w:val="%3."/>
      <w:lvlJc w:val="right"/>
      <w:pPr>
        <w:tabs>
          <w:tab w:val="num" w:pos="2041"/>
        </w:tabs>
        <w:ind w:left="2041" w:hanging="180"/>
      </w:pPr>
    </w:lvl>
    <w:lvl w:ilvl="3" w:tplc="0405000F" w:tentative="1">
      <w:start w:val="1"/>
      <w:numFmt w:val="decimal"/>
      <w:lvlText w:val="%4."/>
      <w:lvlJc w:val="left"/>
      <w:pPr>
        <w:tabs>
          <w:tab w:val="num" w:pos="2761"/>
        </w:tabs>
        <w:ind w:left="2761" w:hanging="360"/>
      </w:pPr>
    </w:lvl>
    <w:lvl w:ilvl="4" w:tplc="04050019" w:tentative="1">
      <w:start w:val="1"/>
      <w:numFmt w:val="lowerLetter"/>
      <w:lvlText w:val="%5."/>
      <w:lvlJc w:val="left"/>
      <w:pPr>
        <w:tabs>
          <w:tab w:val="num" w:pos="3481"/>
        </w:tabs>
        <w:ind w:left="3481" w:hanging="360"/>
      </w:pPr>
    </w:lvl>
    <w:lvl w:ilvl="5" w:tplc="0405001B" w:tentative="1">
      <w:start w:val="1"/>
      <w:numFmt w:val="lowerRoman"/>
      <w:lvlText w:val="%6."/>
      <w:lvlJc w:val="right"/>
      <w:pPr>
        <w:tabs>
          <w:tab w:val="num" w:pos="4201"/>
        </w:tabs>
        <w:ind w:left="4201" w:hanging="180"/>
      </w:pPr>
    </w:lvl>
    <w:lvl w:ilvl="6" w:tplc="0405000F" w:tentative="1">
      <w:start w:val="1"/>
      <w:numFmt w:val="decimal"/>
      <w:lvlText w:val="%7."/>
      <w:lvlJc w:val="left"/>
      <w:pPr>
        <w:tabs>
          <w:tab w:val="num" w:pos="4921"/>
        </w:tabs>
        <w:ind w:left="4921" w:hanging="360"/>
      </w:pPr>
    </w:lvl>
    <w:lvl w:ilvl="7" w:tplc="04050019" w:tentative="1">
      <w:start w:val="1"/>
      <w:numFmt w:val="lowerLetter"/>
      <w:lvlText w:val="%8."/>
      <w:lvlJc w:val="left"/>
      <w:pPr>
        <w:tabs>
          <w:tab w:val="num" w:pos="5641"/>
        </w:tabs>
        <w:ind w:left="5641" w:hanging="360"/>
      </w:pPr>
    </w:lvl>
    <w:lvl w:ilvl="8" w:tplc="0405001B" w:tentative="1">
      <w:start w:val="1"/>
      <w:numFmt w:val="lowerRoman"/>
      <w:lvlText w:val="%9."/>
      <w:lvlJc w:val="right"/>
      <w:pPr>
        <w:tabs>
          <w:tab w:val="num" w:pos="6361"/>
        </w:tabs>
        <w:ind w:left="6361" w:hanging="180"/>
      </w:pPr>
    </w:lvl>
  </w:abstractNum>
  <w:abstractNum w:abstractNumId="7" w15:restartNumberingAfterBreak="0">
    <w:nsid w:val="0ABA2044"/>
    <w:multiLevelType w:val="hybridMultilevel"/>
    <w:tmpl w:val="936E4FB4"/>
    <w:lvl w:ilvl="0" w:tplc="75525976">
      <w:start w:val="1"/>
      <w:numFmt w:val="lowerLetter"/>
      <w:lvlText w:val="%1)"/>
      <w:lvlJc w:val="left"/>
      <w:pPr>
        <w:tabs>
          <w:tab w:val="num" w:pos="1443"/>
        </w:tabs>
        <w:ind w:left="1443" w:hanging="360"/>
      </w:pPr>
      <w:rPr>
        <w:rFonts w:ascii="Times New Roman" w:eastAsia="Times New Roman" w:hAnsi="Times New Roman" w:cs="Times New Roman"/>
      </w:rPr>
    </w:lvl>
    <w:lvl w:ilvl="1" w:tplc="3AE000DC">
      <w:start w:val="15"/>
      <w:numFmt w:val="bullet"/>
      <w:lvlText w:val="-"/>
      <w:lvlJc w:val="left"/>
      <w:pPr>
        <w:tabs>
          <w:tab w:val="num" w:pos="2163"/>
        </w:tabs>
        <w:ind w:left="2163" w:hanging="360"/>
      </w:pPr>
      <w:rPr>
        <w:rFonts w:ascii="Times New Roman" w:eastAsia="Times New Roman" w:hAnsi="Times New Roman" w:cs="Times New Roman" w:hint="default"/>
      </w:rPr>
    </w:lvl>
    <w:lvl w:ilvl="2" w:tplc="0405001B">
      <w:start w:val="1"/>
      <w:numFmt w:val="lowerRoman"/>
      <w:lvlText w:val="%3."/>
      <w:lvlJc w:val="right"/>
      <w:pPr>
        <w:tabs>
          <w:tab w:val="num" w:pos="2883"/>
        </w:tabs>
        <w:ind w:left="2883" w:hanging="180"/>
      </w:pPr>
    </w:lvl>
    <w:lvl w:ilvl="3" w:tplc="0405000F" w:tentative="1">
      <w:start w:val="1"/>
      <w:numFmt w:val="decimal"/>
      <w:lvlText w:val="%4."/>
      <w:lvlJc w:val="left"/>
      <w:pPr>
        <w:tabs>
          <w:tab w:val="num" w:pos="3603"/>
        </w:tabs>
        <w:ind w:left="3603" w:hanging="360"/>
      </w:pPr>
    </w:lvl>
    <w:lvl w:ilvl="4" w:tplc="04050019" w:tentative="1">
      <w:start w:val="1"/>
      <w:numFmt w:val="lowerLetter"/>
      <w:lvlText w:val="%5."/>
      <w:lvlJc w:val="left"/>
      <w:pPr>
        <w:tabs>
          <w:tab w:val="num" w:pos="4323"/>
        </w:tabs>
        <w:ind w:left="4323" w:hanging="360"/>
      </w:pPr>
    </w:lvl>
    <w:lvl w:ilvl="5" w:tplc="0405001B" w:tentative="1">
      <w:start w:val="1"/>
      <w:numFmt w:val="lowerRoman"/>
      <w:lvlText w:val="%6."/>
      <w:lvlJc w:val="right"/>
      <w:pPr>
        <w:tabs>
          <w:tab w:val="num" w:pos="5043"/>
        </w:tabs>
        <w:ind w:left="5043" w:hanging="180"/>
      </w:pPr>
    </w:lvl>
    <w:lvl w:ilvl="6" w:tplc="0405000F" w:tentative="1">
      <w:start w:val="1"/>
      <w:numFmt w:val="decimal"/>
      <w:lvlText w:val="%7."/>
      <w:lvlJc w:val="left"/>
      <w:pPr>
        <w:tabs>
          <w:tab w:val="num" w:pos="5763"/>
        </w:tabs>
        <w:ind w:left="5763" w:hanging="360"/>
      </w:pPr>
    </w:lvl>
    <w:lvl w:ilvl="7" w:tplc="04050019" w:tentative="1">
      <w:start w:val="1"/>
      <w:numFmt w:val="lowerLetter"/>
      <w:lvlText w:val="%8."/>
      <w:lvlJc w:val="left"/>
      <w:pPr>
        <w:tabs>
          <w:tab w:val="num" w:pos="6483"/>
        </w:tabs>
        <w:ind w:left="6483" w:hanging="360"/>
      </w:pPr>
    </w:lvl>
    <w:lvl w:ilvl="8" w:tplc="0405001B" w:tentative="1">
      <w:start w:val="1"/>
      <w:numFmt w:val="lowerRoman"/>
      <w:lvlText w:val="%9."/>
      <w:lvlJc w:val="right"/>
      <w:pPr>
        <w:tabs>
          <w:tab w:val="num" w:pos="7203"/>
        </w:tabs>
        <w:ind w:left="7203" w:hanging="180"/>
      </w:pPr>
    </w:lvl>
  </w:abstractNum>
  <w:abstractNum w:abstractNumId="8" w15:restartNumberingAfterBreak="0">
    <w:nsid w:val="0B532E3F"/>
    <w:multiLevelType w:val="multilevel"/>
    <w:tmpl w:val="D370F76C"/>
    <w:lvl w:ilvl="0">
      <w:start w:val="5"/>
      <w:numFmt w:val="decimal"/>
      <w:lvlText w:val="%1."/>
      <w:lvlJc w:val="left"/>
      <w:pPr>
        <w:tabs>
          <w:tab w:val="num" w:pos="540"/>
        </w:tabs>
        <w:ind w:left="540" w:hanging="540"/>
      </w:pPr>
      <w:rPr>
        <w:rFonts w:hint="default"/>
      </w:rPr>
    </w:lvl>
    <w:lvl w:ilvl="1">
      <w:start w:val="4"/>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upperRoman"/>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1482611B"/>
    <w:multiLevelType w:val="hybridMultilevel"/>
    <w:tmpl w:val="5C44270C"/>
    <w:lvl w:ilvl="0" w:tplc="04050001">
      <w:start w:val="1"/>
      <w:numFmt w:val="bullet"/>
      <w:lvlText w:val=""/>
      <w:lvlJc w:val="left"/>
      <w:pPr>
        <w:tabs>
          <w:tab w:val="num" w:pos="1443"/>
        </w:tabs>
        <w:ind w:left="1443" w:hanging="360"/>
      </w:pPr>
      <w:rPr>
        <w:rFonts w:ascii="Symbol" w:hAnsi="Symbol" w:hint="default"/>
      </w:rPr>
    </w:lvl>
    <w:lvl w:ilvl="1" w:tplc="04050003" w:tentative="1">
      <w:start w:val="1"/>
      <w:numFmt w:val="bullet"/>
      <w:lvlText w:val="o"/>
      <w:lvlJc w:val="left"/>
      <w:pPr>
        <w:tabs>
          <w:tab w:val="num" w:pos="2163"/>
        </w:tabs>
        <w:ind w:left="2163" w:hanging="360"/>
      </w:pPr>
      <w:rPr>
        <w:rFonts w:ascii="Courier New" w:hAnsi="Courier New" w:cs="Courier New" w:hint="default"/>
      </w:rPr>
    </w:lvl>
    <w:lvl w:ilvl="2" w:tplc="04050005" w:tentative="1">
      <w:start w:val="1"/>
      <w:numFmt w:val="bullet"/>
      <w:lvlText w:val=""/>
      <w:lvlJc w:val="left"/>
      <w:pPr>
        <w:tabs>
          <w:tab w:val="num" w:pos="2883"/>
        </w:tabs>
        <w:ind w:left="2883" w:hanging="360"/>
      </w:pPr>
      <w:rPr>
        <w:rFonts w:ascii="Wingdings" w:hAnsi="Wingdings" w:hint="default"/>
      </w:rPr>
    </w:lvl>
    <w:lvl w:ilvl="3" w:tplc="04050001" w:tentative="1">
      <w:start w:val="1"/>
      <w:numFmt w:val="bullet"/>
      <w:lvlText w:val=""/>
      <w:lvlJc w:val="left"/>
      <w:pPr>
        <w:tabs>
          <w:tab w:val="num" w:pos="3603"/>
        </w:tabs>
        <w:ind w:left="3603" w:hanging="360"/>
      </w:pPr>
      <w:rPr>
        <w:rFonts w:ascii="Symbol" w:hAnsi="Symbol" w:hint="default"/>
      </w:rPr>
    </w:lvl>
    <w:lvl w:ilvl="4" w:tplc="04050003" w:tentative="1">
      <w:start w:val="1"/>
      <w:numFmt w:val="bullet"/>
      <w:lvlText w:val="o"/>
      <w:lvlJc w:val="left"/>
      <w:pPr>
        <w:tabs>
          <w:tab w:val="num" w:pos="4323"/>
        </w:tabs>
        <w:ind w:left="4323" w:hanging="360"/>
      </w:pPr>
      <w:rPr>
        <w:rFonts w:ascii="Courier New" w:hAnsi="Courier New" w:cs="Courier New" w:hint="default"/>
      </w:rPr>
    </w:lvl>
    <w:lvl w:ilvl="5" w:tplc="04050005" w:tentative="1">
      <w:start w:val="1"/>
      <w:numFmt w:val="bullet"/>
      <w:lvlText w:val=""/>
      <w:lvlJc w:val="left"/>
      <w:pPr>
        <w:tabs>
          <w:tab w:val="num" w:pos="5043"/>
        </w:tabs>
        <w:ind w:left="5043" w:hanging="360"/>
      </w:pPr>
      <w:rPr>
        <w:rFonts w:ascii="Wingdings" w:hAnsi="Wingdings" w:hint="default"/>
      </w:rPr>
    </w:lvl>
    <w:lvl w:ilvl="6" w:tplc="04050001" w:tentative="1">
      <w:start w:val="1"/>
      <w:numFmt w:val="bullet"/>
      <w:lvlText w:val=""/>
      <w:lvlJc w:val="left"/>
      <w:pPr>
        <w:tabs>
          <w:tab w:val="num" w:pos="5763"/>
        </w:tabs>
        <w:ind w:left="5763" w:hanging="360"/>
      </w:pPr>
      <w:rPr>
        <w:rFonts w:ascii="Symbol" w:hAnsi="Symbol" w:hint="default"/>
      </w:rPr>
    </w:lvl>
    <w:lvl w:ilvl="7" w:tplc="04050003" w:tentative="1">
      <w:start w:val="1"/>
      <w:numFmt w:val="bullet"/>
      <w:lvlText w:val="o"/>
      <w:lvlJc w:val="left"/>
      <w:pPr>
        <w:tabs>
          <w:tab w:val="num" w:pos="6483"/>
        </w:tabs>
        <w:ind w:left="6483" w:hanging="360"/>
      </w:pPr>
      <w:rPr>
        <w:rFonts w:ascii="Courier New" w:hAnsi="Courier New" w:cs="Courier New" w:hint="default"/>
      </w:rPr>
    </w:lvl>
    <w:lvl w:ilvl="8" w:tplc="04050005" w:tentative="1">
      <w:start w:val="1"/>
      <w:numFmt w:val="bullet"/>
      <w:lvlText w:val=""/>
      <w:lvlJc w:val="left"/>
      <w:pPr>
        <w:tabs>
          <w:tab w:val="num" w:pos="7203"/>
        </w:tabs>
        <w:ind w:left="7203" w:hanging="360"/>
      </w:pPr>
      <w:rPr>
        <w:rFonts w:ascii="Wingdings" w:hAnsi="Wingdings" w:hint="default"/>
      </w:rPr>
    </w:lvl>
  </w:abstractNum>
  <w:abstractNum w:abstractNumId="10" w15:restartNumberingAfterBreak="0">
    <w:nsid w:val="19B623DA"/>
    <w:multiLevelType w:val="hybridMultilevel"/>
    <w:tmpl w:val="2AC8B4C0"/>
    <w:lvl w:ilvl="0" w:tplc="04050001">
      <w:start w:val="1"/>
      <w:numFmt w:val="bullet"/>
      <w:lvlText w:val=""/>
      <w:lvlJc w:val="left"/>
      <w:pPr>
        <w:tabs>
          <w:tab w:val="num" w:pos="1566"/>
        </w:tabs>
        <w:ind w:left="1566" w:hanging="360"/>
      </w:pPr>
      <w:rPr>
        <w:rFonts w:ascii="Symbol" w:hAnsi="Symbol" w:hint="default"/>
      </w:rPr>
    </w:lvl>
    <w:lvl w:ilvl="1" w:tplc="04050003" w:tentative="1">
      <w:start w:val="1"/>
      <w:numFmt w:val="bullet"/>
      <w:lvlText w:val="o"/>
      <w:lvlJc w:val="left"/>
      <w:pPr>
        <w:tabs>
          <w:tab w:val="num" w:pos="2286"/>
        </w:tabs>
        <w:ind w:left="2286" w:hanging="360"/>
      </w:pPr>
      <w:rPr>
        <w:rFonts w:ascii="Courier New" w:hAnsi="Courier New" w:cs="Courier New" w:hint="default"/>
      </w:rPr>
    </w:lvl>
    <w:lvl w:ilvl="2" w:tplc="04050005" w:tentative="1">
      <w:start w:val="1"/>
      <w:numFmt w:val="bullet"/>
      <w:lvlText w:val=""/>
      <w:lvlJc w:val="left"/>
      <w:pPr>
        <w:tabs>
          <w:tab w:val="num" w:pos="3006"/>
        </w:tabs>
        <w:ind w:left="3006" w:hanging="360"/>
      </w:pPr>
      <w:rPr>
        <w:rFonts w:ascii="Wingdings" w:hAnsi="Wingdings" w:hint="default"/>
      </w:rPr>
    </w:lvl>
    <w:lvl w:ilvl="3" w:tplc="04050001" w:tentative="1">
      <w:start w:val="1"/>
      <w:numFmt w:val="bullet"/>
      <w:lvlText w:val=""/>
      <w:lvlJc w:val="left"/>
      <w:pPr>
        <w:tabs>
          <w:tab w:val="num" w:pos="3726"/>
        </w:tabs>
        <w:ind w:left="3726" w:hanging="360"/>
      </w:pPr>
      <w:rPr>
        <w:rFonts w:ascii="Symbol" w:hAnsi="Symbol" w:hint="default"/>
      </w:rPr>
    </w:lvl>
    <w:lvl w:ilvl="4" w:tplc="04050003" w:tentative="1">
      <w:start w:val="1"/>
      <w:numFmt w:val="bullet"/>
      <w:lvlText w:val="o"/>
      <w:lvlJc w:val="left"/>
      <w:pPr>
        <w:tabs>
          <w:tab w:val="num" w:pos="4446"/>
        </w:tabs>
        <w:ind w:left="4446" w:hanging="360"/>
      </w:pPr>
      <w:rPr>
        <w:rFonts w:ascii="Courier New" w:hAnsi="Courier New" w:cs="Courier New" w:hint="default"/>
      </w:rPr>
    </w:lvl>
    <w:lvl w:ilvl="5" w:tplc="04050005" w:tentative="1">
      <w:start w:val="1"/>
      <w:numFmt w:val="bullet"/>
      <w:lvlText w:val=""/>
      <w:lvlJc w:val="left"/>
      <w:pPr>
        <w:tabs>
          <w:tab w:val="num" w:pos="5166"/>
        </w:tabs>
        <w:ind w:left="5166" w:hanging="360"/>
      </w:pPr>
      <w:rPr>
        <w:rFonts w:ascii="Wingdings" w:hAnsi="Wingdings" w:hint="default"/>
      </w:rPr>
    </w:lvl>
    <w:lvl w:ilvl="6" w:tplc="04050001" w:tentative="1">
      <w:start w:val="1"/>
      <w:numFmt w:val="bullet"/>
      <w:lvlText w:val=""/>
      <w:lvlJc w:val="left"/>
      <w:pPr>
        <w:tabs>
          <w:tab w:val="num" w:pos="5886"/>
        </w:tabs>
        <w:ind w:left="5886" w:hanging="360"/>
      </w:pPr>
      <w:rPr>
        <w:rFonts w:ascii="Symbol" w:hAnsi="Symbol" w:hint="default"/>
      </w:rPr>
    </w:lvl>
    <w:lvl w:ilvl="7" w:tplc="04050003" w:tentative="1">
      <w:start w:val="1"/>
      <w:numFmt w:val="bullet"/>
      <w:lvlText w:val="o"/>
      <w:lvlJc w:val="left"/>
      <w:pPr>
        <w:tabs>
          <w:tab w:val="num" w:pos="6606"/>
        </w:tabs>
        <w:ind w:left="6606" w:hanging="360"/>
      </w:pPr>
      <w:rPr>
        <w:rFonts w:ascii="Courier New" w:hAnsi="Courier New" w:cs="Courier New" w:hint="default"/>
      </w:rPr>
    </w:lvl>
    <w:lvl w:ilvl="8" w:tplc="04050005" w:tentative="1">
      <w:start w:val="1"/>
      <w:numFmt w:val="bullet"/>
      <w:lvlText w:val=""/>
      <w:lvlJc w:val="left"/>
      <w:pPr>
        <w:tabs>
          <w:tab w:val="num" w:pos="7326"/>
        </w:tabs>
        <w:ind w:left="7326" w:hanging="360"/>
      </w:pPr>
      <w:rPr>
        <w:rFonts w:ascii="Wingdings" w:hAnsi="Wingdings" w:hint="default"/>
      </w:rPr>
    </w:lvl>
  </w:abstractNum>
  <w:abstractNum w:abstractNumId="11" w15:restartNumberingAfterBreak="0">
    <w:nsid w:val="1D770849"/>
    <w:multiLevelType w:val="hybridMultilevel"/>
    <w:tmpl w:val="0A7A51E6"/>
    <w:lvl w:ilvl="0" w:tplc="04050001">
      <w:start w:val="1"/>
      <w:numFmt w:val="bullet"/>
      <w:lvlText w:val=""/>
      <w:lvlJc w:val="left"/>
      <w:pPr>
        <w:tabs>
          <w:tab w:val="num" w:pos="1443"/>
        </w:tabs>
        <w:ind w:left="1443" w:hanging="360"/>
      </w:pPr>
      <w:rPr>
        <w:rFonts w:ascii="Symbol" w:hAnsi="Symbol" w:hint="default"/>
      </w:rPr>
    </w:lvl>
    <w:lvl w:ilvl="1" w:tplc="04050003" w:tentative="1">
      <w:start w:val="1"/>
      <w:numFmt w:val="bullet"/>
      <w:lvlText w:val="o"/>
      <w:lvlJc w:val="left"/>
      <w:pPr>
        <w:tabs>
          <w:tab w:val="num" w:pos="2163"/>
        </w:tabs>
        <w:ind w:left="2163" w:hanging="360"/>
      </w:pPr>
      <w:rPr>
        <w:rFonts w:ascii="Courier New" w:hAnsi="Courier New" w:cs="Courier New" w:hint="default"/>
      </w:rPr>
    </w:lvl>
    <w:lvl w:ilvl="2" w:tplc="04050005" w:tentative="1">
      <w:start w:val="1"/>
      <w:numFmt w:val="bullet"/>
      <w:lvlText w:val=""/>
      <w:lvlJc w:val="left"/>
      <w:pPr>
        <w:tabs>
          <w:tab w:val="num" w:pos="2883"/>
        </w:tabs>
        <w:ind w:left="2883" w:hanging="360"/>
      </w:pPr>
      <w:rPr>
        <w:rFonts w:ascii="Wingdings" w:hAnsi="Wingdings" w:hint="default"/>
      </w:rPr>
    </w:lvl>
    <w:lvl w:ilvl="3" w:tplc="04050001" w:tentative="1">
      <w:start w:val="1"/>
      <w:numFmt w:val="bullet"/>
      <w:lvlText w:val=""/>
      <w:lvlJc w:val="left"/>
      <w:pPr>
        <w:tabs>
          <w:tab w:val="num" w:pos="3603"/>
        </w:tabs>
        <w:ind w:left="3603" w:hanging="360"/>
      </w:pPr>
      <w:rPr>
        <w:rFonts w:ascii="Symbol" w:hAnsi="Symbol" w:hint="default"/>
      </w:rPr>
    </w:lvl>
    <w:lvl w:ilvl="4" w:tplc="04050003" w:tentative="1">
      <w:start w:val="1"/>
      <w:numFmt w:val="bullet"/>
      <w:lvlText w:val="o"/>
      <w:lvlJc w:val="left"/>
      <w:pPr>
        <w:tabs>
          <w:tab w:val="num" w:pos="4323"/>
        </w:tabs>
        <w:ind w:left="4323" w:hanging="360"/>
      </w:pPr>
      <w:rPr>
        <w:rFonts w:ascii="Courier New" w:hAnsi="Courier New" w:cs="Courier New" w:hint="default"/>
      </w:rPr>
    </w:lvl>
    <w:lvl w:ilvl="5" w:tplc="04050005" w:tentative="1">
      <w:start w:val="1"/>
      <w:numFmt w:val="bullet"/>
      <w:lvlText w:val=""/>
      <w:lvlJc w:val="left"/>
      <w:pPr>
        <w:tabs>
          <w:tab w:val="num" w:pos="5043"/>
        </w:tabs>
        <w:ind w:left="5043" w:hanging="360"/>
      </w:pPr>
      <w:rPr>
        <w:rFonts w:ascii="Wingdings" w:hAnsi="Wingdings" w:hint="default"/>
      </w:rPr>
    </w:lvl>
    <w:lvl w:ilvl="6" w:tplc="04050001" w:tentative="1">
      <w:start w:val="1"/>
      <w:numFmt w:val="bullet"/>
      <w:lvlText w:val=""/>
      <w:lvlJc w:val="left"/>
      <w:pPr>
        <w:tabs>
          <w:tab w:val="num" w:pos="5763"/>
        </w:tabs>
        <w:ind w:left="5763" w:hanging="360"/>
      </w:pPr>
      <w:rPr>
        <w:rFonts w:ascii="Symbol" w:hAnsi="Symbol" w:hint="default"/>
      </w:rPr>
    </w:lvl>
    <w:lvl w:ilvl="7" w:tplc="04050003" w:tentative="1">
      <w:start w:val="1"/>
      <w:numFmt w:val="bullet"/>
      <w:lvlText w:val="o"/>
      <w:lvlJc w:val="left"/>
      <w:pPr>
        <w:tabs>
          <w:tab w:val="num" w:pos="6483"/>
        </w:tabs>
        <w:ind w:left="6483" w:hanging="360"/>
      </w:pPr>
      <w:rPr>
        <w:rFonts w:ascii="Courier New" w:hAnsi="Courier New" w:cs="Courier New" w:hint="default"/>
      </w:rPr>
    </w:lvl>
    <w:lvl w:ilvl="8" w:tplc="04050005" w:tentative="1">
      <w:start w:val="1"/>
      <w:numFmt w:val="bullet"/>
      <w:lvlText w:val=""/>
      <w:lvlJc w:val="left"/>
      <w:pPr>
        <w:tabs>
          <w:tab w:val="num" w:pos="7203"/>
        </w:tabs>
        <w:ind w:left="7203" w:hanging="360"/>
      </w:pPr>
      <w:rPr>
        <w:rFonts w:ascii="Wingdings" w:hAnsi="Wingdings" w:hint="default"/>
      </w:rPr>
    </w:lvl>
  </w:abstractNum>
  <w:abstractNum w:abstractNumId="12" w15:restartNumberingAfterBreak="0">
    <w:nsid w:val="1F73282E"/>
    <w:multiLevelType w:val="singleLevel"/>
    <w:tmpl w:val="2BCEE284"/>
    <w:lvl w:ilvl="0">
      <w:start w:val="1"/>
      <w:numFmt w:val="bullet"/>
      <w:lvlText w:val=""/>
      <w:lvlJc w:val="left"/>
      <w:pPr>
        <w:tabs>
          <w:tab w:val="num" w:pos="360"/>
        </w:tabs>
        <w:ind w:left="360" w:hanging="360"/>
      </w:pPr>
      <w:rPr>
        <w:rFonts w:ascii="Wingdings" w:hAnsi="Wingdings" w:cs="Wingdings" w:hint="default"/>
        <w:b/>
        <w:bCs/>
        <w:i w:val="0"/>
        <w:iCs w:val="0"/>
        <w:sz w:val="12"/>
        <w:szCs w:val="12"/>
      </w:rPr>
    </w:lvl>
  </w:abstractNum>
  <w:abstractNum w:abstractNumId="13" w15:restartNumberingAfterBreak="0">
    <w:nsid w:val="20994F6D"/>
    <w:multiLevelType w:val="hybridMultilevel"/>
    <w:tmpl w:val="564E4406"/>
    <w:lvl w:ilvl="0" w:tplc="04050001">
      <w:start w:val="1"/>
      <w:numFmt w:val="bullet"/>
      <w:lvlText w:val=""/>
      <w:lvlJc w:val="left"/>
      <w:pPr>
        <w:tabs>
          <w:tab w:val="num" w:pos="1443"/>
        </w:tabs>
        <w:ind w:left="1443" w:hanging="360"/>
      </w:pPr>
      <w:rPr>
        <w:rFonts w:ascii="Symbol" w:hAnsi="Symbol" w:hint="default"/>
      </w:rPr>
    </w:lvl>
    <w:lvl w:ilvl="1" w:tplc="04050003" w:tentative="1">
      <w:start w:val="1"/>
      <w:numFmt w:val="bullet"/>
      <w:lvlText w:val="o"/>
      <w:lvlJc w:val="left"/>
      <w:pPr>
        <w:tabs>
          <w:tab w:val="num" w:pos="2163"/>
        </w:tabs>
        <w:ind w:left="2163" w:hanging="360"/>
      </w:pPr>
      <w:rPr>
        <w:rFonts w:ascii="Courier New" w:hAnsi="Courier New" w:cs="Courier New" w:hint="default"/>
      </w:rPr>
    </w:lvl>
    <w:lvl w:ilvl="2" w:tplc="04050005" w:tentative="1">
      <w:start w:val="1"/>
      <w:numFmt w:val="bullet"/>
      <w:lvlText w:val=""/>
      <w:lvlJc w:val="left"/>
      <w:pPr>
        <w:tabs>
          <w:tab w:val="num" w:pos="2883"/>
        </w:tabs>
        <w:ind w:left="2883" w:hanging="360"/>
      </w:pPr>
      <w:rPr>
        <w:rFonts w:ascii="Wingdings" w:hAnsi="Wingdings" w:hint="default"/>
      </w:rPr>
    </w:lvl>
    <w:lvl w:ilvl="3" w:tplc="04050001" w:tentative="1">
      <w:start w:val="1"/>
      <w:numFmt w:val="bullet"/>
      <w:lvlText w:val=""/>
      <w:lvlJc w:val="left"/>
      <w:pPr>
        <w:tabs>
          <w:tab w:val="num" w:pos="3603"/>
        </w:tabs>
        <w:ind w:left="3603" w:hanging="360"/>
      </w:pPr>
      <w:rPr>
        <w:rFonts w:ascii="Symbol" w:hAnsi="Symbol" w:hint="default"/>
      </w:rPr>
    </w:lvl>
    <w:lvl w:ilvl="4" w:tplc="04050003" w:tentative="1">
      <w:start w:val="1"/>
      <w:numFmt w:val="bullet"/>
      <w:lvlText w:val="o"/>
      <w:lvlJc w:val="left"/>
      <w:pPr>
        <w:tabs>
          <w:tab w:val="num" w:pos="4323"/>
        </w:tabs>
        <w:ind w:left="4323" w:hanging="360"/>
      </w:pPr>
      <w:rPr>
        <w:rFonts w:ascii="Courier New" w:hAnsi="Courier New" w:cs="Courier New" w:hint="default"/>
      </w:rPr>
    </w:lvl>
    <w:lvl w:ilvl="5" w:tplc="04050005" w:tentative="1">
      <w:start w:val="1"/>
      <w:numFmt w:val="bullet"/>
      <w:lvlText w:val=""/>
      <w:lvlJc w:val="left"/>
      <w:pPr>
        <w:tabs>
          <w:tab w:val="num" w:pos="5043"/>
        </w:tabs>
        <w:ind w:left="5043" w:hanging="360"/>
      </w:pPr>
      <w:rPr>
        <w:rFonts w:ascii="Wingdings" w:hAnsi="Wingdings" w:hint="default"/>
      </w:rPr>
    </w:lvl>
    <w:lvl w:ilvl="6" w:tplc="04050001" w:tentative="1">
      <w:start w:val="1"/>
      <w:numFmt w:val="bullet"/>
      <w:lvlText w:val=""/>
      <w:lvlJc w:val="left"/>
      <w:pPr>
        <w:tabs>
          <w:tab w:val="num" w:pos="5763"/>
        </w:tabs>
        <w:ind w:left="5763" w:hanging="360"/>
      </w:pPr>
      <w:rPr>
        <w:rFonts w:ascii="Symbol" w:hAnsi="Symbol" w:hint="default"/>
      </w:rPr>
    </w:lvl>
    <w:lvl w:ilvl="7" w:tplc="04050003" w:tentative="1">
      <w:start w:val="1"/>
      <w:numFmt w:val="bullet"/>
      <w:lvlText w:val="o"/>
      <w:lvlJc w:val="left"/>
      <w:pPr>
        <w:tabs>
          <w:tab w:val="num" w:pos="6483"/>
        </w:tabs>
        <w:ind w:left="6483" w:hanging="360"/>
      </w:pPr>
      <w:rPr>
        <w:rFonts w:ascii="Courier New" w:hAnsi="Courier New" w:cs="Courier New" w:hint="default"/>
      </w:rPr>
    </w:lvl>
    <w:lvl w:ilvl="8" w:tplc="04050005" w:tentative="1">
      <w:start w:val="1"/>
      <w:numFmt w:val="bullet"/>
      <w:lvlText w:val=""/>
      <w:lvlJc w:val="left"/>
      <w:pPr>
        <w:tabs>
          <w:tab w:val="num" w:pos="7203"/>
        </w:tabs>
        <w:ind w:left="7203" w:hanging="360"/>
      </w:pPr>
      <w:rPr>
        <w:rFonts w:ascii="Wingdings" w:hAnsi="Wingdings" w:hint="default"/>
      </w:rPr>
    </w:lvl>
  </w:abstractNum>
  <w:abstractNum w:abstractNumId="14" w15:restartNumberingAfterBreak="0">
    <w:nsid w:val="220973D6"/>
    <w:multiLevelType w:val="hybridMultilevel"/>
    <w:tmpl w:val="41745C26"/>
    <w:lvl w:ilvl="0" w:tplc="04050001">
      <w:start w:val="1"/>
      <w:numFmt w:val="bullet"/>
      <w:lvlText w:val=""/>
      <w:lvlJc w:val="left"/>
      <w:pPr>
        <w:ind w:left="1443" w:hanging="360"/>
      </w:pPr>
      <w:rPr>
        <w:rFonts w:ascii="Symbol" w:hAnsi="Symbol" w:hint="default"/>
      </w:rPr>
    </w:lvl>
    <w:lvl w:ilvl="1" w:tplc="04050003" w:tentative="1">
      <w:start w:val="1"/>
      <w:numFmt w:val="bullet"/>
      <w:lvlText w:val="o"/>
      <w:lvlJc w:val="left"/>
      <w:pPr>
        <w:ind w:left="2163" w:hanging="360"/>
      </w:pPr>
      <w:rPr>
        <w:rFonts w:ascii="Courier New" w:hAnsi="Courier New" w:cs="Courier New" w:hint="default"/>
      </w:rPr>
    </w:lvl>
    <w:lvl w:ilvl="2" w:tplc="04050005" w:tentative="1">
      <w:start w:val="1"/>
      <w:numFmt w:val="bullet"/>
      <w:lvlText w:val=""/>
      <w:lvlJc w:val="left"/>
      <w:pPr>
        <w:ind w:left="2883" w:hanging="360"/>
      </w:pPr>
      <w:rPr>
        <w:rFonts w:ascii="Wingdings" w:hAnsi="Wingdings" w:hint="default"/>
      </w:rPr>
    </w:lvl>
    <w:lvl w:ilvl="3" w:tplc="04050001" w:tentative="1">
      <w:start w:val="1"/>
      <w:numFmt w:val="bullet"/>
      <w:lvlText w:val=""/>
      <w:lvlJc w:val="left"/>
      <w:pPr>
        <w:ind w:left="3603" w:hanging="360"/>
      </w:pPr>
      <w:rPr>
        <w:rFonts w:ascii="Symbol" w:hAnsi="Symbol" w:hint="default"/>
      </w:rPr>
    </w:lvl>
    <w:lvl w:ilvl="4" w:tplc="04050003" w:tentative="1">
      <w:start w:val="1"/>
      <w:numFmt w:val="bullet"/>
      <w:lvlText w:val="o"/>
      <w:lvlJc w:val="left"/>
      <w:pPr>
        <w:ind w:left="4323" w:hanging="360"/>
      </w:pPr>
      <w:rPr>
        <w:rFonts w:ascii="Courier New" w:hAnsi="Courier New" w:cs="Courier New" w:hint="default"/>
      </w:rPr>
    </w:lvl>
    <w:lvl w:ilvl="5" w:tplc="04050005" w:tentative="1">
      <w:start w:val="1"/>
      <w:numFmt w:val="bullet"/>
      <w:lvlText w:val=""/>
      <w:lvlJc w:val="left"/>
      <w:pPr>
        <w:ind w:left="5043" w:hanging="360"/>
      </w:pPr>
      <w:rPr>
        <w:rFonts w:ascii="Wingdings" w:hAnsi="Wingdings" w:hint="default"/>
      </w:rPr>
    </w:lvl>
    <w:lvl w:ilvl="6" w:tplc="04050001" w:tentative="1">
      <w:start w:val="1"/>
      <w:numFmt w:val="bullet"/>
      <w:lvlText w:val=""/>
      <w:lvlJc w:val="left"/>
      <w:pPr>
        <w:ind w:left="5763" w:hanging="360"/>
      </w:pPr>
      <w:rPr>
        <w:rFonts w:ascii="Symbol" w:hAnsi="Symbol" w:hint="default"/>
      </w:rPr>
    </w:lvl>
    <w:lvl w:ilvl="7" w:tplc="04050003" w:tentative="1">
      <w:start w:val="1"/>
      <w:numFmt w:val="bullet"/>
      <w:lvlText w:val="o"/>
      <w:lvlJc w:val="left"/>
      <w:pPr>
        <w:ind w:left="6483" w:hanging="360"/>
      </w:pPr>
      <w:rPr>
        <w:rFonts w:ascii="Courier New" w:hAnsi="Courier New" w:cs="Courier New" w:hint="default"/>
      </w:rPr>
    </w:lvl>
    <w:lvl w:ilvl="8" w:tplc="04050005" w:tentative="1">
      <w:start w:val="1"/>
      <w:numFmt w:val="bullet"/>
      <w:lvlText w:val=""/>
      <w:lvlJc w:val="left"/>
      <w:pPr>
        <w:ind w:left="7203" w:hanging="360"/>
      </w:pPr>
      <w:rPr>
        <w:rFonts w:ascii="Wingdings" w:hAnsi="Wingdings" w:hint="default"/>
      </w:rPr>
    </w:lvl>
  </w:abstractNum>
  <w:abstractNum w:abstractNumId="15" w15:restartNumberingAfterBreak="0">
    <w:nsid w:val="23F1142B"/>
    <w:multiLevelType w:val="hybridMultilevel"/>
    <w:tmpl w:val="EAA698A4"/>
    <w:lvl w:ilvl="0" w:tplc="04050001">
      <w:start w:val="1"/>
      <w:numFmt w:val="bullet"/>
      <w:lvlText w:val=""/>
      <w:lvlJc w:val="left"/>
      <w:pPr>
        <w:ind w:left="1443" w:hanging="360"/>
      </w:pPr>
      <w:rPr>
        <w:rFonts w:ascii="Symbol" w:hAnsi="Symbol" w:hint="default"/>
      </w:rPr>
    </w:lvl>
    <w:lvl w:ilvl="1" w:tplc="04050003" w:tentative="1">
      <w:start w:val="1"/>
      <w:numFmt w:val="bullet"/>
      <w:lvlText w:val="o"/>
      <w:lvlJc w:val="left"/>
      <w:pPr>
        <w:ind w:left="2163" w:hanging="360"/>
      </w:pPr>
      <w:rPr>
        <w:rFonts w:ascii="Courier New" w:hAnsi="Courier New" w:cs="Courier New" w:hint="default"/>
      </w:rPr>
    </w:lvl>
    <w:lvl w:ilvl="2" w:tplc="04050005" w:tentative="1">
      <w:start w:val="1"/>
      <w:numFmt w:val="bullet"/>
      <w:lvlText w:val=""/>
      <w:lvlJc w:val="left"/>
      <w:pPr>
        <w:ind w:left="2883" w:hanging="360"/>
      </w:pPr>
      <w:rPr>
        <w:rFonts w:ascii="Wingdings" w:hAnsi="Wingdings" w:hint="default"/>
      </w:rPr>
    </w:lvl>
    <w:lvl w:ilvl="3" w:tplc="04050001" w:tentative="1">
      <w:start w:val="1"/>
      <w:numFmt w:val="bullet"/>
      <w:lvlText w:val=""/>
      <w:lvlJc w:val="left"/>
      <w:pPr>
        <w:ind w:left="3603" w:hanging="360"/>
      </w:pPr>
      <w:rPr>
        <w:rFonts w:ascii="Symbol" w:hAnsi="Symbol" w:hint="default"/>
      </w:rPr>
    </w:lvl>
    <w:lvl w:ilvl="4" w:tplc="04050003" w:tentative="1">
      <w:start w:val="1"/>
      <w:numFmt w:val="bullet"/>
      <w:lvlText w:val="o"/>
      <w:lvlJc w:val="left"/>
      <w:pPr>
        <w:ind w:left="4323" w:hanging="360"/>
      </w:pPr>
      <w:rPr>
        <w:rFonts w:ascii="Courier New" w:hAnsi="Courier New" w:cs="Courier New" w:hint="default"/>
      </w:rPr>
    </w:lvl>
    <w:lvl w:ilvl="5" w:tplc="04050005" w:tentative="1">
      <w:start w:val="1"/>
      <w:numFmt w:val="bullet"/>
      <w:lvlText w:val=""/>
      <w:lvlJc w:val="left"/>
      <w:pPr>
        <w:ind w:left="5043" w:hanging="360"/>
      </w:pPr>
      <w:rPr>
        <w:rFonts w:ascii="Wingdings" w:hAnsi="Wingdings" w:hint="default"/>
      </w:rPr>
    </w:lvl>
    <w:lvl w:ilvl="6" w:tplc="04050001" w:tentative="1">
      <w:start w:val="1"/>
      <w:numFmt w:val="bullet"/>
      <w:lvlText w:val=""/>
      <w:lvlJc w:val="left"/>
      <w:pPr>
        <w:ind w:left="5763" w:hanging="360"/>
      </w:pPr>
      <w:rPr>
        <w:rFonts w:ascii="Symbol" w:hAnsi="Symbol" w:hint="default"/>
      </w:rPr>
    </w:lvl>
    <w:lvl w:ilvl="7" w:tplc="04050003" w:tentative="1">
      <w:start w:val="1"/>
      <w:numFmt w:val="bullet"/>
      <w:lvlText w:val="o"/>
      <w:lvlJc w:val="left"/>
      <w:pPr>
        <w:ind w:left="6483" w:hanging="360"/>
      </w:pPr>
      <w:rPr>
        <w:rFonts w:ascii="Courier New" w:hAnsi="Courier New" w:cs="Courier New" w:hint="default"/>
      </w:rPr>
    </w:lvl>
    <w:lvl w:ilvl="8" w:tplc="04050005" w:tentative="1">
      <w:start w:val="1"/>
      <w:numFmt w:val="bullet"/>
      <w:lvlText w:val=""/>
      <w:lvlJc w:val="left"/>
      <w:pPr>
        <w:ind w:left="7203" w:hanging="360"/>
      </w:pPr>
      <w:rPr>
        <w:rFonts w:ascii="Wingdings" w:hAnsi="Wingdings" w:hint="default"/>
      </w:rPr>
    </w:lvl>
  </w:abstractNum>
  <w:abstractNum w:abstractNumId="16" w15:restartNumberingAfterBreak="0">
    <w:nsid w:val="24725821"/>
    <w:multiLevelType w:val="hybridMultilevel"/>
    <w:tmpl w:val="455EB310"/>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5365321"/>
    <w:multiLevelType w:val="hybridMultilevel"/>
    <w:tmpl w:val="57AA6F42"/>
    <w:lvl w:ilvl="0" w:tplc="04050001">
      <w:start w:val="1"/>
      <w:numFmt w:val="bullet"/>
      <w:lvlText w:val=""/>
      <w:lvlJc w:val="left"/>
      <w:pPr>
        <w:tabs>
          <w:tab w:val="num" w:pos="1443"/>
        </w:tabs>
        <w:ind w:left="1443" w:hanging="360"/>
      </w:pPr>
      <w:rPr>
        <w:rFonts w:ascii="Symbol" w:hAnsi="Symbol" w:hint="default"/>
      </w:rPr>
    </w:lvl>
    <w:lvl w:ilvl="1" w:tplc="04050003" w:tentative="1">
      <w:start w:val="1"/>
      <w:numFmt w:val="bullet"/>
      <w:lvlText w:val="o"/>
      <w:lvlJc w:val="left"/>
      <w:pPr>
        <w:tabs>
          <w:tab w:val="num" w:pos="2163"/>
        </w:tabs>
        <w:ind w:left="2163" w:hanging="360"/>
      </w:pPr>
      <w:rPr>
        <w:rFonts w:ascii="Courier New" w:hAnsi="Courier New" w:cs="Courier New" w:hint="default"/>
      </w:rPr>
    </w:lvl>
    <w:lvl w:ilvl="2" w:tplc="04050005" w:tentative="1">
      <w:start w:val="1"/>
      <w:numFmt w:val="bullet"/>
      <w:lvlText w:val=""/>
      <w:lvlJc w:val="left"/>
      <w:pPr>
        <w:tabs>
          <w:tab w:val="num" w:pos="2883"/>
        </w:tabs>
        <w:ind w:left="2883" w:hanging="360"/>
      </w:pPr>
      <w:rPr>
        <w:rFonts w:ascii="Wingdings" w:hAnsi="Wingdings" w:hint="default"/>
      </w:rPr>
    </w:lvl>
    <w:lvl w:ilvl="3" w:tplc="04050001" w:tentative="1">
      <w:start w:val="1"/>
      <w:numFmt w:val="bullet"/>
      <w:lvlText w:val=""/>
      <w:lvlJc w:val="left"/>
      <w:pPr>
        <w:tabs>
          <w:tab w:val="num" w:pos="3603"/>
        </w:tabs>
        <w:ind w:left="3603" w:hanging="360"/>
      </w:pPr>
      <w:rPr>
        <w:rFonts w:ascii="Symbol" w:hAnsi="Symbol" w:hint="default"/>
      </w:rPr>
    </w:lvl>
    <w:lvl w:ilvl="4" w:tplc="04050003" w:tentative="1">
      <w:start w:val="1"/>
      <w:numFmt w:val="bullet"/>
      <w:lvlText w:val="o"/>
      <w:lvlJc w:val="left"/>
      <w:pPr>
        <w:tabs>
          <w:tab w:val="num" w:pos="4323"/>
        </w:tabs>
        <w:ind w:left="4323" w:hanging="360"/>
      </w:pPr>
      <w:rPr>
        <w:rFonts w:ascii="Courier New" w:hAnsi="Courier New" w:cs="Courier New" w:hint="default"/>
      </w:rPr>
    </w:lvl>
    <w:lvl w:ilvl="5" w:tplc="04050005" w:tentative="1">
      <w:start w:val="1"/>
      <w:numFmt w:val="bullet"/>
      <w:lvlText w:val=""/>
      <w:lvlJc w:val="left"/>
      <w:pPr>
        <w:tabs>
          <w:tab w:val="num" w:pos="5043"/>
        </w:tabs>
        <w:ind w:left="5043" w:hanging="360"/>
      </w:pPr>
      <w:rPr>
        <w:rFonts w:ascii="Wingdings" w:hAnsi="Wingdings" w:hint="default"/>
      </w:rPr>
    </w:lvl>
    <w:lvl w:ilvl="6" w:tplc="04050001" w:tentative="1">
      <w:start w:val="1"/>
      <w:numFmt w:val="bullet"/>
      <w:lvlText w:val=""/>
      <w:lvlJc w:val="left"/>
      <w:pPr>
        <w:tabs>
          <w:tab w:val="num" w:pos="5763"/>
        </w:tabs>
        <w:ind w:left="5763" w:hanging="360"/>
      </w:pPr>
      <w:rPr>
        <w:rFonts w:ascii="Symbol" w:hAnsi="Symbol" w:hint="default"/>
      </w:rPr>
    </w:lvl>
    <w:lvl w:ilvl="7" w:tplc="04050003" w:tentative="1">
      <w:start w:val="1"/>
      <w:numFmt w:val="bullet"/>
      <w:lvlText w:val="o"/>
      <w:lvlJc w:val="left"/>
      <w:pPr>
        <w:tabs>
          <w:tab w:val="num" w:pos="6483"/>
        </w:tabs>
        <w:ind w:left="6483" w:hanging="360"/>
      </w:pPr>
      <w:rPr>
        <w:rFonts w:ascii="Courier New" w:hAnsi="Courier New" w:cs="Courier New" w:hint="default"/>
      </w:rPr>
    </w:lvl>
    <w:lvl w:ilvl="8" w:tplc="04050005" w:tentative="1">
      <w:start w:val="1"/>
      <w:numFmt w:val="bullet"/>
      <w:lvlText w:val=""/>
      <w:lvlJc w:val="left"/>
      <w:pPr>
        <w:tabs>
          <w:tab w:val="num" w:pos="7203"/>
        </w:tabs>
        <w:ind w:left="7203" w:hanging="360"/>
      </w:pPr>
      <w:rPr>
        <w:rFonts w:ascii="Wingdings" w:hAnsi="Wingdings" w:hint="default"/>
      </w:rPr>
    </w:lvl>
  </w:abstractNum>
  <w:abstractNum w:abstractNumId="18" w15:restartNumberingAfterBreak="0">
    <w:nsid w:val="2F0E6EBB"/>
    <w:multiLevelType w:val="multilevel"/>
    <w:tmpl w:val="80A8518A"/>
    <w:lvl w:ilvl="0">
      <w:start w:val="5"/>
      <w:numFmt w:val="decimal"/>
      <w:lvlText w:val="%1."/>
      <w:lvlJc w:val="left"/>
      <w:pPr>
        <w:tabs>
          <w:tab w:val="num" w:pos="540"/>
        </w:tabs>
        <w:ind w:left="540" w:hanging="540"/>
      </w:pPr>
      <w:rPr>
        <w:rFonts w:hint="default"/>
      </w:rPr>
    </w:lvl>
    <w:lvl w:ilvl="1">
      <w:start w:val="5"/>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upperRoman"/>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373D51FB"/>
    <w:multiLevelType w:val="multilevel"/>
    <w:tmpl w:val="A5842938"/>
    <w:lvl w:ilvl="0">
      <w:start w:val="4"/>
      <w:numFmt w:val="decimal"/>
      <w:lvlText w:val="%1."/>
      <w:lvlJc w:val="left"/>
      <w:pPr>
        <w:tabs>
          <w:tab w:val="num" w:pos="540"/>
        </w:tabs>
        <w:ind w:left="540" w:hanging="540"/>
      </w:pPr>
      <w:rPr>
        <w:rFonts w:hint="default"/>
      </w:rPr>
    </w:lvl>
    <w:lvl w:ilvl="1">
      <w:start w:val="5"/>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upperRoman"/>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396463FC"/>
    <w:multiLevelType w:val="hybridMultilevel"/>
    <w:tmpl w:val="0F5EDF72"/>
    <w:lvl w:ilvl="0" w:tplc="75525976">
      <w:start w:val="1"/>
      <w:numFmt w:val="lowerLetter"/>
      <w:lvlText w:val="%1)"/>
      <w:lvlJc w:val="left"/>
      <w:pPr>
        <w:tabs>
          <w:tab w:val="num" w:pos="1443"/>
        </w:tabs>
        <w:ind w:left="1443"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24B759B"/>
    <w:multiLevelType w:val="singleLevel"/>
    <w:tmpl w:val="EC6A51E2"/>
    <w:lvl w:ilvl="0">
      <w:start w:val="1"/>
      <w:numFmt w:val="bullet"/>
      <w:lvlText w:val=""/>
      <w:lvlJc w:val="left"/>
      <w:pPr>
        <w:tabs>
          <w:tab w:val="num" w:pos="360"/>
        </w:tabs>
        <w:ind w:left="360" w:hanging="360"/>
      </w:pPr>
      <w:rPr>
        <w:rFonts w:ascii="Wingdings" w:hAnsi="Wingdings" w:cs="Wingdings" w:hint="default"/>
        <w:b/>
        <w:bCs/>
        <w:i w:val="0"/>
        <w:iCs w:val="0"/>
        <w:color w:val="auto"/>
        <w:sz w:val="12"/>
        <w:szCs w:val="12"/>
      </w:rPr>
    </w:lvl>
  </w:abstractNum>
  <w:abstractNum w:abstractNumId="22" w15:restartNumberingAfterBreak="0">
    <w:nsid w:val="43472EAE"/>
    <w:multiLevelType w:val="multilevel"/>
    <w:tmpl w:val="24C4C8B8"/>
    <w:lvl w:ilvl="0">
      <w:start w:val="5"/>
      <w:numFmt w:val="decimal"/>
      <w:lvlText w:val="%1."/>
      <w:lvlJc w:val="left"/>
      <w:pPr>
        <w:tabs>
          <w:tab w:val="num" w:pos="540"/>
        </w:tabs>
        <w:ind w:left="540" w:hanging="540"/>
      </w:pPr>
      <w:rPr>
        <w:rFonts w:hint="default"/>
      </w:rPr>
    </w:lvl>
    <w:lvl w:ilvl="1">
      <w:start w:val="6"/>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upperRoman"/>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446B7827"/>
    <w:multiLevelType w:val="hybridMultilevel"/>
    <w:tmpl w:val="66DA44F2"/>
    <w:lvl w:ilvl="0" w:tplc="04050001">
      <w:start w:val="1"/>
      <w:numFmt w:val="bullet"/>
      <w:lvlText w:val=""/>
      <w:lvlJc w:val="left"/>
      <w:pPr>
        <w:tabs>
          <w:tab w:val="num" w:pos="5310"/>
        </w:tabs>
        <w:ind w:left="5310" w:hanging="360"/>
      </w:pPr>
      <w:rPr>
        <w:rFonts w:ascii="Symbol" w:hAnsi="Symbol" w:hint="default"/>
      </w:rPr>
    </w:lvl>
    <w:lvl w:ilvl="1" w:tplc="04050003" w:tentative="1">
      <w:start w:val="1"/>
      <w:numFmt w:val="bullet"/>
      <w:lvlText w:val="o"/>
      <w:lvlJc w:val="left"/>
      <w:pPr>
        <w:tabs>
          <w:tab w:val="num" w:pos="6030"/>
        </w:tabs>
        <w:ind w:left="6030" w:hanging="360"/>
      </w:pPr>
      <w:rPr>
        <w:rFonts w:ascii="Courier New" w:hAnsi="Courier New" w:cs="Courier New" w:hint="default"/>
      </w:rPr>
    </w:lvl>
    <w:lvl w:ilvl="2" w:tplc="04050005" w:tentative="1">
      <w:start w:val="1"/>
      <w:numFmt w:val="bullet"/>
      <w:lvlText w:val=""/>
      <w:lvlJc w:val="left"/>
      <w:pPr>
        <w:tabs>
          <w:tab w:val="num" w:pos="6750"/>
        </w:tabs>
        <w:ind w:left="6750" w:hanging="360"/>
      </w:pPr>
      <w:rPr>
        <w:rFonts w:ascii="Wingdings" w:hAnsi="Wingdings" w:hint="default"/>
      </w:rPr>
    </w:lvl>
    <w:lvl w:ilvl="3" w:tplc="04050001" w:tentative="1">
      <w:start w:val="1"/>
      <w:numFmt w:val="bullet"/>
      <w:lvlText w:val=""/>
      <w:lvlJc w:val="left"/>
      <w:pPr>
        <w:tabs>
          <w:tab w:val="num" w:pos="7470"/>
        </w:tabs>
        <w:ind w:left="7470" w:hanging="360"/>
      </w:pPr>
      <w:rPr>
        <w:rFonts w:ascii="Symbol" w:hAnsi="Symbol" w:hint="default"/>
      </w:rPr>
    </w:lvl>
    <w:lvl w:ilvl="4" w:tplc="04050003" w:tentative="1">
      <w:start w:val="1"/>
      <w:numFmt w:val="bullet"/>
      <w:lvlText w:val="o"/>
      <w:lvlJc w:val="left"/>
      <w:pPr>
        <w:tabs>
          <w:tab w:val="num" w:pos="8190"/>
        </w:tabs>
        <w:ind w:left="8190" w:hanging="360"/>
      </w:pPr>
      <w:rPr>
        <w:rFonts w:ascii="Courier New" w:hAnsi="Courier New" w:cs="Courier New" w:hint="default"/>
      </w:rPr>
    </w:lvl>
    <w:lvl w:ilvl="5" w:tplc="04050005" w:tentative="1">
      <w:start w:val="1"/>
      <w:numFmt w:val="bullet"/>
      <w:lvlText w:val=""/>
      <w:lvlJc w:val="left"/>
      <w:pPr>
        <w:tabs>
          <w:tab w:val="num" w:pos="8910"/>
        </w:tabs>
        <w:ind w:left="8910" w:hanging="360"/>
      </w:pPr>
      <w:rPr>
        <w:rFonts w:ascii="Wingdings" w:hAnsi="Wingdings" w:hint="default"/>
      </w:rPr>
    </w:lvl>
    <w:lvl w:ilvl="6" w:tplc="04050001" w:tentative="1">
      <w:start w:val="1"/>
      <w:numFmt w:val="bullet"/>
      <w:lvlText w:val=""/>
      <w:lvlJc w:val="left"/>
      <w:pPr>
        <w:tabs>
          <w:tab w:val="num" w:pos="9630"/>
        </w:tabs>
        <w:ind w:left="9630" w:hanging="360"/>
      </w:pPr>
      <w:rPr>
        <w:rFonts w:ascii="Symbol" w:hAnsi="Symbol" w:hint="default"/>
      </w:rPr>
    </w:lvl>
    <w:lvl w:ilvl="7" w:tplc="04050003" w:tentative="1">
      <w:start w:val="1"/>
      <w:numFmt w:val="bullet"/>
      <w:lvlText w:val="o"/>
      <w:lvlJc w:val="left"/>
      <w:pPr>
        <w:tabs>
          <w:tab w:val="num" w:pos="10350"/>
        </w:tabs>
        <w:ind w:left="10350" w:hanging="360"/>
      </w:pPr>
      <w:rPr>
        <w:rFonts w:ascii="Courier New" w:hAnsi="Courier New" w:cs="Courier New" w:hint="default"/>
      </w:rPr>
    </w:lvl>
    <w:lvl w:ilvl="8" w:tplc="04050005" w:tentative="1">
      <w:start w:val="1"/>
      <w:numFmt w:val="bullet"/>
      <w:lvlText w:val=""/>
      <w:lvlJc w:val="left"/>
      <w:pPr>
        <w:tabs>
          <w:tab w:val="num" w:pos="11070"/>
        </w:tabs>
        <w:ind w:left="11070" w:hanging="360"/>
      </w:pPr>
      <w:rPr>
        <w:rFonts w:ascii="Wingdings" w:hAnsi="Wingdings" w:hint="default"/>
      </w:rPr>
    </w:lvl>
  </w:abstractNum>
  <w:abstractNum w:abstractNumId="24" w15:restartNumberingAfterBreak="0">
    <w:nsid w:val="4B040DA8"/>
    <w:multiLevelType w:val="hybridMultilevel"/>
    <w:tmpl w:val="21843420"/>
    <w:lvl w:ilvl="0" w:tplc="04050017">
      <w:start w:val="1"/>
      <w:numFmt w:val="lowerLetter"/>
      <w:lvlText w:val="%1)"/>
      <w:lvlJc w:val="left"/>
      <w:pPr>
        <w:tabs>
          <w:tab w:val="num" w:pos="1443"/>
        </w:tabs>
        <w:ind w:left="1443" w:hanging="360"/>
      </w:pPr>
    </w:lvl>
    <w:lvl w:ilvl="1" w:tplc="04050019" w:tentative="1">
      <w:start w:val="1"/>
      <w:numFmt w:val="lowerLetter"/>
      <w:lvlText w:val="%2."/>
      <w:lvlJc w:val="left"/>
      <w:pPr>
        <w:tabs>
          <w:tab w:val="num" w:pos="2163"/>
        </w:tabs>
        <w:ind w:left="2163" w:hanging="360"/>
      </w:pPr>
    </w:lvl>
    <w:lvl w:ilvl="2" w:tplc="0405001B" w:tentative="1">
      <w:start w:val="1"/>
      <w:numFmt w:val="lowerRoman"/>
      <w:lvlText w:val="%3."/>
      <w:lvlJc w:val="right"/>
      <w:pPr>
        <w:tabs>
          <w:tab w:val="num" w:pos="2883"/>
        </w:tabs>
        <w:ind w:left="2883" w:hanging="180"/>
      </w:pPr>
    </w:lvl>
    <w:lvl w:ilvl="3" w:tplc="0405000F" w:tentative="1">
      <w:start w:val="1"/>
      <w:numFmt w:val="decimal"/>
      <w:lvlText w:val="%4."/>
      <w:lvlJc w:val="left"/>
      <w:pPr>
        <w:tabs>
          <w:tab w:val="num" w:pos="3603"/>
        </w:tabs>
        <w:ind w:left="3603" w:hanging="360"/>
      </w:pPr>
    </w:lvl>
    <w:lvl w:ilvl="4" w:tplc="04050019" w:tentative="1">
      <w:start w:val="1"/>
      <w:numFmt w:val="lowerLetter"/>
      <w:lvlText w:val="%5."/>
      <w:lvlJc w:val="left"/>
      <w:pPr>
        <w:tabs>
          <w:tab w:val="num" w:pos="4323"/>
        </w:tabs>
        <w:ind w:left="4323" w:hanging="360"/>
      </w:pPr>
    </w:lvl>
    <w:lvl w:ilvl="5" w:tplc="0405001B" w:tentative="1">
      <w:start w:val="1"/>
      <w:numFmt w:val="lowerRoman"/>
      <w:lvlText w:val="%6."/>
      <w:lvlJc w:val="right"/>
      <w:pPr>
        <w:tabs>
          <w:tab w:val="num" w:pos="5043"/>
        </w:tabs>
        <w:ind w:left="5043" w:hanging="180"/>
      </w:pPr>
    </w:lvl>
    <w:lvl w:ilvl="6" w:tplc="0405000F" w:tentative="1">
      <w:start w:val="1"/>
      <w:numFmt w:val="decimal"/>
      <w:lvlText w:val="%7."/>
      <w:lvlJc w:val="left"/>
      <w:pPr>
        <w:tabs>
          <w:tab w:val="num" w:pos="5763"/>
        </w:tabs>
        <w:ind w:left="5763" w:hanging="360"/>
      </w:pPr>
    </w:lvl>
    <w:lvl w:ilvl="7" w:tplc="04050019" w:tentative="1">
      <w:start w:val="1"/>
      <w:numFmt w:val="lowerLetter"/>
      <w:lvlText w:val="%8."/>
      <w:lvlJc w:val="left"/>
      <w:pPr>
        <w:tabs>
          <w:tab w:val="num" w:pos="6483"/>
        </w:tabs>
        <w:ind w:left="6483" w:hanging="360"/>
      </w:pPr>
    </w:lvl>
    <w:lvl w:ilvl="8" w:tplc="0405001B" w:tentative="1">
      <w:start w:val="1"/>
      <w:numFmt w:val="lowerRoman"/>
      <w:lvlText w:val="%9."/>
      <w:lvlJc w:val="right"/>
      <w:pPr>
        <w:tabs>
          <w:tab w:val="num" w:pos="7203"/>
        </w:tabs>
        <w:ind w:left="7203" w:hanging="180"/>
      </w:pPr>
    </w:lvl>
  </w:abstractNum>
  <w:abstractNum w:abstractNumId="25" w15:restartNumberingAfterBreak="0">
    <w:nsid w:val="4D3F4121"/>
    <w:multiLevelType w:val="hybridMultilevel"/>
    <w:tmpl w:val="C34CC6F0"/>
    <w:lvl w:ilvl="0" w:tplc="04050001">
      <w:start w:val="1"/>
      <w:numFmt w:val="bullet"/>
      <w:lvlText w:val=""/>
      <w:lvlJc w:val="left"/>
      <w:pPr>
        <w:tabs>
          <w:tab w:val="num" w:pos="1443"/>
        </w:tabs>
        <w:ind w:left="1443" w:hanging="360"/>
      </w:pPr>
      <w:rPr>
        <w:rFonts w:ascii="Symbol" w:hAnsi="Symbol" w:hint="default"/>
      </w:rPr>
    </w:lvl>
    <w:lvl w:ilvl="1" w:tplc="04050003" w:tentative="1">
      <w:start w:val="1"/>
      <w:numFmt w:val="bullet"/>
      <w:lvlText w:val="o"/>
      <w:lvlJc w:val="left"/>
      <w:pPr>
        <w:tabs>
          <w:tab w:val="num" w:pos="2163"/>
        </w:tabs>
        <w:ind w:left="2163" w:hanging="360"/>
      </w:pPr>
      <w:rPr>
        <w:rFonts w:ascii="Courier New" w:hAnsi="Courier New" w:cs="Courier New" w:hint="default"/>
      </w:rPr>
    </w:lvl>
    <w:lvl w:ilvl="2" w:tplc="04050005" w:tentative="1">
      <w:start w:val="1"/>
      <w:numFmt w:val="bullet"/>
      <w:lvlText w:val=""/>
      <w:lvlJc w:val="left"/>
      <w:pPr>
        <w:tabs>
          <w:tab w:val="num" w:pos="2883"/>
        </w:tabs>
        <w:ind w:left="2883" w:hanging="360"/>
      </w:pPr>
      <w:rPr>
        <w:rFonts w:ascii="Wingdings" w:hAnsi="Wingdings" w:hint="default"/>
      </w:rPr>
    </w:lvl>
    <w:lvl w:ilvl="3" w:tplc="04050001" w:tentative="1">
      <w:start w:val="1"/>
      <w:numFmt w:val="bullet"/>
      <w:lvlText w:val=""/>
      <w:lvlJc w:val="left"/>
      <w:pPr>
        <w:tabs>
          <w:tab w:val="num" w:pos="3603"/>
        </w:tabs>
        <w:ind w:left="3603" w:hanging="360"/>
      </w:pPr>
      <w:rPr>
        <w:rFonts w:ascii="Symbol" w:hAnsi="Symbol" w:hint="default"/>
      </w:rPr>
    </w:lvl>
    <w:lvl w:ilvl="4" w:tplc="04050003" w:tentative="1">
      <w:start w:val="1"/>
      <w:numFmt w:val="bullet"/>
      <w:lvlText w:val="o"/>
      <w:lvlJc w:val="left"/>
      <w:pPr>
        <w:tabs>
          <w:tab w:val="num" w:pos="4323"/>
        </w:tabs>
        <w:ind w:left="4323" w:hanging="360"/>
      </w:pPr>
      <w:rPr>
        <w:rFonts w:ascii="Courier New" w:hAnsi="Courier New" w:cs="Courier New" w:hint="default"/>
      </w:rPr>
    </w:lvl>
    <w:lvl w:ilvl="5" w:tplc="04050005" w:tentative="1">
      <w:start w:val="1"/>
      <w:numFmt w:val="bullet"/>
      <w:lvlText w:val=""/>
      <w:lvlJc w:val="left"/>
      <w:pPr>
        <w:tabs>
          <w:tab w:val="num" w:pos="5043"/>
        </w:tabs>
        <w:ind w:left="5043" w:hanging="360"/>
      </w:pPr>
      <w:rPr>
        <w:rFonts w:ascii="Wingdings" w:hAnsi="Wingdings" w:hint="default"/>
      </w:rPr>
    </w:lvl>
    <w:lvl w:ilvl="6" w:tplc="04050001" w:tentative="1">
      <w:start w:val="1"/>
      <w:numFmt w:val="bullet"/>
      <w:lvlText w:val=""/>
      <w:lvlJc w:val="left"/>
      <w:pPr>
        <w:tabs>
          <w:tab w:val="num" w:pos="5763"/>
        </w:tabs>
        <w:ind w:left="5763" w:hanging="360"/>
      </w:pPr>
      <w:rPr>
        <w:rFonts w:ascii="Symbol" w:hAnsi="Symbol" w:hint="default"/>
      </w:rPr>
    </w:lvl>
    <w:lvl w:ilvl="7" w:tplc="04050003" w:tentative="1">
      <w:start w:val="1"/>
      <w:numFmt w:val="bullet"/>
      <w:lvlText w:val="o"/>
      <w:lvlJc w:val="left"/>
      <w:pPr>
        <w:tabs>
          <w:tab w:val="num" w:pos="6483"/>
        </w:tabs>
        <w:ind w:left="6483" w:hanging="360"/>
      </w:pPr>
      <w:rPr>
        <w:rFonts w:ascii="Courier New" w:hAnsi="Courier New" w:cs="Courier New" w:hint="default"/>
      </w:rPr>
    </w:lvl>
    <w:lvl w:ilvl="8" w:tplc="04050005" w:tentative="1">
      <w:start w:val="1"/>
      <w:numFmt w:val="bullet"/>
      <w:lvlText w:val=""/>
      <w:lvlJc w:val="left"/>
      <w:pPr>
        <w:tabs>
          <w:tab w:val="num" w:pos="7203"/>
        </w:tabs>
        <w:ind w:left="7203" w:hanging="360"/>
      </w:pPr>
      <w:rPr>
        <w:rFonts w:ascii="Wingdings" w:hAnsi="Wingdings" w:hint="default"/>
      </w:rPr>
    </w:lvl>
  </w:abstractNum>
  <w:abstractNum w:abstractNumId="26" w15:restartNumberingAfterBreak="0">
    <w:nsid w:val="4ED3402C"/>
    <w:multiLevelType w:val="singleLevel"/>
    <w:tmpl w:val="EC6A51E2"/>
    <w:lvl w:ilvl="0">
      <w:start w:val="1"/>
      <w:numFmt w:val="bullet"/>
      <w:lvlText w:val=""/>
      <w:lvlJc w:val="left"/>
      <w:pPr>
        <w:tabs>
          <w:tab w:val="num" w:pos="360"/>
        </w:tabs>
        <w:ind w:left="360" w:hanging="360"/>
      </w:pPr>
      <w:rPr>
        <w:rFonts w:ascii="Wingdings" w:hAnsi="Wingdings" w:cs="Wingdings" w:hint="default"/>
        <w:b/>
        <w:bCs/>
        <w:i w:val="0"/>
        <w:iCs w:val="0"/>
        <w:color w:val="auto"/>
        <w:sz w:val="12"/>
        <w:szCs w:val="12"/>
      </w:rPr>
    </w:lvl>
  </w:abstractNum>
  <w:abstractNum w:abstractNumId="27" w15:restartNumberingAfterBreak="0">
    <w:nsid w:val="4F983A87"/>
    <w:multiLevelType w:val="hybridMultilevel"/>
    <w:tmpl w:val="811EE4FE"/>
    <w:lvl w:ilvl="0" w:tplc="0E52D352">
      <w:start w:val="1"/>
      <w:numFmt w:val="decimal"/>
      <w:lvlText w:val="(%1)"/>
      <w:lvlJc w:val="left"/>
      <w:pPr>
        <w:ind w:left="1080" w:hanging="720"/>
      </w:pPr>
      <w:rPr>
        <w:rFonts w:hint="default"/>
        <w:color w:val="00000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4AC14E0"/>
    <w:multiLevelType w:val="hybridMultilevel"/>
    <w:tmpl w:val="10A87C0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58423450"/>
    <w:multiLevelType w:val="hybridMultilevel"/>
    <w:tmpl w:val="2E7A47C0"/>
    <w:lvl w:ilvl="0" w:tplc="04050001">
      <w:start w:val="1"/>
      <w:numFmt w:val="bullet"/>
      <w:lvlText w:val=""/>
      <w:lvlJc w:val="left"/>
      <w:pPr>
        <w:tabs>
          <w:tab w:val="num" w:pos="786"/>
        </w:tabs>
        <w:ind w:left="786" w:hanging="360"/>
      </w:pPr>
      <w:rPr>
        <w:rFonts w:ascii="Symbol" w:hAnsi="Symbol" w:hint="default"/>
      </w:rPr>
    </w:lvl>
    <w:lvl w:ilvl="1" w:tplc="04050003" w:tentative="1">
      <w:start w:val="1"/>
      <w:numFmt w:val="bullet"/>
      <w:lvlText w:val="o"/>
      <w:lvlJc w:val="left"/>
      <w:pPr>
        <w:tabs>
          <w:tab w:val="num" w:pos="1506"/>
        </w:tabs>
        <w:ind w:left="1506" w:hanging="360"/>
      </w:pPr>
      <w:rPr>
        <w:rFonts w:ascii="Courier New" w:hAnsi="Courier New" w:cs="Courier New" w:hint="default"/>
      </w:rPr>
    </w:lvl>
    <w:lvl w:ilvl="2" w:tplc="04050005" w:tentative="1">
      <w:start w:val="1"/>
      <w:numFmt w:val="bullet"/>
      <w:lvlText w:val=""/>
      <w:lvlJc w:val="left"/>
      <w:pPr>
        <w:tabs>
          <w:tab w:val="num" w:pos="2226"/>
        </w:tabs>
        <w:ind w:left="2226" w:hanging="360"/>
      </w:pPr>
      <w:rPr>
        <w:rFonts w:ascii="Wingdings" w:hAnsi="Wingdings" w:hint="default"/>
      </w:rPr>
    </w:lvl>
    <w:lvl w:ilvl="3" w:tplc="04050001" w:tentative="1">
      <w:start w:val="1"/>
      <w:numFmt w:val="bullet"/>
      <w:lvlText w:val=""/>
      <w:lvlJc w:val="left"/>
      <w:pPr>
        <w:tabs>
          <w:tab w:val="num" w:pos="2946"/>
        </w:tabs>
        <w:ind w:left="2946" w:hanging="360"/>
      </w:pPr>
      <w:rPr>
        <w:rFonts w:ascii="Symbol" w:hAnsi="Symbol" w:hint="default"/>
      </w:rPr>
    </w:lvl>
    <w:lvl w:ilvl="4" w:tplc="04050003" w:tentative="1">
      <w:start w:val="1"/>
      <w:numFmt w:val="bullet"/>
      <w:lvlText w:val="o"/>
      <w:lvlJc w:val="left"/>
      <w:pPr>
        <w:tabs>
          <w:tab w:val="num" w:pos="3666"/>
        </w:tabs>
        <w:ind w:left="3666" w:hanging="360"/>
      </w:pPr>
      <w:rPr>
        <w:rFonts w:ascii="Courier New" w:hAnsi="Courier New" w:cs="Courier New" w:hint="default"/>
      </w:rPr>
    </w:lvl>
    <w:lvl w:ilvl="5" w:tplc="04050005" w:tentative="1">
      <w:start w:val="1"/>
      <w:numFmt w:val="bullet"/>
      <w:lvlText w:val=""/>
      <w:lvlJc w:val="left"/>
      <w:pPr>
        <w:tabs>
          <w:tab w:val="num" w:pos="4386"/>
        </w:tabs>
        <w:ind w:left="4386" w:hanging="360"/>
      </w:pPr>
      <w:rPr>
        <w:rFonts w:ascii="Wingdings" w:hAnsi="Wingdings" w:hint="default"/>
      </w:rPr>
    </w:lvl>
    <w:lvl w:ilvl="6" w:tplc="04050001" w:tentative="1">
      <w:start w:val="1"/>
      <w:numFmt w:val="bullet"/>
      <w:lvlText w:val=""/>
      <w:lvlJc w:val="left"/>
      <w:pPr>
        <w:tabs>
          <w:tab w:val="num" w:pos="5106"/>
        </w:tabs>
        <w:ind w:left="5106" w:hanging="360"/>
      </w:pPr>
      <w:rPr>
        <w:rFonts w:ascii="Symbol" w:hAnsi="Symbol" w:hint="default"/>
      </w:rPr>
    </w:lvl>
    <w:lvl w:ilvl="7" w:tplc="04050003" w:tentative="1">
      <w:start w:val="1"/>
      <w:numFmt w:val="bullet"/>
      <w:lvlText w:val="o"/>
      <w:lvlJc w:val="left"/>
      <w:pPr>
        <w:tabs>
          <w:tab w:val="num" w:pos="5826"/>
        </w:tabs>
        <w:ind w:left="5826" w:hanging="360"/>
      </w:pPr>
      <w:rPr>
        <w:rFonts w:ascii="Courier New" w:hAnsi="Courier New" w:cs="Courier New" w:hint="default"/>
      </w:rPr>
    </w:lvl>
    <w:lvl w:ilvl="8" w:tplc="04050005" w:tentative="1">
      <w:start w:val="1"/>
      <w:numFmt w:val="bullet"/>
      <w:lvlText w:val=""/>
      <w:lvlJc w:val="left"/>
      <w:pPr>
        <w:tabs>
          <w:tab w:val="num" w:pos="6546"/>
        </w:tabs>
        <w:ind w:left="6546" w:hanging="360"/>
      </w:pPr>
      <w:rPr>
        <w:rFonts w:ascii="Wingdings" w:hAnsi="Wingdings" w:hint="default"/>
      </w:rPr>
    </w:lvl>
  </w:abstractNum>
  <w:abstractNum w:abstractNumId="30" w15:restartNumberingAfterBreak="0">
    <w:nsid w:val="58796EE3"/>
    <w:multiLevelType w:val="hybridMultilevel"/>
    <w:tmpl w:val="671C1212"/>
    <w:lvl w:ilvl="0" w:tplc="166EDFAC">
      <w:start w:val="1"/>
      <w:numFmt w:val="decimal"/>
      <w:lvlText w:val="%1."/>
      <w:lvlJc w:val="left"/>
      <w:pPr>
        <w:ind w:left="1083" w:hanging="360"/>
      </w:pPr>
      <w:rPr>
        <w:rFonts w:hint="default"/>
      </w:rPr>
    </w:lvl>
    <w:lvl w:ilvl="1" w:tplc="04050019" w:tentative="1">
      <w:start w:val="1"/>
      <w:numFmt w:val="lowerLetter"/>
      <w:lvlText w:val="%2."/>
      <w:lvlJc w:val="left"/>
      <w:pPr>
        <w:ind w:left="1803" w:hanging="360"/>
      </w:pPr>
    </w:lvl>
    <w:lvl w:ilvl="2" w:tplc="0405001B" w:tentative="1">
      <w:start w:val="1"/>
      <w:numFmt w:val="lowerRoman"/>
      <w:lvlText w:val="%3."/>
      <w:lvlJc w:val="right"/>
      <w:pPr>
        <w:ind w:left="2523" w:hanging="180"/>
      </w:pPr>
    </w:lvl>
    <w:lvl w:ilvl="3" w:tplc="0405000F" w:tentative="1">
      <w:start w:val="1"/>
      <w:numFmt w:val="decimal"/>
      <w:lvlText w:val="%4."/>
      <w:lvlJc w:val="left"/>
      <w:pPr>
        <w:ind w:left="3243" w:hanging="360"/>
      </w:pPr>
    </w:lvl>
    <w:lvl w:ilvl="4" w:tplc="04050019" w:tentative="1">
      <w:start w:val="1"/>
      <w:numFmt w:val="lowerLetter"/>
      <w:lvlText w:val="%5."/>
      <w:lvlJc w:val="left"/>
      <w:pPr>
        <w:ind w:left="3963" w:hanging="360"/>
      </w:pPr>
    </w:lvl>
    <w:lvl w:ilvl="5" w:tplc="0405001B" w:tentative="1">
      <w:start w:val="1"/>
      <w:numFmt w:val="lowerRoman"/>
      <w:lvlText w:val="%6."/>
      <w:lvlJc w:val="right"/>
      <w:pPr>
        <w:ind w:left="4683" w:hanging="180"/>
      </w:pPr>
    </w:lvl>
    <w:lvl w:ilvl="6" w:tplc="0405000F" w:tentative="1">
      <w:start w:val="1"/>
      <w:numFmt w:val="decimal"/>
      <w:lvlText w:val="%7."/>
      <w:lvlJc w:val="left"/>
      <w:pPr>
        <w:ind w:left="5403" w:hanging="360"/>
      </w:pPr>
    </w:lvl>
    <w:lvl w:ilvl="7" w:tplc="04050019" w:tentative="1">
      <w:start w:val="1"/>
      <w:numFmt w:val="lowerLetter"/>
      <w:lvlText w:val="%8."/>
      <w:lvlJc w:val="left"/>
      <w:pPr>
        <w:ind w:left="6123" w:hanging="360"/>
      </w:pPr>
    </w:lvl>
    <w:lvl w:ilvl="8" w:tplc="0405001B" w:tentative="1">
      <w:start w:val="1"/>
      <w:numFmt w:val="lowerRoman"/>
      <w:lvlText w:val="%9."/>
      <w:lvlJc w:val="right"/>
      <w:pPr>
        <w:ind w:left="6843" w:hanging="180"/>
      </w:pPr>
    </w:lvl>
  </w:abstractNum>
  <w:abstractNum w:abstractNumId="31" w15:restartNumberingAfterBreak="0">
    <w:nsid w:val="5E913298"/>
    <w:multiLevelType w:val="hybridMultilevel"/>
    <w:tmpl w:val="71F2E346"/>
    <w:lvl w:ilvl="0" w:tplc="0409000F">
      <w:start w:val="1"/>
      <w:numFmt w:val="decimal"/>
      <w:lvlText w:val="%1."/>
      <w:lvlJc w:val="left"/>
      <w:pPr>
        <w:ind w:left="720" w:hanging="720"/>
      </w:pPr>
      <w:rPr>
        <w:rFonts w:hint="default"/>
        <w:color w:val="000000"/>
        <w:sz w:val="22"/>
      </w:rPr>
    </w:lvl>
    <w:lvl w:ilvl="1" w:tplc="97A621B2">
      <w:start w:val="1"/>
      <w:numFmt w:val="lowerLetter"/>
      <w:lvlText w:val="%2)"/>
      <w:lvlJc w:val="left"/>
      <w:pPr>
        <w:ind w:left="1080" w:hanging="360"/>
      </w:pPr>
      <w:rPr>
        <w:rFonts w:ascii="Times New Roman" w:eastAsia="Times New Roman" w:hAnsi="Times New Roman" w:cs="Times New Roman"/>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5F0A4D36"/>
    <w:multiLevelType w:val="hybridMultilevel"/>
    <w:tmpl w:val="936E4FB4"/>
    <w:lvl w:ilvl="0" w:tplc="75525976">
      <w:start w:val="1"/>
      <w:numFmt w:val="lowerLetter"/>
      <w:lvlText w:val="%1)"/>
      <w:lvlJc w:val="left"/>
      <w:pPr>
        <w:tabs>
          <w:tab w:val="num" w:pos="1443"/>
        </w:tabs>
        <w:ind w:left="1443" w:hanging="360"/>
      </w:pPr>
      <w:rPr>
        <w:rFonts w:ascii="Times New Roman" w:eastAsia="Times New Roman" w:hAnsi="Times New Roman" w:cs="Times New Roman"/>
      </w:rPr>
    </w:lvl>
    <w:lvl w:ilvl="1" w:tplc="3AE000DC">
      <w:start w:val="15"/>
      <w:numFmt w:val="bullet"/>
      <w:lvlText w:val="-"/>
      <w:lvlJc w:val="left"/>
      <w:pPr>
        <w:tabs>
          <w:tab w:val="num" w:pos="2163"/>
        </w:tabs>
        <w:ind w:left="2163" w:hanging="360"/>
      </w:pPr>
      <w:rPr>
        <w:rFonts w:ascii="Times New Roman" w:eastAsia="Times New Roman" w:hAnsi="Times New Roman" w:cs="Times New Roman" w:hint="default"/>
      </w:rPr>
    </w:lvl>
    <w:lvl w:ilvl="2" w:tplc="0405001B">
      <w:start w:val="1"/>
      <w:numFmt w:val="lowerRoman"/>
      <w:lvlText w:val="%3."/>
      <w:lvlJc w:val="right"/>
      <w:pPr>
        <w:tabs>
          <w:tab w:val="num" w:pos="2883"/>
        </w:tabs>
        <w:ind w:left="2883" w:hanging="180"/>
      </w:pPr>
    </w:lvl>
    <w:lvl w:ilvl="3" w:tplc="0405000F" w:tentative="1">
      <w:start w:val="1"/>
      <w:numFmt w:val="decimal"/>
      <w:lvlText w:val="%4."/>
      <w:lvlJc w:val="left"/>
      <w:pPr>
        <w:tabs>
          <w:tab w:val="num" w:pos="3603"/>
        </w:tabs>
        <w:ind w:left="3603" w:hanging="360"/>
      </w:pPr>
    </w:lvl>
    <w:lvl w:ilvl="4" w:tplc="04050019" w:tentative="1">
      <w:start w:val="1"/>
      <w:numFmt w:val="lowerLetter"/>
      <w:lvlText w:val="%5."/>
      <w:lvlJc w:val="left"/>
      <w:pPr>
        <w:tabs>
          <w:tab w:val="num" w:pos="4323"/>
        </w:tabs>
        <w:ind w:left="4323" w:hanging="360"/>
      </w:pPr>
    </w:lvl>
    <w:lvl w:ilvl="5" w:tplc="0405001B" w:tentative="1">
      <w:start w:val="1"/>
      <w:numFmt w:val="lowerRoman"/>
      <w:lvlText w:val="%6."/>
      <w:lvlJc w:val="right"/>
      <w:pPr>
        <w:tabs>
          <w:tab w:val="num" w:pos="5043"/>
        </w:tabs>
        <w:ind w:left="5043" w:hanging="180"/>
      </w:pPr>
    </w:lvl>
    <w:lvl w:ilvl="6" w:tplc="0405000F" w:tentative="1">
      <w:start w:val="1"/>
      <w:numFmt w:val="decimal"/>
      <w:lvlText w:val="%7."/>
      <w:lvlJc w:val="left"/>
      <w:pPr>
        <w:tabs>
          <w:tab w:val="num" w:pos="5763"/>
        </w:tabs>
        <w:ind w:left="5763" w:hanging="360"/>
      </w:pPr>
    </w:lvl>
    <w:lvl w:ilvl="7" w:tplc="04050019" w:tentative="1">
      <w:start w:val="1"/>
      <w:numFmt w:val="lowerLetter"/>
      <w:lvlText w:val="%8."/>
      <w:lvlJc w:val="left"/>
      <w:pPr>
        <w:tabs>
          <w:tab w:val="num" w:pos="6483"/>
        </w:tabs>
        <w:ind w:left="6483" w:hanging="360"/>
      </w:pPr>
    </w:lvl>
    <w:lvl w:ilvl="8" w:tplc="0405001B" w:tentative="1">
      <w:start w:val="1"/>
      <w:numFmt w:val="lowerRoman"/>
      <w:lvlText w:val="%9."/>
      <w:lvlJc w:val="right"/>
      <w:pPr>
        <w:tabs>
          <w:tab w:val="num" w:pos="7203"/>
        </w:tabs>
        <w:ind w:left="7203" w:hanging="180"/>
      </w:pPr>
    </w:lvl>
  </w:abstractNum>
  <w:abstractNum w:abstractNumId="33" w15:restartNumberingAfterBreak="0">
    <w:nsid w:val="5F837FB9"/>
    <w:multiLevelType w:val="hybridMultilevel"/>
    <w:tmpl w:val="814E352C"/>
    <w:lvl w:ilvl="0" w:tplc="04050001">
      <w:start w:val="1"/>
      <w:numFmt w:val="bullet"/>
      <w:lvlText w:val=""/>
      <w:lvlJc w:val="left"/>
      <w:pPr>
        <w:tabs>
          <w:tab w:val="num" w:pos="1443"/>
        </w:tabs>
        <w:ind w:left="1443" w:hanging="360"/>
      </w:pPr>
      <w:rPr>
        <w:rFonts w:ascii="Symbol" w:hAnsi="Symbol" w:hint="default"/>
      </w:rPr>
    </w:lvl>
    <w:lvl w:ilvl="1" w:tplc="04050003" w:tentative="1">
      <w:start w:val="1"/>
      <w:numFmt w:val="bullet"/>
      <w:lvlText w:val="o"/>
      <w:lvlJc w:val="left"/>
      <w:pPr>
        <w:tabs>
          <w:tab w:val="num" w:pos="2163"/>
        </w:tabs>
        <w:ind w:left="2163" w:hanging="360"/>
      </w:pPr>
      <w:rPr>
        <w:rFonts w:ascii="Courier New" w:hAnsi="Courier New" w:cs="Courier New" w:hint="default"/>
      </w:rPr>
    </w:lvl>
    <w:lvl w:ilvl="2" w:tplc="04050005" w:tentative="1">
      <w:start w:val="1"/>
      <w:numFmt w:val="bullet"/>
      <w:lvlText w:val=""/>
      <w:lvlJc w:val="left"/>
      <w:pPr>
        <w:tabs>
          <w:tab w:val="num" w:pos="2883"/>
        </w:tabs>
        <w:ind w:left="2883" w:hanging="360"/>
      </w:pPr>
      <w:rPr>
        <w:rFonts w:ascii="Wingdings" w:hAnsi="Wingdings" w:hint="default"/>
      </w:rPr>
    </w:lvl>
    <w:lvl w:ilvl="3" w:tplc="04050001" w:tentative="1">
      <w:start w:val="1"/>
      <w:numFmt w:val="bullet"/>
      <w:lvlText w:val=""/>
      <w:lvlJc w:val="left"/>
      <w:pPr>
        <w:tabs>
          <w:tab w:val="num" w:pos="3603"/>
        </w:tabs>
        <w:ind w:left="3603" w:hanging="360"/>
      </w:pPr>
      <w:rPr>
        <w:rFonts w:ascii="Symbol" w:hAnsi="Symbol" w:hint="default"/>
      </w:rPr>
    </w:lvl>
    <w:lvl w:ilvl="4" w:tplc="04050003" w:tentative="1">
      <w:start w:val="1"/>
      <w:numFmt w:val="bullet"/>
      <w:lvlText w:val="o"/>
      <w:lvlJc w:val="left"/>
      <w:pPr>
        <w:tabs>
          <w:tab w:val="num" w:pos="4323"/>
        </w:tabs>
        <w:ind w:left="4323" w:hanging="360"/>
      </w:pPr>
      <w:rPr>
        <w:rFonts w:ascii="Courier New" w:hAnsi="Courier New" w:cs="Courier New" w:hint="default"/>
      </w:rPr>
    </w:lvl>
    <w:lvl w:ilvl="5" w:tplc="04050005" w:tentative="1">
      <w:start w:val="1"/>
      <w:numFmt w:val="bullet"/>
      <w:lvlText w:val=""/>
      <w:lvlJc w:val="left"/>
      <w:pPr>
        <w:tabs>
          <w:tab w:val="num" w:pos="5043"/>
        </w:tabs>
        <w:ind w:left="5043" w:hanging="360"/>
      </w:pPr>
      <w:rPr>
        <w:rFonts w:ascii="Wingdings" w:hAnsi="Wingdings" w:hint="default"/>
      </w:rPr>
    </w:lvl>
    <w:lvl w:ilvl="6" w:tplc="04050001" w:tentative="1">
      <w:start w:val="1"/>
      <w:numFmt w:val="bullet"/>
      <w:lvlText w:val=""/>
      <w:lvlJc w:val="left"/>
      <w:pPr>
        <w:tabs>
          <w:tab w:val="num" w:pos="5763"/>
        </w:tabs>
        <w:ind w:left="5763" w:hanging="360"/>
      </w:pPr>
      <w:rPr>
        <w:rFonts w:ascii="Symbol" w:hAnsi="Symbol" w:hint="default"/>
      </w:rPr>
    </w:lvl>
    <w:lvl w:ilvl="7" w:tplc="04050003" w:tentative="1">
      <w:start w:val="1"/>
      <w:numFmt w:val="bullet"/>
      <w:lvlText w:val="o"/>
      <w:lvlJc w:val="left"/>
      <w:pPr>
        <w:tabs>
          <w:tab w:val="num" w:pos="6483"/>
        </w:tabs>
        <w:ind w:left="6483" w:hanging="360"/>
      </w:pPr>
      <w:rPr>
        <w:rFonts w:ascii="Courier New" w:hAnsi="Courier New" w:cs="Courier New" w:hint="default"/>
      </w:rPr>
    </w:lvl>
    <w:lvl w:ilvl="8" w:tplc="04050005" w:tentative="1">
      <w:start w:val="1"/>
      <w:numFmt w:val="bullet"/>
      <w:lvlText w:val=""/>
      <w:lvlJc w:val="left"/>
      <w:pPr>
        <w:tabs>
          <w:tab w:val="num" w:pos="7203"/>
        </w:tabs>
        <w:ind w:left="7203" w:hanging="360"/>
      </w:pPr>
      <w:rPr>
        <w:rFonts w:ascii="Wingdings" w:hAnsi="Wingdings" w:hint="default"/>
      </w:rPr>
    </w:lvl>
  </w:abstractNum>
  <w:abstractNum w:abstractNumId="34" w15:restartNumberingAfterBreak="0">
    <w:nsid w:val="6CCC2202"/>
    <w:multiLevelType w:val="hybridMultilevel"/>
    <w:tmpl w:val="993649A0"/>
    <w:lvl w:ilvl="0" w:tplc="04050001">
      <w:start w:val="1"/>
      <w:numFmt w:val="bullet"/>
      <w:lvlText w:val=""/>
      <w:lvlJc w:val="left"/>
      <w:pPr>
        <w:tabs>
          <w:tab w:val="num" w:pos="1776"/>
        </w:tabs>
        <w:ind w:left="1776" w:hanging="360"/>
      </w:pPr>
      <w:rPr>
        <w:rFonts w:ascii="Symbol" w:hAnsi="Symbol" w:hint="default"/>
      </w:rPr>
    </w:lvl>
    <w:lvl w:ilvl="1" w:tplc="04050003">
      <w:start w:val="1"/>
      <w:numFmt w:val="bullet"/>
      <w:lvlText w:val="o"/>
      <w:lvlJc w:val="left"/>
      <w:pPr>
        <w:tabs>
          <w:tab w:val="num" w:pos="2496"/>
        </w:tabs>
        <w:ind w:left="2496" w:hanging="360"/>
      </w:pPr>
      <w:rPr>
        <w:rFonts w:ascii="Courier New" w:hAnsi="Courier New" w:cs="Courier New" w:hint="default"/>
      </w:rPr>
    </w:lvl>
    <w:lvl w:ilvl="2" w:tplc="04050005" w:tentative="1">
      <w:start w:val="1"/>
      <w:numFmt w:val="bullet"/>
      <w:lvlText w:val=""/>
      <w:lvlJc w:val="left"/>
      <w:pPr>
        <w:tabs>
          <w:tab w:val="num" w:pos="3216"/>
        </w:tabs>
        <w:ind w:left="3216" w:hanging="360"/>
      </w:pPr>
      <w:rPr>
        <w:rFonts w:ascii="Wingdings" w:hAnsi="Wingdings" w:hint="default"/>
      </w:rPr>
    </w:lvl>
    <w:lvl w:ilvl="3" w:tplc="04050001" w:tentative="1">
      <w:start w:val="1"/>
      <w:numFmt w:val="bullet"/>
      <w:lvlText w:val=""/>
      <w:lvlJc w:val="left"/>
      <w:pPr>
        <w:tabs>
          <w:tab w:val="num" w:pos="3936"/>
        </w:tabs>
        <w:ind w:left="3936" w:hanging="360"/>
      </w:pPr>
      <w:rPr>
        <w:rFonts w:ascii="Symbol" w:hAnsi="Symbol" w:hint="default"/>
      </w:rPr>
    </w:lvl>
    <w:lvl w:ilvl="4" w:tplc="04050003" w:tentative="1">
      <w:start w:val="1"/>
      <w:numFmt w:val="bullet"/>
      <w:lvlText w:val="o"/>
      <w:lvlJc w:val="left"/>
      <w:pPr>
        <w:tabs>
          <w:tab w:val="num" w:pos="4656"/>
        </w:tabs>
        <w:ind w:left="4656" w:hanging="360"/>
      </w:pPr>
      <w:rPr>
        <w:rFonts w:ascii="Courier New" w:hAnsi="Courier New" w:cs="Courier New" w:hint="default"/>
      </w:rPr>
    </w:lvl>
    <w:lvl w:ilvl="5" w:tplc="04050005" w:tentative="1">
      <w:start w:val="1"/>
      <w:numFmt w:val="bullet"/>
      <w:lvlText w:val=""/>
      <w:lvlJc w:val="left"/>
      <w:pPr>
        <w:tabs>
          <w:tab w:val="num" w:pos="5376"/>
        </w:tabs>
        <w:ind w:left="5376" w:hanging="360"/>
      </w:pPr>
      <w:rPr>
        <w:rFonts w:ascii="Wingdings" w:hAnsi="Wingdings" w:hint="default"/>
      </w:rPr>
    </w:lvl>
    <w:lvl w:ilvl="6" w:tplc="04050001" w:tentative="1">
      <w:start w:val="1"/>
      <w:numFmt w:val="bullet"/>
      <w:lvlText w:val=""/>
      <w:lvlJc w:val="left"/>
      <w:pPr>
        <w:tabs>
          <w:tab w:val="num" w:pos="6096"/>
        </w:tabs>
        <w:ind w:left="6096" w:hanging="360"/>
      </w:pPr>
      <w:rPr>
        <w:rFonts w:ascii="Symbol" w:hAnsi="Symbol" w:hint="default"/>
      </w:rPr>
    </w:lvl>
    <w:lvl w:ilvl="7" w:tplc="04050003" w:tentative="1">
      <w:start w:val="1"/>
      <w:numFmt w:val="bullet"/>
      <w:lvlText w:val="o"/>
      <w:lvlJc w:val="left"/>
      <w:pPr>
        <w:tabs>
          <w:tab w:val="num" w:pos="6816"/>
        </w:tabs>
        <w:ind w:left="6816" w:hanging="360"/>
      </w:pPr>
      <w:rPr>
        <w:rFonts w:ascii="Courier New" w:hAnsi="Courier New" w:cs="Courier New" w:hint="default"/>
      </w:rPr>
    </w:lvl>
    <w:lvl w:ilvl="8" w:tplc="04050005" w:tentative="1">
      <w:start w:val="1"/>
      <w:numFmt w:val="bullet"/>
      <w:lvlText w:val=""/>
      <w:lvlJc w:val="left"/>
      <w:pPr>
        <w:tabs>
          <w:tab w:val="num" w:pos="7536"/>
        </w:tabs>
        <w:ind w:left="7536" w:hanging="360"/>
      </w:pPr>
      <w:rPr>
        <w:rFonts w:ascii="Wingdings" w:hAnsi="Wingdings" w:hint="default"/>
      </w:rPr>
    </w:lvl>
  </w:abstractNum>
  <w:abstractNum w:abstractNumId="35" w15:restartNumberingAfterBreak="0">
    <w:nsid w:val="6CF3735B"/>
    <w:multiLevelType w:val="multilevel"/>
    <w:tmpl w:val="71E6E776"/>
    <w:lvl w:ilvl="0">
      <w:start w:val="5"/>
      <w:numFmt w:val="decimal"/>
      <w:lvlText w:val="%1."/>
      <w:lvlJc w:val="left"/>
      <w:pPr>
        <w:tabs>
          <w:tab w:val="num" w:pos="540"/>
        </w:tabs>
        <w:ind w:left="540" w:hanging="540"/>
      </w:pPr>
      <w:rPr>
        <w:rFonts w:hint="default"/>
      </w:rPr>
    </w:lvl>
    <w:lvl w:ilvl="1">
      <w:start w:val="3"/>
      <w:numFmt w:val="decimal"/>
      <w:lvlText w:val="%1.%2."/>
      <w:lvlJc w:val="left"/>
      <w:pPr>
        <w:tabs>
          <w:tab w:val="num" w:pos="540"/>
        </w:tabs>
        <w:ind w:left="540" w:hanging="540"/>
      </w:pPr>
      <w:rPr>
        <w:rFonts w:hint="default"/>
      </w:rPr>
    </w:lvl>
    <w:lvl w:ilvl="2">
      <w:start w:val="4"/>
      <w:numFmt w:val="decimal"/>
      <w:lvlText w:val="%1.%2.%3."/>
      <w:lvlJc w:val="left"/>
      <w:pPr>
        <w:tabs>
          <w:tab w:val="num" w:pos="961"/>
        </w:tabs>
        <w:ind w:left="961" w:hanging="720"/>
      </w:pPr>
      <w:rPr>
        <w:rFonts w:hint="default"/>
      </w:rPr>
    </w:lvl>
    <w:lvl w:ilvl="3">
      <w:start w:val="1"/>
      <w:numFmt w:val="upperRoman"/>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15:restartNumberingAfterBreak="0">
    <w:nsid w:val="6E447C95"/>
    <w:multiLevelType w:val="multilevel"/>
    <w:tmpl w:val="1C7E92CC"/>
    <w:lvl w:ilvl="0">
      <w:start w:val="5"/>
      <w:numFmt w:val="decimal"/>
      <w:lvlText w:val="%1."/>
      <w:lvlJc w:val="left"/>
      <w:pPr>
        <w:tabs>
          <w:tab w:val="num" w:pos="540"/>
        </w:tabs>
        <w:ind w:left="540" w:hanging="540"/>
      </w:pPr>
      <w:rPr>
        <w:rFonts w:hint="default"/>
      </w:rPr>
    </w:lvl>
    <w:lvl w:ilvl="1">
      <w:start w:val="3"/>
      <w:numFmt w:val="decimal"/>
      <w:lvlText w:val="%1.%2."/>
      <w:lvlJc w:val="left"/>
      <w:pPr>
        <w:tabs>
          <w:tab w:val="num" w:pos="420"/>
        </w:tabs>
        <w:ind w:left="420" w:hanging="540"/>
      </w:pPr>
      <w:rPr>
        <w:rFonts w:hint="default"/>
      </w:rPr>
    </w:lvl>
    <w:lvl w:ilvl="2">
      <w:start w:val="6"/>
      <w:numFmt w:val="decimal"/>
      <w:lvlText w:val="%1.%2.%3."/>
      <w:lvlJc w:val="left"/>
      <w:pPr>
        <w:tabs>
          <w:tab w:val="num" w:pos="480"/>
        </w:tabs>
        <w:ind w:left="480" w:hanging="720"/>
      </w:pPr>
      <w:rPr>
        <w:rFonts w:hint="default"/>
      </w:rPr>
    </w:lvl>
    <w:lvl w:ilvl="3">
      <w:start w:val="1"/>
      <w:numFmt w:val="decimal"/>
      <w:lvlText w:val="%1.%2.%3.%4."/>
      <w:lvlJc w:val="left"/>
      <w:pPr>
        <w:tabs>
          <w:tab w:val="num" w:pos="360"/>
        </w:tabs>
        <w:ind w:left="360" w:hanging="720"/>
      </w:pPr>
      <w:rPr>
        <w:rFonts w:hint="default"/>
      </w:rPr>
    </w:lvl>
    <w:lvl w:ilvl="4">
      <w:start w:val="1"/>
      <w:numFmt w:val="decimal"/>
      <w:lvlText w:val="%1.%2.%3.%4.%5."/>
      <w:lvlJc w:val="left"/>
      <w:pPr>
        <w:tabs>
          <w:tab w:val="num" w:pos="600"/>
        </w:tabs>
        <w:ind w:left="600" w:hanging="1080"/>
      </w:pPr>
      <w:rPr>
        <w:rFonts w:hint="default"/>
      </w:rPr>
    </w:lvl>
    <w:lvl w:ilvl="5">
      <w:start w:val="1"/>
      <w:numFmt w:val="decimal"/>
      <w:lvlText w:val="%1.%2.%3.%4.%5.%6."/>
      <w:lvlJc w:val="left"/>
      <w:pPr>
        <w:tabs>
          <w:tab w:val="num" w:pos="480"/>
        </w:tabs>
        <w:ind w:left="480" w:hanging="1080"/>
      </w:pPr>
      <w:rPr>
        <w:rFonts w:hint="default"/>
      </w:rPr>
    </w:lvl>
    <w:lvl w:ilvl="6">
      <w:start w:val="1"/>
      <w:numFmt w:val="decimal"/>
      <w:lvlText w:val="%1.%2.%3.%4.%5.%6.%7."/>
      <w:lvlJc w:val="left"/>
      <w:pPr>
        <w:tabs>
          <w:tab w:val="num" w:pos="720"/>
        </w:tabs>
        <w:ind w:left="720" w:hanging="1440"/>
      </w:pPr>
      <w:rPr>
        <w:rFonts w:hint="default"/>
      </w:rPr>
    </w:lvl>
    <w:lvl w:ilvl="7">
      <w:start w:val="1"/>
      <w:numFmt w:val="decimal"/>
      <w:lvlText w:val="%1.%2.%3.%4.%5.%6.%7.%8."/>
      <w:lvlJc w:val="left"/>
      <w:pPr>
        <w:tabs>
          <w:tab w:val="num" w:pos="600"/>
        </w:tabs>
        <w:ind w:left="600" w:hanging="1440"/>
      </w:pPr>
      <w:rPr>
        <w:rFonts w:hint="default"/>
      </w:rPr>
    </w:lvl>
    <w:lvl w:ilvl="8">
      <w:start w:val="1"/>
      <w:numFmt w:val="decimal"/>
      <w:lvlText w:val="%1.%2.%3.%4.%5.%6.%7.%8.%9."/>
      <w:lvlJc w:val="left"/>
      <w:pPr>
        <w:tabs>
          <w:tab w:val="num" w:pos="840"/>
        </w:tabs>
        <w:ind w:left="840" w:hanging="1800"/>
      </w:pPr>
      <w:rPr>
        <w:rFonts w:hint="default"/>
      </w:rPr>
    </w:lvl>
  </w:abstractNum>
  <w:abstractNum w:abstractNumId="37" w15:restartNumberingAfterBreak="0">
    <w:nsid w:val="71E41520"/>
    <w:multiLevelType w:val="hybridMultilevel"/>
    <w:tmpl w:val="763A056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15:restartNumberingAfterBreak="0">
    <w:nsid w:val="727F3CA5"/>
    <w:multiLevelType w:val="multilevel"/>
    <w:tmpl w:val="0CE64DE0"/>
    <w:lvl w:ilvl="0">
      <w:start w:val="5"/>
      <w:numFmt w:val="decimal"/>
      <w:lvlText w:val="%1."/>
      <w:lvlJc w:val="left"/>
      <w:pPr>
        <w:tabs>
          <w:tab w:val="num" w:pos="540"/>
        </w:tabs>
        <w:ind w:left="540" w:hanging="540"/>
      </w:pPr>
      <w:rPr>
        <w:rFonts w:hint="default"/>
      </w:rPr>
    </w:lvl>
    <w:lvl w:ilvl="1">
      <w:start w:val="3"/>
      <w:numFmt w:val="decimal"/>
      <w:lvlText w:val="%1.%2."/>
      <w:lvlJc w:val="left"/>
      <w:pPr>
        <w:tabs>
          <w:tab w:val="num" w:pos="540"/>
        </w:tabs>
        <w:ind w:left="540" w:hanging="540"/>
      </w:pPr>
      <w:rPr>
        <w:rFonts w:hint="default"/>
      </w:rPr>
    </w:lvl>
    <w:lvl w:ilvl="2">
      <w:start w:val="1"/>
      <w:numFmt w:val="decimal"/>
      <w:lvlText w:val="%1.%2.%3."/>
      <w:lvlJc w:val="left"/>
      <w:pPr>
        <w:tabs>
          <w:tab w:val="num" w:pos="961"/>
        </w:tabs>
        <w:ind w:left="961" w:hanging="720"/>
      </w:pPr>
      <w:rPr>
        <w:rFonts w:hint="default"/>
      </w:rPr>
    </w:lvl>
    <w:lvl w:ilvl="3">
      <w:start w:val="1"/>
      <w:numFmt w:val="upperRoman"/>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9" w15:restartNumberingAfterBreak="0">
    <w:nsid w:val="7A0C728F"/>
    <w:multiLevelType w:val="hybridMultilevel"/>
    <w:tmpl w:val="44689998"/>
    <w:lvl w:ilvl="0" w:tplc="116CBF7A">
      <w:start w:val="5"/>
      <w:numFmt w:val="bullet"/>
      <w:lvlText w:val="-"/>
      <w:lvlJc w:val="left"/>
      <w:pPr>
        <w:ind w:left="720" w:hanging="360"/>
      </w:pPr>
      <w:rPr>
        <w:rFonts w:ascii="Times New Roman" w:eastAsia="Times New Roman"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15:restartNumberingAfterBreak="0">
    <w:nsid w:val="7BCA50A4"/>
    <w:multiLevelType w:val="multilevel"/>
    <w:tmpl w:val="0434A790"/>
    <w:lvl w:ilvl="0">
      <w:start w:val="4"/>
      <w:numFmt w:val="decimal"/>
      <w:lvlText w:val="%1."/>
      <w:lvlJc w:val="left"/>
      <w:pPr>
        <w:tabs>
          <w:tab w:val="num" w:pos="1083"/>
        </w:tabs>
        <w:ind w:left="1083" w:hanging="360"/>
      </w:pPr>
      <w:rPr>
        <w:rFonts w:hint="default"/>
      </w:rPr>
    </w:lvl>
    <w:lvl w:ilvl="1">
      <w:start w:val="1"/>
      <w:numFmt w:val="decimal"/>
      <w:lvlText w:val="%1.%2."/>
      <w:lvlJc w:val="left"/>
      <w:pPr>
        <w:tabs>
          <w:tab w:val="num" w:pos="1791"/>
        </w:tabs>
        <w:ind w:left="1791" w:hanging="360"/>
      </w:pPr>
      <w:rPr>
        <w:rFonts w:hint="default"/>
        <w:b/>
      </w:rPr>
    </w:lvl>
    <w:lvl w:ilvl="2">
      <w:start w:val="1"/>
      <w:numFmt w:val="decimal"/>
      <w:lvlText w:val="%1.%2.%3."/>
      <w:lvlJc w:val="left"/>
      <w:pPr>
        <w:tabs>
          <w:tab w:val="num" w:pos="2859"/>
        </w:tabs>
        <w:ind w:left="2859" w:hanging="720"/>
      </w:pPr>
      <w:rPr>
        <w:rFonts w:hint="default"/>
      </w:rPr>
    </w:lvl>
    <w:lvl w:ilvl="3">
      <w:start w:val="1"/>
      <w:numFmt w:val="decimal"/>
      <w:lvlText w:val="%1.%2.5.%4"/>
      <w:lvlJc w:val="left"/>
      <w:pPr>
        <w:tabs>
          <w:tab w:val="num" w:pos="3567"/>
        </w:tabs>
        <w:ind w:left="3567" w:hanging="720"/>
      </w:pPr>
      <w:rPr>
        <w:rFonts w:ascii="Times New Roman" w:hAnsi="Times New Roman" w:hint="default"/>
        <w:b w:val="0"/>
        <w:i w:val="0"/>
        <w:sz w:val="24"/>
        <w:szCs w:val="24"/>
      </w:rPr>
    </w:lvl>
    <w:lvl w:ilvl="4">
      <w:start w:val="1"/>
      <w:numFmt w:val="decimal"/>
      <w:lvlText w:val="%1.%2.%3.%4.%5."/>
      <w:lvlJc w:val="left"/>
      <w:pPr>
        <w:tabs>
          <w:tab w:val="num" w:pos="4635"/>
        </w:tabs>
        <w:ind w:left="4635" w:hanging="1080"/>
      </w:pPr>
      <w:rPr>
        <w:rFonts w:hint="default"/>
      </w:rPr>
    </w:lvl>
    <w:lvl w:ilvl="5">
      <w:start w:val="1"/>
      <w:numFmt w:val="decimal"/>
      <w:lvlText w:val="%1.%2.%3.%4.%5.%6."/>
      <w:lvlJc w:val="left"/>
      <w:pPr>
        <w:tabs>
          <w:tab w:val="num" w:pos="5343"/>
        </w:tabs>
        <w:ind w:left="5343" w:hanging="1080"/>
      </w:pPr>
      <w:rPr>
        <w:rFonts w:hint="default"/>
      </w:rPr>
    </w:lvl>
    <w:lvl w:ilvl="6">
      <w:start w:val="1"/>
      <w:numFmt w:val="decimal"/>
      <w:lvlText w:val="%1.%2.%3.%4.%5.%6.%7."/>
      <w:lvlJc w:val="left"/>
      <w:pPr>
        <w:tabs>
          <w:tab w:val="num" w:pos="6411"/>
        </w:tabs>
        <w:ind w:left="6411" w:hanging="1440"/>
      </w:pPr>
      <w:rPr>
        <w:rFonts w:hint="default"/>
      </w:rPr>
    </w:lvl>
    <w:lvl w:ilvl="7">
      <w:start w:val="1"/>
      <w:numFmt w:val="decimal"/>
      <w:lvlText w:val="%1.%2.%3.%4.%5.%6.%7.%8."/>
      <w:lvlJc w:val="left"/>
      <w:pPr>
        <w:tabs>
          <w:tab w:val="num" w:pos="7119"/>
        </w:tabs>
        <w:ind w:left="7119" w:hanging="1440"/>
      </w:pPr>
      <w:rPr>
        <w:rFonts w:hint="default"/>
      </w:rPr>
    </w:lvl>
    <w:lvl w:ilvl="8">
      <w:start w:val="1"/>
      <w:numFmt w:val="decimal"/>
      <w:lvlText w:val="%1.%2.%3.%4.%5.%6.%7.%8.%9."/>
      <w:lvlJc w:val="left"/>
      <w:pPr>
        <w:tabs>
          <w:tab w:val="num" w:pos="8187"/>
        </w:tabs>
        <w:ind w:left="8187" w:hanging="1800"/>
      </w:pPr>
      <w:rPr>
        <w:rFonts w:hint="default"/>
      </w:rPr>
    </w:lvl>
  </w:abstractNum>
  <w:num w:numId="1" w16cid:durableId="180318798">
    <w:abstractNumId w:val="12"/>
  </w:num>
  <w:num w:numId="2" w16cid:durableId="1013921112">
    <w:abstractNumId w:val="34"/>
  </w:num>
  <w:num w:numId="3" w16cid:durableId="1111588847">
    <w:abstractNumId w:val="5"/>
  </w:num>
  <w:num w:numId="4" w16cid:durableId="1434207504">
    <w:abstractNumId w:val="7"/>
  </w:num>
  <w:num w:numId="5" w16cid:durableId="1431120084">
    <w:abstractNumId w:val="23"/>
  </w:num>
  <w:num w:numId="6" w16cid:durableId="991756994">
    <w:abstractNumId w:val="29"/>
  </w:num>
  <w:num w:numId="7" w16cid:durableId="521364595">
    <w:abstractNumId w:val="40"/>
  </w:num>
  <w:num w:numId="8" w16cid:durableId="252471806">
    <w:abstractNumId w:val="10"/>
  </w:num>
  <w:num w:numId="9" w16cid:durableId="369456100">
    <w:abstractNumId w:val="24"/>
  </w:num>
  <w:num w:numId="10" w16cid:durableId="2138910406">
    <w:abstractNumId w:val="16"/>
  </w:num>
  <w:num w:numId="11" w16cid:durableId="1071655056">
    <w:abstractNumId w:val="6"/>
  </w:num>
  <w:num w:numId="12" w16cid:durableId="566453636">
    <w:abstractNumId w:val="3"/>
  </w:num>
  <w:num w:numId="13" w16cid:durableId="621956602">
    <w:abstractNumId w:val="2"/>
  </w:num>
  <w:num w:numId="14" w16cid:durableId="1955016918">
    <w:abstractNumId w:val="1"/>
  </w:num>
  <w:num w:numId="15" w16cid:durableId="292491290">
    <w:abstractNumId w:val="19"/>
  </w:num>
  <w:num w:numId="16" w16cid:durableId="604460837">
    <w:abstractNumId w:val="38"/>
  </w:num>
  <w:num w:numId="17" w16cid:durableId="645937339">
    <w:abstractNumId w:val="35"/>
  </w:num>
  <w:num w:numId="18" w16cid:durableId="862355407">
    <w:abstractNumId w:val="8"/>
  </w:num>
  <w:num w:numId="19" w16cid:durableId="1055248">
    <w:abstractNumId w:val="18"/>
  </w:num>
  <w:num w:numId="20" w16cid:durableId="910506026">
    <w:abstractNumId w:val="22"/>
  </w:num>
  <w:num w:numId="21" w16cid:durableId="2068609086">
    <w:abstractNumId w:val="36"/>
  </w:num>
  <w:num w:numId="22" w16cid:durableId="320620243">
    <w:abstractNumId w:val="0"/>
  </w:num>
  <w:num w:numId="23" w16cid:durableId="1911646299">
    <w:abstractNumId w:val="17"/>
  </w:num>
  <w:num w:numId="24" w16cid:durableId="68813931">
    <w:abstractNumId w:val="9"/>
  </w:num>
  <w:num w:numId="25" w16cid:durableId="1648124316">
    <w:abstractNumId w:val="13"/>
  </w:num>
  <w:num w:numId="26" w16cid:durableId="1949970719">
    <w:abstractNumId w:val="33"/>
  </w:num>
  <w:num w:numId="27" w16cid:durableId="628978830">
    <w:abstractNumId w:val="25"/>
  </w:num>
  <w:num w:numId="28" w16cid:durableId="2046059256">
    <w:abstractNumId w:val="4"/>
  </w:num>
  <w:num w:numId="29" w16cid:durableId="1257985702">
    <w:abstractNumId w:val="11"/>
  </w:num>
  <w:num w:numId="30" w16cid:durableId="192353569">
    <w:abstractNumId w:val="39"/>
  </w:num>
  <w:num w:numId="31" w16cid:durableId="1214467784">
    <w:abstractNumId w:val="30"/>
  </w:num>
  <w:num w:numId="32" w16cid:durableId="706680093">
    <w:abstractNumId w:val="15"/>
  </w:num>
  <w:num w:numId="33" w16cid:durableId="2070229658">
    <w:abstractNumId w:val="37"/>
  </w:num>
  <w:num w:numId="34" w16cid:durableId="1566917091">
    <w:abstractNumId w:val="14"/>
  </w:num>
  <w:num w:numId="35" w16cid:durableId="1869104520">
    <w:abstractNumId w:val="28"/>
  </w:num>
  <w:num w:numId="36" w16cid:durableId="2117016181">
    <w:abstractNumId w:val="20"/>
  </w:num>
  <w:num w:numId="37" w16cid:durableId="1552425271">
    <w:abstractNumId w:val="27"/>
  </w:num>
  <w:num w:numId="38" w16cid:durableId="1259095883">
    <w:abstractNumId w:val="31"/>
  </w:num>
  <w:num w:numId="39" w16cid:durableId="1973243636">
    <w:abstractNumId w:val="32"/>
  </w:num>
  <w:num w:numId="40" w16cid:durableId="1219635823">
    <w:abstractNumId w:val="26"/>
    <w:lvlOverride w:ilvl="0"/>
  </w:num>
  <w:num w:numId="41" w16cid:durableId="1036125061">
    <w:abstractNumId w:val="21"/>
    <w:lvlOverride w:ilv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23EA"/>
    <w:rsid w:val="00047DD2"/>
    <w:rsid w:val="00064DCE"/>
    <w:rsid w:val="0007086F"/>
    <w:rsid w:val="000739DA"/>
    <w:rsid w:val="0008275B"/>
    <w:rsid w:val="00095AD7"/>
    <w:rsid w:val="000B19CF"/>
    <w:rsid w:val="000C1020"/>
    <w:rsid w:val="000C7F92"/>
    <w:rsid w:val="000D78AD"/>
    <w:rsid w:val="000E492E"/>
    <w:rsid w:val="000F3D52"/>
    <w:rsid w:val="0013284A"/>
    <w:rsid w:val="00155253"/>
    <w:rsid w:val="00175DD8"/>
    <w:rsid w:val="00184AE8"/>
    <w:rsid w:val="00190D68"/>
    <w:rsid w:val="001962BB"/>
    <w:rsid w:val="001B7208"/>
    <w:rsid w:val="001C5566"/>
    <w:rsid w:val="001D724E"/>
    <w:rsid w:val="001F4DF2"/>
    <w:rsid w:val="00253B94"/>
    <w:rsid w:val="0025517E"/>
    <w:rsid w:val="00255860"/>
    <w:rsid w:val="00260E1D"/>
    <w:rsid w:val="0027723F"/>
    <w:rsid w:val="00277723"/>
    <w:rsid w:val="002839B9"/>
    <w:rsid w:val="002A24E2"/>
    <w:rsid w:val="002A6E28"/>
    <w:rsid w:val="002B5AB3"/>
    <w:rsid w:val="002D45A6"/>
    <w:rsid w:val="002D6EA6"/>
    <w:rsid w:val="002E0F1E"/>
    <w:rsid w:val="00316C8E"/>
    <w:rsid w:val="00344831"/>
    <w:rsid w:val="00361AD4"/>
    <w:rsid w:val="0037506D"/>
    <w:rsid w:val="003907FA"/>
    <w:rsid w:val="003B3810"/>
    <w:rsid w:val="003B3816"/>
    <w:rsid w:val="003D5508"/>
    <w:rsid w:val="003D64BF"/>
    <w:rsid w:val="003D7D9E"/>
    <w:rsid w:val="003E0F3D"/>
    <w:rsid w:val="003E4708"/>
    <w:rsid w:val="00423AF7"/>
    <w:rsid w:val="0045026E"/>
    <w:rsid w:val="00465D8C"/>
    <w:rsid w:val="00474151"/>
    <w:rsid w:val="0048500F"/>
    <w:rsid w:val="0049036A"/>
    <w:rsid w:val="004C4BF9"/>
    <w:rsid w:val="004F0875"/>
    <w:rsid w:val="005012C3"/>
    <w:rsid w:val="00514EF6"/>
    <w:rsid w:val="00550CBD"/>
    <w:rsid w:val="0056385D"/>
    <w:rsid w:val="00571A76"/>
    <w:rsid w:val="00580FF7"/>
    <w:rsid w:val="005E1566"/>
    <w:rsid w:val="005E644C"/>
    <w:rsid w:val="00603A38"/>
    <w:rsid w:val="00630A03"/>
    <w:rsid w:val="00644212"/>
    <w:rsid w:val="0064555C"/>
    <w:rsid w:val="0065068C"/>
    <w:rsid w:val="0068178C"/>
    <w:rsid w:val="00684424"/>
    <w:rsid w:val="00685F6A"/>
    <w:rsid w:val="006955D4"/>
    <w:rsid w:val="006A3808"/>
    <w:rsid w:val="006A7137"/>
    <w:rsid w:val="006D03B1"/>
    <w:rsid w:val="006D1231"/>
    <w:rsid w:val="006D47BA"/>
    <w:rsid w:val="006E524B"/>
    <w:rsid w:val="006E68A8"/>
    <w:rsid w:val="006F1B5D"/>
    <w:rsid w:val="006F664F"/>
    <w:rsid w:val="007323AD"/>
    <w:rsid w:val="00745CAF"/>
    <w:rsid w:val="00750120"/>
    <w:rsid w:val="00756A11"/>
    <w:rsid w:val="007871AE"/>
    <w:rsid w:val="00794291"/>
    <w:rsid w:val="007C4938"/>
    <w:rsid w:val="007E6340"/>
    <w:rsid w:val="007E7299"/>
    <w:rsid w:val="007F27F0"/>
    <w:rsid w:val="00812C0D"/>
    <w:rsid w:val="008237D2"/>
    <w:rsid w:val="00844B91"/>
    <w:rsid w:val="00850131"/>
    <w:rsid w:val="00852284"/>
    <w:rsid w:val="00876A6C"/>
    <w:rsid w:val="008839B8"/>
    <w:rsid w:val="00886B6C"/>
    <w:rsid w:val="00895D84"/>
    <w:rsid w:val="008B11DD"/>
    <w:rsid w:val="008B6C99"/>
    <w:rsid w:val="008D3A5D"/>
    <w:rsid w:val="008E41B9"/>
    <w:rsid w:val="008E51AA"/>
    <w:rsid w:val="009010D8"/>
    <w:rsid w:val="00905CC1"/>
    <w:rsid w:val="00905FCD"/>
    <w:rsid w:val="00906F66"/>
    <w:rsid w:val="00910EA5"/>
    <w:rsid w:val="00911E72"/>
    <w:rsid w:val="00921EA5"/>
    <w:rsid w:val="00935885"/>
    <w:rsid w:val="00935F15"/>
    <w:rsid w:val="00936303"/>
    <w:rsid w:val="0096168C"/>
    <w:rsid w:val="0096423B"/>
    <w:rsid w:val="00971E25"/>
    <w:rsid w:val="00977643"/>
    <w:rsid w:val="00985A85"/>
    <w:rsid w:val="009A6F94"/>
    <w:rsid w:val="009D73F3"/>
    <w:rsid w:val="009E1AE3"/>
    <w:rsid w:val="00A02BBA"/>
    <w:rsid w:val="00A07F60"/>
    <w:rsid w:val="00A13FF2"/>
    <w:rsid w:val="00A67BD4"/>
    <w:rsid w:val="00A93C6F"/>
    <w:rsid w:val="00AA609C"/>
    <w:rsid w:val="00AA6295"/>
    <w:rsid w:val="00AB7135"/>
    <w:rsid w:val="00AD0404"/>
    <w:rsid w:val="00AE0591"/>
    <w:rsid w:val="00AF54F5"/>
    <w:rsid w:val="00AF6CDA"/>
    <w:rsid w:val="00B15785"/>
    <w:rsid w:val="00B16162"/>
    <w:rsid w:val="00B22F2B"/>
    <w:rsid w:val="00B23CAB"/>
    <w:rsid w:val="00B5252A"/>
    <w:rsid w:val="00B55BDB"/>
    <w:rsid w:val="00BA35FF"/>
    <w:rsid w:val="00BC6910"/>
    <w:rsid w:val="00BD23EA"/>
    <w:rsid w:val="00BD3568"/>
    <w:rsid w:val="00BD5CAD"/>
    <w:rsid w:val="00BE75EA"/>
    <w:rsid w:val="00BF5182"/>
    <w:rsid w:val="00C062AF"/>
    <w:rsid w:val="00C13E39"/>
    <w:rsid w:val="00C21B6A"/>
    <w:rsid w:val="00C24991"/>
    <w:rsid w:val="00C2568B"/>
    <w:rsid w:val="00C30C94"/>
    <w:rsid w:val="00C30DFD"/>
    <w:rsid w:val="00C42534"/>
    <w:rsid w:val="00C96F77"/>
    <w:rsid w:val="00CA1D95"/>
    <w:rsid w:val="00CB05FA"/>
    <w:rsid w:val="00CF7FB1"/>
    <w:rsid w:val="00D01203"/>
    <w:rsid w:val="00D03177"/>
    <w:rsid w:val="00D04998"/>
    <w:rsid w:val="00D1299B"/>
    <w:rsid w:val="00D47BA1"/>
    <w:rsid w:val="00D53A6A"/>
    <w:rsid w:val="00D630E3"/>
    <w:rsid w:val="00D70559"/>
    <w:rsid w:val="00D80A2F"/>
    <w:rsid w:val="00D84C4D"/>
    <w:rsid w:val="00D857BE"/>
    <w:rsid w:val="00DD67CB"/>
    <w:rsid w:val="00DE3F55"/>
    <w:rsid w:val="00E212B4"/>
    <w:rsid w:val="00E32C0D"/>
    <w:rsid w:val="00E36344"/>
    <w:rsid w:val="00E36C8B"/>
    <w:rsid w:val="00E42E60"/>
    <w:rsid w:val="00E4638F"/>
    <w:rsid w:val="00E5153C"/>
    <w:rsid w:val="00E55ED7"/>
    <w:rsid w:val="00E612DF"/>
    <w:rsid w:val="00E64902"/>
    <w:rsid w:val="00E6747C"/>
    <w:rsid w:val="00E72D65"/>
    <w:rsid w:val="00E90E5A"/>
    <w:rsid w:val="00EA071C"/>
    <w:rsid w:val="00EB3E5C"/>
    <w:rsid w:val="00EC1338"/>
    <w:rsid w:val="00EC3795"/>
    <w:rsid w:val="00EC767A"/>
    <w:rsid w:val="00ED0ED0"/>
    <w:rsid w:val="00ED713B"/>
    <w:rsid w:val="00EF1D9D"/>
    <w:rsid w:val="00EF34A2"/>
    <w:rsid w:val="00F23360"/>
    <w:rsid w:val="00F5305C"/>
    <w:rsid w:val="00F61F18"/>
    <w:rsid w:val="00F646FE"/>
    <w:rsid w:val="00F66EA1"/>
    <w:rsid w:val="00F73028"/>
    <w:rsid w:val="00F8273E"/>
    <w:rsid w:val="00F82CC5"/>
    <w:rsid w:val="00F84AD3"/>
    <w:rsid w:val="00F921BF"/>
    <w:rsid w:val="00FB1C6B"/>
    <w:rsid w:val="00FE4F83"/>
    <w:rsid w:val="00FF0D1A"/>
    <w:rsid w:val="00FF1CD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martTagType w:namespaceuri="urn:schemas-microsoft-com:office:smarttags" w:name="metricconverter"/>
  <w:shapeDefaults>
    <o:shapedefaults v:ext="edit" spidmax="1026"/>
    <o:shapelayout v:ext="edit">
      <o:idmap v:ext="edit" data="1"/>
    </o:shapelayout>
  </w:shapeDefaults>
  <w:decimalSymbol w:val=","/>
  <w:listSeparator w:val=";"/>
  <w14:docId w14:val="0D989175"/>
  <w15:docId w15:val="{CBC4F6BE-D252-4E3F-8AAC-F5A8229F8B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D23EA"/>
    <w:pPr>
      <w:autoSpaceDE w:val="0"/>
      <w:autoSpaceDN w:val="0"/>
      <w:ind w:left="723"/>
      <w:jc w:val="both"/>
    </w:pPr>
    <w:rPr>
      <w:rFonts w:ascii="Times New Roman" w:eastAsia="Times New Roman" w:hAnsi="Times New Roman"/>
      <w:sz w:val="24"/>
    </w:rPr>
  </w:style>
  <w:style w:type="paragraph" w:styleId="Nadpis1">
    <w:name w:val="heading 1"/>
    <w:basedOn w:val="Normln"/>
    <w:next w:val="Normln"/>
    <w:link w:val="Nadpis1Char"/>
    <w:autoRedefine/>
    <w:qFormat/>
    <w:rsid w:val="00E6747C"/>
    <w:pPr>
      <w:keepNext/>
      <w:tabs>
        <w:tab w:val="left" w:pos="-241"/>
        <w:tab w:val="left" w:pos="482"/>
        <w:tab w:val="left" w:pos="723"/>
        <w:tab w:val="left" w:pos="964"/>
      </w:tabs>
      <w:ind w:left="0" w:hanging="241"/>
      <w:outlineLvl w:val="0"/>
    </w:pPr>
    <w:rPr>
      <w:rFonts w:cs="Arial"/>
      <w:b/>
      <w:bCs/>
      <w:sz w:val="28"/>
      <w:szCs w:val="28"/>
      <w:u w:val="single"/>
    </w:rPr>
  </w:style>
  <w:style w:type="paragraph" w:styleId="Nadpis2">
    <w:name w:val="heading 2"/>
    <w:basedOn w:val="Normln"/>
    <w:next w:val="Nadpis3"/>
    <w:link w:val="Nadpis2Char"/>
    <w:autoRedefine/>
    <w:qFormat/>
    <w:rsid w:val="004F0875"/>
    <w:pPr>
      <w:keepNext/>
      <w:tabs>
        <w:tab w:val="left" w:pos="142"/>
        <w:tab w:val="left" w:pos="567"/>
      </w:tabs>
      <w:ind w:left="426" w:hanging="710"/>
      <w:jc w:val="left"/>
      <w:outlineLvl w:val="1"/>
    </w:pPr>
    <w:rPr>
      <w:rFonts w:cs="Arial"/>
      <w:b/>
      <w:szCs w:val="24"/>
    </w:rPr>
  </w:style>
  <w:style w:type="paragraph" w:styleId="Nadpis3">
    <w:name w:val="heading 3"/>
    <w:basedOn w:val="Normln"/>
    <w:next w:val="Normln"/>
    <w:link w:val="Nadpis3Char"/>
    <w:autoRedefine/>
    <w:qFormat/>
    <w:rsid w:val="004F0875"/>
    <w:pPr>
      <w:keepNext/>
      <w:ind w:left="426" w:hanging="667"/>
      <w:outlineLvl w:val="2"/>
    </w:pPr>
    <w:rPr>
      <w:b/>
      <w:bCs/>
    </w:rPr>
  </w:style>
  <w:style w:type="paragraph" w:styleId="Nadpis4">
    <w:name w:val="heading 4"/>
    <w:basedOn w:val="Normln"/>
    <w:next w:val="Normln"/>
    <w:link w:val="Nadpis4Char"/>
    <w:autoRedefine/>
    <w:qFormat/>
    <w:rsid w:val="00C13E39"/>
    <w:pPr>
      <w:ind w:left="709" w:hanging="709"/>
      <w:outlineLvl w:val="3"/>
    </w:pPr>
  </w:style>
  <w:style w:type="paragraph" w:styleId="Nadpis5">
    <w:name w:val="heading 5"/>
    <w:basedOn w:val="Normln"/>
    <w:next w:val="Normln"/>
    <w:link w:val="Nadpis5Char"/>
    <w:qFormat/>
    <w:rsid w:val="00BD23EA"/>
    <w:pPr>
      <w:keepNext/>
      <w:outlineLvl w:val="4"/>
    </w:pPr>
    <w:rPr>
      <w:rFonts w:ascii="Arial" w:hAnsi="Arial" w:cs="Arial"/>
      <w:szCs w:val="24"/>
      <w:u w:val="single"/>
    </w:rPr>
  </w:style>
  <w:style w:type="paragraph" w:styleId="Nadpis6">
    <w:name w:val="heading 6"/>
    <w:basedOn w:val="Normln"/>
    <w:next w:val="Normln"/>
    <w:link w:val="Nadpis6Char"/>
    <w:qFormat/>
    <w:rsid w:val="00BD23EA"/>
    <w:pPr>
      <w:keepNext/>
      <w:outlineLvl w:val="5"/>
    </w:pPr>
    <w:rPr>
      <w:rFonts w:ascii="Arial" w:hAnsi="Arial" w:cs="Arial"/>
      <w:szCs w:val="24"/>
    </w:rPr>
  </w:style>
  <w:style w:type="paragraph" w:styleId="Nadpis7">
    <w:name w:val="heading 7"/>
    <w:basedOn w:val="Normln"/>
    <w:next w:val="Normln"/>
    <w:link w:val="Nadpis7Char"/>
    <w:qFormat/>
    <w:rsid w:val="00BD23EA"/>
    <w:pPr>
      <w:keepNext/>
      <w:outlineLvl w:val="6"/>
    </w:pPr>
    <w:rPr>
      <w:rFonts w:ascii="Arial" w:hAnsi="Arial" w:cs="Arial"/>
      <w:szCs w:val="24"/>
    </w:rPr>
  </w:style>
  <w:style w:type="paragraph" w:styleId="Nadpis8">
    <w:name w:val="heading 8"/>
    <w:basedOn w:val="Normln"/>
    <w:next w:val="Normln"/>
    <w:link w:val="Nadpis8Char"/>
    <w:qFormat/>
    <w:rsid w:val="00BD23EA"/>
    <w:pPr>
      <w:keepNext/>
      <w:outlineLvl w:val="7"/>
    </w:pPr>
    <w:rPr>
      <w:rFonts w:ascii="Arial" w:hAnsi="Arial" w:cs="Arial"/>
      <w:szCs w:val="24"/>
    </w:rPr>
  </w:style>
  <w:style w:type="paragraph" w:styleId="Nadpis9">
    <w:name w:val="heading 9"/>
    <w:basedOn w:val="Normln"/>
    <w:next w:val="Normln"/>
    <w:link w:val="Nadpis9Char"/>
    <w:qFormat/>
    <w:rsid w:val="00BD23EA"/>
    <w:pPr>
      <w:keepNext/>
      <w:jc w:val="center"/>
      <w:outlineLvl w:val="8"/>
    </w:pPr>
    <w:rPr>
      <w:rFonts w:ascii="Arial" w:hAnsi="Arial" w:cs="Arial"/>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E6747C"/>
    <w:rPr>
      <w:rFonts w:ascii="Times New Roman" w:eastAsia="Times New Roman" w:hAnsi="Times New Roman" w:cs="Arial"/>
      <w:b/>
      <w:bCs/>
      <w:sz w:val="28"/>
      <w:szCs w:val="28"/>
      <w:u w:val="single"/>
    </w:rPr>
  </w:style>
  <w:style w:type="character" w:customStyle="1" w:styleId="Nadpis2Char">
    <w:name w:val="Nadpis 2 Char"/>
    <w:basedOn w:val="Standardnpsmoodstavce"/>
    <w:link w:val="Nadpis2"/>
    <w:rsid w:val="004F0875"/>
    <w:rPr>
      <w:rFonts w:ascii="Times New Roman" w:eastAsia="Times New Roman" w:hAnsi="Times New Roman" w:cs="Arial"/>
      <w:b/>
      <w:sz w:val="24"/>
      <w:szCs w:val="24"/>
    </w:rPr>
  </w:style>
  <w:style w:type="character" w:customStyle="1" w:styleId="Nadpis3Char">
    <w:name w:val="Nadpis 3 Char"/>
    <w:basedOn w:val="Standardnpsmoodstavce"/>
    <w:link w:val="Nadpis3"/>
    <w:rsid w:val="004F0875"/>
    <w:rPr>
      <w:rFonts w:ascii="Times New Roman" w:eastAsia="Times New Roman" w:hAnsi="Times New Roman"/>
      <w:b/>
      <w:bCs/>
      <w:sz w:val="24"/>
    </w:rPr>
  </w:style>
  <w:style w:type="character" w:customStyle="1" w:styleId="Nadpis4Char">
    <w:name w:val="Nadpis 4 Char"/>
    <w:basedOn w:val="Standardnpsmoodstavce"/>
    <w:link w:val="Nadpis4"/>
    <w:rsid w:val="00C13E39"/>
    <w:rPr>
      <w:rFonts w:ascii="Times New Roman" w:eastAsia="Times New Roman" w:hAnsi="Times New Roman"/>
      <w:sz w:val="24"/>
    </w:rPr>
  </w:style>
  <w:style w:type="character" w:customStyle="1" w:styleId="Nadpis5Char">
    <w:name w:val="Nadpis 5 Char"/>
    <w:basedOn w:val="Standardnpsmoodstavce"/>
    <w:link w:val="Nadpis5"/>
    <w:rsid w:val="00BD23EA"/>
    <w:rPr>
      <w:rFonts w:ascii="Arial" w:eastAsia="Times New Roman" w:hAnsi="Arial" w:cs="Arial"/>
      <w:sz w:val="24"/>
      <w:szCs w:val="24"/>
      <w:u w:val="single"/>
      <w:lang w:eastAsia="cs-CZ"/>
    </w:rPr>
  </w:style>
  <w:style w:type="character" w:customStyle="1" w:styleId="Nadpis6Char">
    <w:name w:val="Nadpis 6 Char"/>
    <w:basedOn w:val="Standardnpsmoodstavce"/>
    <w:link w:val="Nadpis6"/>
    <w:rsid w:val="00BD23EA"/>
    <w:rPr>
      <w:rFonts w:ascii="Arial" w:eastAsia="Times New Roman" w:hAnsi="Arial" w:cs="Arial"/>
      <w:sz w:val="24"/>
      <w:szCs w:val="24"/>
      <w:lang w:eastAsia="cs-CZ"/>
    </w:rPr>
  </w:style>
  <w:style w:type="character" w:customStyle="1" w:styleId="Nadpis7Char">
    <w:name w:val="Nadpis 7 Char"/>
    <w:basedOn w:val="Standardnpsmoodstavce"/>
    <w:link w:val="Nadpis7"/>
    <w:rsid w:val="00BD23EA"/>
    <w:rPr>
      <w:rFonts w:ascii="Arial" w:eastAsia="Times New Roman" w:hAnsi="Arial" w:cs="Arial"/>
      <w:sz w:val="24"/>
      <w:szCs w:val="24"/>
      <w:lang w:eastAsia="cs-CZ"/>
    </w:rPr>
  </w:style>
  <w:style w:type="character" w:customStyle="1" w:styleId="Nadpis8Char">
    <w:name w:val="Nadpis 8 Char"/>
    <w:basedOn w:val="Standardnpsmoodstavce"/>
    <w:link w:val="Nadpis8"/>
    <w:rsid w:val="00BD23EA"/>
    <w:rPr>
      <w:rFonts w:ascii="Arial" w:eastAsia="Times New Roman" w:hAnsi="Arial" w:cs="Arial"/>
      <w:sz w:val="24"/>
      <w:szCs w:val="24"/>
      <w:lang w:eastAsia="cs-CZ"/>
    </w:rPr>
  </w:style>
  <w:style w:type="character" w:customStyle="1" w:styleId="Nadpis9Char">
    <w:name w:val="Nadpis 9 Char"/>
    <w:basedOn w:val="Standardnpsmoodstavce"/>
    <w:link w:val="Nadpis9"/>
    <w:rsid w:val="00BD23EA"/>
    <w:rPr>
      <w:rFonts w:ascii="Arial" w:eastAsia="Times New Roman" w:hAnsi="Arial" w:cs="Arial"/>
      <w:sz w:val="24"/>
      <w:szCs w:val="24"/>
      <w:lang w:eastAsia="cs-CZ"/>
    </w:rPr>
  </w:style>
  <w:style w:type="paragraph" w:styleId="Zkladntextodsazen">
    <w:name w:val="Body Text Indent"/>
    <w:basedOn w:val="Normln"/>
    <w:link w:val="ZkladntextodsazenChar"/>
    <w:rsid w:val="00BD23EA"/>
    <w:pPr>
      <w:ind w:left="708"/>
    </w:pPr>
    <w:rPr>
      <w:rFonts w:ascii="Arial" w:hAnsi="Arial" w:cs="Arial"/>
      <w:szCs w:val="24"/>
    </w:rPr>
  </w:style>
  <w:style w:type="character" w:customStyle="1" w:styleId="ZkladntextodsazenChar">
    <w:name w:val="Základní text odsazený Char"/>
    <w:basedOn w:val="Standardnpsmoodstavce"/>
    <w:link w:val="Zkladntextodsazen"/>
    <w:rsid w:val="00BD23EA"/>
    <w:rPr>
      <w:rFonts w:ascii="Arial" w:eastAsia="Times New Roman" w:hAnsi="Arial" w:cs="Arial"/>
      <w:sz w:val="24"/>
      <w:szCs w:val="24"/>
      <w:lang w:eastAsia="cs-CZ"/>
    </w:rPr>
  </w:style>
  <w:style w:type="paragraph" w:styleId="Zkladntextodsazen2">
    <w:name w:val="Body Text Indent 2"/>
    <w:basedOn w:val="Normln"/>
    <w:link w:val="Zkladntextodsazen2Char"/>
    <w:rsid w:val="00BD23EA"/>
    <w:pPr>
      <w:ind w:left="1416"/>
    </w:pPr>
    <w:rPr>
      <w:rFonts w:ascii="Arial" w:hAnsi="Arial" w:cs="Arial"/>
      <w:szCs w:val="24"/>
    </w:rPr>
  </w:style>
  <w:style w:type="character" w:customStyle="1" w:styleId="Zkladntextodsazen2Char">
    <w:name w:val="Základní text odsazený 2 Char"/>
    <w:basedOn w:val="Standardnpsmoodstavce"/>
    <w:link w:val="Zkladntextodsazen2"/>
    <w:rsid w:val="00BD23EA"/>
    <w:rPr>
      <w:rFonts w:ascii="Arial" w:eastAsia="Times New Roman" w:hAnsi="Arial" w:cs="Arial"/>
      <w:sz w:val="24"/>
      <w:szCs w:val="24"/>
      <w:lang w:eastAsia="cs-CZ"/>
    </w:rPr>
  </w:style>
  <w:style w:type="paragraph" w:styleId="Obsah1">
    <w:name w:val="toc 1"/>
    <w:basedOn w:val="Normln"/>
    <w:next w:val="Normln"/>
    <w:autoRedefine/>
    <w:uiPriority w:val="39"/>
    <w:rsid w:val="00BD23EA"/>
    <w:pPr>
      <w:tabs>
        <w:tab w:val="left" w:pos="723"/>
        <w:tab w:val="left" w:pos="1200"/>
        <w:tab w:val="right" w:leader="dot" w:pos="10122"/>
      </w:tabs>
      <w:ind w:left="241"/>
    </w:pPr>
    <w:rPr>
      <w:rFonts w:ascii="Arial" w:hAnsi="Arial" w:cs="Arial"/>
      <w:b/>
      <w:bCs/>
      <w:sz w:val="28"/>
      <w:szCs w:val="28"/>
    </w:rPr>
  </w:style>
  <w:style w:type="paragraph" w:styleId="Zkladntextodsazen3">
    <w:name w:val="Body Text Indent 3"/>
    <w:basedOn w:val="Normln"/>
    <w:link w:val="Zkladntextodsazen3Char"/>
    <w:rsid w:val="00BD23EA"/>
    <w:pPr>
      <w:ind w:left="435"/>
    </w:pPr>
    <w:rPr>
      <w:szCs w:val="24"/>
    </w:rPr>
  </w:style>
  <w:style w:type="character" w:customStyle="1" w:styleId="Zkladntextodsazen3Char">
    <w:name w:val="Základní text odsazený 3 Char"/>
    <w:basedOn w:val="Standardnpsmoodstavce"/>
    <w:link w:val="Zkladntextodsazen3"/>
    <w:rsid w:val="00BD23EA"/>
    <w:rPr>
      <w:rFonts w:ascii="Times New Roman" w:eastAsia="Times New Roman" w:hAnsi="Times New Roman" w:cs="Times New Roman"/>
      <w:sz w:val="24"/>
      <w:szCs w:val="24"/>
      <w:lang w:eastAsia="cs-CZ"/>
    </w:rPr>
  </w:style>
  <w:style w:type="paragraph" w:styleId="Rozloendokumentu">
    <w:name w:val="Document Map"/>
    <w:basedOn w:val="Normln"/>
    <w:link w:val="RozloendokumentuChar"/>
    <w:semiHidden/>
    <w:rsid w:val="00BD23EA"/>
    <w:pPr>
      <w:shd w:val="clear" w:color="auto" w:fill="000080"/>
    </w:pPr>
    <w:rPr>
      <w:rFonts w:ascii="Tahoma" w:hAnsi="Tahoma" w:cs="Tahoma"/>
    </w:rPr>
  </w:style>
  <w:style w:type="character" w:customStyle="1" w:styleId="RozloendokumentuChar">
    <w:name w:val="Rozložení dokumentu Char"/>
    <w:basedOn w:val="Standardnpsmoodstavce"/>
    <w:link w:val="Rozloendokumentu"/>
    <w:semiHidden/>
    <w:rsid w:val="00BD23EA"/>
    <w:rPr>
      <w:rFonts w:ascii="Tahoma" w:eastAsia="Times New Roman" w:hAnsi="Tahoma" w:cs="Tahoma"/>
      <w:sz w:val="24"/>
      <w:szCs w:val="20"/>
      <w:shd w:val="clear" w:color="auto" w:fill="000080"/>
      <w:lang w:eastAsia="cs-CZ"/>
    </w:rPr>
  </w:style>
  <w:style w:type="table" w:styleId="Mkatabulky">
    <w:name w:val="Table Grid"/>
    <w:basedOn w:val="Normlntabulka"/>
    <w:rsid w:val="00BD23EA"/>
    <w:pPr>
      <w:autoSpaceDE w:val="0"/>
      <w:autoSpaceDN w:val="0"/>
      <w:ind w:left="723"/>
      <w:jc w:val="both"/>
    </w:pPr>
    <w:rPr>
      <w:rFonts w:ascii="Times New Roman" w:eastAsia="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
    <w:name w:val="Body Text"/>
    <w:basedOn w:val="Normln"/>
    <w:link w:val="ZkladntextChar"/>
    <w:rsid w:val="00BD23EA"/>
    <w:pPr>
      <w:ind w:left="0"/>
    </w:pPr>
  </w:style>
  <w:style w:type="character" w:customStyle="1" w:styleId="ZkladntextChar">
    <w:name w:val="Základní text Char"/>
    <w:basedOn w:val="Standardnpsmoodstavce"/>
    <w:link w:val="Zkladntext"/>
    <w:rsid w:val="00BD23EA"/>
    <w:rPr>
      <w:rFonts w:ascii="Times New Roman" w:eastAsia="Times New Roman" w:hAnsi="Times New Roman" w:cs="Times New Roman"/>
      <w:sz w:val="24"/>
      <w:szCs w:val="20"/>
      <w:lang w:eastAsia="cs-CZ"/>
    </w:rPr>
  </w:style>
  <w:style w:type="paragraph" w:styleId="Zhlav">
    <w:name w:val="header"/>
    <w:basedOn w:val="Normln"/>
    <w:link w:val="ZhlavChar"/>
    <w:rsid w:val="00BD23EA"/>
    <w:pPr>
      <w:tabs>
        <w:tab w:val="center" w:pos="4536"/>
        <w:tab w:val="right" w:pos="9072"/>
      </w:tabs>
    </w:pPr>
  </w:style>
  <w:style w:type="character" w:customStyle="1" w:styleId="ZhlavChar">
    <w:name w:val="Záhlaví Char"/>
    <w:basedOn w:val="Standardnpsmoodstavce"/>
    <w:link w:val="Zhlav"/>
    <w:rsid w:val="00BD23EA"/>
    <w:rPr>
      <w:rFonts w:ascii="Times New Roman" w:eastAsia="Times New Roman" w:hAnsi="Times New Roman" w:cs="Times New Roman"/>
      <w:sz w:val="24"/>
      <w:szCs w:val="20"/>
      <w:lang w:eastAsia="cs-CZ"/>
    </w:rPr>
  </w:style>
  <w:style w:type="paragraph" w:styleId="Zpat">
    <w:name w:val="footer"/>
    <w:basedOn w:val="Normln"/>
    <w:link w:val="ZpatChar"/>
    <w:rsid w:val="00BD23EA"/>
    <w:pPr>
      <w:tabs>
        <w:tab w:val="center" w:pos="4536"/>
        <w:tab w:val="right" w:pos="9072"/>
      </w:tabs>
    </w:pPr>
  </w:style>
  <w:style w:type="character" w:customStyle="1" w:styleId="ZpatChar">
    <w:name w:val="Zápatí Char"/>
    <w:basedOn w:val="Standardnpsmoodstavce"/>
    <w:link w:val="Zpat"/>
    <w:rsid w:val="00BD23EA"/>
    <w:rPr>
      <w:rFonts w:ascii="Times New Roman" w:eastAsia="Times New Roman" w:hAnsi="Times New Roman" w:cs="Times New Roman"/>
      <w:sz w:val="24"/>
      <w:szCs w:val="20"/>
      <w:lang w:eastAsia="cs-CZ"/>
    </w:rPr>
  </w:style>
  <w:style w:type="character" w:styleId="slostrnky">
    <w:name w:val="page number"/>
    <w:basedOn w:val="Standardnpsmoodstavce"/>
    <w:rsid w:val="00BD23EA"/>
  </w:style>
  <w:style w:type="paragraph" w:styleId="Obsah2">
    <w:name w:val="toc 2"/>
    <w:basedOn w:val="Normln"/>
    <w:next w:val="Normln"/>
    <w:autoRedefine/>
    <w:uiPriority w:val="39"/>
    <w:rsid w:val="00BD23EA"/>
    <w:pPr>
      <w:ind w:left="240"/>
    </w:pPr>
  </w:style>
  <w:style w:type="character" w:styleId="Hypertextovodkaz">
    <w:name w:val="Hyperlink"/>
    <w:basedOn w:val="Standardnpsmoodstavce"/>
    <w:uiPriority w:val="99"/>
    <w:rsid w:val="00BD23EA"/>
    <w:rPr>
      <w:color w:val="0000FF"/>
      <w:u w:val="single"/>
    </w:rPr>
  </w:style>
  <w:style w:type="paragraph" w:styleId="Zkladntext2">
    <w:name w:val="Body Text 2"/>
    <w:basedOn w:val="Normln"/>
    <w:link w:val="Zkladntext2Char"/>
    <w:rsid w:val="00BD23EA"/>
    <w:pPr>
      <w:spacing w:after="120" w:line="480" w:lineRule="auto"/>
    </w:pPr>
  </w:style>
  <w:style w:type="character" w:customStyle="1" w:styleId="Zkladntext2Char">
    <w:name w:val="Základní text 2 Char"/>
    <w:basedOn w:val="Standardnpsmoodstavce"/>
    <w:link w:val="Zkladntext2"/>
    <w:rsid w:val="00BD23EA"/>
    <w:rPr>
      <w:rFonts w:ascii="Times New Roman" w:eastAsia="Times New Roman" w:hAnsi="Times New Roman" w:cs="Times New Roman"/>
      <w:sz w:val="24"/>
      <w:szCs w:val="20"/>
      <w:lang w:eastAsia="cs-CZ"/>
    </w:rPr>
  </w:style>
  <w:style w:type="paragraph" w:styleId="Normlnweb">
    <w:name w:val="Normal (Web)"/>
    <w:basedOn w:val="Normln"/>
    <w:uiPriority w:val="99"/>
    <w:rsid w:val="00BD23EA"/>
    <w:pPr>
      <w:autoSpaceDE/>
      <w:autoSpaceDN/>
      <w:spacing w:before="120" w:after="120"/>
      <w:ind w:left="0"/>
      <w:jc w:val="left"/>
    </w:pPr>
    <w:rPr>
      <w:rFonts w:ascii="Helvetica" w:hAnsi="Helvetica"/>
      <w:szCs w:val="24"/>
    </w:rPr>
  </w:style>
  <w:style w:type="character" w:customStyle="1" w:styleId="A3">
    <w:name w:val="A3"/>
    <w:uiPriority w:val="99"/>
    <w:rsid w:val="00BD23EA"/>
    <w:rPr>
      <w:rFonts w:cs="Minion Pro"/>
      <w:color w:val="000000"/>
      <w:sz w:val="18"/>
      <w:szCs w:val="18"/>
    </w:rPr>
  </w:style>
  <w:style w:type="paragraph" w:customStyle="1" w:styleId="Pa2">
    <w:name w:val="Pa2"/>
    <w:basedOn w:val="Normln"/>
    <w:next w:val="Normln"/>
    <w:uiPriority w:val="99"/>
    <w:rsid w:val="00BD23EA"/>
    <w:pPr>
      <w:adjustRightInd w:val="0"/>
      <w:spacing w:line="241" w:lineRule="atLeast"/>
      <w:ind w:left="0"/>
      <w:jc w:val="left"/>
    </w:pPr>
    <w:rPr>
      <w:rFonts w:ascii="Minion Pro" w:eastAsia="SimSun" w:hAnsi="Minion Pro"/>
      <w:szCs w:val="24"/>
      <w:lang w:eastAsia="zh-CN"/>
    </w:rPr>
  </w:style>
  <w:style w:type="paragraph" w:styleId="Seznam">
    <w:name w:val="List"/>
    <w:basedOn w:val="Normln"/>
    <w:rsid w:val="00BD23EA"/>
    <w:pPr>
      <w:ind w:left="283" w:hanging="283"/>
    </w:pPr>
  </w:style>
  <w:style w:type="paragraph" w:styleId="Seznam2">
    <w:name w:val="List 2"/>
    <w:basedOn w:val="Normln"/>
    <w:rsid w:val="00BD23EA"/>
    <w:pPr>
      <w:ind w:left="566" w:hanging="283"/>
    </w:pPr>
  </w:style>
  <w:style w:type="paragraph" w:styleId="Seznam3">
    <w:name w:val="List 3"/>
    <w:basedOn w:val="Normln"/>
    <w:rsid w:val="00BD23EA"/>
    <w:pPr>
      <w:ind w:left="849" w:hanging="283"/>
    </w:pPr>
  </w:style>
  <w:style w:type="paragraph" w:styleId="Seznam4">
    <w:name w:val="List 4"/>
    <w:basedOn w:val="Normln"/>
    <w:rsid w:val="00BD23EA"/>
    <w:pPr>
      <w:ind w:left="1132" w:hanging="283"/>
    </w:pPr>
  </w:style>
  <w:style w:type="paragraph" w:styleId="Seznam5">
    <w:name w:val="List 5"/>
    <w:basedOn w:val="Normln"/>
    <w:rsid w:val="00BD23EA"/>
    <w:pPr>
      <w:ind w:left="1415" w:hanging="283"/>
    </w:pPr>
  </w:style>
  <w:style w:type="paragraph" w:styleId="Seznamsodrkami2">
    <w:name w:val="List Bullet 2"/>
    <w:basedOn w:val="Normln"/>
    <w:autoRedefine/>
    <w:rsid w:val="00BD23EA"/>
    <w:pPr>
      <w:numPr>
        <w:numId w:val="12"/>
      </w:numPr>
    </w:pPr>
  </w:style>
  <w:style w:type="paragraph" w:styleId="Seznamsodrkami3">
    <w:name w:val="List Bullet 3"/>
    <w:basedOn w:val="Normln"/>
    <w:autoRedefine/>
    <w:rsid w:val="00BD23EA"/>
    <w:pPr>
      <w:numPr>
        <w:numId w:val="13"/>
      </w:numPr>
    </w:pPr>
  </w:style>
  <w:style w:type="paragraph" w:styleId="Seznamsodrkami4">
    <w:name w:val="List Bullet 4"/>
    <w:basedOn w:val="Normln"/>
    <w:autoRedefine/>
    <w:rsid w:val="00BD23EA"/>
    <w:pPr>
      <w:numPr>
        <w:numId w:val="14"/>
      </w:numPr>
    </w:pPr>
  </w:style>
  <w:style w:type="paragraph" w:styleId="Pokraovnseznamu">
    <w:name w:val="List Continue"/>
    <w:basedOn w:val="Normln"/>
    <w:rsid w:val="00BD23EA"/>
    <w:pPr>
      <w:spacing w:after="120"/>
      <w:ind w:left="283"/>
    </w:pPr>
  </w:style>
  <w:style w:type="paragraph" w:styleId="Pokraovnseznamu2">
    <w:name w:val="List Continue 2"/>
    <w:basedOn w:val="Normln"/>
    <w:rsid w:val="00BD23EA"/>
    <w:pPr>
      <w:spacing w:after="120"/>
      <w:ind w:left="566"/>
    </w:pPr>
  </w:style>
  <w:style w:type="paragraph" w:styleId="Pokraovnseznamu3">
    <w:name w:val="List Continue 3"/>
    <w:basedOn w:val="Normln"/>
    <w:rsid w:val="00BD23EA"/>
    <w:pPr>
      <w:spacing w:after="120"/>
      <w:ind w:left="849"/>
    </w:pPr>
  </w:style>
  <w:style w:type="paragraph" w:styleId="Pokraovnseznamu4">
    <w:name w:val="List Continue 4"/>
    <w:basedOn w:val="Normln"/>
    <w:rsid w:val="00BD23EA"/>
    <w:pPr>
      <w:spacing w:after="120"/>
      <w:ind w:left="1132"/>
    </w:pPr>
  </w:style>
  <w:style w:type="paragraph" w:styleId="Nzev">
    <w:name w:val="Title"/>
    <w:basedOn w:val="Normln"/>
    <w:link w:val="NzevChar"/>
    <w:qFormat/>
    <w:rsid w:val="00BD23EA"/>
    <w:pPr>
      <w:spacing w:before="240" w:after="60"/>
      <w:jc w:val="center"/>
      <w:outlineLvl w:val="0"/>
    </w:pPr>
    <w:rPr>
      <w:rFonts w:ascii="Arial" w:hAnsi="Arial" w:cs="Arial"/>
      <w:b/>
      <w:bCs/>
      <w:kern w:val="28"/>
      <w:sz w:val="32"/>
      <w:szCs w:val="32"/>
    </w:rPr>
  </w:style>
  <w:style w:type="character" w:customStyle="1" w:styleId="NzevChar">
    <w:name w:val="Název Char"/>
    <w:basedOn w:val="Standardnpsmoodstavce"/>
    <w:link w:val="Nzev"/>
    <w:rsid w:val="00BD23EA"/>
    <w:rPr>
      <w:rFonts w:ascii="Arial" w:eastAsia="Times New Roman" w:hAnsi="Arial" w:cs="Arial"/>
      <w:b/>
      <w:bCs/>
      <w:kern w:val="28"/>
      <w:sz w:val="32"/>
      <w:szCs w:val="32"/>
      <w:lang w:eastAsia="cs-CZ"/>
    </w:rPr>
  </w:style>
  <w:style w:type="paragraph" w:styleId="Podnadpis">
    <w:name w:val="Subtitle"/>
    <w:basedOn w:val="Normln"/>
    <w:link w:val="PodnadpisChar"/>
    <w:qFormat/>
    <w:rsid w:val="00BD23EA"/>
    <w:pPr>
      <w:spacing w:after="60"/>
      <w:jc w:val="center"/>
      <w:outlineLvl w:val="1"/>
    </w:pPr>
    <w:rPr>
      <w:rFonts w:ascii="Arial" w:hAnsi="Arial" w:cs="Arial"/>
      <w:szCs w:val="24"/>
    </w:rPr>
  </w:style>
  <w:style w:type="character" w:customStyle="1" w:styleId="PodnadpisChar">
    <w:name w:val="Podnadpis Char"/>
    <w:basedOn w:val="Standardnpsmoodstavce"/>
    <w:link w:val="Podnadpis"/>
    <w:rsid w:val="00BD23EA"/>
    <w:rPr>
      <w:rFonts w:ascii="Arial" w:eastAsia="Times New Roman" w:hAnsi="Arial" w:cs="Arial"/>
      <w:sz w:val="24"/>
      <w:szCs w:val="24"/>
      <w:lang w:eastAsia="cs-CZ"/>
    </w:rPr>
  </w:style>
  <w:style w:type="paragraph" w:styleId="Pokraovnseznamu5">
    <w:name w:val="List Continue 5"/>
    <w:basedOn w:val="Normln"/>
    <w:rsid w:val="00BD23EA"/>
    <w:pPr>
      <w:spacing w:after="120"/>
      <w:ind w:left="1415"/>
    </w:pPr>
  </w:style>
  <w:style w:type="paragraph" w:styleId="Seznamsodrkami5">
    <w:name w:val="List Bullet 5"/>
    <w:basedOn w:val="Normln"/>
    <w:autoRedefine/>
    <w:rsid w:val="00BD23EA"/>
    <w:pPr>
      <w:numPr>
        <w:numId w:val="22"/>
      </w:numPr>
    </w:pPr>
  </w:style>
  <w:style w:type="paragraph" w:styleId="Textbubliny">
    <w:name w:val="Balloon Text"/>
    <w:basedOn w:val="Normln"/>
    <w:link w:val="TextbublinyChar"/>
    <w:semiHidden/>
    <w:rsid w:val="00BD23EA"/>
    <w:rPr>
      <w:rFonts w:ascii="Tahoma" w:hAnsi="Tahoma" w:cs="Tahoma"/>
      <w:sz w:val="16"/>
      <w:szCs w:val="16"/>
    </w:rPr>
  </w:style>
  <w:style w:type="character" w:customStyle="1" w:styleId="TextbublinyChar">
    <w:name w:val="Text bubliny Char"/>
    <w:basedOn w:val="Standardnpsmoodstavce"/>
    <w:link w:val="Textbubliny"/>
    <w:semiHidden/>
    <w:rsid w:val="00BD23EA"/>
    <w:rPr>
      <w:rFonts w:ascii="Tahoma" w:eastAsia="Times New Roman" w:hAnsi="Tahoma" w:cs="Tahoma"/>
      <w:sz w:val="16"/>
      <w:szCs w:val="16"/>
      <w:lang w:eastAsia="cs-CZ"/>
    </w:rPr>
  </w:style>
  <w:style w:type="paragraph" w:styleId="Odstavecseseznamem">
    <w:name w:val="List Paragraph"/>
    <w:basedOn w:val="Normln"/>
    <w:uiPriority w:val="34"/>
    <w:qFormat/>
    <w:rsid w:val="00BD23EA"/>
    <w:pPr>
      <w:ind w:left="720"/>
      <w:contextualSpacing/>
    </w:pPr>
  </w:style>
  <w:style w:type="character" w:styleId="Odkaznakoment">
    <w:name w:val="annotation reference"/>
    <w:basedOn w:val="Standardnpsmoodstavce"/>
    <w:uiPriority w:val="99"/>
    <w:semiHidden/>
    <w:unhideWhenUsed/>
    <w:rsid w:val="00BD23EA"/>
    <w:rPr>
      <w:sz w:val="16"/>
      <w:szCs w:val="16"/>
    </w:rPr>
  </w:style>
  <w:style w:type="paragraph" w:styleId="Textkomente">
    <w:name w:val="annotation text"/>
    <w:basedOn w:val="Normln"/>
    <w:link w:val="TextkomenteChar"/>
    <w:uiPriority w:val="99"/>
    <w:semiHidden/>
    <w:unhideWhenUsed/>
    <w:rsid w:val="00BD23EA"/>
    <w:rPr>
      <w:sz w:val="20"/>
    </w:rPr>
  </w:style>
  <w:style w:type="character" w:customStyle="1" w:styleId="TextkomenteChar">
    <w:name w:val="Text komentáře Char"/>
    <w:basedOn w:val="Standardnpsmoodstavce"/>
    <w:link w:val="Textkomente"/>
    <w:uiPriority w:val="99"/>
    <w:semiHidden/>
    <w:rsid w:val="00BD23EA"/>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BD23EA"/>
    <w:rPr>
      <w:b/>
      <w:bCs/>
    </w:rPr>
  </w:style>
  <w:style w:type="character" w:customStyle="1" w:styleId="PedmtkomenteChar">
    <w:name w:val="Předmět komentáře Char"/>
    <w:basedOn w:val="TextkomenteChar"/>
    <w:link w:val="Pedmtkomente"/>
    <w:uiPriority w:val="99"/>
    <w:semiHidden/>
    <w:rsid w:val="00BD23EA"/>
    <w:rPr>
      <w:rFonts w:ascii="Times New Roman" w:eastAsia="Times New Roman" w:hAnsi="Times New Roman" w:cs="Times New Roman"/>
      <w:b/>
      <w:bCs/>
      <w:sz w:val="20"/>
      <w:szCs w:val="20"/>
      <w:lang w:eastAsia="cs-CZ"/>
    </w:rPr>
  </w:style>
  <w:style w:type="paragraph" w:styleId="Revize">
    <w:name w:val="Revision"/>
    <w:hidden/>
    <w:uiPriority w:val="99"/>
    <w:semiHidden/>
    <w:rsid w:val="00794291"/>
    <w:rPr>
      <w:rFonts w:ascii="Times New Roman" w:eastAsia="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378427">
      <w:bodyDiv w:val="1"/>
      <w:marLeft w:val="0"/>
      <w:marRight w:val="0"/>
      <w:marTop w:val="0"/>
      <w:marBottom w:val="0"/>
      <w:divBdr>
        <w:top w:val="none" w:sz="0" w:space="0" w:color="auto"/>
        <w:left w:val="none" w:sz="0" w:space="0" w:color="auto"/>
        <w:bottom w:val="none" w:sz="0" w:space="0" w:color="auto"/>
        <w:right w:val="none" w:sz="0" w:space="0" w:color="auto"/>
      </w:divBdr>
    </w:div>
    <w:div w:id="118181937">
      <w:bodyDiv w:val="1"/>
      <w:marLeft w:val="0"/>
      <w:marRight w:val="0"/>
      <w:marTop w:val="0"/>
      <w:marBottom w:val="0"/>
      <w:divBdr>
        <w:top w:val="none" w:sz="0" w:space="0" w:color="auto"/>
        <w:left w:val="none" w:sz="0" w:space="0" w:color="auto"/>
        <w:bottom w:val="none" w:sz="0" w:space="0" w:color="auto"/>
        <w:right w:val="none" w:sz="0" w:space="0" w:color="auto"/>
      </w:divBdr>
    </w:div>
    <w:div w:id="306933805">
      <w:bodyDiv w:val="1"/>
      <w:marLeft w:val="0"/>
      <w:marRight w:val="0"/>
      <w:marTop w:val="0"/>
      <w:marBottom w:val="0"/>
      <w:divBdr>
        <w:top w:val="none" w:sz="0" w:space="0" w:color="auto"/>
        <w:left w:val="none" w:sz="0" w:space="0" w:color="auto"/>
        <w:bottom w:val="none" w:sz="0" w:space="0" w:color="auto"/>
        <w:right w:val="none" w:sz="0" w:space="0" w:color="auto"/>
      </w:divBdr>
    </w:div>
    <w:div w:id="654770929">
      <w:bodyDiv w:val="1"/>
      <w:marLeft w:val="0"/>
      <w:marRight w:val="0"/>
      <w:marTop w:val="0"/>
      <w:marBottom w:val="0"/>
      <w:divBdr>
        <w:top w:val="none" w:sz="0" w:space="0" w:color="auto"/>
        <w:left w:val="none" w:sz="0" w:space="0" w:color="auto"/>
        <w:bottom w:val="none" w:sz="0" w:space="0" w:color="auto"/>
        <w:right w:val="none" w:sz="0" w:space="0" w:color="auto"/>
      </w:divBdr>
    </w:div>
    <w:div w:id="1316836336">
      <w:bodyDiv w:val="1"/>
      <w:marLeft w:val="0"/>
      <w:marRight w:val="0"/>
      <w:marTop w:val="0"/>
      <w:marBottom w:val="0"/>
      <w:divBdr>
        <w:top w:val="none" w:sz="0" w:space="0" w:color="auto"/>
        <w:left w:val="none" w:sz="0" w:space="0" w:color="auto"/>
        <w:bottom w:val="none" w:sz="0" w:space="0" w:color="auto"/>
        <w:right w:val="none" w:sz="0" w:space="0" w:color="auto"/>
      </w:divBdr>
    </w:div>
    <w:div w:id="2039424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file:///C:\Users\cmosj\Synology_PRPS\Moje_soubory\PrF\Seminare,%20prednasky\Socialni%20dialog\2023\Seminar%207%20-%20Kolektivni%20smlouvy\mzdov_st_2022.docx" TargetMode="External"/><Relationship Id="rId18" Type="http://schemas.openxmlformats.org/officeDocument/2006/relationships/hyperlink" Target="file:///C:\Users\cmosj\Synology_PRPS\Moje_soubory\PrF\Seminare,%20prednasky\Socialni%20dialog\2023\Seminar%207%20-%20Kolektivni%20smlouvy\mzdov_st_2022.docx" TargetMode="External"/><Relationship Id="rId26" Type="http://schemas.openxmlformats.org/officeDocument/2006/relationships/hyperlink" Target="file:///C:\Users\cmosj\Synology_PRPS\Moje_soubory\PrF\Seminare,%20prednasky\Socialni%20dialog\2023\Seminar%207%20-%20Kolektivni%20smlouvy\mzdov_st_2022.docx" TargetMode="External"/><Relationship Id="rId3" Type="http://schemas.openxmlformats.org/officeDocument/2006/relationships/styles" Target="styles.xml"/><Relationship Id="rId21" Type="http://schemas.openxmlformats.org/officeDocument/2006/relationships/hyperlink" Target="file:///C:\Users\cmosj\Synology_PRPS\Moje_soubory\PrF\Seminare,%20prednasky\Socialni%20dialog\2023\Seminar%207%20-%20Kolektivni%20smlouvy\mzdov_st_2022.docx" TargetMode="External"/><Relationship Id="rId34"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file:///C:\Users\cmosj\Synology_PRPS\Moje_soubory\PrF\Seminare,%20prednasky\Socialni%20dialog\2023\Seminar%207%20-%20Kolektivni%20smlouvy\mzdov_st_2022.docx" TargetMode="External"/><Relationship Id="rId17" Type="http://schemas.openxmlformats.org/officeDocument/2006/relationships/hyperlink" Target="file:///C:\Users\cmosj\Synology_PRPS\Moje_soubory\PrF\Seminare,%20prednasky\Socialni%20dialog\2023\Seminar%207%20-%20Kolektivni%20smlouvy\mzdov_st_2022.docx" TargetMode="External"/><Relationship Id="rId25" Type="http://schemas.openxmlformats.org/officeDocument/2006/relationships/hyperlink" Target="file:///C:\Users\cmosj\Synology_PRPS\Moje_soubory\PrF\Seminare,%20prednasky\Socialni%20dialog\2023\Seminar%207%20-%20Kolektivni%20smlouvy\mzdov_st_2022.docx" TargetMode="External"/><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file:///C:\Users\cmosj\Synology_PRPS\Moje_soubory\PrF\Seminare,%20prednasky\Socialni%20dialog\2023\Seminar%207%20-%20Kolektivni%20smlouvy\mzdov_st_2022.docx" TargetMode="External"/><Relationship Id="rId20" Type="http://schemas.openxmlformats.org/officeDocument/2006/relationships/hyperlink" Target="file:///C:\Users\cmosj\Synology_PRPS\Moje_soubory\PrF\Seminare,%20prednasky\Socialni%20dialog\2023\Seminar%207%20-%20Kolektivni%20smlouvy\mzdov_st_2022.docx" TargetMode="External"/><Relationship Id="rId29" Type="http://schemas.openxmlformats.org/officeDocument/2006/relationships/hyperlink" Target="file:///C:\Users\cmosj\Synology_PRPS\Moje_soubory\PrF\Seminare,%20prednasky\Socialni%20dialog\2023\Seminar%207%20-%20Kolektivni%20smlouvy\mzdov_st_2022.doc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lexipass.cz" TargetMode="External"/><Relationship Id="rId24" Type="http://schemas.openxmlformats.org/officeDocument/2006/relationships/hyperlink" Target="file:///C:\Users\cmosj\Synology_PRPS\Moje_soubory\PrF\Seminare,%20prednasky\Socialni%20dialog\2023\Seminar%207%20-%20Kolektivni%20smlouvy\mzdov_st_2022.docx" TargetMode="External"/><Relationship Id="rId32"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hyperlink" Target="file:///C:\Users\cmosj\Synology_PRPS\Moje_soubory\PrF\Seminare,%20prednasky\Socialni%20dialog\2023\Seminar%207%20-%20Kolektivni%20smlouvy\mzdov_st_2022.docx" TargetMode="External"/><Relationship Id="rId23" Type="http://schemas.openxmlformats.org/officeDocument/2006/relationships/hyperlink" Target="file:///C:\Users\cmosj\Synology_PRPS\Moje_soubory\PrF\Seminare,%20prednasky\Socialni%20dialog\2023\Seminar%207%20-%20Kolektivni%20smlouvy\mzdov_st_2022.docx" TargetMode="External"/><Relationship Id="rId28" Type="http://schemas.openxmlformats.org/officeDocument/2006/relationships/hyperlink" Target="file:///C:\Users\cmosj\Synology_PRPS\Moje_soubory\PrF\Seminare,%20prednasky\Socialni%20dialog\2023\Seminar%207%20-%20Kolektivni%20smlouvy\mzdov_st_2022.docx" TargetMode="External"/><Relationship Id="rId36"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hyperlink" Target="file:///C:\Users\cmosj\Synology_PRPS\Moje_soubory\PrF\Seminare,%20prednasky\Socialni%20dialog\2023\Seminar%207%20-%20Kolektivni%20smlouvy\mzdov_st_2022.docx" TargetMode="External"/><Relationship Id="rId31" Type="http://schemas.openxmlformats.org/officeDocument/2006/relationships/hyperlink" Target="file:///C:\Users\cmosj\Synology_PRPS\Moje_soubory\PrF\Seminare,%20prednasky\Socialni%20dialog\2023\Seminar%207%20-%20Kolektivni%20smlouvy\mzdov_st_2022.docx"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file:///C:\Users\cmosj\Synology_PRPS\Moje_soubory\PrF\Seminare,%20prednasky\Socialni%20dialog\2023\Seminar%207%20-%20Kolektivni%20smlouvy\mzdov_st_2022.docx" TargetMode="External"/><Relationship Id="rId22" Type="http://schemas.openxmlformats.org/officeDocument/2006/relationships/hyperlink" Target="file:///C:\Users\cmosj\Synology_PRPS\Moje_soubory\PrF\Seminare,%20prednasky\Socialni%20dialog\2023\Seminar%207%20-%20Kolektivni%20smlouvy\mzdov_st_2022.docx" TargetMode="External"/><Relationship Id="rId27" Type="http://schemas.openxmlformats.org/officeDocument/2006/relationships/hyperlink" Target="file:///C:\Users\cmosj\Synology_PRPS\Moje_soubory\PrF\Seminare,%20prednasky\Socialni%20dialog\2023\Seminar%207%20-%20Kolektivni%20smlouvy\mzdov_st_2022.docx" TargetMode="External"/><Relationship Id="rId30" Type="http://schemas.openxmlformats.org/officeDocument/2006/relationships/hyperlink" Target="file:///C:\Users\cmosj\Synology_PRPS\Moje_soubory\PrF\Seminare,%20prednasky\Socialni%20dialog\2023\Seminar%207%20-%20Kolektivni%20smlouvy\mzdov_st_2022.docx" TargetMode="External"/><Relationship Id="rId35" Type="http://schemas.openxmlformats.org/officeDocument/2006/relationships/fontTable" Target="fontTable.xml"/><Relationship Id="rId8"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AC45E2-2897-4D9F-8AD6-57BE43E576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28</Pages>
  <Words>11025</Words>
  <Characters>65051</Characters>
  <Application>Microsoft Office Word</Application>
  <DocSecurity>0</DocSecurity>
  <Lines>542</Lines>
  <Paragraphs>151</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Valeo</Company>
  <LinksUpToDate>false</LinksUpToDate>
  <CharactersWithSpaces>75925</CharactersWithSpaces>
  <SharedDoc>false</SharedDoc>
  <HLinks>
    <vt:vector size="258" baseType="variant">
      <vt:variant>
        <vt:i4>2031635</vt:i4>
      </vt:variant>
      <vt:variant>
        <vt:i4>255</vt:i4>
      </vt:variant>
      <vt:variant>
        <vt:i4>0</vt:i4>
      </vt:variant>
      <vt:variant>
        <vt:i4>5</vt:i4>
      </vt:variant>
      <vt:variant>
        <vt:lpwstr>http://www.flexipass.cz/</vt:lpwstr>
      </vt:variant>
      <vt:variant>
        <vt:lpwstr/>
      </vt:variant>
      <vt:variant>
        <vt:i4>1769526</vt:i4>
      </vt:variant>
      <vt:variant>
        <vt:i4>248</vt:i4>
      </vt:variant>
      <vt:variant>
        <vt:i4>0</vt:i4>
      </vt:variant>
      <vt:variant>
        <vt:i4>5</vt:i4>
      </vt:variant>
      <vt:variant>
        <vt:lpwstr/>
      </vt:variant>
      <vt:variant>
        <vt:lpwstr>_Toc223952252</vt:lpwstr>
      </vt:variant>
      <vt:variant>
        <vt:i4>1769526</vt:i4>
      </vt:variant>
      <vt:variant>
        <vt:i4>242</vt:i4>
      </vt:variant>
      <vt:variant>
        <vt:i4>0</vt:i4>
      </vt:variant>
      <vt:variant>
        <vt:i4>5</vt:i4>
      </vt:variant>
      <vt:variant>
        <vt:lpwstr/>
      </vt:variant>
      <vt:variant>
        <vt:lpwstr>_Toc223952251</vt:lpwstr>
      </vt:variant>
      <vt:variant>
        <vt:i4>1769526</vt:i4>
      </vt:variant>
      <vt:variant>
        <vt:i4>236</vt:i4>
      </vt:variant>
      <vt:variant>
        <vt:i4>0</vt:i4>
      </vt:variant>
      <vt:variant>
        <vt:i4>5</vt:i4>
      </vt:variant>
      <vt:variant>
        <vt:lpwstr/>
      </vt:variant>
      <vt:variant>
        <vt:lpwstr>_Toc223952250</vt:lpwstr>
      </vt:variant>
      <vt:variant>
        <vt:i4>1703990</vt:i4>
      </vt:variant>
      <vt:variant>
        <vt:i4>230</vt:i4>
      </vt:variant>
      <vt:variant>
        <vt:i4>0</vt:i4>
      </vt:variant>
      <vt:variant>
        <vt:i4>5</vt:i4>
      </vt:variant>
      <vt:variant>
        <vt:lpwstr/>
      </vt:variant>
      <vt:variant>
        <vt:lpwstr>_Toc223952249</vt:lpwstr>
      </vt:variant>
      <vt:variant>
        <vt:i4>1703990</vt:i4>
      </vt:variant>
      <vt:variant>
        <vt:i4>224</vt:i4>
      </vt:variant>
      <vt:variant>
        <vt:i4>0</vt:i4>
      </vt:variant>
      <vt:variant>
        <vt:i4>5</vt:i4>
      </vt:variant>
      <vt:variant>
        <vt:lpwstr/>
      </vt:variant>
      <vt:variant>
        <vt:lpwstr>_Toc223952248</vt:lpwstr>
      </vt:variant>
      <vt:variant>
        <vt:i4>1703990</vt:i4>
      </vt:variant>
      <vt:variant>
        <vt:i4>218</vt:i4>
      </vt:variant>
      <vt:variant>
        <vt:i4>0</vt:i4>
      </vt:variant>
      <vt:variant>
        <vt:i4>5</vt:i4>
      </vt:variant>
      <vt:variant>
        <vt:lpwstr/>
      </vt:variant>
      <vt:variant>
        <vt:lpwstr>_Toc223952247</vt:lpwstr>
      </vt:variant>
      <vt:variant>
        <vt:i4>1703990</vt:i4>
      </vt:variant>
      <vt:variant>
        <vt:i4>212</vt:i4>
      </vt:variant>
      <vt:variant>
        <vt:i4>0</vt:i4>
      </vt:variant>
      <vt:variant>
        <vt:i4>5</vt:i4>
      </vt:variant>
      <vt:variant>
        <vt:lpwstr/>
      </vt:variant>
      <vt:variant>
        <vt:lpwstr>_Toc223952246</vt:lpwstr>
      </vt:variant>
      <vt:variant>
        <vt:i4>1703990</vt:i4>
      </vt:variant>
      <vt:variant>
        <vt:i4>206</vt:i4>
      </vt:variant>
      <vt:variant>
        <vt:i4>0</vt:i4>
      </vt:variant>
      <vt:variant>
        <vt:i4>5</vt:i4>
      </vt:variant>
      <vt:variant>
        <vt:lpwstr/>
      </vt:variant>
      <vt:variant>
        <vt:lpwstr>_Toc223952245</vt:lpwstr>
      </vt:variant>
      <vt:variant>
        <vt:i4>1703990</vt:i4>
      </vt:variant>
      <vt:variant>
        <vt:i4>200</vt:i4>
      </vt:variant>
      <vt:variant>
        <vt:i4>0</vt:i4>
      </vt:variant>
      <vt:variant>
        <vt:i4>5</vt:i4>
      </vt:variant>
      <vt:variant>
        <vt:lpwstr/>
      </vt:variant>
      <vt:variant>
        <vt:lpwstr>_Toc223952244</vt:lpwstr>
      </vt:variant>
      <vt:variant>
        <vt:i4>1703990</vt:i4>
      </vt:variant>
      <vt:variant>
        <vt:i4>194</vt:i4>
      </vt:variant>
      <vt:variant>
        <vt:i4>0</vt:i4>
      </vt:variant>
      <vt:variant>
        <vt:i4>5</vt:i4>
      </vt:variant>
      <vt:variant>
        <vt:lpwstr/>
      </vt:variant>
      <vt:variant>
        <vt:lpwstr>_Toc223952243</vt:lpwstr>
      </vt:variant>
      <vt:variant>
        <vt:i4>1703990</vt:i4>
      </vt:variant>
      <vt:variant>
        <vt:i4>188</vt:i4>
      </vt:variant>
      <vt:variant>
        <vt:i4>0</vt:i4>
      </vt:variant>
      <vt:variant>
        <vt:i4>5</vt:i4>
      </vt:variant>
      <vt:variant>
        <vt:lpwstr/>
      </vt:variant>
      <vt:variant>
        <vt:lpwstr>_Toc223952242</vt:lpwstr>
      </vt:variant>
      <vt:variant>
        <vt:i4>1703990</vt:i4>
      </vt:variant>
      <vt:variant>
        <vt:i4>182</vt:i4>
      </vt:variant>
      <vt:variant>
        <vt:i4>0</vt:i4>
      </vt:variant>
      <vt:variant>
        <vt:i4>5</vt:i4>
      </vt:variant>
      <vt:variant>
        <vt:lpwstr/>
      </vt:variant>
      <vt:variant>
        <vt:lpwstr>_Toc223952241</vt:lpwstr>
      </vt:variant>
      <vt:variant>
        <vt:i4>1703990</vt:i4>
      </vt:variant>
      <vt:variant>
        <vt:i4>176</vt:i4>
      </vt:variant>
      <vt:variant>
        <vt:i4>0</vt:i4>
      </vt:variant>
      <vt:variant>
        <vt:i4>5</vt:i4>
      </vt:variant>
      <vt:variant>
        <vt:lpwstr/>
      </vt:variant>
      <vt:variant>
        <vt:lpwstr>_Toc223952240</vt:lpwstr>
      </vt:variant>
      <vt:variant>
        <vt:i4>1900598</vt:i4>
      </vt:variant>
      <vt:variant>
        <vt:i4>170</vt:i4>
      </vt:variant>
      <vt:variant>
        <vt:i4>0</vt:i4>
      </vt:variant>
      <vt:variant>
        <vt:i4>5</vt:i4>
      </vt:variant>
      <vt:variant>
        <vt:lpwstr/>
      </vt:variant>
      <vt:variant>
        <vt:lpwstr>_Toc223952239</vt:lpwstr>
      </vt:variant>
      <vt:variant>
        <vt:i4>1900598</vt:i4>
      </vt:variant>
      <vt:variant>
        <vt:i4>164</vt:i4>
      </vt:variant>
      <vt:variant>
        <vt:i4>0</vt:i4>
      </vt:variant>
      <vt:variant>
        <vt:i4>5</vt:i4>
      </vt:variant>
      <vt:variant>
        <vt:lpwstr/>
      </vt:variant>
      <vt:variant>
        <vt:lpwstr>_Toc223952238</vt:lpwstr>
      </vt:variant>
      <vt:variant>
        <vt:i4>1900598</vt:i4>
      </vt:variant>
      <vt:variant>
        <vt:i4>158</vt:i4>
      </vt:variant>
      <vt:variant>
        <vt:i4>0</vt:i4>
      </vt:variant>
      <vt:variant>
        <vt:i4>5</vt:i4>
      </vt:variant>
      <vt:variant>
        <vt:lpwstr/>
      </vt:variant>
      <vt:variant>
        <vt:lpwstr>_Toc223952237</vt:lpwstr>
      </vt:variant>
      <vt:variant>
        <vt:i4>1900598</vt:i4>
      </vt:variant>
      <vt:variant>
        <vt:i4>152</vt:i4>
      </vt:variant>
      <vt:variant>
        <vt:i4>0</vt:i4>
      </vt:variant>
      <vt:variant>
        <vt:i4>5</vt:i4>
      </vt:variant>
      <vt:variant>
        <vt:lpwstr/>
      </vt:variant>
      <vt:variant>
        <vt:lpwstr>_Toc223952236</vt:lpwstr>
      </vt:variant>
      <vt:variant>
        <vt:i4>1900598</vt:i4>
      </vt:variant>
      <vt:variant>
        <vt:i4>146</vt:i4>
      </vt:variant>
      <vt:variant>
        <vt:i4>0</vt:i4>
      </vt:variant>
      <vt:variant>
        <vt:i4>5</vt:i4>
      </vt:variant>
      <vt:variant>
        <vt:lpwstr/>
      </vt:variant>
      <vt:variant>
        <vt:lpwstr>_Toc223952235</vt:lpwstr>
      </vt:variant>
      <vt:variant>
        <vt:i4>1900598</vt:i4>
      </vt:variant>
      <vt:variant>
        <vt:i4>140</vt:i4>
      </vt:variant>
      <vt:variant>
        <vt:i4>0</vt:i4>
      </vt:variant>
      <vt:variant>
        <vt:i4>5</vt:i4>
      </vt:variant>
      <vt:variant>
        <vt:lpwstr/>
      </vt:variant>
      <vt:variant>
        <vt:lpwstr>_Toc223952234</vt:lpwstr>
      </vt:variant>
      <vt:variant>
        <vt:i4>1900598</vt:i4>
      </vt:variant>
      <vt:variant>
        <vt:i4>134</vt:i4>
      </vt:variant>
      <vt:variant>
        <vt:i4>0</vt:i4>
      </vt:variant>
      <vt:variant>
        <vt:i4>5</vt:i4>
      </vt:variant>
      <vt:variant>
        <vt:lpwstr/>
      </vt:variant>
      <vt:variant>
        <vt:lpwstr>_Toc223952233</vt:lpwstr>
      </vt:variant>
      <vt:variant>
        <vt:i4>1900598</vt:i4>
      </vt:variant>
      <vt:variant>
        <vt:i4>128</vt:i4>
      </vt:variant>
      <vt:variant>
        <vt:i4>0</vt:i4>
      </vt:variant>
      <vt:variant>
        <vt:i4>5</vt:i4>
      </vt:variant>
      <vt:variant>
        <vt:lpwstr/>
      </vt:variant>
      <vt:variant>
        <vt:lpwstr>_Toc223952232</vt:lpwstr>
      </vt:variant>
      <vt:variant>
        <vt:i4>1900598</vt:i4>
      </vt:variant>
      <vt:variant>
        <vt:i4>122</vt:i4>
      </vt:variant>
      <vt:variant>
        <vt:i4>0</vt:i4>
      </vt:variant>
      <vt:variant>
        <vt:i4>5</vt:i4>
      </vt:variant>
      <vt:variant>
        <vt:lpwstr/>
      </vt:variant>
      <vt:variant>
        <vt:lpwstr>_Toc223952231</vt:lpwstr>
      </vt:variant>
      <vt:variant>
        <vt:i4>1900598</vt:i4>
      </vt:variant>
      <vt:variant>
        <vt:i4>116</vt:i4>
      </vt:variant>
      <vt:variant>
        <vt:i4>0</vt:i4>
      </vt:variant>
      <vt:variant>
        <vt:i4>5</vt:i4>
      </vt:variant>
      <vt:variant>
        <vt:lpwstr/>
      </vt:variant>
      <vt:variant>
        <vt:lpwstr>_Toc223952230</vt:lpwstr>
      </vt:variant>
      <vt:variant>
        <vt:i4>1835062</vt:i4>
      </vt:variant>
      <vt:variant>
        <vt:i4>110</vt:i4>
      </vt:variant>
      <vt:variant>
        <vt:i4>0</vt:i4>
      </vt:variant>
      <vt:variant>
        <vt:i4>5</vt:i4>
      </vt:variant>
      <vt:variant>
        <vt:lpwstr/>
      </vt:variant>
      <vt:variant>
        <vt:lpwstr>_Toc223952229</vt:lpwstr>
      </vt:variant>
      <vt:variant>
        <vt:i4>1835062</vt:i4>
      </vt:variant>
      <vt:variant>
        <vt:i4>104</vt:i4>
      </vt:variant>
      <vt:variant>
        <vt:i4>0</vt:i4>
      </vt:variant>
      <vt:variant>
        <vt:i4>5</vt:i4>
      </vt:variant>
      <vt:variant>
        <vt:lpwstr/>
      </vt:variant>
      <vt:variant>
        <vt:lpwstr>_Toc223952228</vt:lpwstr>
      </vt:variant>
      <vt:variant>
        <vt:i4>1835062</vt:i4>
      </vt:variant>
      <vt:variant>
        <vt:i4>98</vt:i4>
      </vt:variant>
      <vt:variant>
        <vt:i4>0</vt:i4>
      </vt:variant>
      <vt:variant>
        <vt:i4>5</vt:i4>
      </vt:variant>
      <vt:variant>
        <vt:lpwstr/>
      </vt:variant>
      <vt:variant>
        <vt:lpwstr>_Toc223952227</vt:lpwstr>
      </vt:variant>
      <vt:variant>
        <vt:i4>1835062</vt:i4>
      </vt:variant>
      <vt:variant>
        <vt:i4>92</vt:i4>
      </vt:variant>
      <vt:variant>
        <vt:i4>0</vt:i4>
      </vt:variant>
      <vt:variant>
        <vt:i4>5</vt:i4>
      </vt:variant>
      <vt:variant>
        <vt:lpwstr/>
      </vt:variant>
      <vt:variant>
        <vt:lpwstr>_Toc223952226</vt:lpwstr>
      </vt:variant>
      <vt:variant>
        <vt:i4>1835062</vt:i4>
      </vt:variant>
      <vt:variant>
        <vt:i4>86</vt:i4>
      </vt:variant>
      <vt:variant>
        <vt:i4>0</vt:i4>
      </vt:variant>
      <vt:variant>
        <vt:i4>5</vt:i4>
      </vt:variant>
      <vt:variant>
        <vt:lpwstr/>
      </vt:variant>
      <vt:variant>
        <vt:lpwstr>_Toc223952225</vt:lpwstr>
      </vt:variant>
      <vt:variant>
        <vt:i4>1835062</vt:i4>
      </vt:variant>
      <vt:variant>
        <vt:i4>80</vt:i4>
      </vt:variant>
      <vt:variant>
        <vt:i4>0</vt:i4>
      </vt:variant>
      <vt:variant>
        <vt:i4>5</vt:i4>
      </vt:variant>
      <vt:variant>
        <vt:lpwstr/>
      </vt:variant>
      <vt:variant>
        <vt:lpwstr>_Toc223952224</vt:lpwstr>
      </vt:variant>
      <vt:variant>
        <vt:i4>1835062</vt:i4>
      </vt:variant>
      <vt:variant>
        <vt:i4>74</vt:i4>
      </vt:variant>
      <vt:variant>
        <vt:i4>0</vt:i4>
      </vt:variant>
      <vt:variant>
        <vt:i4>5</vt:i4>
      </vt:variant>
      <vt:variant>
        <vt:lpwstr/>
      </vt:variant>
      <vt:variant>
        <vt:lpwstr>_Toc223952223</vt:lpwstr>
      </vt:variant>
      <vt:variant>
        <vt:i4>1835062</vt:i4>
      </vt:variant>
      <vt:variant>
        <vt:i4>68</vt:i4>
      </vt:variant>
      <vt:variant>
        <vt:i4>0</vt:i4>
      </vt:variant>
      <vt:variant>
        <vt:i4>5</vt:i4>
      </vt:variant>
      <vt:variant>
        <vt:lpwstr/>
      </vt:variant>
      <vt:variant>
        <vt:lpwstr>_Toc223952222</vt:lpwstr>
      </vt:variant>
      <vt:variant>
        <vt:i4>1835062</vt:i4>
      </vt:variant>
      <vt:variant>
        <vt:i4>62</vt:i4>
      </vt:variant>
      <vt:variant>
        <vt:i4>0</vt:i4>
      </vt:variant>
      <vt:variant>
        <vt:i4>5</vt:i4>
      </vt:variant>
      <vt:variant>
        <vt:lpwstr/>
      </vt:variant>
      <vt:variant>
        <vt:lpwstr>_Toc223952221</vt:lpwstr>
      </vt:variant>
      <vt:variant>
        <vt:i4>1835062</vt:i4>
      </vt:variant>
      <vt:variant>
        <vt:i4>56</vt:i4>
      </vt:variant>
      <vt:variant>
        <vt:i4>0</vt:i4>
      </vt:variant>
      <vt:variant>
        <vt:i4>5</vt:i4>
      </vt:variant>
      <vt:variant>
        <vt:lpwstr/>
      </vt:variant>
      <vt:variant>
        <vt:lpwstr>_Toc223952220</vt:lpwstr>
      </vt:variant>
      <vt:variant>
        <vt:i4>2031670</vt:i4>
      </vt:variant>
      <vt:variant>
        <vt:i4>50</vt:i4>
      </vt:variant>
      <vt:variant>
        <vt:i4>0</vt:i4>
      </vt:variant>
      <vt:variant>
        <vt:i4>5</vt:i4>
      </vt:variant>
      <vt:variant>
        <vt:lpwstr/>
      </vt:variant>
      <vt:variant>
        <vt:lpwstr>_Toc223952219</vt:lpwstr>
      </vt:variant>
      <vt:variant>
        <vt:i4>2031670</vt:i4>
      </vt:variant>
      <vt:variant>
        <vt:i4>44</vt:i4>
      </vt:variant>
      <vt:variant>
        <vt:i4>0</vt:i4>
      </vt:variant>
      <vt:variant>
        <vt:i4>5</vt:i4>
      </vt:variant>
      <vt:variant>
        <vt:lpwstr/>
      </vt:variant>
      <vt:variant>
        <vt:lpwstr>_Toc223952218</vt:lpwstr>
      </vt:variant>
      <vt:variant>
        <vt:i4>2031670</vt:i4>
      </vt:variant>
      <vt:variant>
        <vt:i4>38</vt:i4>
      </vt:variant>
      <vt:variant>
        <vt:i4>0</vt:i4>
      </vt:variant>
      <vt:variant>
        <vt:i4>5</vt:i4>
      </vt:variant>
      <vt:variant>
        <vt:lpwstr/>
      </vt:variant>
      <vt:variant>
        <vt:lpwstr>_Toc223952217</vt:lpwstr>
      </vt:variant>
      <vt:variant>
        <vt:i4>2031670</vt:i4>
      </vt:variant>
      <vt:variant>
        <vt:i4>32</vt:i4>
      </vt:variant>
      <vt:variant>
        <vt:i4>0</vt:i4>
      </vt:variant>
      <vt:variant>
        <vt:i4>5</vt:i4>
      </vt:variant>
      <vt:variant>
        <vt:lpwstr/>
      </vt:variant>
      <vt:variant>
        <vt:lpwstr>_Toc223952216</vt:lpwstr>
      </vt:variant>
      <vt:variant>
        <vt:i4>2031670</vt:i4>
      </vt:variant>
      <vt:variant>
        <vt:i4>26</vt:i4>
      </vt:variant>
      <vt:variant>
        <vt:i4>0</vt:i4>
      </vt:variant>
      <vt:variant>
        <vt:i4>5</vt:i4>
      </vt:variant>
      <vt:variant>
        <vt:lpwstr/>
      </vt:variant>
      <vt:variant>
        <vt:lpwstr>_Toc223952215</vt:lpwstr>
      </vt:variant>
      <vt:variant>
        <vt:i4>2031670</vt:i4>
      </vt:variant>
      <vt:variant>
        <vt:i4>20</vt:i4>
      </vt:variant>
      <vt:variant>
        <vt:i4>0</vt:i4>
      </vt:variant>
      <vt:variant>
        <vt:i4>5</vt:i4>
      </vt:variant>
      <vt:variant>
        <vt:lpwstr/>
      </vt:variant>
      <vt:variant>
        <vt:lpwstr>_Toc223952214</vt:lpwstr>
      </vt:variant>
      <vt:variant>
        <vt:i4>2031670</vt:i4>
      </vt:variant>
      <vt:variant>
        <vt:i4>14</vt:i4>
      </vt:variant>
      <vt:variant>
        <vt:i4>0</vt:i4>
      </vt:variant>
      <vt:variant>
        <vt:i4>5</vt:i4>
      </vt:variant>
      <vt:variant>
        <vt:lpwstr/>
      </vt:variant>
      <vt:variant>
        <vt:lpwstr>_Toc223952213</vt:lpwstr>
      </vt:variant>
      <vt:variant>
        <vt:i4>2031670</vt:i4>
      </vt:variant>
      <vt:variant>
        <vt:i4>8</vt:i4>
      </vt:variant>
      <vt:variant>
        <vt:i4>0</vt:i4>
      </vt:variant>
      <vt:variant>
        <vt:i4>5</vt:i4>
      </vt:variant>
      <vt:variant>
        <vt:lpwstr/>
      </vt:variant>
      <vt:variant>
        <vt:lpwstr>_Toc223952212</vt:lpwstr>
      </vt:variant>
      <vt:variant>
        <vt:i4>2031670</vt:i4>
      </vt:variant>
      <vt:variant>
        <vt:i4>2</vt:i4>
      </vt:variant>
      <vt:variant>
        <vt:i4>0</vt:i4>
      </vt:variant>
      <vt:variant>
        <vt:i4>5</vt:i4>
      </vt:variant>
      <vt:variant>
        <vt:lpwstr/>
      </vt:variant>
      <vt:variant>
        <vt:lpwstr>_Toc223952211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ezilcherova</dc:creator>
  <cp:lastModifiedBy>Stránský Jaroslav</cp:lastModifiedBy>
  <cp:revision>3</cp:revision>
  <cp:lastPrinted>2019-11-21T11:31:00Z</cp:lastPrinted>
  <dcterms:created xsi:type="dcterms:W3CDTF">2022-03-25T08:17:00Z</dcterms:created>
  <dcterms:modified xsi:type="dcterms:W3CDTF">2023-04-07T19:55:00Z</dcterms:modified>
</cp:coreProperties>
</file>