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AC2" w:rsidRDefault="00B96AC2" w:rsidP="00B96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Zákon č. 372/2011 Sb., o zdravotních službách a podmínkách jejich poskytování</w:t>
      </w:r>
      <w:bookmarkStart w:id="0" w:name="_GoBack"/>
      <w:bookmarkEnd w:id="0"/>
    </w:p>
    <w:p w:rsidR="00B96AC2" w:rsidRPr="00B96AC2" w:rsidRDefault="00B96AC2" w:rsidP="00B96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AC2">
        <w:rPr>
          <w:rFonts w:ascii="Times New Roman" w:eastAsia="Times New Roman" w:hAnsi="Times New Roman" w:cs="Times New Roman"/>
          <w:sz w:val="24"/>
          <w:szCs w:val="24"/>
        </w:rPr>
        <w:t>§ 37</w:t>
      </w:r>
    </w:p>
    <w:p w:rsidR="00B96AC2" w:rsidRPr="00B96AC2" w:rsidRDefault="00B96AC2" w:rsidP="00B96A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96AC2">
        <w:rPr>
          <w:rFonts w:ascii="Times New Roman" w:eastAsia="Times New Roman" w:hAnsi="Times New Roman" w:cs="Times New Roman"/>
          <w:b/>
          <w:bCs/>
          <w:sz w:val="27"/>
          <w:szCs w:val="27"/>
        </w:rPr>
        <w:t>Utajený porod</w:t>
      </w:r>
    </w:p>
    <w:p w:rsidR="00B96AC2" w:rsidRPr="00B96AC2" w:rsidRDefault="00B96AC2" w:rsidP="00B96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AC2">
        <w:rPr>
          <w:rFonts w:ascii="Times New Roman" w:eastAsia="Times New Roman" w:hAnsi="Times New Roman" w:cs="Times New Roman"/>
          <w:i/>
          <w:iCs/>
          <w:sz w:val="24"/>
          <w:szCs w:val="24"/>
        </w:rPr>
        <w:t>(1)</w:t>
      </w:r>
      <w:r w:rsidRPr="00B96AC2">
        <w:rPr>
          <w:rFonts w:ascii="Times New Roman" w:eastAsia="Times New Roman" w:hAnsi="Times New Roman" w:cs="Times New Roman"/>
          <w:sz w:val="24"/>
          <w:szCs w:val="24"/>
        </w:rPr>
        <w:t xml:space="preserve"> Žena s trvalým pobytem na území České republiky, nejedná-li se o ženu, jejímuž manželu svědčí domněnka otcovství</w:t>
      </w:r>
      <w:hyperlink r:id="rId5" w:anchor="f4438548" w:history="1">
        <w:r w:rsidRPr="00B96A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22</w:t>
        </w:r>
        <w:r w:rsidRPr="00B96A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)</w:t>
        </w:r>
      </w:hyperlink>
      <w:r w:rsidRPr="00B96AC2">
        <w:rPr>
          <w:rFonts w:ascii="Times New Roman" w:eastAsia="Times New Roman" w:hAnsi="Times New Roman" w:cs="Times New Roman"/>
          <w:sz w:val="24"/>
          <w:szCs w:val="24"/>
        </w:rPr>
        <w:t>, má právo na utajení své osoby v souvislosti s porodem.</w:t>
      </w:r>
    </w:p>
    <w:p w:rsidR="00B96AC2" w:rsidRPr="00B96AC2" w:rsidRDefault="00B96AC2" w:rsidP="00B96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AC2">
        <w:rPr>
          <w:rFonts w:ascii="Times New Roman" w:eastAsia="Times New Roman" w:hAnsi="Times New Roman" w:cs="Times New Roman"/>
          <w:i/>
          <w:iCs/>
          <w:sz w:val="24"/>
          <w:szCs w:val="24"/>
        </w:rPr>
        <w:t>(2)</w:t>
      </w:r>
      <w:r w:rsidRPr="00B96AC2">
        <w:rPr>
          <w:rFonts w:ascii="Times New Roman" w:eastAsia="Times New Roman" w:hAnsi="Times New Roman" w:cs="Times New Roman"/>
          <w:sz w:val="24"/>
          <w:szCs w:val="24"/>
        </w:rPr>
        <w:t xml:space="preserve"> Žena uvedená v odstavci 1, jestliže hodlá v souvislosti s porodem utajit svou totožnost, předloží poskytovateli poskytujícímu příslušné zdravotní služby písemnou žádost o utajení své totožnosti při porodu (dále jen „utajený porod“); součástí žádosti je prohlášení ženy, že nehodlá o dítě pečovat.</w:t>
      </w:r>
    </w:p>
    <w:p w:rsidR="00B96AC2" w:rsidRPr="00B96AC2" w:rsidRDefault="00B96AC2" w:rsidP="00B96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AC2">
        <w:rPr>
          <w:rFonts w:ascii="Times New Roman" w:eastAsia="Times New Roman" w:hAnsi="Times New Roman" w:cs="Times New Roman"/>
          <w:i/>
          <w:iCs/>
          <w:sz w:val="24"/>
          <w:szCs w:val="24"/>
        </w:rPr>
        <w:t>(3)</w:t>
      </w:r>
      <w:r w:rsidRPr="00B96AC2">
        <w:rPr>
          <w:rFonts w:ascii="Times New Roman" w:eastAsia="Times New Roman" w:hAnsi="Times New Roman" w:cs="Times New Roman"/>
          <w:sz w:val="24"/>
          <w:szCs w:val="24"/>
        </w:rPr>
        <w:t xml:space="preserve"> Provedením utajeného porodu se rozumí takové postupy při poskytování zdravotních služeb ženě uvedené v odstavci 1 v souvislosti s těhotenstvím a porodem, které zachovají její anonymitu, s výjimkou postupů, které jsou potřebné k zajištění úhrady zdravotních služeb z veřejného zdravotního pojištění a zajištění informací pro Národní zdravotnický informační systém.</w:t>
      </w:r>
    </w:p>
    <w:p w:rsidR="002A690A" w:rsidRDefault="00B96AC2"/>
    <w:sectPr w:rsidR="002A6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AC2"/>
    <w:rsid w:val="002739E0"/>
    <w:rsid w:val="00B56C52"/>
    <w:rsid w:val="00B9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B96A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B96AC2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para">
    <w:name w:val="para"/>
    <w:basedOn w:val="Normln"/>
    <w:rsid w:val="00B96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5">
    <w:name w:val="l5"/>
    <w:basedOn w:val="Normln"/>
    <w:rsid w:val="00B96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B96AC2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B96A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B96A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B96AC2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para">
    <w:name w:val="para"/>
    <w:basedOn w:val="Normln"/>
    <w:rsid w:val="00B96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5">
    <w:name w:val="l5"/>
    <w:basedOn w:val="Normln"/>
    <w:rsid w:val="00B96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B96AC2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B96A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8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zakonyprolidi.cz/print/cs/2011-372/zneni-20170101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353</dc:creator>
  <cp:lastModifiedBy>353</cp:lastModifiedBy>
  <cp:revision>1</cp:revision>
  <dcterms:created xsi:type="dcterms:W3CDTF">2016-12-29T18:17:00Z</dcterms:created>
  <dcterms:modified xsi:type="dcterms:W3CDTF">2016-12-29T18:17:00Z</dcterms:modified>
</cp:coreProperties>
</file>