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09BE" w14:textId="263D7F32" w:rsidR="00CA6733" w:rsidRDefault="00F45104" w:rsidP="00F45104">
      <w:pPr>
        <w:jc w:val="center"/>
        <w:rPr>
          <w:b/>
          <w:bCs/>
          <w:sz w:val="32"/>
          <w:szCs w:val="32"/>
        </w:rPr>
      </w:pPr>
      <w:r w:rsidRPr="00F45104">
        <w:rPr>
          <w:b/>
          <w:bCs/>
          <w:sz w:val="32"/>
          <w:szCs w:val="32"/>
        </w:rPr>
        <w:t>TERMÍNY VÝUKY – MV002K</w:t>
      </w:r>
      <w:r w:rsidR="00642118">
        <w:rPr>
          <w:b/>
          <w:bCs/>
          <w:sz w:val="32"/>
          <w:szCs w:val="32"/>
        </w:rPr>
        <w:t xml:space="preserve"> – JARO 2024</w:t>
      </w:r>
    </w:p>
    <w:p w14:paraId="7E76FE53" w14:textId="77777777" w:rsidR="00642118" w:rsidRDefault="00F451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Termín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Vyučující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Téma </w:t>
      </w:r>
    </w:p>
    <w:p w14:paraId="5B750753" w14:textId="59A26318" w:rsidR="00F45104" w:rsidRDefault="00F45104" w:rsidP="00642118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642118">
        <w:rPr>
          <w:b/>
          <w:bCs/>
          <w:sz w:val="28"/>
          <w:szCs w:val="28"/>
        </w:rPr>
        <w:t>řednáška</w:t>
      </w:r>
      <w:r>
        <w:rPr>
          <w:b/>
          <w:bCs/>
          <w:sz w:val="28"/>
          <w:szCs w:val="28"/>
        </w:rPr>
        <w:t>/S</w:t>
      </w:r>
      <w:r w:rsidR="00642118">
        <w:rPr>
          <w:b/>
          <w:bCs/>
          <w:sz w:val="28"/>
          <w:szCs w:val="28"/>
        </w:rPr>
        <w:t>eminář</w:t>
      </w:r>
    </w:p>
    <w:tbl>
      <w:tblPr>
        <w:tblStyle w:val="Mkatabulky"/>
        <w:tblW w:w="8830" w:type="dxa"/>
        <w:tblLook w:val="04A0" w:firstRow="1" w:lastRow="0" w:firstColumn="1" w:lastColumn="0" w:noHBand="0" w:noVBand="1"/>
      </w:tblPr>
      <w:tblGrid>
        <w:gridCol w:w="2942"/>
        <w:gridCol w:w="2944"/>
        <w:gridCol w:w="2944"/>
      </w:tblGrid>
      <w:tr w:rsidR="00F45104" w14:paraId="3F9CBDC7" w14:textId="77777777" w:rsidTr="00F45104">
        <w:trPr>
          <w:trHeight w:val="1099"/>
        </w:trPr>
        <w:tc>
          <w:tcPr>
            <w:tcW w:w="2942" w:type="dxa"/>
          </w:tcPr>
          <w:p w14:paraId="0B5AD753" w14:textId="77777777" w:rsidR="00F45104" w:rsidRDefault="00F4510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275D5D69" w14:textId="5461E6FE" w:rsidR="00F45104" w:rsidRDefault="00F4510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8. 3. 2024</w:t>
            </w:r>
          </w:p>
          <w:p w14:paraId="1A713B5A" w14:textId="1D7E74A8" w:rsidR="00F45104" w:rsidRDefault="00F4510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2944" w:type="dxa"/>
          </w:tcPr>
          <w:p w14:paraId="5F2F157E" w14:textId="77777777" w:rsidR="00F45104" w:rsidRDefault="00F4510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04FE9B81" w14:textId="3A2F8610" w:rsidR="00642118" w:rsidRDefault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L. Hlouch</w:t>
            </w:r>
          </w:p>
        </w:tc>
        <w:tc>
          <w:tcPr>
            <w:tcW w:w="2944" w:type="dxa"/>
          </w:tcPr>
          <w:p w14:paraId="727E550E" w14:textId="77777777" w:rsidR="00642118" w:rsidRDefault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P – Úvod do právní</w:t>
            </w:r>
          </w:p>
          <w:p w14:paraId="36A052FE" w14:textId="30861820" w:rsidR="00642118" w:rsidRDefault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metodologie</w:t>
            </w:r>
          </w:p>
        </w:tc>
      </w:tr>
      <w:tr w:rsidR="00F45104" w14:paraId="3CED4BCA" w14:textId="77777777" w:rsidTr="00F45104">
        <w:trPr>
          <w:trHeight w:val="1047"/>
        </w:trPr>
        <w:tc>
          <w:tcPr>
            <w:tcW w:w="2942" w:type="dxa"/>
          </w:tcPr>
          <w:p w14:paraId="2F2848FD" w14:textId="77777777" w:rsidR="00F45104" w:rsidRDefault="00F4510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7B295D85" w14:textId="4E8C6159" w:rsidR="00F45104" w:rsidRDefault="00F4510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15. 3. 2024</w:t>
            </w:r>
          </w:p>
        </w:tc>
        <w:tc>
          <w:tcPr>
            <w:tcW w:w="2944" w:type="dxa"/>
          </w:tcPr>
          <w:p w14:paraId="0C437B3B" w14:textId="77777777" w:rsidR="00F45104" w:rsidRDefault="00F4510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7CF5BC89" w14:textId="09FD442A" w:rsidR="00642118" w:rsidRDefault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L. Hlouch</w:t>
            </w:r>
          </w:p>
        </w:tc>
        <w:tc>
          <w:tcPr>
            <w:tcW w:w="2944" w:type="dxa"/>
          </w:tcPr>
          <w:p w14:paraId="7A4ED278" w14:textId="618D6BB1" w:rsidR="00642118" w:rsidRDefault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 – Tradiční právnické argumenty</w:t>
            </w:r>
          </w:p>
        </w:tc>
      </w:tr>
      <w:tr w:rsidR="00F45104" w14:paraId="2A34BBB6" w14:textId="77777777" w:rsidTr="00F45104">
        <w:trPr>
          <w:trHeight w:val="1099"/>
        </w:trPr>
        <w:tc>
          <w:tcPr>
            <w:tcW w:w="2942" w:type="dxa"/>
          </w:tcPr>
          <w:p w14:paraId="0538A669" w14:textId="77777777" w:rsidR="00F45104" w:rsidRDefault="00F4510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76816A82" w14:textId="181FB882" w:rsidR="00F45104" w:rsidRDefault="00F4510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22. 3. 2024</w:t>
            </w:r>
          </w:p>
        </w:tc>
        <w:tc>
          <w:tcPr>
            <w:tcW w:w="2944" w:type="dxa"/>
          </w:tcPr>
          <w:p w14:paraId="288AD884" w14:textId="77777777" w:rsidR="00F45104" w:rsidRDefault="00F4510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5DDFED2B" w14:textId="02C5AE77" w:rsidR="00642118" w:rsidRDefault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L. Tvrdíková</w:t>
            </w:r>
          </w:p>
        </w:tc>
        <w:tc>
          <w:tcPr>
            <w:tcW w:w="2944" w:type="dxa"/>
          </w:tcPr>
          <w:p w14:paraId="729A72D8" w14:textId="09EB9BD0" w:rsidR="00F45104" w:rsidRDefault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P – Neurčitost v právní komunikaci</w:t>
            </w:r>
          </w:p>
        </w:tc>
      </w:tr>
      <w:tr w:rsidR="00F45104" w14:paraId="69906CB0" w14:textId="77777777" w:rsidTr="00F45104">
        <w:trPr>
          <w:trHeight w:val="1099"/>
        </w:trPr>
        <w:tc>
          <w:tcPr>
            <w:tcW w:w="2942" w:type="dxa"/>
          </w:tcPr>
          <w:p w14:paraId="60A2969B" w14:textId="77777777" w:rsidR="00F45104" w:rsidRDefault="00F4510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4411F6AE" w14:textId="5223B30B" w:rsidR="00F45104" w:rsidRDefault="00F4510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5. 4. 2024</w:t>
            </w:r>
          </w:p>
        </w:tc>
        <w:tc>
          <w:tcPr>
            <w:tcW w:w="2944" w:type="dxa"/>
          </w:tcPr>
          <w:p w14:paraId="5B817E74" w14:textId="77777777" w:rsidR="00F45104" w:rsidRDefault="00F4510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00314895" w14:textId="520A0FD8" w:rsidR="00642118" w:rsidRDefault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L. Tvrdíková</w:t>
            </w:r>
          </w:p>
        </w:tc>
        <w:tc>
          <w:tcPr>
            <w:tcW w:w="2944" w:type="dxa"/>
          </w:tcPr>
          <w:p w14:paraId="7DBA27A9" w14:textId="79DF88D2" w:rsidR="00F45104" w:rsidRDefault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 – Neurčitost v právní komunikaci</w:t>
            </w:r>
          </w:p>
        </w:tc>
      </w:tr>
      <w:tr w:rsidR="00642118" w14:paraId="32EE4E5A" w14:textId="77777777" w:rsidTr="00F45104">
        <w:trPr>
          <w:trHeight w:val="1047"/>
        </w:trPr>
        <w:tc>
          <w:tcPr>
            <w:tcW w:w="2942" w:type="dxa"/>
          </w:tcPr>
          <w:p w14:paraId="7B545E9A" w14:textId="77777777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5CF4681D" w14:textId="77777777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12. 4. 2024</w:t>
            </w:r>
          </w:p>
          <w:p w14:paraId="64A6928C" w14:textId="5B178ECA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2944" w:type="dxa"/>
          </w:tcPr>
          <w:p w14:paraId="64429C9D" w14:textId="77777777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6550F34D" w14:textId="6A7F2633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L. Tvrdíková</w:t>
            </w:r>
          </w:p>
        </w:tc>
        <w:tc>
          <w:tcPr>
            <w:tcW w:w="2944" w:type="dxa"/>
          </w:tcPr>
          <w:p w14:paraId="6D92C722" w14:textId="4FC4C042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P – Úloha intuice v právním myšlení</w:t>
            </w:r>
          </w:p>
        </w:tc>
      </w:tr>
      <w:tr w:rsidR="00642118" w14:paraId="53F96204" w14:textId="77777777" w:rsidTr="00F45104">
        <w:trPr>
          <w:trHeight w:val="1099"/>
        </w:trPr>
        <w:tc>
          <w:tcPr>
            <w:tcW w:w="2942" w:type="dxa"/>
          </w:tcPr>
          <w:p w14:paraId="69A25550" w14:textId="77777777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7B4094DB" w14:textId="52BD2480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19. 4. 2024</w:t>
            </w:r>
          </w:p>
        </w:tc>
        <w:tc>
          <w:tcPr>
            <w:tcW w:w="2944" w:type="dxa"/>
          </w:tcPr>
          <w:p w14:paraId="791E9C69" w14:textId="77777777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779B7E4E" w14:textId="1B2A5538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L. Tvrdíková</w:t>
            </w:r>
          </w:p>
        </w:tc>
        <w:tc>
          <w:tcPr>
            <w:tcW w:w="2944" w:type="dxa"/>
          </w:tcPr>
          <w:p w14:paraId="23497425" w14:textId="5D15CECA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 – Úloha intuice v právním myšlení</w:t>
            </w:r>
          </w:p>
        </w:tc>
      </w:tr>
      <w:tr w:rsidR="00642118" w14:paraId="11108521" w14:textId="77777777" w:rsidTr="00F45104">
        <w:trPr>
          <w:trHeight w:val="1099"/>
        </w:trPr>
        <w:tc>
          <w:tcPr>
            <w:tcW w:w="2942" w:type="dxa"/>
          </w:tcPr>
          <w:p w14:paraId="2FF04586" w14:textId="77777777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21322499" w14:textId="560AA63C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26. 4. 2024</w:t>
            </w:r>
          </w:p>
        </w:tc>
        <w:tc>
          <w:tcPr>
            <w:tcW w:w="2944" w:type="dxa"/>
          </w:tcPr>
          <w:p w14:paraId="45DE2BB8" w14:textId="77777777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1BB2BFB3" w14:textId="2E11295F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L. Hlouch</w:t>
            </w:r>
          </w:p>
        </w:tc>
        <w:tc>
          <w:tcPr>
            <w:tcW w:w="2944" w:type="dxa"/>
          </w:tcPr>
          <w:p w14:paraId="3370FFC2" w14:textId="68F938A3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P – Hermeneutika a právní myšlení</w:t>
            </w:r>
          </w:p>
        </w:tc>
      </w:tr>
      <w:tr w:rsidR="00642118" w14:paraId="5DB07CA4" w14:textId="77777777" w:rsidTr="00F45104">
        <w:trPr>
          <w:trHeight w:val="1047"/>
        </w:trPr>
        <w:tc>
          <w:tcPr>
            <w:tcW w:w="2942" w:type="dxa"/>
          </w:tcPr>
          <w:p w14:paraId="7402BA3B" w14:textId="77777777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41CFF9B0" w14:textId="2E62928E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3. 5. 2024</w:t>
            </w:r>
          </w:p>
        </w:tc>
        <w:tc>
          <w:tcPr>
            <w:tcW w:w="2944" w:type="dxa"/>
          </w:tcPr>
          <w:p w14:paraId="36F136AA" w14:textId="77777777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62AA9F57" w14:textId="56CEEE32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L. Hlouch</w:t>
            </w:r>
          </w:p>
        </w:tc>
        <w:tc>
          <w:tcPr>
            <w:tcW w:w="2944" w:type="dxa"/>
          </w:tcPr>
          <w:p w14:paraId="46AFB49B" w14:textId="359E4F81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S – </w:t>
            </w:r>
            <w:proofErr w:type="spellStart"/>
            <w:r>
              <w:rPr>
                <w:rFonts w:ascii="Garamond" w:hAnsi="Garamond"/>
                <w:b/>
                <w:bCs/>
                <w:sz w:val="28"/>
                <w:szCs w:val="28"/>
              </w:rPr>
              <w:t>Předstruktury</w:t>
            </w:r>
            <w:proofErr w:type="spellEnd"/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právního porozumění</w:t>
            </w:r>
          </w:p>
        </w:tc>
      </w:tr>
      <w:tr w:rsidR="00642118" w14:paraId="533029DC" w14:textId="77777777" w:rsidTr="00F45104">
        <w:trPr>
          <w:trHeight w:val="1099"/>
        </w:trPr>
        <w:tc>
          <w:tcPr>
            <w:tcW w:w="2942" w:type="dxa"/>
          </w:tcPr>
          <w:p w14:paraId="25CBAF74" w14:textId="77777777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56AA93B7" w14:textId="15FAF294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10. 5. 2024</w:t>
            </w:r>
          </w:p>
        </w:tc>
        <w:tc>
          <w:tcPr>
            <w:tcW w:w="2944" w:type="dxa"/>
          </w:tcPr>
          <w:p w14:paraId="247CE865" w14:textId="77777777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68F1C226" w14:textId="56D579A4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L. Tvrdíková</w:t>
            </w:r>
          </w:p>
        </w:tc>
        <w:tc>
          <w:tcPr>
            <w:tcW w:w="2944" w:type="dxa"/>
          </w:tcPr>
          <w:p w14:paraId="1DB21083" w14:textId="1D8442AD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P – Teleologie a výklad právních textů</w:t>
            </w:r>
          </w:p>
        </w:tc>
      </w:tr>
      <w:tr w:rsidR="00642118" w14:paraId="54652010" w14:textId="77777777" w:rsidTr="00F45104">
        <w:trPr>
          <w:trHeight w:val="1099"/>
        </w:trPr>
        <w:tc>
          <w:tcPr>
            <w:tcW w:w="2942" w:type="dxa"/>
          </w:tcPr>
          <w:p w14:paraId="3B3B3FC7" w14:textId="77777777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79C2C691" w14:textId="6C158475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17. 5. 2024</w:t>
            </w:r>
          </w:p>
        </w:tc>
        <w:tc>
          <w:tcPr>
            <w:tcW w:w="2944" w:type="dxa"/>
          </w:tcPr>
          <w:p w14:paraId="448CE726" w14:textId="77777777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4048AD39" w14:textId="75DF7806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L. Tvrdíková</w:t>
            </w:r>
          </w:p>
        </w:tc>
        <w:tc>
          <w:tcPr>
            <w:tcW w:w="2944" w:type="dxa"/>
          </w:tcPr>
          <w:p w14:paraId="3F2A49FC" w14:textId="1B2522BB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 -  Teleologie a výklad právních textů</w:t>
            </w:r>
          </w:p>
        </w:tc>
      </w:tr>
      <w:tr w:rsidR="00642118" w14:paraId="30212229" w14:textId="77777777" w:rsidTr="00F45104">
        <w:trPr>
          <w:trHeight w:val="1047"/>
        </w:trPr>
        <w:tc>
          <w:tcPr>
            <w:tcW w:w="2942" w:type="dxa"/>
          </w:tcPr>
          <w:p w14:paraId="3554153B" w14:textId="77777777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468BE5A5" w14:textId="41F6759A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24. 5. 2024</w:t>
            </w:r>
          </w:p>
        </w:tc>
        <w:tc>
          <w:tcPr>
            <w:tcW w:w="2944" w:type="dxa"/>
          </w:tcPr>
          <w:p w14:paraId="56A4E28D" w14:textId="77777777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7FF5D0FD" w14:textId="593ED85A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L</w:t>
            </w:r>
            <w:r w:rsidR="00DD2BE7">
              <w:rPr>
                <w:rFonts w:ascii="Garamond" w:hAnsi="Garamond"/>
                <w:b/>
                <w:bCs/>
                <w:sz w:val="28"/>
                <w:szCs w:val="28"/>
              </w:rPr>
              <w:t>.</w:t>
            </w:r>
            <w:r w:rsidR="006E24A0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 w:rsidR="00DD2BE7">
              <w:rPr>
                <w:rFonts w:ascii="Garamond" w:hAnsi="Garamond"/>
                <w:b/>
                <w:bCs/>
                <w:sz w:val="28"/>
                <w:szCs w:val="28"/>
              </w:rPr>
              <w:t>Hlouch</w:t>
            </w:r>
          </w:p>
        </w:tc>
        <w:tc>
          <w:tcPr>
            <w:tcW w:w="2944" w:type="dxa"/>
          </w:tcPr>
          <w:p w14:paraId="18542C83" w14:textId="77777777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145F8940" w14:textId="68D12287" w:rsidR="00642118" w:rsidRDefault="00642118" w:rsidP="0064211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bCs/>
                <w:sz w:val="28"/>
                <w:szCs w:val="28"/>
              </w:rPr>
              <w:t>Předtermín</w:t>
            </w:r>
            <w:proofErr w:type="spellEnd"/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– KOL.</w:t>
            </w:r>
          </w:p>
        </w:tc>
      </w:tr>
    </w:tbl>
    <w:p w14:paraId="3A476F6B" w14:textId="77777777" w:rsidR="00F45104" w:rsidRPr="00F45104" w:rsidRDefault="00F45104">
      <w:pPr>
        <w:rPr>
          <w:rFonts w:ascii="Garamond" w:hAnsi="Garamond"/>
          <w:b/>
          <w:bCs/>
          <w:sz w:val="28"/>
          <w:szCs w:val="28"/>
        </w:rPr>
      </w:pPr>
    </w:p>
    <w:sectPr w:rsidR="00F45104" w:rsidRPr="00F4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04"/>
    <w:rsid w:val="001629AC"/>
    <w:rsid w:val="00167CCD"/>
    <w:rsid w:val="00642118"/>
    <w:rsid w:val="006E24A0"/>
    <w:rsid w:val="00CA6733"/>
    <w:rsid w:val="00DD2BE7"/>
    <w:rsid w:val="00F4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167A"/>
  <w15:chartTrackingRefBased/>
  <w15:docId w15:val="{C30B4783-15D6-44D3-B1E7-FE8B9724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5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5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5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5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5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5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5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5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5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5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51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51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51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51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51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51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5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5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5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5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5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51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51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51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5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51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510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4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Hlouch</dc:creator>
  <cp:keywords/>
  <dc:description/>
  <cp:lastModifiedBy>Lukáš Hlouch</cp:lastModifiedBy>
  <cp:revision>4</cp:revision>
  <dcterms:created xsi:type="dcterms:W3CDTF">2024-03-04T19:23:00Z</dcterms:created>
  <dcterms:modified xsi:type="dcterms:W3CDTF">2024-03-05T21:45:00Z</dcterms:modified>
</cp:coreProperties>
</file>