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B2455" w14:textId="287316C3" w:rsidR="00B841CA" w:rsidRPr="00B841CA" w:rsidRDefault="00B841CA" w:rsidP="00B841CA">
      <w:pPr>
        <w:pStyle w:val="Nadpis2"/>
        <w:spacing w:before="0"/>
        <w:jc w:val="center"/>
        <w:rPr>
          <w:sz w:val="24"/>
          <w:szCs w:val="24"/>
        </w:rPr>
      </w:pPr>
      <w:r>
        <w:rPr>
          <w:sz w:val="24"/>
          <w:szCs w:val="24"/>
        </w:rPr>
        <w:t xml:space="preserve">2nd </w:t>
      </w:r>
      <w:proofErr w:type="spellStart"/>
      <w:r>
        <w:rPr>
          <w:sz w:val="24"/>
          <w:szCs w:val="24"/>
        </w:rPr>
        <w:t>lecture</w:t>
      </w:r>
      <w:proofErr w:type="spellEnd"/>
      <w:r>
        <w:rPr>
          <w:sz w:val="24"/>
          <w:szCs w:val="24"/>
        </w:rPr>
        <w:t xml:space="preserve"> – EU </w:t>
      </w:r>
      <w:proofErr w:type="spellStart"/>
      <w:r>
        <w:rPr>
          <w:sz w:val="24"/>
          <w:szCs w:val="24"/>
        </w:rPr>
        <w:t>Law</w:t>
      </w:r>
      <w:proofErr w:type="spellEnd"/>
    </w:p>
    <w:p w14:paraId="0C190881" w14:textId="0042EDEC" w:rsidR="00B841CA" w:rsidRDefault="00B841CA" w:rsidP="00B841CA">
      <w:pPr>
        <w:pStyle w:val="Odstavecseseznamem"/>
        <w:numPr>
          <w:ilvl w:val="0"/>
          <w:numId w:val="15"/>
        </w:numPr>
        <w:rPr>
          <w:noProof/>
        </w:rPr>
      </w:pPr>
      <w:r w:rsidRPr="00B841CA">
        <w:rPr>
          <w:noProof/>
        </w:rPr>
        <w:t xml:space="preserve">What do you understand by the term </w:t>
      </w:r>
      <w:r>
        <w:rPr>
          <w:noProof/>
        </w:rPr>
        <w:t>„</w:t>
      </w:r>
      <w:r w:rsidRPr="00B841CA">
        <w:rPr>
          <w:noProof/>
        </w:rPr>
        <w:t>EU law</w:t>
      </w:r>
      <w:r>
        <w:rPr>
          <w:noProof/>
        </w:rPr>
        <w:t>“</w:t>
      </w:r>
      <w:r w:rsidRPr="00B841CA">
        <w:rPr>
          <w:noProof/>
        </w:rPr>
        <w:t>? How do you define primary and secondary EU law?</w:t>
      </w:r>
    </w:p>
    <w:p w14:paraId="46E64B39" w14:textId="02798CBE" w:rsidR="00B841CA" w:rsidRPr="00B841CA" w:rsidRDefault="00B841CA" w:rsidP="00B841CA">
      <w:pPr>
        <w:pStyle w:val="Odstavecseseznamem"/>
        <w:numPr>
          <w:ilvl w:val="0"/>
          <w:numId w:val="15"/>
        </w:numPr>
        <w:rPr>
          <w:noProof/>
        </w:rPr>
      </w:pPr>
      <w:r w:rsidRPr="00B841CA">
        <w:rPr>
          <w:noProof/>
        </w:rPr>
        <w:t>Based on the following text, try to answer the questions below. The text is Article 288 of the Treaty on the Functioning of the European Union, which concerns the so-called secondary sources of law.</w:t>
      </w:r>
    </w:p>
    <w:p w14:paraId="2C111E5A" w14:textId="2C0382D2" w:rsidR="0018082E" w:rsidRDefault="0018082E" w:rsidP="0018082E">
      <w:pPr>
        <w:jc w:val="center"/>
        <w:rPr>
          <w:noProof/>
        </w:rPr>
      </w:pPr>
    </w:p>
    <w:p w14:paraId="77E0503C" w14:textId="27C589BC" w:rsidR="0018082E" w:rsidRPr="001D5452" w:rsidRDefault="0018082E" w:rsidP="0018082E">
      <w:pPr>
        <w:jc w:val="center"/>
        <w:rPr>
          <w:rFonts w:asciiTheme="majorHAnsi" w:eastAsiaTheme="majorEastAsia" w:hAnsiTheme="majorHAnsi" w:cstheme="majorBidi"/>
          <w:bCs/>
          <w:color w:val="0000DC"/>
          <w:sz w:val="24"/>
          <w:szCs w:val="24"/>
          <w:lang w:eastAsia="ar-SA"/>
        </w:rPr>
      </w:pPr>
      <w:r w:rsidRPr="001D5452">
        <w:rPr>
          <w:rFonts w:asciiTheme="majorHAnsi" w:eastAsiaTheme="majorEastAsia" w:hAnsiTheme="majorHAnsi" w:cstheme="majorBidi"/>
          <w:b/>
          <w:noProof/>
          <w:color w:val="0000DC"/>
          <w:sz w:val="22"/>
          <w:lang w:eastAsia="ar-SA"/>
        </w:rPr>
        <w:drawing>
          <wp:anchor distT="0" distB="0" distL="114300" distR="114300" simplePos="0" relativeHeight="251659264" behindDoc="0" locked="0" layoutInCell="1" allowOverlap="1" wp14:anchorId="2F4B34B4" wp14:editId="41B6F6CF">
            <wp:simplePos x="0" y="0"/>
            <wp:positionH relativeFrom="column">
              <wp:posOffset>342265</wp:posOffset>
            </wp:positionH>
            <wp:positionV relativeFrom="paragraph">
              <wp:posOffset>4360545</wp:posOffset>
            </wp:positionV>
            <wp:extent cx="5171501" cy="944880"/>
            <wp:effectExtent l="0" t="0" r="0" b="762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71501" cy="944880"/>
                    </a:xfrm>
                    <a:prstGeom prst="rect">
                      <a:avLst/>
                    </a:prstGeom>
                  </pic:spPr>
                </pic:pic>
              </a:graphicData>
            </a:graphic>
            <wp14:sizeRelH relativeFrom="margin">
              <wp14:pctWidth>0</wp14:pctWidth>
            </wp14:sizeRelH>
            <wp14:sizeRelV relativeFrom="margin">
              <wp14:pctHeight>0</wp14:pctHeight>
            </wp14:sizeRelV>
          </wp:anchor>
        </w:drawing>
      </w:r>
      <w:r w:rsidR="00B841CA" w:rsidRPr="00B841CA">
        <w:rPr>
          <w:rFonts w:asciiTheme="majorHAnsi" w:eastAsiaTheme="majorEastAsia" w:hAnsiTheme="majorHAnsi" w:cstheme="majorBidi"/>
          <w:bCs/>
          <w:color w:val="0000DC"/>
          <w:sz w:val="24"/>
          <w:szCs w:val="24"/>
          <w:lang w:eastAsia="ar-SA"/>
        </w:rPr>
        <w:drawing>
          <wp:inline distT="0" distB="0" distL="0" distR="0" wp14:anchorId="6041AE5D" wp14:editId="50F40C57">
            <wp:extent cx="5550185" cy="4273770"/>
            <wp:effectExtent l="0" t="0" r="0" b="0"/>
            <wp:docPr id="255642842" name="Obrázek 1" descr="Obsah obrázku text, snímek obrazovky, Písmo, čísl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42842" name="Obrázek 1" descr="Obsah obrázku text, snímek obrazovky, Písmo, číslo&#10;&#10;Obsah vygenerovaný umělou inteligencí může být nesprávný."/>
                    <pic:cNvPicPr/>
                  </pic:nvPicPr>
                  <pic:blipFill>
                    <a:blip r:embed="rId12"/>
                    <a:stretch>
                      <a:fillRect/>
                    </a:stretch>
                  </pic:blipFill>
                  <pic:spPr>
                    <a:xfrm>
                      <a:off x="0" y="0"/>
                      <a:ext cx="5550185" cy="4273770"/>
                    </a:xfrm>
                    <a:prstGeom prst="rect">
                      <a:avLst/>
                    </a:prstGeom>
                  </pic:spPr>
                </pic:pic>
              </a:graphicData>
            </a:graphic>
          </wp:inline>
        </w:drawing>
      </w:r>
    </w:p>
    <w:p w14:paraId="7372F439" w14:textId="77777777" w:rsidR="0018082E" w:rsidRPr="001D5452" w:rsidRDefault="0018082E" w:rsidP="0018082E">
      <w:pPr>
        <w:pStyle w:val="Odstavecseseznamem"/>
        <w:numPr>
          <w:ilvl w:val="0"/>
          <w:numId w:val="0"/>
        </w:numPr>
        <w:ind w:left="720"/>
        <w:rPr>
          <w:rFonts w:asciiTheme="majorHAnsi" w:eastAsiaTheme="majorEastAsia" w:hAnsiTheme="majorHAnsi" w:cstheme="majorBidi"/>
          <w:b/>
          <w:color w:val="0000DC"/>
          <w:sz w:val="22"/>
          <w:lang w:eastAsia="ar-SA"/>
        </w:rPr>
      </w:pPr>
    </w:p>
    <w:p w14:paraId="1C10143D" w14:textId="77777777" w:rsidR="0018082E" w:rsidRDefault="0018082E" w:rsidP="0018082E">
      <w:pPr>
        <w:rPr>
          <w:rFonts w:asciiTheme="majorHAnsi" w:eastAsiaTheme="majorEastAsia" w:hAnsiTheme="majorHAnsi" w:cstheme="majorBidi"/>
          <w:b/>
          <w:color w:val="0000DC"/>
          <w:sz w:val="22"/>
          <w:lang w:eastAsia="ar-SA"/>
        </w:rPr>
      </w:pPr>
    </w:p>
    <w:p w14:paraId="2FE5206F" w14:textId="77777777" w:rsidR="0018082E" w:rsidRPr="00173DBE" w:rsidRDefault="0018082E" w:rsidP="0018082E">
      <w:pPr>
        <w:rPr>
          <w:rFonts w:asciiTheme="majorHAnsi" w:eastAsiaTheme="majorEastAsia" w:hAnsiTheme="majorHAnsi" w:cstheme="majorBidi"/>
          <w:b/>
          <w:color w:val="0000DC"/>
          <w:sz w:val="22"/>
          <w:lang w:eastAsia="ar-SA"/>
        </w:rPr>
      </w:pPr>
    </w:p>
    <w:p w14:paraId="041A059D" w14:textId="77777777" w:rsidR="0018082E" w:rsidRPr="00173DBE" w:rsidRDefault="0018082E" w:rsidP="0018082E">
      <w:pPr>
        <w:pStyle w:val="Odstavecseseznamem"/>
        <w:numPr>
          <w:ilvl w:val="0"/>
          <w:numId w:val="0"/>
        </w:numPr>
        <w:ind w:left="720"/>
        <w:jc w:val="both"/>
        <w:rPr>
          <w:rFonts w:asciiTheme="majorHAnsi" w:eastAsiaTheme="majorEastAsia" w:hAnsiTheme="majorHAnsi" w:cstheme="majorBidi"/>
          <w:b/>
          <w:color w:val="0000DC"/>
          <w:sz w:val="22"/>
          <w:lang w:eastAsia="ar-SA"/>
        </w:rPr>
      </w:pPr>
    </w:p>
    <w:p w14:paraId="383FB7F1" w14:textId="057BE43D" w:rsidR="00B841CA" w:rsidRPr="00B841CA" w:rsidRDefault="00B841CA" w:rsidP="00B841CA">
      <w:pPr>
        <w:pStyle w:val="Odstavecseseznamem"/>
        <w:numPr>
          <w:ilvl w:val="0"/>
          <w:numId w:val="0"/>
        </w:numPr>
        <w:ind w:left="454"/>
        <w:jc w:val="both"/>
        <w:rPr>
          <w:rFonts w:asciiTheme="majorHAnsi" w:eastAsiaTheme="majorEastAsia" w:hAnsiTheme="majorHAnsi" w:cstheme="majorBidi"/>
          <w:bCs/>
          <w:sz w:val="22"/>
          <w:lang w:eastAsia="ar-SA"/>
        </w:rPr>
      </w:pPr>
      <w:r w:rsidRPr="00B841CA">
        <w:rPr>
          <w:rFonts w:asciiTheme="majorHAnsi" w:eastAsiaTheme="majorEastAsia" w:hAnsiTheme="majorHAnsi" w:cstheme="majorBidi"/>
          <w:bCs/>
          <w:sz w:val="22"/>
          <w:lang w:eastAsia="ar-SA"/>
        </w:rPr>
        <w:t xml:space="preserve">a) </w:t>
      </w:r>
      <w:proofErr w:type="spellStart"/>
      <w:r w:rsidRPr="00B841CA">
        <w:rPr>
          <w:rFonts w:asciiTheme="majorHAnsi" w:eastAsiaTheme="majorEastAsia" w:hAnsiTheme="majorHAnsi" w:cstheme="majorBidi"/>
          <w:bCs/>
          <w:sz w:val="22"/>
          <w:lang w:eastAsia="ar-SA"/>
        </w:rPr>
        <w:t>What</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types</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of</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leg</w:t>
      </w:r>
      <w:r>
        <w:rPr>
          <w:rFonts w:asciiTheme="majorHAnsi" w:eastAsiaTheme="majorEastAsia" w:hAnsiTheme="majorHAnsi" w:cstheme="majorBidi"/>
          <w:bCs/>
          <w:sz w:val="22"/>
          <w:lang w:eastAsia="ar-SA"/>
        </w:rPr>
        <w:t>al</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acts</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can</w:t>
      </w:r>
      <w:proofErr w:type="spellEnd"/>
      <w:r w:rsidRPr="00B841CA">
        <w:rPr>
          <w:rFonts w:asciiTheme="majorHAnsi" w:eastAsiaTheme="majorEastAsia" w:hAnsiTheme="majorHAnsi" w:cstheme="majorBidi"/>
          <w:bCs/>
          <w:sz w:val="22"/>
          <w:lang w:eastAsia="ar-SA"/>
        </w:rPr>
        <w:t xml:space="preserve"> EU </w:t>
      </w:r>
      <w:proofErr w:type="spellStart"/>
      <w:r w:rsidRPr="00B841CA">
        <w:rPr>
          <w:rFonts w:asciiTheme="majorHAnsi" w:eastAsiaTheme="majorEastAsia" w:hAnsiTheme="majorHAnsi" w:cstheme="majorBidi"/>
          <w:bCs/>
          <w:sz w:val="22"/>
          <w:lang w:eastAsia="ar-SA"/>
        </w:rPr>
        <w:t>institutions</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adopt</w:t>
      </w:r>
      <w:proofErr w:type="spellEnd"/>
      <w:r w:rsidRPr="00B841CA">
        <w:rPr>
          <w:rFonts w:asciiTheme="majorHAnsi" w:eastAsiaTheme="majorEastAsia" w:hAnsiTheme="majorHAnsi" w:cstheme="majorBidi"/>
          <w:bCs/>
          <w:sz w:val="22"/>
          <w:lang w:eastAsia="ar-SA"/>
        </w:rPr>
        <w:t xml:space="preserve"> in </w:t>
      </w:r>
      <w:proofErr w:type="spellStart"/>
      <w:r w:rsidRPr="00B841CA">
        <w:rPr>
          <w:rFonts w:asciiTheme="majorHAnsi" w:eastAsiaTheme="majorEastAsia" w:hAnsiTheme="majorHAnsi" w:cstheme="majorBidi"/>
          <w:bCs/>
          <w:sz w:val="22"/>
          <w:lang w:eastAsia="ar-SA"/>
        </w:rPr>
        <w:t>exercising</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their</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powers</w:t>
      </w:r>
      <w:proofErr w:type="spellEnd"/>
      <w:r w:rsidRPr="00B841CA">
        <w:rPr>
          <w:rFonts w:asciiTheme="majorHAnsi" w:eastAsiaTheme="majorEastAsia" w:hAnsiTheme="majorHAnsi" w:cstheme="majorBidi"/>
          <w:bCs/>
          <w:sz w:val="22"/>
          <w:lang w:eastAsia="ar-SA"/>
        </w:rPr>
        <w:t>?</w:t>
      </w:r>
    </w:p>
    <w:p w14:paraId="7F806AE5" w14:textId="77777777" w:rsidR="00B841CA" w:rsidRPr="00B841CA" w:rsidRDefault="00B841CA" w:rsidP="00B841CA">
      <w:pPr>
        <w:pStyle w:val="Odstavecseseznamem"/>
        <w:numPr>
          <w:ilvl w:val="0"/>
          <w:numId w:val="0"/>
        </w:numPr>
        <w:ind w:left="454"/>
        <w:jc w:val="both"/>
        <w:rPr>
          <w:rFonts w:asciiTheme="majorHAnsi" w:eastAsiaTheme="majorEastAsia" w:hAnsiTheme="majorHAnsi" w:cstheme="majorBidi"/>
          <w:bCs/>
          <w:sz w:val="22"/>
          <w:lang w:eastAsia="ar-SA"/>
        </w:rPr>
      </w:pPr>
      <w:r w:rsidRPr="00B841CA">
        <w:rPr>
          <w:rFonts w:asciiTheme="majorHAnsi" w:eastAsiaTheme="majorEastAsia" w:hAnsiTheme="majorHAnsi" w:cstheme="majorBidi"/>
          <w:bCs/>
          <w:sz w:val="22"/>
          <w:lang w:eastAsia="ar-SA"/>
        </w:rPr>
        <w:t xml:space="preserve">b) </w:t>
      </w:r>
      <w:proofErr w:type="spellStart"/>
      <w:r w:rsidRPr="00B841CA">
        <w:rPr>
          <w:rFonts w:asciiTheme="majorHAnsi" w:eastAsiaTheme="majorEastAsia" w:hAnsiTheme="majorHAnsi" w:cstheme="majorBidi"/>
          <w:bCs/>
          <w:sz w:val="22"/>
          <w:lang w:eastAsia="ar-SA"/>
        </w:rPr>
        <w:t>Which</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of</w:t>
      </w:r>
      <w:proofErr w:type="spellEnd"/>
      <w:r w:rsidRPr="00B841CA">
        <w:rPr>
          <w:rFonts w:asciiTheme="majorHAnsi" w:eastAsiaTheme="majorEastAsia" w:hAnsiTheme="majorHAnsi" w:cstheme="majorBidi"/>
          <w:bCs/>
          <w:sz w:val="22"/>
          <w:lang w:eastAsia="ar-SA"/>
        </w:rPr>
        <w:t xml:space="preserve"> these do not </w:t>
      </w:r>
      <w:proofErr w:type="spellStart"/>
      <w:r w:rsidRPr="00B841CA">
        <w:rPr>
          <w:rFonts w:asciiTheme="majorHAnsi" w:eastAsiaTheme="majorEastAsia" w:hAnsiTheme="majorHAnsi" w:cstheme="majorBidi"/>
          <w:bCs/>
          <w:sz w:val="22"/>
          <w:lang w:eastAsia="ar-SA"/>
        </w:rPr>
        <w:t>have</w:t>
      </w:r>
      <w:proofErr w:type="spellEnd"/>
      <w:r w:rsidRPr="00B841CA">
        <w:rPr>
          <w:rFonts w:asciiTheme="majorHAnsi" w:eastAsiaTheme="majorEastAsia" w:hAnsiTheme="majorHAnsi" w:cstheme="majorBidi"/>
          <w:bCs/>
          <w:sz w:val="22"/>
          <w:lang w:eastAsia="ar-SA"/>
        </w:rPr>
        <w:t xml:space="preserve"> to </w:t>
      </w:r>
      <w:proofErr w:type="spellStart"/>
      <w:r w:rsidRPr="00B841CA">
        <w:rPr>
          <w:rFonts w:asciiTheme="majorHAnsi" w:eastAsiaTheme="majorEastAsia" w:hAnsiTheme="majorHAnsi" w:cstheme="majorBidi"/>
          <w:bCs/>
          <w:sz w:val="22"/>
          <w:lang w:eastAsia="ar-SA"/>
        </w:rPr>
        <w:t>be</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followed</w:t>
      </w:r>
      <w:proofErr w:type="spellEnd"/>
      <w:r w:rsidRPr="00B841CA">
        <w:rPr>
          <w:rFonts w:asciiTheme="majorHAnsi" w:eastAsiaTheme="majorEastAsia" w:hAnsiTheme="majorHAnsi" w:cstheme="majorBidi"/>
          <w:bCs/>
          <w:sz w:val="22"/>
          <w:lang w:eastAsia="ar-SA"/>
        </w:rPr>
        <w:t xml:space="preserve"> by </w:t>
      </w:r>
      <w:proofErr w:type="spellStart"/>
      <w:r w:rsidRPr="00B841CA">
        <w:rPr>
          <w:rFonts w:asciiTheme="majorHAnsi" w:eastAsiaTheme="majorEastAsia" w:hAnsiTheme="majorHAnsi" w:cstheme="majorBidi"/>
          <w:bCs/>
          <w:sz w:val="22"/>
          <w:lang w:eastAsia="ar-SA"/>
        </w:rPr>
        <w:t>the</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Member</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States</w:t>
      </w:r>
      <w:proofErr w:type="spellEnd"/>
      <w:r w:rsidRPr="00B841CA">
        <w:rPr>
          <w:rFonts w:asciiTheme="majorHAnsi" w:eastAsiaTheme="majorEastAsia" w:hAnsiTheme="majorHAnsi" w:cstheme="majorBidi"/>
          <w:bCs/>
          <w:sz w:val="22"/>
          <w:lang w:eastAsia="ar-SA"/>
        </w:rPr>
        <w:t>?</w:t>
      </w:r>
    </w:p>
    <w:p w14:paraId="7C91C4EE" w14:textId="2247CDD1" w:rsidR="00B841CA" w:rsidRPr="00B841CA" w:rsidRDefault="00B841CA" w:rsidP="00B841CA">
      <w:pPr>
        <w:pStyle w:val="Odstavecseseznamem"/>
        <w:numPr>
          <w:ilvl w:val="0"/>
          <w:numId w:val="0"/>
        </w:numPr>
        <w:ind w:left="454"/>
        <w:jc w:val="both"/>
        <w:rPr>
          <w:rFonts w:asciiTheme="majorHAnsi" w:eastAsiaTheme="majorEastAsia" w:hAnsiTheme="majorHAnsi" w:cstheme="majorBidi"/>
          <w:bCs/>
          <w:sz w:val="22"/>
          <w:lang w:eastAsia="ar-SA"/>
        </w:rPr>
      </w:pPr>
      <w:r w:rsidRPr="00B841CA">
        <w:rPr>
          <w:rFonts w:asciiTheme="majorHAnsi" w:eastAsiaTheme="majorEastAsia" w:hAnsiTheme="majorHAnsi" w:cstheme="majorBidi"/>
          <w:bCs/>
          <w:sz w:val="22"/>
          <w:lang w:eastAsia="ar-SA"/>
        </w:rPr>
        <w:t xml:space="preserve">c) In </w:t>
      </w:r>
      <w:proofErr w:type="spellStart"/>
      <w:r w:rsidRPr="00B841CA">
        <w:rPr>
          <w:rFonts w:asciiTheme="majorHAnsi" w:eastAsiaTheme="majorEastAsia" w:hAnsiTheme="majorHAnsi" w:cstheme="majorBidi"/>
          <w:bCs/>
          <w:sz w:val="22"/>
          <w:lang w:eastAsia="ar-SA"/>
        </w:rPr>
        <w:t>which</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languages</w:t>
      </w:r>
      <w:proofErr w:type="spellEnd"/>
      <w:r w:rsidRPr="00B841CA">
        <w:rPr>
          <w:rFonts w:asciiTheme="majorHAnsi" w:eastAsiaTheme="majorEastAsia" w:hAnsiTheme="majorHAnsi" w:cstheme="majorBidi"/>
          <w:bCs/>
          <w:sz w:val="22"/>
          <w:lang w:eastAsia="ar-SA"/>
        </w:rPr>
        <w:t xml:space="preserve"> are </w:t>
      </w:r>
      <w:proofErr w:type="spellStart"/>
      <w:r w:rsidRPr="00B841CA">
        <w:rPr>
          <w:rFonts w:asciiTheme="majorHAnsi" w:eastAsiaTheme="majorEastAsia" w:hAnsiTheme="majorHAnsi" w:cstheme="majorBidi"/>
          <w:bCs/>
          <w:sz w:val="22"/>
          <w:lang w:eastAsia="ar-SA"/>
        </w:rPr>
        <w:t>leg</w:t>
      </w:r>
      <w:r>
        <w:rPr>
          <w:rFonts w:asciiTheme="majorHAnsi" w:eastAsiaTheme="majorEastAsia" w:hAnsiTheme="majorHAnsi" w:cstheme="majorBidi"/>
          <w:bCs/>
          <w:sz w:val="22"/>
          <w:lang w:eastAsia="ar-SA"/>
        </w:rPr>
        <w:t>al</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acts</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especially</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regulations</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issued</w:t>
      </w:r>
      <w:proofErr w:type="spellEnd"/>
      <w:r w:rsidRPr="00B841CA">
        <w:rPr>
          <w:rFonts w:asciiTheme="majorHAnsi" w:eastAsiaTheme="majorEastAsia" w:hAnsiTheme="majorHAnsi" w:cstheme="majorBidi"/>
          <w:bCs/>
          <w:sz w:val="22"/>
          <w:lang w:eastAsia="ar-SA"/>
        </w:rPr>
        <w:t>? (</w:t>
      </w:r>
      <w:r>
        <w:rPr>
          <w:rFonts w:asciiTheme="majorHAnsi" w:eastAsiaTheme="majorEastAsia" w:hAnsiTheme="majorHAnsi" w:cstheme="majorBidi"/>
          <w:bCs/>
          <w:sz w:val="22"/>
          <w:lang w:eastAsia="ar-SA"/>
        </w:rPr>
        <w:t xml:space="preserve">In </w:t>
      </w:r>
      <w:proofErr w:type="spellStart"/>
      <w:r>
        <w:rPr>
          <w:rFonts w:asciiTheme="majorHAnsi" w:eastAsiaTheme="majorEastAsia" w:hAnsiTheme="majorHAnsi" w:cstheme="majorBidi"/>
          <w:bCs/>
          <w:sz w:val="22"/>
          <w:lang w:eastAsia="ar-SA"/>
        </w:rPr>
        <w:t>general</w:t>
      </w:r>
      <w:proofErr w:type="spellEnd"/>
      <w:r>
        <w:rPr>
          <w:rFonts w:asciiTheme="majorHAnsi" w:eastAsiaTheme="majorEastAsia" w:hAnsiTheme="majorHAnsi" w:cstheme="majorBidi"/>
          <w:bCs/>
          <w:sz w:val="22"/>
          <w:lang w:eastAsia="ar-SA"/>
        </w:rPr>
        <w:t>).</w:t>
      </w:r>
    </w:p>
    <w:p w14:paraId="7F3CD478" w14:textId="4EA1FD0E" w:rsidR="00B841CA" w:rsidRPr="00B841CA" w:rsidRDefault="00B841CA" w:rsidP="00B841CA">
      <w:pPr>
        <w:pStyle w:val="Odstavecseseznamem"/>
        <w:numPr>
          <w:ilvl w:val="0"/>
          <w:numId w:val="0"/>
        </w:numPr>
        <w:ind w:left="454"/>
        <w:jc w:val="both"/>
        <w:rPr>
          <w:rFonts w:asciiTheme="majorHAnsi" w:eastAsiaTheme="majorEastAsia" w:hAnsiTheme="majorHAnsi" w:cstheme="majorBidi"/>
          <w:bCs/>
          <w:sz w:val="22"/>
          <w:lang w:eastAsia="ar-SA"/>
        </w:rPr>
      </w:pPr>
      <w:r w:rsidRPr="00B841CA">
        <w:rPr>
          <w:rFonts w:asciiTheme="majorHAnsi" w:eastAsiaTheme="majorEastAsia" w:hAnsiTheme="majorHAnsi" w:cstheme="majorBidi"/>
          <w:bCs/>
          <w:sz w:val="22"/>
          <w:lang w:eastAsia="ar-SA"/>
        </w:rPr>
        <w:t xml:space="preserve">d) </w:t>
      </w:r>
      <w:proofErr w:type="spellStart"/>
      <w:r w:rsidRPr="00B841CA">
        <w:rPr>
          <w:rFonts w:asciiTheme="majorHAnsi" w:eastAsiaTheme="majorEastAsia" w:hAnsiTheme="majorHAnsi" w:cstheme="majorBidi"/>
          <w:bCs/>
          <w:sz w:val="22"/>
          <w:lang w:eastAsia="ar-SA"/>
        </w:rPr>
        <w:t>Where</w:t>
      </w:r>
      <w:proofErr w:type="spellEnd"/>
      <w:r w:rsidRPr="00B841CA">
        <w:rPr>
          <w:rFonts w:asciiTheme="majorHAnsi" w:eastAsiaTheme="majorEastAsia" w:hAnsiTheme="majorHAnsi" w:cstheme="majorBidi"/>
          <w:bCs/>
          <w:sz w:val="22"/>
          <w:lang w:eastAsia="ar-SA"/>
        </w:rPr>
        <w:t xml:space="preserve"> are </w:t>
      </w:r>
      <w:proofErr w:type="spellStart"/>
      <w:r w:rsidRPr="00B841CA">
        <w:rPr>
          <w:rFonts w:asciiTheme="majorHAnsi" w:eastAsiaTheme="majorEastAsia" w:hAnsiTheme="majorHAnsi" w:cstheme="majorBidi"/>
          <w:bCs/>
          <w:sz w:val="22"/>
          <w:lang w:eastAsia="ar-SA"/>
        </w:rPr>
        <w:t>leg</w:t>
      </w:r>
      <w:r>
        <w:rPr>
          <w:rFonts w:asciiTheme="majorHAnsi" w:eastAsiaTheme="majorEastAsia" w:hAnsiTheme="majorHAnsi" w:cstheme="majorBidi"/>
          <w:bCs/>
          <w:sz w:val="22"/>
          <w:lang w:eastAsia="ar-SA"/>
        </w:rPr>
        <w:t>al</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acts</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published</w:t>
      </w:r>
      <w:proofErr w:type="spellEnd"/>
      <w:r w:rsidRPr="00B841CA">
        <w:rPr>
          <w:rFonts w:asciiTheme="majorHAnsi" w:eastAsiaTheme="majorEastAsia" w:hAnsiTheme="majorHAnsi" w:cstheme="majorBidi"/>
          <w:bCs/>
          <w:sz w:val="22"/>
          <w:lang w:eastAsia="ar-SA"/>
        </w:rPr>
        <w:t>? (</w:t>
      </w:r>
      <w:proofErr w:type="spellStart"/>
      <w:r w:rsidRPr="00B841CA">
        <w:rPr>
          <w:rFonts w:asciiTheme="majorHAnsi" w:eastAsiaTheme="majorEastAsia" w:hAnsiTheme="majorHAnsi" w:cstheme="majorBidi"/>
          <w:bCs/>
          <w:sz w:val="22"/>
          <w:lang w:eastAsia="ar-SA"/>
        </w:rPr>
        <w:t>Infer</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from</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the</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attached</w:t>
      </w:r>
      <w:proofErr w:type="spellEnd"/>
      <w:r w:rsidRPr="00B841CA">
        <w:rPr>
          <w:rFonts w:asciiTheme="majorHAnsi" w:eastAsiaTheme="majorEastAsia" w:hAnsiTheme="majorHAnsi" w:cstheme="majorBidi"/>
          <w:bCs/>
          <w:sz w:val="22"/>
          <w:lang w:eastAsia="ar-SA"/>
        </w:rPr>
        <w:t xml:space="preserve"> screenshot </w:t>
      </w:r>
      <w:proofErr w:type="spellStart"/>
      <w:r w:rsidRPr="00B841CA">
        <w:rPr>
          <w:rFonts w:asciiTheme="majorHAnsi" w:eastAsiaTheme="majorEastAsia" w:hAnsiTheme="majorHAnsi" w:cstheme="majorBidi"/>
          <w:bCs/>
          <w:sz w:val="22"/>
          <w:lang w:eastAsia="ar-SA"/>
        </w:rPr>
        <w:t>of</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the</w:t>
      </w:r>
      <w:proofErr w:type="spellEnd"/>
      <w:r w:rsidRPr="00B841CA">
        <w:rPr>
          <w:rFonts w:asciiTheme="majorHAnsi" w:eastAsiaTheme="majorEastAsia" w:hAnsiTheme="majorHAnsi" w:cstheme="majorBidi"/>
          <w:bCs/>
          <w:sz w:val="22"/>
          <w:lang w:eastAsia="ar-SA"/>
        </w:rPr>
        <w:t xml:space="preserve"> text.)</w:t>
      </w:r>
    </w:p>
    <w:p w14:paraId="5BB00317" w14:textId="77777777" w:rsidR="00B841CA" w:rsidRPr="00B841CA" w:rsidRDefault="00B841CA" w:rsidP="00B841CA">
      <w:pPr>
        <w:pStyle w:val="Odstavecseseznamem"/>
        <w:numPr>
          <w:ilvl w:val="0"/>
          <w:numId w:val="0"/>
        </w:numPr>
        <w:ind w:left="454"/>
        <w:jc w:val="both"/>
        <w:rPr>
          <w:rFonts w:asciiTheme="majorHAnsi" w:eastAsiaTheme="majorEastAsia" w:hAnsiTheme="majorHAnsi" w:cstheme="majorBidi"/>
          <w:bCs/>
          <w:sz w:val="22"/>
          <w:lang w:eastAsia="ar-SA"/>
        </w:rPr>
      </w:pPr>
      <w:r w:rsidRPr="00B841CA">
        <w:rPr>
          <w:rFonts w:asciiTheme="majorHAnsi" w:eastAsiaTheme="majorEastAsia" w:hAnsiTheme="majorHAnsi" w:cstheme="majorBidi"/>
          <w:bCs/>
          <w:sz w:val="22"/>
          <w:lang w:eastAsia="ar-SA"/>
        </w:rPr>
        <w:t xml:space="preserve">e) </w:t>
      </w:r>
      <w:proofErr w:type="spellStart"/>
      <w:r w:rsidRPr="00B841CA">
        <w:rPr>
          <w:rFonts w:asciiTheme="majorHAnsi" w:eastAsiaTheme="majorEastAsia" w:hAnsiTheme="majorHAnsi" w:cstheme="majorBidi"/>
          <w:bCs/>
          <w:sz w:val="22"/>
          <w:lang w:eastAsia="ar-SA"/>
        </w:rPr>
        <w:t>How</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would</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you</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describe</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the</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fundamental</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difference</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between</w:t>
      </w:r>
      <w:proofErr w:type="spellEnd"/>
      <w:r w:rsidRPr="00B841CA">
        <w:rPr>
          <w:rFonts w:asciiTheme="majorHAnsi" w:eastAsiaTheme="majorEastAsia" w:hAnsiTheme="majorHAnsi" w:cstheme="majorBidi"/>
          <w:bCs/>
          <w:sz w:val="22"/>
          <w:lang w:eastAsia="ar-SA"/>
        </w:rPr>
        <w:t xml:space="preserve"> a </w:t>
      </w:r>
      <w:proofErr w:type="spellStart"/>
      <w:r w:rsidRPr="00B841CA">
        <w:rPr>
          <w:rFonts w:asciiTheme="majorHAnsi" w:eastAsiaTheme="majorEastAsia" w:hAnsiTheme="majorHAnsi" w:cstheme="majorBidi"/>
          <w:bCs/>
          <w:sz w:val="22"/>
          <w:lang w:eastAsia="ar-SA"/>
        </w:rPr>
        <w:t>regulation</w:t>
      </w:r>
      <w:proofErr w:type="spellEnd"/>
      <w:r w:rsidRPr="00B841CA">
        <w:rPr>
          <w:rFonts w:asciiTheme="majorHAnsi" w:eastAsiaTheme="majorEastAsia" w:hAnsiTheme="majorHAnsi" w:cstheme="majorBidi"/>
          <w:bCs/>
          <w:sz w:val="22"/>
          <w:lang w:eastAsia="ar-SA"/>
        </w:rPr>
        <w:t xml:space="preserve"> and a </w:t>
      </w:r>
      <w:proofErr w:type="spellStart"/>
      <w:r w:rsidRPr="00B841CA">
        <w:rPr>
          <w:rFonts w:asciiTheme="majorHAnsi" w:eastAsiaTheme="majorEastAsia" w:hAnsiTheme="majorHAnsi" w:cstheme="majorBidi"/>
          <w:bCs/>
          <w:sz w:val="22"/>
          <w:lang w:eastAsia="ar-SA"/>
        </w:rPr>
        <w:t>directive</w:t>
      </w:r>
      <w:proofErr w:type="spellEnd"/>
      <w:r w:rsidRPr="00B841CA">
        <w:rPr>
          <w:rFonts w:asciiTheme="majorHAnsi" w:eastAsiaTheme="majorEastAsia" w:hAnsiTheme="majorHAnsi" w:cstheme="majorBidi"/>
          <w:bCs/>
          <w:sz w:val="22"/>
          <w:lang w:eastAsia="ar-SA"/>
        </w:rPr>
        <w:t xml:space="preserve">? Try to </w:t>
      </w:r>
      <w:proofErr w:type="spellStart"/>
      <w:r w:rsidRPr="00B841CA">
        <w:rPr>
          <w:rFonts w:asciiTheme="majorHAnsi" w:eastAsiaTheme="majorEastAsia" w:hAnsiTheme="majorHAnsi" w:cstheme="majorBidi"/>
          <w:bCs/>
          <w:sz w:val="22"/>
          <w:lang w:eastAsia="ar-SA"/>
        </w:rPr>
        <w:t>identify</w:t>
      </w:r>
      <w:proofErr w:type="spellEnd"/>
      <w:r w:rsidRPr="00B841CA">
        <w:rPr>
          <w:rFonts w:asciiTheme="majorHAnsi" w:eastAsiaTheme="majorEastAsia" w:hAnsiTheme="majorHAnsi" w:cstheme="majorBidi"/>
          <w:bCs/>
          <w:sz w:val="22"/>
          <w:lang w:eastAsia="ar-SA"/>
        </w:rPr>
        <w:t xml:space="preserve"> as many </w:t>
      </w:r>
      <w:proofErr w:type="spellStart"/>
      <w:r w:rsidRPr="00B841CA">
        <w:rPr>
          <w:rFonts w:asciiTheme="majorHAnsi" w:eastAsiaTheme="majorEastAsia" w:hAnsiTheme="majorHAnsi" w:cstheme="majorBidi"/>
          <w:bCs/>
          <w:sz w:val="22"/>
          <w:lang w:eastAsia="ar-SA"/>
        </w:rPr>
        <w:t>differences</w:t>
      </w:r>
      <w:proofErr w:type="spellEnd"/>
      <w:r w:rsidRPr="00B841CA">
        <w:rPr>
          <w:rFonts w:asciiTheme="majorHAnsi" w:eastAsiaTheme="majorEastAsia" w:hAnsiTheme="majorHAnsi" w:cstheme="majorBidi"/>
          <w:bCs/>
          <w:sz w:val="22"/>
          <w:lang w:eastAsia="ar-SA"/>
        </w:rPr>
        <w:t xml:space="preserve"> as </w:t>
      </w:r>
      <w:proofErr w:type="spellStart"/>
      <w:r w:rsidRPr="00B841CA">
        <w:rPr>
          <w:rFonts w:asciiTheme="majorHAnsi" w:eastAsiaTheme="majorEastAsia" w:hAnsiTheme="majorHAnsi" w:cstheme="majorBidi"/>
          <w:bCs/>
          <w:sz w:val="22"/>
          <w:lang w:eastAsia="ar-SA"/>
        </w:rPr>
        <w:t>possible</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based</w:t>
      </w:r>
      <w:proofErr w:type="spellEnd"/>
      <w:r w:rsidRPr="00B841CA">
        <w:rPr>
          <w:rFonts w:asciiTheme="majorHAnsi" w:eastAsiaTheme="majorEastAsia" w:hAnsiTheme="majorHAnsi" w:cstheme="majorBidi"/>
          <w:bCs/>
          <w:sz w:val="22"/>
          <w:lang w:eastAsia="ar-SA"/>
        </w:rPr>
        <w:t xml:space="preserve"> on </w:t>
      </w:r>
      <w:proofErr w:type="spellStart"/>
      <w:r w:rsidRPr="00B841CA">
        <w:rPr>
          <w:rFonts w:asciiTheme="majorHAnsi" w:eastAsiaTheme="majorEastAsia" w:hAnsiTheme="majorHAnsi" w:cstheme="majorBidi"/>
          <w:bCs/>
          <w:sz w:val="22"/>
          <w:lang w:eastAsia="ar-SA"/>
        </w:rPr>
        <w:t>the</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provided</w:t>
      </w:r>
      <w:proofErr w:type="spellEnd"/>
      <w:r w:rsidRPr="00B841CA">
        <w:rPr>
          <w:rFonts w:asciiTheme="majorHAnsi" w:eastAsiaTheme="majorEastAsia" w:hAnsiTheme="majorHAnsi" w:cstheme="majorBidi"/>
          <w:bCs/>
          <w:sz w:val="22"/>
          <w:lang w:eastAsia="ar-SA"/>
        </w:rPr>
        <w:t xml:space="preserve"> text.</w:t>
      </w:r>
    </w:p>
    <w:p w14:paraId="0A73812B" w14:textId="77777777" w:rsidR="00B841CA" w:rsidRPr="00B841CA" w:rsidRDefault="00B841CA" w:rsidP="00B841CA">
      <w:pPr>
        <w:pStyle w:val="Odstavecseseznamem"/>
        <w:numPr>
          <w:ilvl w:val="0"/>
          <w:numId w:val="0"/>
        </w:numPr>
        <w:ind w:left="454"/>
        <w:jc w:val="both"/>
        <w:rPr>
          <w:rFonts w:asciiTheme="majorHAnsi" w:eastAsiaTheme="majorEastAsia" w:hAnsiTheme="majorHAnsi" w:cstheme="majorBidi"/>
          <w:bCs/>
          <w:sz w:val="22"/>
          <w:lang w:eastAsia="ar-SA"/>
        </w:rPr>
      </w:pPr>
      <w:r w:rsidRPr="00B841CA">
        <w:rPr>
          <w:rFonts w:asciiTheme="majorHAnsi" w:eastAsiaTheme="majorEastAsia" w:hAnsiTheme="majorHAnsi" w:cstheme="majorBidi"/>
          <w:bCs/>
          <w:sz w:val="22"/>
          <w:lang w:eastAsia="ar-SA"/>
        </w:rPr>
        <w:t xml:space="preserve">f) </w:t>
      </w:r>
      <w:proofErr w:type="spellStart"/>
      <w:r w:rsidRPr="00B841CA">
        <w:rPr>
          <w:rFonts w:asciiTheme="majorHAnsi" w:eastAsiaTheme="majorEastAsia" w:hAnsiTheme="majorHAnsi" w:cstheme="majorBidi"/>
          <w:bCs/>
          <w:sz w:val="22"/>
          <w:lang w:eastAsia="ar-SA"/>
        </w:rPr>
        <w:t>Also</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try</w:t>
      </w:r>
      <w:proofErr w:type="spellEnd"/>
      <w:r w:rsidRPr="00B841CA">
        <w:rPr>
          <w:rFonts w:asciiTheme="majorHAnsi" w:eastAsiaTheme="majorEastAsia" w:hAnsiTheme="majorHAnsi" w:cstheme="majorBidi"/>
          <w:bCs/>
          <w:sz w:val="22"/>
          <w:lang w:eastAsia="ar-SA"/>
        </w:rPr>
        <w:t xml:space="preserve"> to </w:t>
      </w:r>
      <w:proofErr w:type="spellStart"/>
      <w:r w:rsidRPr="00B841CA">
        <w:rPr>
          <w:rFonts w:asciiTheme="majorHAnsi" w:eastAsiaTheme="majorEastAsia" w:hAnsiTheme="majorHAnsi" w:cstheme="majorBidi"/>
          <w:bCs/>
          <w:sz w:val="22"/>
          <w:lang w:eastAsia="ar-SA"/>
        </w:rPr>
        <w:t>define</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the</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difference</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between</w:t>
      </w:r>
      <w:proofErr w:type="spellEnd"/>
      <w:r w:rsidRPr="00B841CA">
        <w:rPr>
          <w:rFonts w:asciiTheme="majorHAnsi" w:eastAsiaTheme="majorEastAsia" w:hAnsiTheme="majorHAnsi" w:cstheme="majorBidi"/>
          <w:bCs/>
          <w:sz w:val="22"/>
          <w:lang w:eastAsia="ar-SA"/>
        </w:rPr>
        <w:t xml:space="preserve"> a </w:t>
      </w:r>
      <w:proofErr w:type="spellStart"/>
      <w:r w:rsidRPr="00B841CA">
        <w:rPr>
          <w:rFonts w:asciiTheme="majorHAnsi" w:eastAsiaTheme="majorEastAsia" w:hAnsiTheme="majorHAnsi" w:cstheme="majorBidi"/>
          <w:bCs/>
          <w:sz w:val="22"/>
          <w:lang w:eastAsia="ar-SA"/>
        </w:rPr>
        <w:t>regulation</w:t>
      </w:r>
      <w:proofErr w:type="spellEnd"/>
      <w:r w:rsidRPr="00B841CA">
        <w:rPr>
          <w:rFonts w:asciiTheme="majorHAnsi" w:eastAsiaTheme="majorEastAsia" w:hAnsiTheme="majorHAnsi" w:cstheme="majorBidi"/>
          <w:bCs/>
          <w:sz w:val="22"/>
          <w:lang w:eastAsia="ar-SA"/>
        </w:rPr>
        <w:t xml:space="preserve"> and a </w:t>
      </w:r>
      <w:proofErr w:type="spellStart"/>
      <w:r w:rsidRPr="00B841CA">
        <w:rPr>
          <w:rFonts w:asciiTheme="majorHAnsi" w:eastAsiaTheme="majorEastAsia" w:hAnsiTheme="majorHAnsi" w:cstheme="majorBidi"/>
          <w:bCs/>
          <w:sz w:val="22"/>
          <w:lang w:eastAsia="ar-SA"/>
        </w:rPr>
        <w:t>decision</w:t>
      </w:r>
      <w:proofErr w:type="spellEnd"/>
      <w:r w:rsidRPr="00B841CA">
        <w:rPr>
          <w:rFonts w:asciiTheme="majorHAnsi" w:eastAsiaTheme="majorEastAsia" w:hAnsiTheme="majorHAnsi" w:cstheme="majorBidi"/>
          <w:bCs/>
          <w:sz w:val="22"/>
          <w:lang w:eastAsia="ar-SA"/>
        </w:rPr>
        <w:t xml:space="preserve"> </w:t>
      </w:r>
      <w:proofErr w:type="spellStart"/>
      <w:r w:rsidRPr="00B841CA">
        <w:rPr>
          <w:rFonts w:asciiTheme="majorHAnsi" w:eastAsiaTheme="majorEastAsia" w:hAnsiTheme="majorHAnsi" w:cstheme="majorBidi"/>
          <w:bCs/>
          <w:sz w:val="22"/>
          <w:lang w:eastAsia="ar-SA"/>
        </w:rPr>
        <w:t>based</w:t>
      </w:r>
      <w:proofErr w:type="spellEnd"/>
      <w:r w:rsidRPr="00B841CA">
        <w:rPr>
          <w:rFonts w:asciiTheme="majorHAnsi" w:eastAsiaTheme="majorEastAsia" w:hAnsiTheme="majorHAnsi" w:cstheme="majorBidi"/>
          <w:bCs/>
          <w:sz w:val="22"/>
          <w:lang w:eastAsia="ar-SA"/>
        </w:rPr>
        <w:t xml:space="preserve"> on </w:t>
      </w:r>
      <w:proofErr w:type="spellStart"/>
      <w:r w:rsidRPr="00B841CA">
        <w:rPr>
          <w:rFonts w:asciiTheme="majorHAnsi" w:eastAsiaTheme="majorEastAsia" w:hAnsiTheme="majorHAnsi" w:cstheme="majorBidi"/>
          <w:bCs/>
          <w:sz w:val="22"/>
          <w:lang w:eastAsia="ar-SA"/>
        </w:rPr>
        <w:t>the</w:t>
      </w:r>
      <w:proofErr w:type="spellEnd"/>
      <w:r w:rsidRPr="00B841CA">
        <w:rPr>
          <w:rFonts w:asciiTheme="majorHAnsi" w:eastAsiaTheme="majorEastAsia" w:hAnsiTheme="majorHAnsi" w:cstheme="majorBidi"/>
          <w:bCs/>
          <w:sz w:val="22"/>
          <w:lang w:eastAsia="ar-SA"/>
        </w:rPr>
        <w:t xml:space="preserve"> text.</w:t>
      </w:r>
    </w:p>
    <w:p w14:paraId="0AC81D6F" w14:textId="77777777" w:rsidR="0018082E" w:rsidRDefault="0018082E" w:rsidP="0018082E">
      <w:pPr>
        <w:pStyle w:val="Odstavecseseznamem"/>
        <w:numPr>
          <w:ilvl w:val="0"/>
          <w:numId w:val="0"/>
        </w:numPr>
        <w:ind w:left="720"/>
        <w:jc w:val="both"/>
        <w:rPr>
          <w:rFonts w:asciiTheme="majorHAnsi" w:eastAsiaTheme="majorEastAsia" w:hAnsiTheme="majorHAnsi" w:cstheme="majorBidi"/>
          <w:bCs/>
          <w:sz w:val="22"/>
          <w:lang w:eastAsia="ar-SA"/>
        </w:rPr>
      </w:pPr>
    </w:p>
    <w:p w14:paraId="7510720F" w14:textId="77777777" w:rsidR="00B841CA" w:rsidRDefault="00B841CA" w:rsidP="0018082E">
      <w:pPr>
        <w:pStyle w:val="Odstavecseseznamem"/>
        <w:numPr>
          <w:ilvl w:val="0"/>
          <w:numId w:val="0"/>
        </w:numPr>
        <w:ind w:left="720"/>
        <w:jc w:val="both"/>
        <w:rPr>
          <w:rFonts w:asciiTheme="majorHAnsi" w:eastAsiaTheme="majorEastAsia" w:hAnsiTheme="majorHAnsi" w:cstheme="majorBidi"/>
          <w:bCs/>
          <w:sz w:val="22"/>
          <w:lang w:eastAsia="ar-SA"/>
        </w:rPr>
      </w:pPr>
    </w:p>
    <w:p w14:paraId="4F90383E" w14:textId="77777777" w:rsidR="00B841CA" w:rsidRPr="00173DBE" w:rsidRDefault="00B841CA" w:rsidP="0018082E">
      <w:pPr>
        <w:pStyle w:val="Odstavecseseznamem"/>
        <w:numPr>
          <w:ilvl w:val="0"/>
          <w:numId w:val="0"/>
        </w:numPr>
        <w:ind w:left="720"/>
        <w:jc w:val="both"/>
        <w:rPr>
          <w:rFonts w:asciiTheme="majorHAnsi" w:eastAsiaTheme="majorEastAsia" w:hAnsiTheme="majorHAnsi" w:cstheme="majorBidi"/>
          <w:b/>
          <w:color w:val="0000DC"/>
          <w:sz w:val="22"/>
          <w:lang w:eastAsia="ar-SA"/>
        </w:rPr>
      </w:pPr>
    </w:p>
    <w:p w14:paraId="5218C7B3" w14:textId="77777777" w:rsidR="00073D61" w:rsidRDefault="003F68ED" w:rsidP="0018082E">
      <w:pPr>
        <w:pStyle w:val="Odstavecseseznamem"/>
        <w:numPr>
          <w:ilvl w:val="0"/>
          <w:numId w:val="12"/>
        </w:numPr>
        <w:jc w:val="both"/>
        <w:rPr>
          <w:rFonts w:asciiTheme="majorHAnsi" w:eastAsiaTheme="majorEastAsia" w:hAnsiTheme="majorHAnsi" w:cstheme="majorBidi"/>
          <w:bCs/>
          <w:sz w:val="22"/>
          <w:lang w:eastAsia="ar-SA"/>
        </w:rPr>
      </w:pPr>
      <w:r w:rsidRPr="003F68ED">
        <w:rPr>
          <w:rFonts w:asciiTheme="majorHAnsi" w:eastAsiaTheme="majorEastAsia" w:hAnsiTheme="majorHAnsi" w:cstheme="majorBidi"/>
          <w:bCs/>
          <w:sz w:val="22"/>
          <w:lang w:eastAsia="ar-SA"/>
        </w:rPr>
        <w:t xml:space="preserve">Do </w:t>
      </w:r>
      <w:proofErr w:type="spellStart"/>
      <w:r w:rsidRPr="003F68ED">
        <w:rPr>
          <w:rFonts w:asciiTheme="majorHAnsi" w:eastAsiaTheme="majorEastAsia" w:hAnsiTheme="majorHAnsi" w:cstheme="majorBidi"/>
          <w:bCs/>
          <w:sz w:val="22"/>
          <w:lang w:eastAsia="ar-SA"/>
        </w:rPr>
        <w:t>you</w:t>
      </w:r>
      <w:proofErr w:type="spellEnd"/>
      <w:r w:rsidRPr="003F68ED">
        <w:rPr>
          <w:rFonts w:asciiTheme="majorHAnsi" w:eastAsiaTheme="majorEastAsia" w:hAnsiTheme="majorHAnsi" w:cstheme="majorBidi"/>
          <w:bCs/>
          <w:sz w:val="22"/>
          <w:lang w:eastAsia="ar-SA"/>
        </w:rPr>
        <w:t xml:space="preserve"> </w:t>
      </w:r>
      <w:proofErr w:type="spellStart"/>
      <w:r w:rsidRPr="003F68ED">
        <w:rPr>
          <w:rFonts w:asciiTheme="majorHAnsi" w:eastAsiaTheme="majorEastAsia" w:hAnsiTheme="majorHAnsi" w:cstheme="majorBidi"/>
          <w:bCs/>
          <w:sz w:val="22"/>
          <w:lang w:eastAsia="ar-SA"/>
        </w:rPr>
        <w:t>know</w:t>
      </w:r>
      <w:proofErr w:type="spellEnd"/>
      <w:r w:rsidRPr="003F68ED">
        <w:rPr>
          <w:rFonts w:asciiTheme="majorHAnsi" w:eastAsiaTheme="majorEastAsia" w:hAnsiTheme="majorHAnsi" w:cstheme="majorBidi"/>
          <w:bCs/>
          <w:sz w:val="22"/>
          <w:lang w:eastAsia="ar-SA"/>
        </w:rPr>
        <w:t xml:space="preserve"> </w:t>
      </w:r>
      <w:proofErr w:type="spellStart"/>
      <w:r w:rsidRPr="003F68ED">
        <w:rPr>
          <w:rFonts w:asciiTheme="majorHAnsi" w:eastAsiaTheme="majorEastAsia" w:hAnsiTheme="majorHAnsi" w:cstheme="majorBidi"/>
          <w:bCs/>
          <w:sz w:val="22"/>
          <w:lang w:eastAsia="ar-SA"/>
        </w:rPr>
        <w:t>how</w:t>
      </w:r>
      <w:proofErr w:type="spellEnd"/>
      <w:r w:rsidRPr="003F68ED">
        <w:rPr>
          <w:rFonts w:asciiTheme="majorHAnsi" w:eastAsiaTheme="majorEastAsia" w:hAnsiTheme="majorHAnsi" w:cstheme="majorBidi"/>
          <w:bCs/>
          <w:sz w:val="22"/>
          <w:lang w:eastAsia="ar-SA"/>
        </w:rPr>
        <w:t xml:space="preserve"> EU </w:t>
      </w:r>
      <w:proofErr w:type="spellStart"/>
      <w:r w:rsidRPr="003F68ED">
        <w:rPr>
          <w:rFonts w:asciiTheme="majorHAnsi" w:eastAsiaTheme="majorEastAsia" w:hAnsiTheme="majorHAnsi" w:cstheme="majorBidi"/>
          <w:bCs/>
          <w:sz w:val="22"/>
          <w:lang w:eastAsia="ar-SA"/>
        </w:rPr>
        <w:t>leg</w:t>
      </w:r>
      <w:r>
        <w:rPr>
          <w:rFonts w:asciiTheme="majorHAnsi" w:eastAsiaTheme="majorEastAsia" w:hAnsiTheme="majorHAnsi" w:cstheme="majorBidi"/>
          <w:bCs/>
          <w:sz w:val="22"/>
          <w:lang w:eastAsia="ar-SA"/>
        </w:rPr>
        <w:t>al</w:t>
      </w:r>
      <w:proofErr w:type="spellEnd"/>
      <w:r w:rsidRPr="003F68ED">
        <w:rPr>
          <w:rFonts w:asciiTheme="majorHAnsi" w:eastAsiaTheme="majorEastAsia" w:hAnsiTheme="majorHAnsi" w:cstheme="majorBidi"/>
          <w:bCs/>
          <w:sz w:val="22"/>
          <w:lang w:eastAsia="ar-SA"/>
        </w:rPr>
        <w:t xml:space="preserve"> </w:t>
      </w:r>
      <w:proofErr w:type="spellStart"/>
      <w:r w:rsidRPr="003F68ED">
        <w:rPr>
          <w:rFonts w:asciiTheme="majorHAnsi" w:eastAsiaTheme="majorEastAsia" w:hAnsiTheme="majorHAnsi" w:cstheme="majorBidi"/>
          <w:bCs/>
          <w:sz w:val="22"/>
          <w:lang w:eastAsia="ar-SA"/>
        </w:rPr>
        <w:t>acts</w:t>
      </w:r>
      <w:proofErr w:type="spellEnd"/>
      <w:r w:rsidRPr="003F68ED">
        <w:rPr>
          <w:rFonts w:asciiTheme="majorHAnsi" w:eastAsiaTheme="majorEastAsia" w:hAnsiTheme="majorHAnsi" w:cstheme="majorBidi"/>
          <w:bCs/>
          <w:sz w:val="22"/>
          <w:lang w:eastAsia="ar-SA"/>
        </w:rPr>
        <w:t xml:space="preserve"> (</w:t>
      </w:r>
      <w:proofErr w:type="spellStart"/>
      <w:r w:rsidRPr="003F68ED">
        <w:rPr>
          <w:rFonts w:asciiTheme="majorHAnsi" w:eastAsiaTheme="majorEastAsia" w:hAnsiTheme="majorHAnsi" w:cstheme="majorBidi"/>
          <w:bCs/>
          <w:sz w:val="22"/>
          <w:lang w:eastAsia="ar-SA"/>
        </w:rPr>
        <w:t>regulations</w:t>
      </w:r>
      <w:proofErr w:type="spellEnd"/>
      <w:r w:rsidRPr="003F68ED">
        <w:rPr>
          <w:rFonts w:asciiTheme="majorHAnsi" w:eastAsiaTheme="majorEastAsia" w:hAnsiTheme="majorHAnsi" w:cstheme="majorBidi"/>
          <w:bCs/>
          <w:sz w:val="22"/>
          <w:lang w:eastAsia="ar-SA"/>
        </w:rPr>
        <w:t xml:space="preserve">, </w:t>
      </w:r>
      <w:proofErr w:type="spellStart"/>
      <w:r w:rsidRPr="003F68ED">
        <w:rPr>
          <w:rFonts w:asciiTheme="majorHAnsi" w:eastAsiaTheme="majorEastAsia" w:hAnsiTheme="majorHAnsi" w:cstheme="majorBidi"/>
          <w:bCs/>
          <w:sz w:val="22"/>
          <w:lang w:eastAsia="ar-SA"/>
        </w:rPr>
        <w:t>directives</w:t>
      </w:r>
      <w:proofErr w:type="spellEnd"/>
      <w:r w:rsidRPr="003F68ED">
        <w:rPr>
          <w:rFonts w:asciiTheme="majorHAnsi" w:eastAsiaTheme="majorEastAsia" w:hAnsiTheme="majorHAnsi" w:cstheme="majorBidi"/>
          <w:bCs/>
          <w:sz w:val="22"/>
          <w:lang w:eastAsia="ar-SA"/>
        </w:rPr>
        <w:t xml:space="preserve">) are </w:t>
      </w:r>
      <w:proofErr w:type="spellStart"/>
      <w:r w:rsidRPr="003F68ED">
        <w:rPr>
          <w:rFonts w:asciiTheme="majorHAnsi" w:eastAsiaTheme="majorEastAsia" w:hAnsiTheme="majorHAnsi" w:cstheme="majorBidi"/>
          <w:bCs/>
          <w:sz w:val="22"/>
          <w:lang w:eastAsia="ar-SA"/>
        </w:rPr>
        <w:t>adopted</w:t>
      </w:r>
      <w:proofErr w:type="spellEnd"/>
      <w:r w:rsidRPr="003F68ED">
        <w:rPr>
          <w:rFonts w:asciiTheme="majorHAnsi" w:eastAsiaTheme="majorEastAsia" w:hAnsiTheme="majorHAnsi" w:cstheme="majorBidi"/>
          <w:bCs/>
          <w:sz w:val="22"/>
          <w:lang w:eastAsia="ar-SA"/>
        </w:rPr>
        <w:t xml:space="preserve">? </w:t>
      </w:r>
      <w:proofErr w:type="spellStart"/>
      <w:r w:rsidRPr="003F68ED">
        <w:rPr>
          <w:rFonts w:asciiTheme="majorHAnsi" w:eastAsiaTheme="majorEastAsia" w:hAnsiTheme="majorHAnsi" w:cstheme="majorBidi"/>
          <w:bCs/>
          <w:sz w:val="22"/>
          <w:lang w:eastAsia="ar-SA"/>
        </w:rPr>
        <w:t>Which</w:t>
      </w:r>
      <w:proofErr w:type="spellEnd"/>
      <w:r w:rsidRPr="003F68ED">
        <w:rPr>
          <w:rFonts w:asciiTheme="majorHAnsi" w:eastAsiaTheme="majorEastAsia" w:hAnsiTheme="majorHAnsi" w:cstheme="majorBidi"/>
          <w:bCs/>
          <w:sz w:val="22"/>
          <w:lang w:eastAsia="ar-SA"/>
        </w:rPr>
        <w:t xml:space="preserve"> EU </w:t>
      </w:r>
      <w:proofErr w:type="spellStart"/>
      <w:r w:rsidRPr="003F68ED">
        <w:rPr>
          <w:rFonts w:asciiTheme="majorHAnsi" w:eastAsiaTheme="majorEastAsia" w:hAnsiTheme="majorHAnsi" w:cstheme="majorBidi"/>
          <w:bCs/>
          <w:sz w:val="22"/>
          <w:lang w:eastAsia="ar-SA"/>
        </w:rPr>
        <w:t>institution</w:t>
      </w:r>
      <w:proofErr w:type="spellEnd"/>
      <w:r w:rsidRPr="003F68ED">
        <w:rPr>
          <w:rFonts w:asciiTheme="majorHAnsi" w:eastAsiaTheme="majorEastAsia" w:hAnsiTheme="majorHAnsi" w:cstheme="majorBidi"/>
          <w:bCs/>
          <w:sz w:val="22"/>
          <w:lang w:eastAsia="ar-SA"/>
        </w:rPr>
        <w:t xml:space="preserve"> has </w:t>
      </w:r>
      <w:proofErr w:type="spellStart"/>
      <w:r w:rsidRPr="003F68ED">
        <w:rPr>
          <w:rFonts w:asciiTheme="majorHAnsi" w:eastAsiaTheme="majorEastAsia" w:hAnsiTheme="majorHAnsi" w:cstheme="majorBidi"/>
          <w:bCs/>
          <w:sz w:val="22"/>
          <w:lang w:eastAsia="ar-SA"/>
        </w:rPr>
        <w:t>the</w:t>
      </w:r>
      <w:proofErr w:type="spellEnd"/>
      <w:r w:rsidRPr="003F68ED">
        <w:rPr>
          <w:rFonts w:asciiTheme="majorHAnsi" w:eastAsiaTheme="majorEastAsia" w:hAnsiTheme="majorHAnsi" w:cstheme="majorBidi"/>
          <w:bCs/>
          <w:sz w:val="22"/>
          <w:lang w:eastAsia="ar-SA"/>
        </w:rPr>
        <w:t xml:space="preserve"> </w:t>
      </w:r>
      <w:proofErr w:type="spellStart"/>
      <w:r w:rsidRPr="003F68ED">
        <w:rPr>
          <w:rFonts w:asciiTheme="majorHAnsi" w:eastAsiaTheme="majorEastAsia" w:hAnsiTheme="majorHAnsi" w:cstheme="majorBidi"/>
          <w:bCs/>
          <w:sz w:val="22"/>
          <w:lang w:eastAsia="ar-SA"/>
        </w:rPr>
        <w:t>right</w:t>
      </w:r>
      <w:proofErr w:type="spellEnd"/>
      <w:r w:rsidRPr="003F68ED">
        <w:rPr>
          <w:rFonts w:asciiTheme="majorHAnsi" w:eastAsiaTheme="majorEastAsia" w:hAnsiTheme="majorHAnsi" w:cstheme="majorBidi"/>
          <w:bCs/>
          <w:sz w:val="22"/>
          <w:lang w:eastAsia="ar-SA"/>
        </w:rPr>
        <w:t xml:space="preserve"> </w:t>
      </w:r>
      <w:proofErr w:type="spellStart"/>
      <w:r w:rsidRPr="003F68ED">
        <w:rPr>
          <w:rFonts w:asciiTheme="majorHAnsi" w:eastAsiaTheme="majorEastAsia" w:hAnsiTheme="majorHAnsi" w:cstheme="majorBidi"/>
          <w:bCs/>
          <w:sz w:val="22"/>
          <w:lang w:eastAsia="ar-SA"/>
        </w:rPr>
        <w:t>of</w:t>
      </w:r>
      <w:proofErr w:type="spellEnd"/>
      <w:r w:rsidRPr="003F68ED">
        <w:rPr>
          <w:rFonts w:asciiTheme="majorHAnsi" w:eastAsiaTheme="majorEastAsia" w:hAnsiTheme="majorHAnsi" w:cstheme="majorBidi"/>
          <w:bCs/>
          <w:sz w:val="22"/>
          <w:lang w:eastAsia="ar-SA"/>
        </w:rPr>
        <w:t xml:space="preserve"> </w:t>
      </w:r>
      <w:proofErr w:type="spellStart"/>
      <w:r w:rsidRPr="003F68ED">
        <w:rPr>
          <w:rFonts w:asciiTheme="majorHAnsi" w:eastAsiaTheme="majorEastAsia" w:hAnsiTheme="majorHAnsi" w:cstheme="majorBidi"/>
          <w:bCs/>
          <w:sz w:val="22"/>
          <w:lang w:eastAsia="ar-SA"/>
        </w:rPr>
        <w:t>initiative</w:t>
      </w:r>
      <w:proofErr w:type="spellEnd"/>
      <w:r w:rsidRPr="003F68ED">
        <w:rPr>
          <w:rFonts w:asciiTheme="majorHAnsi" w:eastAsiaTheme="majorEastAsia" w:hAnsiTheme="majorHAnsi" w:cstheme="majorBidi"/>
          <w:bCs/>
          <w:sz w:val="22"/>
          <w:lang w:eastAsia="ar-SA"/>
        </w:rPr>
        <w:t xml:space="preserve"> (</w:t>
      </w:r>
      <w:proofErr w:type="spellStart"/>
      <w:r w:rsidRPr="003F68ED">
        <w:rPr>
          <w:rFonts w:asciiTheme="majorHAnsi" w:eastAsiaTheme="majorEastAsia" w:hAnsiTheme="majorHAnsi" w:cstheme="majorBidi"/>
          <w:bCs/>
          <w:sz w:val="22"/>
          <w:lang w:eastAsia="ar-SA"/>
        </w:rPr>
        <w:t>proposes</w:t>
      </w:r>
      <w:proofErr w:type="spellEnd"/>
      <w:r w:rsidRPr="003F68ED">
        <w:rPr>
          <w:rFonts w:asciiTheme="majorHAnsi" w:eastAsiaTheme="majorEastAsia" w:hAnsiTheme="majorHAnsi" w:cstheme="majorBidi"/>
          <w:bCs/>
          <w:sz w:val="22"/>
          <w:lang w:eastAsia="ar-SA"/>
        </w:rPr>
        <w:t xml:space="preserve"> </w:t>
      </w:r>
      <w:proofErr w:type="spellStart"/>
      <w:r w:rsidRPr="003F68ED">
        <w:rPr>
          <w:rFonts w:asciiTheme="majorHAnsi" w:eastAsiaTheme="majorEastAsia" w:hAnsiTheme="majorHAnsi" w:cstheme="majorBidi"/>
          <w:bCs/>
          <w:sz w:val="22"/>
          <w:lang w:eastAsia="ar-SA"/>
        </w:rPr>
        <w:t>legislation</w:t>
      </w:r>
      <w:proofErr w:type="spellEnd"/>
      <w:r w:rsidRPr="003F68ED">
        <w:rPr>
          <w:rFonts w:asciiTheme="majorHAnsi" w:eastAsiaTheme="majorEastAsia" w:hAnsiTheme="majorHAnsi" w:cstheme="majorBidi"/>
          <w:bCs/>
          <w:sz w:val="22"/>
          <w:lang w:eastAsia="ar-SA"/>
        </w:rPr>
        <w:t xml:space="preserve">), and </w:t>
      </w:r>
      <w:proofErr w:type="spellStart"/>
      <w:r w:rsidRPr="003F68ED">
        <w:rPr>
          <w:rFonts w:asciiTheme="majorHAnsi" w:eastAsiaTheme="majorEastAsia" w:hAnsiTheme="majorHAnsi" w:cstheme="majorBidi"/>
          <w:bCs/>
          <w:sz w:val="22"/>
          <w:lang w:eastAsia="ar-SA"/>
        </w:rPr>
        <w:t>which</w:t>
      </w:r>
      <w:proofErr w:type="spellEnd"/>
      <w:r w:rsidRPr="003F68ED">
        <w:rPr>
          <w:rFonts w:asciiTheme="majorHAnsi" w:eastAsiaTheme="majorEastAsia" w:hAnsiTheme="majorHAnsi" w:cstheme="majorBidi"/>
          <w:bCs/>
          <w:sz w:val="22"/>
          <w:lang w:eastAsia="ar-SA"/>
        </w:rPr>
        <w:t xml:space="preserve"> </w:t>
      </w:r>
      <w:proofErr w:type="spellStart"/>
      <w:r w:rsidRPr="003F68ED">
        <w:rPr>
          <w:rFonts w:asciiTheme="majorHAnsi" w:eastAsiaTheme="majorEastAsia" w:hAnsiTheme="majorHAnsi" w:cstheme="majorBidi"/>
          <w:bCs/>
          <w:sz w:val="22"/>
          <w:lang w:eastAsia="ar-SA"/>
        </w:rPr>
        <w:t>institutions</w:t>
      </w:r>
      <w:proofErr w:type="spellEnd"/>
      <w:r w:rsidRPr="003F68ED">
        <w:rPr>
          <w:rFonts w:asciiTheme="majorHAnsi" w:eastAsiaTheme="majorEastAsia" w:hAnsiTheme="majorHAnsi" w:cstheme="majorBidi"/>
          <w:bCs/>
          <w:sz w:val="22"/>
          <w:lang w:eastAsia="ar-SA"/>
        </w:rPr>
        <w:t xml:space="preserve"> </w:t>
      </w:r>
      <w:proofErr w:type="spellStart"/>
      <w:r w:rsidRPr="003F68ED">
        <w:rPr>
          <w:rFonts w:asciiTheme="majorHAnsi" w:eastAsiaTheme="majorEastAsia" w:hAnsiTheme="majorHAnsi" w:cstheme="majorBidi"/>
          <w:bCs/>
          <w:sz w:val="22"/>
          <w:lang w:eastAsia="ar-SA"/>
        </w:rPr>
        <w:t>adopt</w:t>
      </w:r>
      <w:proofErr w:type="spellEnd"/>
      <w:r w:rsidRPr="003F68ED">
        <w:rPr>
          <w:rFonts w:asciiTheme="majorHAnsi" w:eastAsiaTheme="majorEastAsia" w:hAnsiTheme="majorHAnsi" w:cstheme="majorBidi"/>
          <w:bCs/>
          <w:sz w:val="22"/>
          <w:lang w:eastAsia="ar-SA"/>
        </w:rPr>
        <w:t xml:space="preserve"> </w:t>
      </w:r>
      <w:proofErr w:type="spellStart"/>
      <w:r w:rsidRPr="003F68ED">
        <w:rPr>
          <w:rFonts w:asciiTheme="majorHAnsi" w:eastAsiaTheme="majorEastAsia" w:hAnsiTheme="majorHAnsi" w:cstheme="majorBidi"/>
          <w:bCs/>
          <w:sz w:val="22"/>
          <w:lang w:eastAsia="ar-SA"/>
        </w:rPr>
        <w:t>it</w:t>
      </w:r>
      <w:proofErr w:type="spellEnd"/>
      <w:r w:rsidRPr="003F68ED">
        <w:rPr>
          <w:rFonts w:asciiTheme="majorHAnsi" w:eastAsiaTheme="majorEastAsia" w:hAnsiTheme="majorHAnsi" w:cstheme="majorBidi"/>
          <w:bCs/>
          <w:sz w:val="22"/>
          <w:lang w:eastAsia="ar-SA"/>
        </w:rPr>
        <w:t xml:space="preserve"> and in </w:t>
      </w:r>
      <w:proofErr w:type="spellStart"/>
      <w:r w:rsidRPr="003F68ED">
        <w:rPr>
          <w:rFonts w:asciiTheme="majorHAnsi" w:eastAsiaTheme="majorEastAsia" w:hAnsiTheme="majorHAnsi" w:cstheme="majorBidi"/>
          <w:bCs/>
          <w:sz w:val="22"/>
          <w:lang w:eastAsia="ar-SA"/>
        </w:rPr>
        <w:t>what</w:t>
      </w:r>
      <w:proofErr w:type="spellEnd"/>
      <w:r w:rsidRPr="003F68ED">
        <w:rPr>
          <w:rFonts w:asciiTheme="majorHAnsi" w:eastAsiaTheme="majorEastAsia" w:hAnsiTheme="majorHAnsi" w:cstheme="majorBidi"/>
          <w:bCs/>
          <w:sz w:val="22"/>
          <w:lang w:eastAsia="ar-SA"/>
        </w:rPr>
        <w:t xml:space="preserve"> </w:t>
      </w:r>
      <w:proofErr w:type="spellStart"/>
      <w:r w:rsidRPr="003F68ED">
        <w:rPr>
          <w:rFonts w:asciiTheme="majorHAnsi" w:eastAsiaTheme="majorEastAsia" w:hAnsiTheme="majorHAnsi" w:cstheme="majorBidi"/>
          <w:bCs/>
          <w:sz w:val="22"/>
          <w:lang w:eastAsia="ar-SA"/>
        </w:rPr>
        <w:t>manner</w:t>
      </w:r>
      <w:proofErr w:type="spellEnd"/>
      <w:r w:rsidRPr="003F68ED">
        <w:rPr>
          <w:rFonts w:asciiTheme="majorHAnsi" w:eastAsiaTheme="majorEastAsia" w:hAnsiTheme="majorHAnsi" w:cstheme="majorBidi"/>
          <w:bCs/>
          <w:sz w:val="22"/>
          <w:lang w:eastAsia="ar-SA"/>
        </w:rPr>
        <w:t>?</w:t>
      </w:r>
    </w:p>
    <w:p w14:paraId="07A200D3" w14:textId="77777777" w:rsidR="00073D61" w:rsidRDefault="00073D61" w:rsidP="00073D61">
      <w:pPr>
        <w:pStyle w:val="Odstavecseseznamem"/>
        <w:numPr>
          <w:ilvl w:val="0"/>
          <w:numId w:val="0"/>
        </w:numPr>
        <w:ind w:left="720"/>
        <w:jc w:val="both"/>
        <w:rPr>
          <w:rFonts w:asciiTheme="majorHAnsi" w:eastAsiaTheme="majorEastAsia" w:hAnsiTheme="majorHAnsi" w:cstheme="majorBidi"/>
          <w:bCs/>
          <w:sz w:val="22"/>
          <w:lang w:eastAsia="ar-SA"/>
        </w:rPr>
      </w:pPr>
    </w:p>
    <w:p w14:paraId="2857E05E" w14:textId="0C70E54F" w:rsidR="0018082E" w:rsidRPr="00073D61" w:rsidRDefault="00073D61" w:rsidP="0018082E">
      <w:pPr>
        <w:pStyle w:val="Odstavecseseznamem"/>
        <w:numPr>
          <w:ilvl w:val="0"/>
          <w:numId w:val="12"/>
        </w:numPr>
        <w:jc w:val="both"/>
        <w:rPr>
          <w:rFonts w:asciiTheme="majorHAnsi" w:eastAsiaTheme="majorEastAsia" w:hAnsiTheme="majorHAnsi" w:cstheme="majorBidi"/>
          <w:bCs/>
          <w:sz w:val="22"/>
          <w:lang w:eastAsia="ar-SA"/>
        </w:rPr>
      </w:pPr>
      <w:proofErr w:type="spellStart"/>
      <w:r w:rsidRPr="00073D61">
        <w:rPr>
          <w:rFonts w:asciiTheme="majorHAnsi" w:eastAsiaTheme="majorEastAsia" w:hAnsiTheme="majorHAnsi" w:cstheme="majorBidi"/>
          <w:bCs/>
          <w:sz w:val="22"/>
          <w:lang w:eastAsia="ar-SA"/>
        </w:rPr>
        <w:t>What</w:t>
      </w:r>
      <w:proofErr w:type="spellEnd"/>
      <w:r w:rsidRPr="00073D61">
        <w:rPr>
          <w:rFonts w:asciiTheme="majorHAnsi" w:eastAsiaTheme="majorEastAsia" w:hAnsiTheme="majorHAnsi" w:cstheme="majorBidi"/>
          <w:bCs/>
          <w:sz w:val="22"/>
          <w:lang w:eastAsia="ar-SA"/>
        </w:rPr>
        <w:t xml:space="preserve"> do </w:t>
      </w:r>
      <w:proofErr w:type="spellStart"/>
      <w:r w:rsidRPr="00073D61">
        <w:rPr>
          <w:rFonts w:asciiTheme="majorHAnsi" w:eastAsiaTheme="majorEastAsia" w:hAnsiTheme="majorHAnsi" w:cstheme="majorBidi"/>
          <w:bCs/>
          <w:sz w:val="22"/>
          <w:lang w:eastAsia="ar-SA"/>
        </w:rPr>
        <w:t>you</w:t>
      </w:r>
      <w:proofErr w:type="spellEnd"/>
      <w:r w:rsidRPr="00073D61">
        <w:rPr>
          <w:rFonts w:asciiTheme="majorHAnsi" w:eastAsiaTheme="majorEastAsia" w:hAnsiTheme="majorHAnsi" w:cstheme="majorBidi"/>
          <w:bCs/>
          <w:sz w:val="22"/>
          <w:lang w:eastAsia="ar-SA"/>
        </w:rPr>
        <w:t xml:space="preserve"> </w:t>
      </w:r>
      <w:proofErr w:type="spellStart"/>
      <w:r w:rsidRPr="00073D61">
        <w:rPr>
          <w:rFonts w:asciiTheme="majorHAnsi" w:eastAsiaTheme="majorEastAsia" w:hAnsiTheme="majorHAnsi" w:cstheme="majorBidi"/>
          <w:bCs/>
          <w:sz w:val="22"/>
          <w:lang w:eastAsia="ar-SA"/>
        </w:rPr>
        <w:t>understand</w:t>
      </w:r>
      <w:proofErr w:type="spellEnd"/>
      <w:r w:rsidRPr="00073D61">
        <w:rPr>
          <w:rFonts w:asciiTheme="majorHAnsi" w:eastAsiaTheme="majorEastAsia" w:hAnsiTheme="majorHAnsi" w:cstheme="majorBidi"/>
          <w:bCs/>
          <w:sz w:val="22"/>
          <w:lang w:eastAsia="ar-SA"/>
        </w:rPr>
        <w:t xml:space="preserve"> by </w:t>
      </w:r>
      <w:proofErr w:type="spellStart"/>
      <w:r w:rsidRPr="00073D61">
        <w:rPr>
          <w:rFonts w:asciiTheme="majorHAnsi" w:eastAsiaTheme="majorEastAsia" w:hAnsiTheme="majorHAnsi" w:cstheme="majorBidi"/>
          <w:bCs/>
          <w:sz w:val="22"/>
          <w:lang w:eastAsia="ar-SA"/>
        </w:rPr>
        <w:t>the</w:t>
      </w:r>
      <w:proofErr w:type="spellEnd"/>
      <w:r w:rsidRPr="00073D61">
        <w:rPr>
          <w:rFonts w:asciiTheme="majorHAnsi" w:eastAsiaTheme="majorEastAsia" w:hAnsiTheme="majorHAnsi" w:cstheme="majorBidi"/>
          <w:bCs/>
          <w:sz w:val="22"/>
          <w:lang w:eastAsia="ar-SA"/>
        </w:rPr>
        <w:t xml:space="preserve"> </w:t>
      </w:r>
      <w:proofErr w:type="spellStart"/>
      <w:r w:rsidRPr="00073D61">
        <w:rPr>
          <w:rFonts w:asciiTheme="majorHAnsi" w:eastAsiaTheme="majorEastAsia" w:hAnsiTheme="majorHAnsi" w:cstheme="majorBidi"/>
          <w:bCs/>
          <w:sz w:val="22"/>
          <w:lang w:eastAsia="ar-SA"/>
        </w:rPr>
        <w:t>terms</w:t>
      </w:r>
      <w:proofErr w:type="spellEnd"/>
      <w:r w:rsidRPr="00073D61">
        <w:rPr>
          <w:rFonts w:asciiTheme="majorHAnsi" w:eastAsiaTheme="majorEastAsia" w:hAnsiTheme="majorHAnsi" w:cstheme="majorBidi"/>
          <w:bCs/>
          <w:sz w:val="22"/>
          <w:lang w:eastAsia="ar-SA"/>
        </w:rPr>
        <w:t xml:space="preserve"> </w:t>
      </w:r>
      <w:proofErr w:type="spellStart"/>
      <w:r w:rsidRPr="00073D61">
        <w:rPr>
          <w:rFonts w:asciiTheme="majorHAnsi" w:eastAsiaTheme="majorEastAsia" w:hAnsiTheme="majorHAnsi" w:cstheme="majorBidi"/>
          <w:bCs/>
          <w:sz w:val="22"/>
          <w:lang w:eastAsia="ar-SA"/>
        </w:rPr>
        <w:t>powers</w:t>
      </w:r>
      <w:proofErr w:type="spellEnd"/>
      <w:r w:rsidRPr="00073D61">
        <w:rPr>
          <w:rFonts w:asciiTheme="majorHAnsi" w:eastAsiaTheme="majorEastAsia" w:hAnsiTheme="majorHAnsi" w:cstheme="majorBidi"/>
          <w:bCs/>
          <w:sz w:val="22"/>
          <w:lang w:eastAsia="ar-SA"/>
        </w:rPr>
        <w:t xml:space="preserve"> </w:t>
      </w:r>
      <w:proofErr w:type="spellStart"/>
      <w:r w:rsidRPr="00073D61">
        <w:rPr>
          <w:rFonts w:asciiTheme="majorHAnsi" w:eastAsiaTheme="majorEastAsia" w:hAnsiTheme="majorHAnsi" w:cstheme="majorBidi"/>
          <w:bCs/>
          <w:sz w:val="22"/>
          <w:lang w:eastAsia="ar-SA"/>
        </w:rPr>
        <w:t>or</w:t>
      </w:r>
      <w:proofErr w:type="spellEnd"/>
      <w:r w:rsidRPr="00073D61">
        <w:rPr>
          <w:rFonts w:asciiTheme="majorHAnsi" w:eastAsiaTheme="majorEastAsia" w:hAnsiTheme="majorHAnsi" w:cstheme="majorBidi"/>
          <w:bCs/>
          <w:sz w:val="22"/>
          <w:lang w:eastAsia="ar-SA"/>
        </w:rPr>
        <w:t xml:space="preserve"> </w:t>
      </w:r>
      <w:proofErr w:type="spellStart"/>
      <w:r w:rsidRPr="00073D61">
        <w:rPr>
          <w:rFonts w:asciiTheme="majorHAnsi" w:eastAsiaTheme="majorEastAsia" w:hAnsiTheme="majorHAnsi" w:cstheme="majorBidi"/>
          <w:bCs/>
          <w:sz w:val="22"/>
          <w:lang w:eastAsia="ar-SA"/>
        </w:rPr>
        <w:t>competences</w:t>
      </w:r>
      <w:proofErr w:type="spellEnd"/>
      <w:r w:rsidRPr="00073D61">
        <w:rPr>
          <w:rFonts w:asciiTheme="majorHAnsi" w:eastAsiaTheme="majorEastAsia" w:hAnsiTheme="majorHAnsi" w:cstheme="majorBidi"/>
          <w:bCs/>
          <w:sz w:val="22"/>
          <w:lang w:eastAsia="ar-SA"/>
        </w:rPr>
        <w:t xml:space="preserve"> </w:t>
      </w:r>
      <w:proofErr w:type="spellStart"/>
      <w:r w:rsidRPr="00073D61">
        <w:rPr>
          <w:rFonts w:asciiTheme="majorHAnsi" w:eastAsiaTheme="majorEastAsia" w:hAnsiTheme="majorHAnsi" w:cstheme="majorBidi"/>
          <w:bCs/>
          <w:sz w:val="22"/>
          <w:lang w:eastAsia="ar-SA"/>
        </w:rPr>
        <w:t>of</w:t>
      </w:r>
      <w:proofErr w:type="spellEnd"/>
      <w:r w:rsidRPr="00073D61">
        <w:rPr>
          <w:rFonts w:asciiTheme="majorHAnsi" w:eastAsiaTheme="majorEastAsia" w:hAnsiTheme="majorHAnsi" w:cstheme="majorBidi"/>
          <w:bCs/>
          <w:sz w:val="22"/>
          <w:lang w:eastAsia="ar-SA"/>
        </w:rPr>
        <w:t xml:space="preserve"> </w:t>
      </w:r>
      <w:proofErr w:type="spellStart"/>
      <w:r w:rsidRPr="00073D61">
        <w:rPr>
          <w:rFonts w:asciiTheme="majorHAnsi" w:eastAsiaTheme="majorEastAsia" w:hAnsiTheme="majorHAnsi" w:cstheme="majorBidi"/>
          <w:bCs/>
          <w:sz w:val="22"/>
          <w:lang w:eastAsia="ar-SA"/>
        </w:rPr>
        <w:t>the</w:t>
      </w:r>
      <w:proofErr w:type="spellEnd"/>
      <w:r w:rsidRPr="00073D61">
        <w:rPr>
          <w:rFonts w:asciiTheme="majorHAnsi" w:eastAsiaTheme="majorEastAsia" w:hAnsiTheme="majorHAnsi" w:cstheme="majorBidi"/>
          <w:bCs/>
          <w:sz w:val="22"/>
          <w:lang w:eastAsia="ar-SA"/>
        </w:rPr>
        <w:t xml:space="preserve"> EU? </w:t>
      </w:r>
      <w:proofErr w:type="spellStart"/>
      <w:r w:rsidRPr="00073D61">
        <w:rPr>
          <w:rFonts w:asciiTheme="majorHAnsi" w:eastAsiaTheme="majorEastAsia" w:hAnsiTheme="majorHAnsi" w:cstheme="majorBidi"/>
          <w:bCs/>
          <w:sz w:val="22"/>
          <w:lang w:eastAsia="ar-SA"/>
        </w:rPr>
        <w:t>Based</w:t>
      </w:r>
      <w:proofErr w:type="spellEnd"/>
      <w:r w:rsidRPr="00073D61">
        <w:rPr>
          <w:rFonts w:asciiTheme="majorHAnsi" w:eastAsiaTheme="majorEastAsia" w:hAnsiTheme="majorHAnsi" w:cstheme="majorBidi"/>
          <w:bCs/>
          <w:sz w:val="22"/>
          <w:lang w:eastAsia="ar-SA"/>
        </w:rPr>
        <w:t xml:space="preserve"> on </w:t>
      </w:r>
      <w:proofErr w:type="spellStart"/>
      <w:r w:rsidRPr="00073D61">
        <w:rPr>
          <w:rFonts w:asciiTheme="majorHAnsi" w:eastAsiaTheme="majorEastAsia" w:hAnsiTheme="majorHAnsi" w:cstheme="majorBidi"/>
          <w:bCs/>
          <w:sz w:val="22"/>
          <w:lang w:eastAsia="ar-SA"/>
        </w:rPr>
        <w:t>common</w:t>
      </w:r>
      <w:proofErr w:type="spellEnd"/>
      <w:r w:rsidRPr="00073D61">
        <w:rPr>
          <w:rFonts w:asciiTheme="majorHAnsi" w:eastAsiaTheme="majorEastAsia" w:hAnsiTheme="majorHAnsi" w:cstheme="majorBidi"/>
          <w:bCs/>
          <w:sz w:val="22"/>
          <w:lang w:eastAsia="ar-SA"/>
        </w:rPr>
        <w:t xml:space="preserve"> </w:t>
      </w:r>
      <w:proofErr w:type="spellStart"/>
      <w:r w:rsidRPr="00073D61">
        <w:rPr>
          <w:rFonts w:asciiTheme="majorHAnsi" w:eastAsiaTheme="majorEastAsia" w:hAnsiTheme="majorHAnsi" w:cstheme="majorBidi"/>
          <w:bCs/>
          <w:sz w:val="22"/>
          <w:lang w:eastAsia="ar-SA"/>
        </w:rPr>
        <w:t>sense</w:t>
      </w:r>
      <w:proofErr w:type="spellEnd"/>
      <w:r w:rsidRPr="00073D61">
        <w:rPr>
          <w:rFonts w:asciiTheme="majorHAnsi" w:eastAsiaTheme="majorEastAsia" w:hAnsiTheme="majorHAnsi" w:cstheme="majorBidi"/>
          <w:bCs/>
          <w:sz w:val="22"/>
          <w:lang w:eastAsia="ar-SA"/>
        </w:rPr>
        <w:t xml:space="preserve">, </w:t>
      </w:r>
      <w:proofErr w:type="spellStart"/>
      <w:r w:rsidRPr="00073D61">
        <w:rPr>
          <w:rFonts w:asciiTheme="majorHAnsi" w:eastAsiaTheme="majorEastAsia" w:hAnsiTheme="majorHAnsi" w:cstheme="majorBidi"/>
          <w:bCs/>
          <w:sz w:val="22"/>
          <w:lang w:eastAsia="ar-SA"/>
        </w:rPr>
        <w:t>try</w:t>
      </w:r>
      <w:proofErr w:type="spellEnd"/>
      <w:r w:rsidRPr="00073D61">
        <w:rPr>
          <w:rFonts w:asciiTheme="majorHAnsi" w:eastAsiaTheme="majorEastAsia" w:hAnsiTheme="majorHAnsi" w:cstheme="majorBidi"/>
          <w:bCs/>
          <w:sz w:val="22"/>
          <w:lang w:eastAsia="ar-SA"/>
        </w:rPr>
        <w:t xml:space="preserve"> to </w:t>
      </w:r>
      <w:proofErr w:type="spellStart"/>
      <w:r w:rsidRPr="00073D61">
        <w:rPr>
          <w:rFonts w:asciiTheme="majorHAnsi" w:eastAsiaTheme="majorEastAsia" w:hAnsiTheme="majorHAnsi" w:cstheme="majorBidi"/>
          <w:bCs/>
          <w:sz w:val="22"/>
          <w:lang w:eastAsia="ar-SA"/>
        </w:rPr>
        <w:t>describe</w:t>
      </w:r>
      <w:proofErr w:type="spellEnd"/>
      <w:r w:rsidRPr="00073D61">
        <w:rPr>
          <w:rFonts w:asciiTheme="majorHAnsi" w:eastAsiaTheme="majorEastAsia" w:hAnsiTheme="majorHAnsi" w:cstheme="majorBidi"/>
          <w:bCs/>
          <w:sz w:val="22"/>
          <w:lang w:eastAsia="ar-SA"/>
        </w:rPr>
        <w:t xml:space="preserve"> in </w:t>
      </w:r>
      <w:proofErr w:type="spellStart"/>
      <w:r w:rsidRPr="00073D61">
        <w:rPr>
          <w:rFonts w:asciiTheme="majorHAnsi" w:eastAsiaTheme="majorEastAsia" w:hAnsiTheme="majorHAnsi" w:cstheme="majorBidi"/>
          <w:bCs/>
          <w:sz w:val="22"/>
          <w:lang w:eastAsia="ar-SA"/>
        </w:rPr>
        <w:t>your</w:t>
      </w:r>
      <w:proofErr w:type="spellEnd"/>
      <w:r w:rsidRPr="00073D61">
        <w:rPr>
          <w:rFonts w:asciiTheme="majorHAnsi" w:eastAsiaTheme="majorEastAsia" w:hAnsiTheme="majorHAnsi" w:cstheme="majorBidi"/>
          <w:bCs/>
          <w:sz w:val="22"/>
          <w:lang w:eastAsia="ar-SA"/>
        </w:rPr>
        <w:t xml:space="preserve"> </w:t>
      </w:r>
      <w:proofErr w:type="spellStart"/>
      <w:r w:rsidRPr="00073D61">
        <w:rPr>
          <w:rFonts w:asciiTheme="majorHAnsi" w:eastAsiaTheme="majorEastAsia" w:hAnsiTheme="majorHAnsi" w:cstheme="majorBidi"/>
          <w:bCs/>
          <w:sz w:val="22"/>
          <w:lang w:eastAsia="ar-SA"/>
        </w:rPr>
        <w:t>own</w:t>
      </w:r>
      <w:proofErr w:type="spellEnd"/>
      <w:r w:rsidRPr="00073D61">
        <w:rPr>
          <w:rFonts w:asciiTheme="majorHAnsi" w:eastAsiaTheme="majorEastAsia" w:hAnsiTheme="majorHAnsi" w:cstheme="majorBidi"/>
          <w:bCs/>
          <w:sz w:val="22"/>
          <w:lang w:eastAsia="ar-SA"/>
        </w:rPr>
        <w:t xml:space="preserve"> </w:t>
      </w:r>
      <w:proofErr w:type="spellStart"/>
      <w:r w:rsidRPr="00073D61">
        <w:rPr>
          <w:rFonts w:asciiTheme="majorHAnsi" w:eastAsiaTheme="majorEastAsia" w:hAnsiTheme="majorHAnsi" w:cstheme="majorBidi"/>
          <w:bCs/>
          <w:sz w:val="22"/>
          <w:lang w:eastAsia="ar-SA"/>
        </w:rPr>
        <w:t>words</w:t>
      </w:r>
      <w:proofErr w:type="spellEnd"/>
      <w:r w:rsidRPr="00073D61">
        <w:rPr>
          <w:rFonts w:asciiTheme="majorHAnsi" w:eastAsiaTheme="majorEastAsia" w:hAnsiTheme="majorHAnsi" w:cstheme="majorBidi"/>
          <w:bCs/>
          <w:sz w:val="22"/>
          <w:lang w:eastAsia="ar-SA"/>
        </w:rPr>
        <w:t xml:space="preserve"> </w:t>
      </w:r>
      <w:proofErr w:type="spellStart"/>
      <w:r w:rsidRPr="00073D61">
        <w:rPr>
          <w:rFonts w:asciiTheme="majorHAnsi" w:eastAsiaTheme="majorEastAsia" w:hAnsiTheme="majorHAnsi" w:cstheme="majorBidi"/>
          <w:bCs/>
          <w:sz w:val="22"/>
          <w:lang w:eastAsia="ar-SA"/>
        </w:rPr>
        <w:t>what</w:t>
      </w:r>
      <w:proofErr w:type="spellEnd"/>
      <w:r w:rsidRPr="00073D61">
        <w:rPr>
          <w:rFonts w:asciiTheme="majorHAnsi" w:eastAsiaTheme="majorEastAsia" w:hAnsiTheme="majorHAnsi" w:cstheme="majorBidi"/>
          <w:bCs/>
          <w:sz w:val="22"/>
          <w:lang w:eastAsia="ar-SA"/>
        </w:rPr>
        <w:t xml:space="preserve"> </w:t>
      </w:r>
      <w:proofErr w:type="spellStart"/>
      <w:r w:rsidRPr="00073D61">
        <w:rPr>
          <w:rFonts w:asciiTheme="majorHAnsi" w:eastAsiaTheme="majorEastAsia" w:hAnsiTheme="majorHAnsi" w:cstheme="majorBidi"/>
          <w:bCs/>
          <w:sz w:val="22"/>
          <w:lang w:eastAsia="ar-SA"/>
        </w:rPr>
        <w:t>you</w:t>
      </w:r>
      <w:proofErr w:type="spellEnd"/>
      <w:r w:rsidRPr="00073D61">
        <w:rPr>
          <w:rFonts w:asciiTheme="majorHAnsi" w:eastAsiaTheme="majorEastAsia" w:hAnsiTheme="majorHAnsi" w:cstheme="majorBidi"/>
          <w:bCs/>
          <w:sz w:val="22"/>
          <w:lang w:eastAsia="ar-SA"/>
        </w:rPr>
        <w:t xml:space="preserve"> </w:t>
      </w:r>
      <w:proofErr w:type="spellStart"/>
      <w:r w:rsidRPr="00073D61">
        <w:rPr>
          <w:rFonts w:asciiTheme="majorHAnsi" w:eastAsiaTheme="majorEastAsia" w:hAnsiTheme="majorHAnsi" w:cstheme="majorBidi"/>
          <w:bCs/>
          <w:sz w:val="22"/>
          <w:lang w:eastAsia="ar-SA"/>
        </w:rPr>
        <w:t>imagine</w:t>
      </w:r>
      <w:proofErr w:type="spellEnd"/>
      <w:r w:rsidRPr="00073D61">
        <w:rPr>
          <w:rFonts w:asciiTheme="majorHAnsi" w:eastAsiaTheme="majorEastAsia" w:hAnsiTheme="majorHAnsi" w:cstheme="majorBidi"/>
          <w:bCs/>
          <w:sz w:val="22"/>
          <w:lang w:eastAsia="ar-SA"/>
        </w:rPr>
        <w:t xml:space="preserve"> </w:t>
      </w:r>
      <w:proofErr w:type="spellStart"/>
      <w:r w:rsidRPr="00073D61">
        <w:rPr>
          <w:rFonts w:asciiTheme="majorHAnsi" w:eastAsiaTheme="majorEastAsia" w:hAnsiTheme="majorHAnsi" w:cstheme="majorBidi"/>
          <w:bCs/>
          <w:sz w:val="22"/>
          <w:lang w:eastAsia="ar-SA"/>
        </w:rPr>
        <w:t>under</w:t>
      </w:r>
      <w:proofErr w:type="spellEnd"/>
      <w:r w:rsidRPr="00073D61">
        <w:rPr>
          <w:rFonts w:asciiTheme="majorHAnsi" w:eastAsiaTheme="majorEastAsia" w:hAnsiTheme="majorHAnsi" w:cstheme="majorBidi"/>
          <w:bCs/>
          <w:sz w:val="22"/>
          <w:lang w:eastAsia="ar-SA"/>
        </w:rPr>
        <w:t xml:space="preserve"> </w:t>
      </w:r>
      <w:proofErr w:type="spellStart"/>
      <w:r w:rsidRPr="00073D61">
        <w:rPr>
          <w:rFonts w:asciiTheme="majorHAnsi" w:eastAsiaTheme="majorEastAsia" w:hAnsiTheme="majorHAnsi" w:cstheme="majorBidi"/>
          <w:bCs/>
          <w:sz w:val="22"/>
          <w:lang w:eastAsia="ar-SA"/>
        </w:rPr>
        <w:t>the</w:t>
      </w:r>
      <w:proofErr w:type="spellEnd"/>
      <w:r w:rsidRPr="00073D61">
        <w:rPr>
          <w:rFonts w:asciiTheme="majorHAnsi" w:eastAsiaTheme="majorEastAsia" w:hAnsiTheme="majorHAnsi" w:cstheme="majorBidi"/>
          <w:bCs/>
          <w:sz w:val="22"/>
          <w:lang w:eastAsia="ar-SA"/>
        </w:rPr>
        <w:t xml:space="preserve"> </w:t>
      </w:r>
      <w:proofErr w:type="spellStart"/>
      <w:r w:rsidRPr="00073D61">
        <w:rPr>
          <w:rFonts w:asciiTheme="majorHAnsi" w:eastAsiaTheme="majorEastAsia" w:hAnsiTheme="majorHAnsi" w:cstheme="majorBidi"/>
          <w:bCs/>
          <w:sz w:val="22"/>
          <w:lang w:eastAsia="ar-SA"/>
        </w:rPr>
        <w:t>terms</w:t>
      </w:r>
      <w:proofErr w:type="spellEnd"/>
      <w:r w:rsidRPr="00073D61">
        <w:rPr>
          <w:rFonts w:asciiTheme="majorHAnsi" w:eastAsiaTheme="majorEastAsia" w:hAnsiTheme="majorHAnsi" w:cstheme="majorBidi"/>
          <w:bCs/>
          <w:sz w:val="22"/>
          <w:lang w:eastAsia="ar-SA"/>
        </w:rPr>
        <w:t xml:space="preserve"> </w:t>
      </w:r>
      <w:proofErr w:type="spellStart"/>
      <w:r w:rsidRPr="00073D61">
        <w:rPr>
          <w:rFonts w:asciiTheme="majorHAnsi" w:eastAsiaTheme="majorEastAsia" w:hAnsiTheme="majorHAnsi" w:cstheme="majorBidi"/>
          <w:bCs/>
          <w:sz w:val="22"/>
          <w:lang w:eastAsia="ar-SA"/>
        </w:rPr>
        <w:t>exclusive</w:t>
      </w:r>
      <w:proofErr w:type="spellEnd"/>
      <w:r w:rsidRPr="00073D61">
        <w:rPr>
          <w:rFonts w:asciiTheme="majorHAnsi" w:eastAsiaTheme="majorEastAsia" w:hAnsiTheme="majorHAnsi" w:cstheme="majorBidi"/>
          <w:bCs/>
          <w:sz w:val="22"/>
          <w:lang w:eastAsia="ar-SA"/>
        </w:rPr>
        <w:t xml:space="preserve"> </w:t>
      </w:r>
      <w:proofErr w:type="spellStart"/>
      <w:r w:rsidRPr="00073D61">
        <w:rPr>
          <w:rFonts w:asciiTheme="majorHAnsi" w:eastAsiaTheme="majorEastAsia" w:hAnsiTheme="majorHAnsi" w:cstheme="majorBidi"/>
          <w:bCs/>
          <w:sz w:val="22"/>
          <w:lang w:eastAsia="ar-SA"/>
        </w:rPr>
        <w:t>competence</w:t>
      </w:r>
      <w:proofErr w:type="spellEnd"/>
      <w:r w:rsidRPr="00073D61">
        <w:rPr>
          <w:rFonts w:asciiTheme="majorHAnsi" w:eastAsiaTheme="majorEastAsia" w:hAnsiTheme="majorHAnsi" w:cstheme="majorBidi"/>
          <w:bCs/>
          <w:sz w:val="22"/>
          <w:lang w:eastAsia="ar-SA"/>
        </w:rPr>
        <w:t xml:space="preserve">, </w:t>
      </w:r>
      <w:proofErr w:type="spellStart"/>
      <w:r w:rsidRPr="00073D61">
        <w:rPr>
          <w:rFonts w:asciiTheme="majorHAnsi" w:eastAsiaTheme="majorEastAsia" w:hAnsiTheme="majorHAnsi" w:cstheme="majorBidi"/>
          <w:bCs/>
          <w:sz w:val="22"/>
          <w:lang w:eastAsia="ar-SA"/>
        </w:rPr>
        <w:t>shared</w:t>
      </w:r>
      <w:proofErr w:type="spellEnd"/>
      <w:r w:rsidRPr="00073D61">
        <w:rPr>
          <w:rFonts w:asciiTheme="majorHAnsi" w:eastAsiaTheme="majorEastAsia" w:hAnsiTheme="majorHAnsi" w:cstheme="majorBidi"/>
          <w:bCs/>
          <w:sz w:val="22"/>
          <w:lang w:eastAsia="ar-SA"/>
        </w:rPr>
        <w:t xml:space="preserve"> </w:t>
      </w:r>
      <w:proofErr w:type="spellStart"/>
      <w:r w:rsidRPr="00073D61">
        <w:rPr>
          <w:rFonts w:asciiTheme="majorHAnsi" w:eastAsiaTheme="majorEastAsia" w:hAnsiTheme="majorHAnsi" w:cstheme="majorBidi"/>
          <w:bCs/>
          <w:sz w:val="22"/>
          <w:lang w:eastAsia="ar-SA"/>
        </w:rPr>
        <w:t>competence</w:t>
      </w:r>
      <w:proofErr w:type="spellEnd"/>
      <w:r w:rsidRPr="00073D61">
        <w:rPr>
          <w:rFonts w:asciiTheme="majorHAnsi" w:eastAsiaTheme="majorEastAsia" w:hAnsiTheme="majorHAnsi" w:cstheme="majorBidi"/>
          <w:bCs/>
          <w:sz w:val="22"/>
          <w:lang w:eastAsia="ar-SA"/>
        </w:rPr>
        <w:t xml:space="preserve">, and </w:t>
      </w:r>
      <w:proofErr w:type="spellStart"/>
      <w:r w:rsidRPr="00073D61">
        <w:rPr>
          <w:rFonts w:asciiTheme="majorHAnsi" w:eastAsiaTheme="majorEastAsia" w:hAnsiTheme="majorHAnsi" w:cstheme="majorBidi"/>
          <w:bCs/>
          <w:sz w:val="22"/>
          <w:lang w:eastAsia="ar-SA"/>
        </w:rPr>
        <w:t>supporting</w:t>
      </w:r>
      <w:proofErr w:type="spellEnd"/>
      <w:r w:rsidRPr="00073D61">
        <w:rPr>
          <w:rFonts w:asciiTheme="majorHAnsi" w:eastAsiaTheme="majorEastAsia" w:hAnsiTheme="majorHAnsi" w:cstheme="majorBidi"/>
          <w:bCs/>
          <w:sz w:val="22"/>
          <w:lang w:eastAsia="ar-SA"/>
        </w:rPr>
        <w:t xml:space="preserve"> </w:t>
      </w:r>
      <w:proofErr w:type="spellStart"/>
      <w:r w:rsidRPr="00073D61">
        <w:rPr>
          <w:rFonts w:asciiTheme="majorHAnsi" w:eastAsiaTheme="majorEastAsia" w:hAnsiTheme="majorHAnsi" w:cstheme="majorBidi"/>
          <w:bCs/>
          <w:sz w:val="22"/>
          <w:lang w:eastAsia="ar-SA"/>
        </w:rPr>
        <w:t>competence</w:t>
      </w:r>
      <w:proofErr w:type="spellEnd"/>
      <w:r w:rsidRPr="00073D61">
        <w:rPr>
          <w:rFonts w:asciiTheme="majorHAnsi" w:eastAsiaTheme="majorEastAsia" w:hAnsiTheme="majorHAnsi" w:cstheme="majorBidi"/>
          <w:bCs/>
          <w:sz w:val="22"/>
          <w:lang w:eastAsia="ar-SA"/>
        </w:rPr>
        <w:t>.</w:t>
      </w:r>
    </w:p>
    <w:p w14:paraId="4E474B7E" w14:textId="6219BCAC" w:rsidR="0018082E" w:rsidRDefault="00073D61" w:rsidP="0018082E">
      <w:pPr>
        <w:rPr>
          <w:rFonts w:asciiTheme="majorHAnsi" w:eastAsiaTheme="majorEastAsia" w:hAnsiTheme="majorHAnsi" w:cstheme="majorBidi"/>
          <w:b/>
          <w:sz w:val="24"/>
          <w:szCs w:val="24"/>
          <w:lang w:eastAsia="ar-SA"/>
        </w:rPr>
      </w:pPr>
      <w:r w:rsidRPr="009B7E5F">
        <w:rPr>
          <w:b/>
          <w:noProof/>
          <w:sz w:val="24"/>
          <w:szCs w:val="24"/>
        </w:rPr>
        <mc:AlternateContent>
          <mc:Choice Requires="wps">
            <w:drawing>
              <wp:anchor distT="0" distB="0" distL="114300" distR="114300" simplePos="0" relativeHeight="251660288" behindDoc="0" locked="0" layoutInCell="1" allowOverlap="1" wp14:anchorId="6C0E1C10" wp14:editId="341FC0AC">
                <wp:simplePos x="0" y="0"/>
                <wp:positionH relativeFrom="margin">
                  <wp:posOffset>459740</wp:posOffset>
                </wp:positionH>
                <wp:positionV relativeFrom="paragraph">
                  <wp:posOffset>36830</wp:posOffset>
                </wp:positionV>
                <wp:extent cx="5372100" cy="1016000"/>
                <wp:effectExtent l="0" t="0" r="19050" b="12700"/>
                <wp:wrapNone/>
                <wp:docPr id="11" name="Zástupný symbol pro obsah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372100" cy="1016000"/>
                        </a:xfrm>
                        <a:prstGeom prst="rect">
                          <a:avLst/>
                        </a:prstGeom>
                        <a:solidFill>
                          <a:schemeClr val="accent2">
                            <a:lumMod val="20000"/>
                            <a:lumOff val="80000"/>
                          </a:schemeClr>
                        </a:solidFill>
                        <a:ln>
                          <a:solidFill>
                            <a:srgbClr val="C00000"/>
                          </a:solidFill>
                        </a:ln>
                      </wps:spPr>
                      <wps:txbx>
                        <w:txbxContent>
                          <w:p w14:paraId="5CC98F9C" w14:textId="77777777" w:rsidR="003F68ED" w:rsidRPr="003F68ED" w:rsidRDefault="003F68ED" w:rsidP="003F68ED">
                            <w:pPr>
                              <w:spacing w:after="0" w:line="240" w:lineRule="auto"/>
                              <w:ind w:left="115"/>
                              <w:textAlignment w:val="baseline"/>
                              <w:rPr>
                                <w:rFonts w:asciiTheme="majorHAnsi" w:hAnsiTheme="majorHAnsi" w:cstheme="majorHAnsi"/>
                                <w:i/>
                                <w:iCs/>
                                <w:color w:val="000000" w:themeColor="text1"/>
                                <w:szCs w:val="20"/>
                              </w:rPr>
                            </w:pP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Union </w:t>
                            </w:r>
                            <w:proofErr w:type="spellStart"/>
                            <w:r w:rsidRPr="003F68ED">
                              <w:rPr>
                                <w:rFonts w:asciiTheme="majorHAnsi" w:hAnsiTheme="majorHAnsi" w:cstheme="majorHAnsi"/>
                                <w:i/>
                                <w:iCs/>
                                <w:color w:val="000000" w:themeColor="text1"/>
                                <w:szCs w:val="20"/>
                              </w:rPr>
                              <w:t>shall</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have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b/>
                                <w:bCs/>
                                <w:i/>
                                <w:iCs/>
                                <w:color w:val="000000" w:themeColor="text1"/>
                                <w:szCs w:val="20"/>
                              </w:rPr>
                              <w:t>exclusive</w:t>
                            </w:r>
                            <w:proofErr w:type="spellEnd"/>
                            <w:r w:rsidRPr="003F68ED">
                              <w:rPr>
                                <w:rFonts w:asciiTheme="majorHAnsi" w:hAnsiTheme="majorHAnsi" w:cstheme="majorHAnsi"/>
                                <w:b/>
                                <w:bCs/>
                                <w:i/>
                                <w:iCs/>
                                <w:color w:val="000000" w:themeColor="text1"/>
                                <w:szCs w:val="20"/>
                              </w:rPr>
                              <w:t xml:space="preserve"> </w:t>
                            </w:r>
                            <w:proofErr w:type="spellStart"/>
                            <w:r w:rsidRPr="003F68ED">
                              <w:rPr>
                                <w:rFonts w:asciiTheme="majorHAnsi" w:hAnsiTheme="majorHAnsi" w:cstheme="majorHAnsi"/>
                                <w:b/>
                                <w:bCs/>
                                <w:i/>
                                <w:iCs/>
                                <w:color w:val="000000" w:themeColor="text1"/>
                                <w:szCs w:val="20"/>
                              </w:rPr>
                              <w:t>competence</w:t>
                            </w:r>
                            <w:proofErr w:type="spellEnd"/>
                            <w:r w:rsidRPr="003F68ED">
                              <w:rPr>
                                <w:rFonts w:asciiTheme="majorHAnsi" w:hAnsiTheme="majorHAnsi" w:cstheme="majorHAnsi"/>
                                <w:i/>
                                <w:iCs/>
                                <w:color w:val="000000" w:themeColor="text1"/>
                                <w:szCs w:val="20"/>
                              </w:rPr>
                              <w:t xml:space="preserve"> in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following</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areas</w:t>
                            </w:r>
                            <w:proofErr w:type="spellEnd"/>
                            <w:r w:rsidRPr="003F68ED">
                              <w:rPr>
                                <w:rFonts w:asciiTheme="majorHAnsi" w:hAnsiTheme="majorHAnsi" w:cstheme="majorHAnsi"/>
                                <w:i/>
                                <w:iCs/>
                                <w:color w:val="000000" w:themeColor="text1"/>
                                <w:szCs w:val="20"/>
                              </w:rPr>
                              <w:t>:</w:t>
                            </w:r>
                          </w:p>
                          <w:p w14:paraId="2BE02E3D" w14:textId="77777777" w:rsidR="003F68ED" w:rsidRP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(a) </w:t>
                            </w:r>
                            <w:proofErr w:type="spellStart"/>
                            <w:r w:rsidRPr="003F68ED">
                              <w:rPr>
                                <w:rFonts w:asciiTheme="majorHAnsi" w:hAnsiTheme="majorHAnsi" w:cstheme="majorHAnsi"/>
                                <w:i/>
                                <w:iCs/>
                                <w:color w:val="000000" w:themeColor="text1"/>
                                <w:szCs w:val="20"/>
                              </w:rPr>
                              <w:t>customs</w:t>
                            </w:r>
                            <w:proofErr w:type="spellEnd"/>
                            <w:r w:rsidRPr="003F68ED">
                              <w:rPr>
                                <w:rFonts w:asciiTheme="majorHAnsi" w:hAnsiTheme="majorHAnsi" w:cstheme="majorHAnsi"/>
                                <w:i/>
                                <w:iCs/>
                                <w:color w:val="000000" w:themeColor="text1"/>
                                <w:szCs w:val="20"/>
                              </w:rPr>
                              <w:t xml:space="preserve"> union; </w:t>
                            </w:r>
                          </w:p>
                          <w:p w14:paraId="0BFC9FA4" w14:textId="77777777" w:rsidR="003F68ED" w:rsidRP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(b)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establishing</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of</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competition</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rules</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necessary</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for</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functioning</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of</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internal</w:t>
                            </w:r>
                            <w:proofErr w:type="spellEnd"/>
                            <w:r w:rsidRPr="003F68ED">
                              <w:rPr>
                                <w:rFonts w:asciiTheme="majorHAnsi" w:hAnsiTheme="majorHAnsi" w:cstheme="majorHAnsi"/>
                                <w:i/>
                                <w:iCs/>
                                <w:color w:val="000000" w:themeColor="text1"/>
                                <w:szCs w:val="20"/>
                              </w:rPr>
                              <w:t xml:space="preserve"> market; </w:t>
                            </w:r>
                          </w:p>
                          <w:p w14:paraId="0CBCE2CE" w14:textId="77777777" w:rsidR="003F68ED" w:rsidRP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(c) </w:t>
                            </w:r>
                            <w:proofErr w:type="spellStart"/>
                            <w:r w:rsidRPr="003F68ED">
                              <w:rPr>
                                <w:rFonts w:asciiTheme="majorHAnsi" w:hAnsiTheme="majorHAnsi" w:cstheme="majorHAnsi"/>
                                <w:i/>
                                <w:iCs/>
                                <w:color w:val="000000" w:themeColor="text1"/>
                                <w:szCs w:val="20"/>
                              </w:rPr>
                              <w:t>monetary</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policy</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for</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Member</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States</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whose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currency</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is</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euro; </w:t>
                            </w:r>
                          </w:p>
                          <w:p w14:paraId="01225D5D" w14:textId="77777777" w:rsid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(d)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conservation</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of</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marine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biological</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resources</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under</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common</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fisheries</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policy</w:t>
                            </w:r>
                            <w:proofErr w:type="spellEnd"/>
                            <w:r w:rsidRPr="003F68ED">
                              <w:rPr>
                                <w:rFonts w:asciiTheme="majorHAnsi" w:hAnsiTheme="majorHAnsi" w:cstheme="majorHAnsi"/>
                                <w:i/>
                                <w:iCs/>
                                <w:color w:val="000000" w:themeColor="text1"/>
                                <w:szCs w:val="20"/>
                              </w:rPr>
                              <w:t xml:space="preserve">; </w:t>
                            </w:r>
                          </w:p>
                          <w:p w14:paraId="2FBB4C7A" w14:textId="4555A186" w:rsidR="0018082E" w:rsidRPr="003F68ED" w:rsidRDefault="003F68ED" w:rsidP="003F68ED">
                            <w:pPr>
                              <w:spacing w:after="0" w:line="240" w:lineRule="auto"/>
                              <w:ind w:left="115"/>
                              <w:textAlignment w:val="baseline"/>
                              <w:rPr>
                                <w:rFonts w:asciiTheme="minorHAnsi" w:cstheme="minorBidi"/>
                                <w:i/>
                                <w:iCs/>
                                <w:color w:val="000000" w:themeColor="text1"/>
                                <w:sz w:val="22"/>
                              </w:rPr>
                            </w:pPr>
                            <w:r w:rsidRPr="003F68ED">
                              <w:rPr>
                                <w:rFonts w:asciiTheme="majorHAnsi" w:hAnsiTheme="majorHAnsi" w:cstheme="majorHAnsi"/>
                                <w:i/>
                                <w:iCs/>
                                <w:color w:val="000000" w:themeColor="text1"/>
                                <w:szCs w:val="20"/>
                              </w:rPr>
                              <w:t xml:space="preserve">(e) </w:t>
                            </w:r>
                            <w:proofErr w:type="spellStart"/>
                            <w:r w:rsidRPr="003F68ED">
                              <w:rPr>
                                <w:rFonts w:asciiTheme="majorHAnsi" w:hAnsiTheme="majorHAnsi" w:cstheme="majorHAnsi"/>
                                <w:i/>
                                <w:iCs/>
                                <w:color w:val="000000" w:themeColor="text1"/>
                                <w:szCs w:val="20"/>
                              </w:rPr>
                              <w:t>common</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commercial</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policy</w:t>
                            </w:r>
                            <w:proofErr w:type="spellEnd"/>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6C0E1C10" id="Zástupný symbol pro obsah 4" o:spid="_x0000_s1026" style="position:absolute;left:0;text-align:left;margin-left:36.2pt;margin-top:2.9pt;width:423pt;height:8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" fillcolor="#f2dbdb [661]" strokecolor="#c00000">
                <v:path arrowok="t"/>
                <o:lock v:ext="edit" grouping="t"/>
                <v:textbox inset="0,0,0,0">
                  <w:txbxContent>
                    <w:p w14:paraId="5CC98F9C" w14:textId="77777777" w:rsidR="003F68ED" w:rsidRPr="003F68ED" w:rsidRDefault="003F68ED" w:rsidP="003F68ED">
                      <w:pPr>
                        <w:spacing w:after="0" w:line="240" w:lineRule="auto"/>
                        <w:ind w:left="115"/>
                        <w:textAlignment w:val="baseline"/>
                        <w:rPr>
                          <w:rFonts w:asciiTheme="majorHAnsi" w:hAnsiTheme="majorHAnsi" w:cstheme="majorHAnsi"/>
                          <w:i/>
                          <w:iCs/>
                          <w:color w:val="000000" w:themeColor="text1"/>
                          <w:szCs w:val="20"/>
                        </w:rPr>
                      </w:pP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Union </w:t>
                      </w:r>
                      <w:proofErr w:type="spellStart"/>
                      <w:r w:rsidRPr="003F68ED">
                        <w:rPr>
                          <w:rFonts w:asciiTheme="majorHAnsi" w:hAnsiTheme="majorHAnsi" w:cstheme="majorHAnsi"/>
                          <w:i/>
                          <w:iCs/>
                          <w:color w:val="000000" w:themeColor="text1"/>
                          <w:szCs w:val="20"/>
                        </w:rPr>
                        <w:t>shall</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have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b/>
                          <w:bCs/>
                          <w:i/>
                          <w:iCs/>
                          <w:color w:val="000000" w:themeColor="text1"/>
                          <w:szCs w:val="20"/>
                        </w:rPr>
                        <w:t>exclusive</w:t>
                      </w:r>
                      <w:proofErr w:type="spellEnd"/>
                      <w:r w:rsidRPr="003F68ED">
                        <w:rPr>
                          <w:rFonts w:asciiTheme="majorHAnsi" w:hAnsiTheme="majorHAnsi" w:cstheme="majorHAnsi"/>
                          <w:b/>
                          <w:bCs/>
                          <w:i/>
                          <w:iCs/>
                          <w:color w:val="000000" w:themeColor="text1"/>
                          <w:szCs w:val="20"/>
                        </w:rPr>
                        <w:t xml:space="preserve"> </w:t>
                      </w:r>
                      <w:proofErr w:type="spellStart"/>
                      <w:r w:rsidRPr="003F68ED">
                        <w:rPr>
                          <w:rFonts w:asciiTheme="majorHAnsi" w:hAnsiTheme="majorHAnsi" w:cstheme="majorHAnsi"/>
                          <w:b/>
                          <w:bCs/>
                          <w:i/>
                          <w:iCs/>
                          <w:color w:val="000000" w:themeColor="text1"/>
                          <w:szCs w:val="20"/>
                        </w:rPr>
                        <w:t>competence</w:t>
                      </w:r>
                      <w:proofErr w:type="spellEnd"/>
                      <w:r w:rsidRPr="003F68ED">
                        <w:rPr>
                          <w:rFonts w:asciiTheme="majorHAnsi" w:hAnsiTheme="majorHAnsi" w:cstheme="majorHAnsi"/>
                          <w:i/>
                          <w:iCs/>
                          <w:color w:val="000000" w:themeColor="text1"/>
                          <w:szCs w:val="20"/>
                        </w:rPr>
                        <w:t xml:space="preserve"> in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following</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areas</w:t>
                      </w:r>
                      <w:proofErr w:type="spellEnd"/>
                      <w:r w:rsidRPr="003F68ED">
                        <w:rPr>
                          <w:rFonts w:asciiTheme="majorHAnsi" w:hAnsiTheme="majorHAnsi" w:cstheme="majorHAnsi"/>
                          <w:i/>
                          <w:iCs/>
                          <w:color w:val="000000" w:themeColor="text1"/>
                          <w:szCs w:val="20"/>
                        </w:rPr>
                        <w:t>:</w:t>
                      </w:r>
                    </w:p>
                    <w:p w14:paraId="2BE02E3D" w14:textId="77777777" w:rsidR="003F68ED" w:rsidRP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(a) </w:t>
                      </w:r>
                      <w:proofErr w:type="spellStart"/>
                      <w:r w:rsidRPr="003F68ED">
                        <w:rPr>
                          <w:rFonts w:asciiTheme="majorHAnsi" w:hAnsiTheme="majorHAnsi" w:cstheme="majorHAnsi"/>
                          <w:i/>
                          <w:iCs/>
                          <w:color w:val="000000" w:themeColor="text1"/>
                          <w:szCs w:val="20"/>
                        </w:rPr>
                        <w:t>customs</w:t>
                      </w:r>
                      <w:proofErr w:type="spellEnd"/>
                      <w:r w:rsidRPr="003F68ED">
                        <w:rPr>
                          <w:rFonts w:asciiTheme="majorHAnsi" w:hAnsiTheme="majorHAnsi" w:cstheme="majorHAnsi"/>
                          <w:i/>
                          <w:iCs/>
                          <w:color w:val="000000" w:themeColor="text1"/>
                          <w:szCs w:val="20"/>
                        </w:rPr>
                        <w:t xml:space="preserve"> union; </w:t>
                      </w:r>
                    </w:p>
                    <w:p w14:paraId="0BFC9FA4" w14:textId="77777777" w:rsidR="003F68ED" w:rsidRP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(b)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establishing</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of</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competition</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rules</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necessary</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for</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functioning</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of</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internal</w:t>
                      </w:r>
                      <w:proofErr w:type="spellEnd"/>
                      <w:r w:rsidRPr="003F68ED">
                        <w:rPr>
                          <w:rFonts w:asciiTheme="majorHAnsi" w:hAnsiTheme="majorHAnsi" w:cstheme="majorHAnsi"/>
                          <w:i/>
                          <w:iCs/>
                          <w:color w:val="000000" w:themeColor="text1"/>
                          <w:szCs w:val="20"/>
                        </w:rPr>
                        <w:t xml:space="preserve"> market; </w:t>
                      </w:r>
                    </w:p>
                    <w:p w14:paraId="0CBCE2CE" w14:textId="77777777" w:rsidR="003F68ED" w:rsidRP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(c) </w:t>
                      </w:r>
                      <w:proofErr w:type="spellStart"/>
                      <w:r w:rsidRPr="003F68ED">
                        <w:rPr>
                          <w:rFonts w:asciiTheme="majorHAnsi" w:hAnsiTheme="majorHAnsi" w:cstheme="majorHAnsi"/>
                          <w:i/>
                          <w:iCs/>
                          <w:color w:val="000000" w:themeColor="text1"/>
                          <w:szCs w:val="20"/>
                        </w:rPr>
                        <w:t>monetary</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policy</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for</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Member</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States</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whose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currency</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is</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euro; </w:t>
                      </w:r>
                    </w:p>
                    <w:p w14:paraId="01225D5D" w14:textId="77777777" w:rsid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(d)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conservation</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of</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marine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biological</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resources</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under</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common</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fisheries</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policy</w:t>
                      </w:r>
                      <w:proofErr w:type="spellEnd"/>
                      <w:r w:rsidRPr="003F68ED">
                        <w:rPr>
                          <w:rFonts w:asciiTheme="majorHAnsi" w:hAnsiTheme="majorHAnsi" w:cstheme="majorHAnsi"/>
                          <w:i/>
                          <w:iCs/>
                          <w:color w:val="000000" w:themeColor="text1"/>
                          <w:szCs w:val="20"/>
                        </w:rPr>
                        <w:t xml:space="preserve">; </w:t>
                      </w:r>
                    </w:p>
                    <w:p w14:paraId="2FBB4C7A" w14:textId="4555A186" w:rsidR="0018082E" w:rsidRPr="003F68ED" w:rsidRDefault="003F68ED" w:rsidP="003F68ED">
                      <w:pPr>
                        <w:spacing w:after="0" w:line="240" w:lineRule="auto"/>
                        <w:ind w:left="115"/>
                        <w:textAlignment w:val="baseline"/>
                        <w:rPr>
                          <w:rFonts w:asciiTheme="minorHAnsi" w:cstheme="minorBidi"/>
                          <w:i/>
                          <w:iCs/>
                          <w:color w:val="000000" w:themeColor="text1"/>
                          <w:sz w:val="22"/>
                        </w:rPr>
                      </w:pPr>
                      <w:r w:rsidRPr="003F68ED">
                        <w:rPr>
                          <w:rFonts w:asciiTheme="majorHAnsi" w:hAnsiTheme="majorHAnsi" w:cstheme="majorHAnsi"/>
                          <w:i/>
                          <w:iCs/>
                          <w:color w:val="000000" w:themeColor="text1"/>
                          <w:szCs w:val="20"/>
                        </w:rPr>
                        <w:t xml:space="preserve">(e) </w:t>
                      </w:r>
                      <w:proofErr w:type="spellStart"/>
                      <w:r w:rsidRPr="003F68ED">
                        <w:rPr>
                          <w:rFonts w:asciiTheme="majorHAnsi" w:hAnsiTheme="majorHAnsi" w:cstheme="majorHAnsi"/>
                          <w:i/>
                          <w:iCs/>
                          <w:color w:val="000000" w:themeColor="text1"/>
                          <w:szCs w:val="20"/>
                        </w:rPr>
                        <w:t>common</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commercial</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policy</w:t>
                      </w:r>
                      <w:proofErr w:type="spellEnd"/>
                    </w:p>
                  </w:txbxContent>
                </v:textbox>
                <w10:wrap anchorx="margin"/>
              </v:rect>
            </w:pict>
          </mc:Fallback>
        </mc:AlternateContent>
      </w:r>
    </w:p>
    <w:p w14:paraId="2027F658" w14:textId="38132778" w:rsidR="0018082E" w:rsidRDefault="0018082E" w:rsidP="0018082E">
      <w:pPr>
        <w:rPr>
          <w:rFonts w:asciiTheme="majorHAnsi" w:eastAsiaTheme="majorEastAsia" w:hAnsiTheme="majorHAnsi" w:cstheme="majorBidi"/>
          <w:b/>
          <w:sz w:val="24"/>
          <w:szCs w:val="24"/>
          <w:lang w:eastAsia="ar-SA"/>
        </w:rPr>
      </w:pPr>
    </w:p>
    <w:p w14:paraId="38225214" w14:textId="7948828A" w:rsidR="0018082E" w:rsidRPr="00AA28F3" w:rsidRDefault="0018082E" w:rsidP="0018082E">
      <w:pPr>
        <w:rPr>
          <w:rFonts w:asciiTheme="majorHAnsi" w:eastAsiaTheme="majorEastAsia" w:hAnsiTheme="majorHAnsi" w:cstheme="majorBidi"/>
          <w:b/>
          <w:sz w:val="24"/>
          <w:szCs w:val="24"/>
          <w:lang w:eastAsia="ar-SA"/>
        </w:rPr>
      </w:pPr>
    </w:p>
    <w:p w14:paraId="17B3A761" w14:textId="0501CED2" w:rsidR="0018082E" w:rsidRDefault="00073D61" w:rsidP="0018082E">
      <w:pPr>
        <w:pStyle w:val="Odstavecseseznamem"/>
        <w:numPr>
          <w:ilvl w:val="0"/>
          <w:numId w:val="0"/>
        </w:numPr>
        <w:ind w:left="720"/>
        <w:jc w:val="both"/>
        <w:rPr>
          <w:rFonts w:asciiTheme="majorHAnsi" w:eastAsiaTheme="majorEastAsia" w:hAnsiTheme="majorHAnsi" w:cstheme="majorBidi"/>
          <w:bCs/>
          <w:sz w:val="22"/>
          <w:lang w:eastAsia="ar-SA"/>
        </w:rPr>
      </w:pPr>
      <w:r w:rsidRPr="009B7E5F">
        <w:rPr>
          <w:rFonts w:asciiTheme="majorHAnsi" w:eastAsiaTheme="majorEastAsia" w:hAnsiTheme="majorHAnsi" w:cstheme="majorBidi"/>
          <w:bCs/>
          <w:noProof/>
          <w:sz w:val="22"/>
          <w:lang w:eastAsia="ar-SA"/>
        </w:rPr>
        <mc:AlternateContent>
          <mc:Choice Requires="wps">
            <w:drawing>
              <wp:anchor distT="0" distB="0" distL="114300" distR="114300" simplePos="0" relativeHeight="251661312" behindDoc="0" locked="0" layoutInCell="1" allowOverlap="1" wp14:anchorId="5C0B51E9" wp14:editId="3167EF8F">
                <wp:simplePos x="0" y="0"/>
                <wp:positionH relativeFrom="margin">
                  <wp:align>right</wp:align>
                </wp:positionH>
                <wp:positionV relativeFrom="paragraph">
                  <wp:posOffset>139065</wp:posOffset>
                </wp:positionV>
                <wp:extent cx="5346700" cy="1936750"/>
                <wp:effectExtent l="0" t="0" r="25400" b="25400"/>
                <wp:wrapNone/>
                <wp:docPr id="14" name="Zástupný symbol pro obsah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6700" cy="1936750"/>
                        </a:xfrm>
                        <a:prstGeom prst="rect">
                          <a:avLst/>
                        </a:prstGeom>
                        <a:solidFill>
                          <a:schemeClr val="accent2">
                            <a:lumMod val="60000"/>
                            <a:lumOff val="40000"/>
                          </a:schemeClr>
                        </a:solidFill>
                        <a:ln>
                          <a:solidFill>
                            <a:srgbClr val="C00000"/>
                          </a:solidFill>
                        </a:ln>
                      </wps:spPr>
                      <wps:txbx>
                        <w:txbxContent>
                          <w:p w14:paraId="7A229449" w14:textId="77777777" w:rsidR="003F68ED" w:rsidRDefault="003F68ED" w:rsidP="003F68ED">
                            <w:pPr>
                              <w:spacing w:after="0" w:line="240" w:lineRule="auto"/>
                              <w:ind w:left="115"/>
                              <w:textAlignment w:val="baseline"/>
                              <w:rPr>
                                <w:rFonts w:asciiTheme="majorHAnsi" w:hAnsiTheme="majorHAnsi" w:cstheme="majorHAnsi"/>
                                <w:i/>
                                <w:iCs/>
                                <w:color w:val="000000" w:themeColor="text1"/>
                                <w:szCs w:val="20"/>
                              </w:rPr>
                            </w:pPr>
                            <w:proofErr w:type="spellStart"/>
                            <w:r w:rsidRPr="003F68ED">
                              <w:rPr>
                                <w:rFonts w:asciiTheme="majorHAnsi" w:hAnsiTheme="majorHAnsi" w:cstheme="majorHAnsi"/>
                                <w:b/>
                                <w:bCs/>
                                <w:i/>
                                <w:iCs/>
                                <w:color w:val="000000" w:themeColor="text1"/>
                                <w:szCs w:val="20"/>
                              </w:rPr>
                              <w:t>Shared</w:t>
                            </w:r>
                            <w:proofErr w:type="spellEnd"/>
                            <w:r w:rsidRPr="003F68ED">
                              <w:rPr>
                                <w:rFonts w:asciiTheme="majorHAnsi" w:hAnsiTheme="majorHAnsi" w:cstheme="majorHAnsi"/>
                                <w:b/>
                                <w:bCs/>
                                <w:i/>
                                <w:iCs/>
                                <w:color w:val="000000" w:themeColor="text1"/>
                                <w:szCs w:val="20"/>
                              </w:rPr>
                              <w:t xml:space="preserve"> </w:t>
                            </w:r>
                            <w:proofErr w:type="spellStart"/>
                            <w:r w:rsidRPr="003F68ED">
                              <w:rPr>
                                <w:rFonts w:asciiTheme="majorHAnsi" w:hAnsiTheme="majorHAnsi" w:cstheme="majorHAnsi"/>
                                <w:b/>
                                <w:bCs/>
                                <w:i/>
                                <w:iCs/>
                                <w:color w:val="000000" w:themeColor="text1"/>
                                <w:szCs w:val="20"/>
                              </w:rPr>
                              <w:t>competence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between</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Union and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Member</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States</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applies</w:t>
                            </w:r>
                            <w:proofErr w:type="spellEnd"/>
                            <w:r w:rsidRPr="003F68ED">
                              <w:rPr>
                                <w:rFonts w:asciiTheme="majorHAnsi" w:hAnsiTheme="majorHAnsi" w:cstheme="majorHAnsi"/>
                                <w:i/>
                                <w:iCs/>
                                <w:color w:val="000000" w:themeColor="text1"/>
                                <w:szCs w:val="20"/>
                              </w:rPr>
                              <w:t xml:space="preserve"> in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following</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principal</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areas</w:t>
                            </w:r>
                            <w:proofErr w:type="spellEnd"/>
                            <w:r w:rsidRPr="003F68ED">
                              <w:rPr>
                                <w:rFonts w:asciiTheme="majorHAnsi" w:hAnsiTheme="majorHAnsi" w:cstheme="majorHAnsi"/>
                                <w:i/>
                                <w:iCs/>
                                <w:color w:val="000000" w:themeColor="text1"/>
                                <w:szCs w:val="20"/>
                              </w:rPr>
                              <w:t xml:space="preserve">: </w:t>
                            </w:r>
                          </w:p>
                          <w:p w14:paraId="5A0A21C3" w14:textId="77777777" w:rsid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(a) </w:t>
                            </w:r>
                            <w:proofErr w:type="spellStart"/>
                            <w:r w:rsidRPr="003F68ED">
                              <w:rPr>
                                <w:rFonts w:asciiTheme="majorHAnsi" w:hAnsiTheme="majorHAnsi" w:cstheme="majorHAnsi"/>
                                <w:i/>
                                <w:iCs/>
                                <w:color w:val="000000" w:themeColor="text1"/>
                                <w:szCs w:val="20"/>
                              </w:rPr>
                              <w:t>internal</w:t>
                            </w:r>
                            <w:proofErr w:type="spellEnd"/>
                            <w:r w:rsidRPr="003F68ED">
                              <w:rPr>
                                <w:rFonts w:asciiTheme="majorHAnsi" w:hAnsiTheme="majorHAnsi" w:cstheme="majorHAnsi"/>
                                <w:i/>
                                <w:iCs/>
                                <w:color w:val="000000" w:themeColor="text1"/>
                                <w:szCs w:val="20"/>
                              </w:rPr>
                              <w:t xml:space="preserve"> market; </w:t>
                            </w:r>
                          </w:p>
                          <w:p w14:paraId="04A5A9CA" w14:textId="77777777" w:rsid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(b) </w:t>
                            </w:r>
                            <w:proofErr w:type="spellStart"/>
                            <w:r w:rsidRPr="003F68ED">
                              <w:rPr>
                                <w:rFonts w:asciiTheme="majorHAnsi" w:hAnsiTheme="majorHAnsi" w:cstheme="majorHAnsi"/>
                                <w:i/>
                                <w:iCs/>
                                <w:color w:val="000000" w:themeColor="text1"/>
                                <w:szCs w:val="20"/>
                              </w:rPr>
                              <w:t>social</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policy</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for</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aspects</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defined</w:t>
                            </w:r>
                            <w:proofErr w:type="spellEnd"/>
                            <w:r w:rsidRPr="003F68ED">
                              <w:rPr>
                                <w:rFonts w:asciiTheme="majorHAnsi" w:hAnsiTheme="majorHAnsi" w:cstheme="majorHAnsi"/>
                                <w:i/>
                                <w:iCs/>
                                <w:color w:val="000000" w:themeColor="text1"/>
                                <w:szCs w:val="20"/>
                              </w:rPr>
                              <w:t xml:space="preserve"> in </w:t>
                            </w:r>
                            <w:proofErr w:type="spellStart"/>
                            <w:r w:rsidRPr="003F68ED">
                              <w:rPr>
                                <w:rFonts w:asciiTheme="majorHAnsi" w:hAnsiTheme="majorHAnsi" w:cstheme="majorHAnsi"/>
                                <w:i/>
                                <w:iCs/>
                                <w:color w:val="000000" w:themeColor="text1"/>
                                <w:szCs w:val="20"/>
                              </w:rPr>
                              <w:t>this</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Treaty</w:t>
                            </w:r>
                            <w:proofErr w:type="spellEnd"/>
                            <w:r w:rsidRPr="003F68ED">
                              <w:rPr>
                                <w:rFonts w:asciiTheme="majorHAnsi" w:hAnsiTheme="majorHAnsi" w:cstheme="majorHAnsi"/>
                                <w:i/>
                                <w:iCs/>
                                <w:color w:val="000000" w:themeColor="text1"/>
                                <w:szCs w:val="20"/>
                              </w:rPr>
                              <w:t xml:space="preserve">; </w:t>
                            </w:r>
                          </w:p>
                          <w:p w14:paraId="670BA019" w14:textId="77777777" w:rsid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(c) </w:t>
                            </w:r>
                            <w:proofErr w:type="spellStart"/>
                            <w:r w:rsidRPr="003F68ED">
                              <w:rPr>
                                <w:rFonts w:asciiTheme="majorHAnsi" w:hAnsiTheme="majorHAnsi" w:cstheme="majorHAnsi"/>
                                <w:i/>
                                <w:iCs/>
                                <w:color w:val="000000" w:themeColor="text1"/>
                                <w:szCs w:val="20"/>
                              </w:rPr>
                              <w:t>economic</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social</w:t>
                            </w:r>
                            <w:proofErr w:type="spellEnd"/>
                            <w:r w:rsidRPr="003F68ED">
                              <w:rPr>
                                <w:rFonts w:asciiTheme="majorHAnsi" w:hAnsiTheme="majorHAnsi" w:cstheme="majorHAnsi"/>
                                <w:i/>
                                <w:iCs/>
                                <w:color w:val="000000" w:themeColor="text1"/>
                                <w:szCs w:val="20"/>
                              </w:rPr>
                              <w:t xml:space="preserve"> and </w:t>
                            </w:r>
                            <w:proofErr w:type="spellStart"/>
                            <w:r w:rsidRPr="003F68ED">
                              <w:rPr>
                                <w:rFonts w:asciiTheme="majorHAnsi" w:hAnsiTheme="majorHAnsi" w:cstheme="majorHAnsi"/>
                                <w:i/>
                                <w:iCs/>
                                <w:color w:val="000000" w:themeColor="text1"/>
                                <w:szCs w:val="20"/>
                              </w:rPr>
                              <w:t>territorial</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cohesion</w:t>
                            </w:r>
                            <w:proofErr w:type="spellEnd"/>
                            <w:r w:rsidRPr="003F68ED">
                              <w:rPr>
                                <w:rFonts w:asciiTheme="majorHAnsi" w:hAnsiTheme="majorHAnsi" w:cstheme="majorHAnsi"/>
                                <w:i/>
                                <w:iCs/>
                                <w:color w:val="000000" w:themeColor="text1"/>
                                <w:szCs w:val="20"/>
                              </w:rPr>
                              <w:t xml:space="preserve">; </w:t>
                            </w:r>
                          </w:p>
                          <w:p w14:paraId="47A2BDE4" w14:textId="77777777" w:rsid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(d) </w:t>
                            </w:r>
                            <w:proofErr w:type="spellStart"/>
                            <w:r w:rsidRPr="003F68ED">
                              <w:rPr>
                                <w:rFonts w:asciiTheme="majorHAnsi" w:hAnsiTheme="majorHAnsi" w:cstheme="majorHAnsi"/>
                                <w:i/>
                                <w:iCs/>
                                <w:color w:val="000000" w:themeColor="text1"/>
                                <w:szCs w:val="20"/>
                              </w:rPr>
                              <w:t>agriculture</w:t>
                            </w:r>
                            <w:proofErr w:type="spellEnd"/>
                            <w:r w:rsidRPr="003F68ED">
                              <w:rPr>
                                <w:rFonts w:asciiTheme="majorHAnsi" w:hAnsiTheme="majorHAnsi" w:cstheme="majorHAnsi"/>
                                <w:i/>
                                <w:iCs/>
                                <w:color w:val="000000" w:themeColor="text1"/>
                                <w:szCs w:val="20"/>
                              </w:rPr>
                              <w:t xml:space="preserve"> and </w:t>
                            </w:r>
                            <w:proofErr w:type="spellStart"/>
                            <w:r w:rsidRPr="003F68ED">
                              <w:rPr>
                                <w:rFonts w:asciiTheme="majorHAnsi" w:hAnsiTheme="majorHAnsi" w:cstheme="majorHAnsi"/>
                                <w:i/>
                                <w:iCs/>
                                <w:color w:val="000000" w:themeColor="text1"/>
                                <w:szCs w:val="20"/>
                              </w:rPr>
                              <w:t>fisheries</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excluding</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conservation</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of</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marine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biological</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resources</w:t>
                            </w:r>
                            <w:proofErr w:type="spellEnd"/>
                            <w:r w:rsidRPr="003F68ED">
                              <w:rPr>
                                <w:rFonts w:asciiTheme="majorHAnsi" w:hAnsiTheme="majorHAnsi" w:cstheme="majorHAnsi"/>
                                <w:i/>
                                <w:iCs/>
                                <w:color w:val="000000" w:themeColor="text1"/>
                                <w:szCs w:val="20"/>
                              </w:rPr>
                              <w:t xml:space="preserve">; </w:t>
                            </w:r>
                          </w:p>
                          <w:p w14:paraId="600AC94C" w14:textId="77777777" w:rsid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(e) environment; </w:t>
                            </w:r>
                          </w:p>
                          <w:p w14:paraId="62CB5C74" w14:textId="77777777" w:rsid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(f) </w:t>
                            </w:r>
                            <w:proofErr w:type="spellStart"/>
                            <w:r w:rsidRPr="003F68ED">
                              <w:rPr>
                                <w:rFonts w:asciiTheme="majorHAnsi" w:hAnsiTheme="majorHAnsi" w:cstheme="majorHAnsi"/>
                                <w:i/>
                                <w:iCs/>
                                <w:color w:val="000000" w:themeColor="text1"/>
                                <w:szCs w:val="20"/>
                              </w:rPr>
                              <w:t>consumer</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protection</w:t>
                            </w:r>
                            <w:proofErr w:type="spellEnd"/>
                            <w:r w:rsidRPr="003F68ED">
                              <w:rPr>
                                <w:rFonts w:asciiTheme="majorHAnsi" w:hAnsiTheme="majorHAnsi" w:cstheme="majorHAnsi"/>
                                <w:i/>
                                <w:iCs/>
                                <w:color w:val="000000" w:themeColor="text1"/>
                                <w:szCs w:val="20"/>
                              </w:rPr>
                              <w:t xml:space="preserve">; </w:t>
                            </w:r>
                          </w:p>
                          <w:p w14:paraId="4F750115" w14:textId="77777777" w:rsid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(g) transport; </w:t>
                            </w:r>
                          </w:p>
                          <w:p w14:paraId="52692484" w14:textId="77777777" w:rsid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(h) trans-</w:t>
                            </w:r>
                            <w:proofErr w:type="spellStart"/>
                            <w:r w:rsidRPr="003F68ED">
                              <w:rPr>
                                <w:rFonts w:asciiTheme="majorHAnsi" w:hAnsiTheme="majorHAnsi" w:cstheme="majorHAnsi"/>
                                <w:i/>
                                <w:iCs/>
                                <w:color w:val="000000" w:themeColor="text1"/>
                                <w:szCs w:val="20"/>
                              </w:rPr>
                              <w:t>European</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networks</w:t>
                            </w:r>
                            <w:proofErr w:type="spellEnd"/>
                            <w:r w:rsidRPr="003F68ED">
                              <w:rPr>
                                <w:rFonts w:asciiTheme="majorHAnsi" w:hAnsiTheme="majorHAnsi" w:cstheme="majorHAnsi"/>
                                <w:i/>
                                <w:iCs/>
                                <w:color w:val="000000" w:themeColor="text1"/>
                                <w:szCs w:val="20"/>
                              </w:rPr>
                              <w:t xml:space="preserve">; </w:t>
                            </w:r>
                          </w:p>
                          <w:p w14:paraId="1AFE23D2" w14:textId="56B755F3" w:rsidR="0018082E"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(i) </w:t>
                            </w:r>
                            <w:proofErr w:type="spellStart"/>
                            <w:r w:rsidRPr="003F68ED">
                              <w:rPr>
                                <w:rFonts w:asciiTheme="majorHAnsi" w:hAnsiTheme="majorHAnsi" w:cstheme="majorHAnsi"/>
                                <w:i/>
                                <w:iCs/>
                                <w:color w:val="000000" w:themeColor="text1"/>
                                <w:szCs w:val="20"/>
                              </w:rPr>
                              <w:t>energy</w:t>
                            </w:r>
                            <w:proofErr w:type="spellEnd"/>
                            <w:r w:rsidRPr="003F68ED">
                              <w:rPr>
                                <w:rFonts w:asciiTheme="majorHAnsi" w:hAnsiTheme="majorHAnsi" w:cstheme="majorHAnsi"/>
                                <w:i/>
                                <w:iCs/>
                                <w:color w:val="000000" w:themeColor="text1"/>
                                <w:szCs w:val="20"/>
                              </w:rPr>
                              <w:t>;</w:t>
                            </w:r>
                          </w:p>
                          <w:p w14:paraId="01CD7D87" w14:textId="77777777" w:rsid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(j) area </w:t>
                            </w:r>
                            <w:proofErr w:type="spellStart"/>
                            <w:r w:rsidRPr="003F68ED">
                              <w:rPr>
                                <w:rFonts w:asciiTheme="majorHAnsi" w:hAnsiTheme="majorHAnsi" w:cstheme="majorHAnsi"/>
                                <w:i/>
                                <w:iCs/>
                                <w:color w:val="000000" w:themeColor="text1"/>
                                <w:szCs w:val="20"/>
                              </w:rPr>
                              <w:t>of</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freedom</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security</w:t>
                            </w:r>
                            <w:proofErr w:type="spellEnd"/>
                            <w:r w:rsidRPr="003F68ED">
                              <w:rPr>
                                <w:rFonts w:asciiTheme="majorHAnsi" w:hAnsiTheme="majorHAnsi" w:cstheme="majorHAnsi"/>
                                <w:i/>
                                <w:iCs/>
                                <w:color w:val="000000" w:themeColor="text1"/>
                                <w:szCs w:val="20"/>
                              </w:rPr>
                              <w:t xml:space="preserve"> and justice; </w:t>
                            </w:r>
                          </w:p>
                          <w:p w14:paraId="7FF8884D" w14:textId="7E32E6CF" w:rsidR="003F68ED" w:rsidRP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(k) </w:t>
                            </w:r>
                            <w:proofErr w:type="spellStart"/>
                            <w:r w:rsidRPr="003F68ED">
                              <w:rPr>
                                <w:rFonts w:asciiTheme="majorHAnsi" w:hAnsiTheme="majorHAnsi" w:cstheme="majorHAnsi"/>
                                <w:i/>
                                <w:iCs/>
                                <w:color w:val="000000" w:themeColor="text1"/>
                                <w:szCs w:val="20"/>
                              </w:rPr>
                              <w:t>common</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safety</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concerns</w:t>
                            </w:r>
                            <w:proofErr w:type="spellEnd"/>
                            <w:r w:rsidRPr="003F68ED">
                              <w:rPr>
                                <w:rFonts w:asciiTheme="majorHAnsi" w:hAnsiTheme="majorHAnsi" w:cstheme="majorHAnsi"/>
                                <w:i/>
                                <w:iCs/>
                                <w:color w:val="000000" w:themeColor="text1"/>
                                <w:szCs w:val="20"/>
                              </w:rPr>
                              <w:t xml:space="preserve"> in public </w:t>
                            </w:r>
                            <w:proofErr w:type="spellStart"/>
                            <w:r w:rsidRPr="003F68ED">
                              <w:rPr>
                                <w:rFonts w:asciiTheme="majorHAnsi" w:hAnsiTheme="majorHAnsi" w:cstheme="majorHAnsi"/>
                                <w:i/>
                                <w:iCs/>
                                <w:color w:val="000000" w:themeColor="text1"/>
                                <w:szCs w:val="20"/>
                              </w:rPr>
                              <w:t>health</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matters</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for</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aspects</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defined</w:t>
                            </w:r>
                            <w:proofErr w:type="spellEnd"/>
                            <w:r w:rsidRPr="003F68ED">
                              <w:rPr>
                                <w:rFonts w:asciiTheme="majorHAnsi" w:hAnsiTheme="majorHAnsi" w:cstheme="majorHAnsi"/>
                                <w:i/>
                                <w:iCs/>
                                <w:color w:val="000000" w:themeColor="text1"/>
                                <w:szCs w:val="20"/>
                              </w:rPr>
                              <w:t xml:space="preserve"> in </w:t>
                            </w:r>
                            <w:proofErr w:type="spellStart"/>
                            <w:r w:rsidRPr="003F68ED">
                              <w:rPr>
                                <w:rFonts w:asciiTheme="majorHAnsi" w:hAnsiTheme="majorHAnsi" w:cstheme="majorHAnsi"/>
                                <w:i/>
                                <w:iCs/>
                                <w:color w:val="000000" w:themeColor="text1"/>
                                <w:szCs w:val="20"/>
                              </w:rPr>
                              <w:t>this</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Treaty</w:t>
                            </w:r>
                            <w:proofErr w:type="spellEnd"/>
                            <w:r w:rsidRPr="003F68ED">
                              <w:rPr>
                                <w:rFonts w:asciiTheme="majorHAnsi" w:hAnsiTheme="majorHAnsi" w:cstheme="majorHAnsi"/>
                                <w:i/>
                                <w:iCs/>
                                <w:color w:val="000000" w:themeColor="text1"/>
                                <w:szCs w:val="20"/>
                              </w:rPr>
                              <w:t>.</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C0B51E9" id="_x0000_t202" coordsize="21600,21600" o:spt="202" path="m,l,21600r21600,l21600,xe">
                <v:stroke joinstyle="miter"/>
                <v:path gradientshapeok="t" o:connecttype="rect"/>
              </v:shapetype>
              <v:shape id="_x0000_s1027" type="#_x0000_t202" style="position:absolute;left:0;text-align:left;margin-left:369.8pt;margin-top:10.95pt;width:421pt;height:15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" fillcolor="#d99594 [1941]" strokecolor="#c00000">
                <v:path arrowok="t"/>
                <v:textbox inset="0,0,0,0">
                  <w:txbxContent>
                    <w:p w14:paraId="7A229449" w14:textId="77777777" w:rsidR="003F68ED" w:rsidRDefault="003F68ED" w:rsidP="003F68ED">
                      <w:pPr>
                        <w:spacing w:after="0" w:line="240" w:lineRule="auto"/>
                        <w:ind w:left="115"/>
                        <w:textAlignment w:val="baseline"/>
                        <w:rPr>
                          <w:rFonts w:asciiTheme="majorHAnsi" w:hAnsiTheme="majorHAnsi" w:cstheme="majorHAnsi"/>
                          <w:i/>
                          <w:iCs/>
                          <w:color w:val="000000" w:themeColor="text1"/>
                          <w:szCs w:val="20"/>
                        </w:rPr>
                      </w:pPr>
                      <w:proofErr w:type="spellStart"/>
                      <w:r w:rsidRPr="003F68ED">
                        <w:rPr>
                          <w:rFonts w:asciiTheme="majorHAnsi" w:hAnsiTheme="majorHAnsi" w:cstheme="majorHAnsi"/>
                          <w:b/>
                          <w:bCs/>
                          <w:i/>
                          <w:iCs/>
                          <w:color w:val="000000" w:themeColor="text1"/>
                          <w:szCs w:val="20"/>
                        </w:rPr>
                        <w:t>Shared</w:t>
                      </w:r>
                      <w:proofErr w:type="spellEnd"/>
                      <w:r w:rsidRPr="003F68ED">
                        <w:rPr>
                          <w:rFonts w:asciiTheme="majorHAnsi" w:hAnsiTheme="majorHAnsi" w:cstheme="majorHAnsi"/>
                          <w:b/>
                          <w:bCs/>
                          <w:i/>
                          <w:iCs/>
                          <w:color w:val="000000" w:themeColor="text1"/>
                          <w:szCs w:val="20"/>
                        </w:rPr>
                        <w:t xml:space="preserve"> </w:t>
                      </w:r>
                      <w:proofErr w:type="spellStart"/>
                      <w:r w:rsidRPr="003F68ED">
                        <w:rPr>
                          <w:rFonts w:asciiTheme="majorHAnsi" w:hAnsiTheme="majorHAnsi" w:cstheme="majorHAnsi"/>
                          <w:b/>
                          <w:bCs/>
                          <w:i/>
                          <w:iCs/>
                          <w:color w:val="000000" w:themeColor="text1"/>
                          <w:szCs w:val="20"/>
                        </w:rPr>
                        <w:t>competence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between</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Union and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Member</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States</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applies</w:t>
                      </w:r>
                      <w:proofErr w:type="spellEnd"/>
                      <w:r w:rsidRPr="003F68ED">
                        <w:rPr>
                          <w:rFonts w:asciiTheme="majorHAnsi" w:hAnsiTheme="majorHAnsi" w:cstheme="majorHAnsi"/>
                          <w:i/>
                          <w:iCs/>
                          <w:color w:val="000000" w:themeColor="text1"/>
                          <w:szCs w:val="20"/>
                        </w:rPr>
                        <w:t xml:space="preserve"> in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following</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principal</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areas</w:t>
                      </w:r>
                      <w:proofErr w:type="spellEnd"/>
                      <w:r w:rsidRPr="003F68ED">
                        <w:rPr>
                          <w:rFonts w:asciiTheme="majorHAnsi" w:hAnsiTheme="majorHAnsi" w:cstheme="majorHAnsi"/>
                          <w:i/>
                          <w:iCs/>
                          <w:color w:val="000000" w:themeColor="text1"/>
                          <w:szCs w:val="20"/>
                        </w:rPr>
                        <w:t xml:space="preserve">: </w:t>
                      </w:r>
                    </w:p>
                    <w:p w14:paraId="5A0A21C3" w14:textId="77777777" w:rsid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(a) </w:t>
                      </w:r>
                      <w:proofErr w:type="spellStart"/>
                      <w:r w:rsidRPr="003F68ED">
                        <w:rPr>
                          <w:rFonts w:asciiTheme="majorHAnsi" w:hAnsiTheme="majorHAnsi" w:cstheme="majorHAnsi"/>
                          <w:i/>
                          <w:iCs/>
                          <w:color w:val="000000" w:themeColor="text1"/>
                          <w:szCs w:val="20"/>
                        </w:rPr>
                        <w:t>internal</w:t>
                      </w:r>
                      <w:proofErr w:type="spellEnd"/>
                      <w:r w:rsidRPr="003F68ED">
                        <w:rPr>
                          <w:rFonts w:asciiTheme="majorHAnsi" w:hAnsiTheme="majorHAnsi" w:cstheme="majorHAnsi"/>
                          <w:i/>
                          <w:iCs/>
                          <w:color w:val="000000" w:themeColor="text1"/>
                          <w:szCs w:val="20"/>
                        </w:rPr>
                        <w:t xml:space="preserve"> market; </w:t>
                      </w:r>
                    </w:p>
                    <w:p w14:paraId="04A5A9CA" w14:textId="77777777" w:rsid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(b) </w:t>
                      </w:r>
                      <w:proofErr w:type="spellStart"/>
                      <w:r w:rsidRPr="003F68ED">
                        <w:rPr>
                          <w:rFonts w:asciiTheme="majorHAnsi" w:hAnsiTheme="majorHAnsi" w:cstheme="majorHAnsi"/>
                          <w:i/>
                          <w:iCs/>
                          <w:color w:val="000000" w:themeColor="text1"/>
                          <w:szCs w:val="20"/>
                        </w:rPr>
                        <w:t>social</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policy</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for</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aspects</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defined</w:t>
                      </w:r>
                      <w:proofErr w:type="spellEnd"/>
                      <w:r w:rsidRPr="003F68ED">
                        <w:rPr>
                          <w:rFonts w:asciiTheme="majorHAnsi" w:hAnsiTheme="majorHAnsi" w:cstheme="majorHAnsi"/>
                          <w:i/>
                          <w:iCs/>
                          <w:color w:val="000000" w:themeColor="text1"/>
                          <w:szCs w:val="20"/>
                        </w:rPr>
                        <w:t xml:space="preserve"> in </w:t>
                      </w:r>
                      <w:proofErr w:type="spellStart"/>
                      <w:r w:rsidRPr="003F68ED">
                        <w:rPr>
                          <w:rFonts w:asciiTheme="majorHAnsi" w:hAnsiTheme="majorHAnsi" w:cstheme="majorHAnsi"/>
                          <w:i/>
                          <w:iCs/>
                          <w:color w:val="000000" w:themeColor="text1"/>
                          <w:szCs w:val="20"/>
                        </w:rPr>
                        <w:t>this</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Treaty</w:t>
                      </w:r>
                      <w:proofErr w:type="spellEnd"/>
                      <w:r w:rsidRPr="003F68ED">
                        <w:rPr>
                          <w:rFonts w:asciiTheme="majorHAnsi" w:hAnsiTheme="majorHAnsi" w:cstheme="majorHAnsi"/>
                          <w:i/>
                          <w:iCs/>
                          <w:color w:val="000000" w:themeColor="text1"/>
                          <w:szCs w:val="20"/>
                        </w:rPr>
                        <w:t xml:space="preserve">; </w:t>
                      </w:r>
                    </w:p>
                    <w:p w14:paraId="670BA019" w14:textId="77777777" w:rsid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(c) </w:t>
                      </w:r>
                      <w:proofErr w:type="spellStart"/>
                      <w:r w:rsidRPr="003F68ED">
                        <w:rPr>
                          <w:rFonts w:asciiTheme="majorHAnsi" w:hAnsiTheme="majorHAnsi" w:cstheme="majorHAnsi"/>
                          <w:i/>
                          <w:iCs/>
                          <w:color w:val="000000" w:themeColor="text1"/>
                          <w:szCs w:val="20"/>
                        </w:rPr>
                        <w:t>economic</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social</w:t>
                      </w:r>
                      <w:proofErr w:type="spellEnd"/>
                      <w:r w:rsidRPr="003F68ED">
                        <w:rPr>
                          <w:rFonts w:asciiTheme="majorHAnsi" w:hAnsiTheme="majorHAnsi" w:cstheme="majorHAnsi"/>
                          <w:i/>
                          <w:iCs/>
                          <w:color w:val="000000" w:themeColor="text1"/>
                          <w:szCs w:val="20"/>
                        </w:rPr>
                        <w:t xml:space="preserve"> and </w:t>
                      </w:r>
                      <w:proofErr w:type="spellStart"/>
                      <w:r w:rsidRPr="003F68ED">
                        <w:rPr>
                          <w:rFonts w:asciiTheme="majorHAnsi" w:hAnsiTheme="majorHAnsi" w:cstheme="majorHAnsi"/>
                          <w:i/>
                          <w:iCs/>
                          <w:color w:val="000000" w:themeColor="text1"/>
                          <w:szCs w:val="20"/>
                        </w:rPr>
                        <w:t>territorial</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cohesion</w:t>
                      </w:r>
                      <w:proofErr w:type="spellEnd"/>
                      <w:r w:rsidRPr="003F68ED">
                        <w:rPr>
                          <w:rFonts w:asciiTheme="majorHAnsi" w:hAnsiTheme="majorHAnsi" w:cstheme="majorHAnsi"/>
                          <w:i/>
                          <w:iCs/>
                          <w:color w:val="000000" w:themeColor="text1"/>
                          <w:szCs w:val="20"/>
                        </w:rPr>
                        <w:t xml:space="preserve">; </w:t>
                      </w:r>
                    </w:p>
                    <w:p w14:paraId="47A2BDE4" w14:textId="77777777" w:rsid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(d) </w:t>
                      </w:r>
                      <w:proofErr w:type="spellStart"/>
                      <w:r w:rsidRPr="003F68ED">
                        <w:rPr>
                          <w:rFonts w:asciiTheme="majorHAnsi" w:hAnsiTheme="majorHAnsi" w:cstheme="majorHAnsi"/>
                          <w:i/>
                          <w:iCs/>
                          <w:color w:val="000000" w:themeColor="text1"/>
                          <w:szCs w:val="20"/>
                        </w:rPr>
                        <w:t>agriculture</w:t>
                      </w:r>
                      <w:proofErr w:type="spellEnd"/>
                      <w:r w:rsidRPr="003F68ED">
                        <w:rPr>
                          <w:rFonts w:asciiTheme="majorHAnsi" w:hAnsiTheme="majorHAnsi" w:cstheme="majorHAnsi"/>
                          <w:i/>
                          <w:iCs/>
                          <w:color w:val="000000" w:themeColor="text1"/>
                          <w:szCs w:val="20"/>
                        </w:rPr>
                        <w:t xml:space="preserve"> and </w:t>
                      </w:r>
                      <w:proofErr w:type="spellStart"/>
                      <w:r w:rsidRPr="003F68ED">
                        <w:rPr>
                          <w:rFonts w:asciiTheme="majorHAnsi" w:hAnsiTheme="majorHAnsi" w:cstheme="majorHAnsi"/>
                          <w:i/>
                          <w:iCs/>
                          <w:color w:val="000000" w:themeColor="text1"/>
                          <w:szCs w:val="20"/>
                        </w:rPr>
                        <w:t>fisheries</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excluding</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conservation</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of</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marine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biological</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resources</w:t>
                      </w:r>
                      <w:proofErr w:type="spellEnd"/>
                      <w:r w:rsidRPr="003F68ED">
                        <w:rPr>
                          <w:rFonts w:asciiTheme="majorHAnsi" w:hAnsiTheme="majorHAnsi" w:cstheme="majorHAnsi"/>
                          <w:i/>
                          <w:iCs/>
                          <w:color w:val="000000" w:themeColor="text1"/>
                          <w:szCs w:val="20"/>
                        </w:rPr>
                        <w:t xml:space="preserve">; </w:t>
                      </w:r>
                    </w:p>
                    <w:p w14:paraId="600AC94C" w14:textId="77777777" w:rsid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(e) environment; </w:t>
                      </w:r>
                    </w:p>
                    <w:p w14:paraId="62CB5C74" w14:textId="77777777" w:rsid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(f) </w:t>
                      </w:r>
                      <w:proofErr w:type="spellStart"/>
                      <w:r w:rsidRPr="003F68ED">
                        <w:rPr>
                          <w:rFonts w:asciiTheme="majorHAnsi" w:hAnsiTheme="majorHAnsi" w:cstheme="majorHAnsi"/>
                          <w:i/>
                          <w:iCs/>
                          <w:color w:val="000000" w:themeColor="text1"/>
                          <w:szCs w:val="20"/>
                        </w:rPr>
                        <w:t>consumer</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protection</w:t>
                      </w:r>
                      <w:proofErr w:type="spellEnd"/>
                      <w:r w:rsidRPr="003F68ED">
                        <w:rPr>
                          <w:rFonts w:asciiTheme="majorHAnsi" w:hAnsiTheme="majorHAnsi" w:cstheme="majorHAnsi"/>
                          <w:i/>
                          <w:iCs/>
                          <w:color w:val="000000" w:themeColor="text1"/>
                          <w:szCs w:val="20"/>
                        </w:rPr>
                        <w:t xml:space="preserve">; </w:t>
                      </w:r>
                    </w:p>
                    <w:p w14:paraId="4F750115" w14:textId="77777777" w:rsid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(g) transport; </w:t>
                      </w:r>
                    </w:p>
                    <w:p w14:paraId="52692484" w14:textId="77777777" w:rsid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(h) trans-</w:t>
                      </w:r>
                      <w:proofErr w:type="spellStart"/>
                      <w:r w:rsidRPr="003F68ED">
                        <w:rPr>
                          <w:rFonts w:asciiTheme="majorHAnsi" w:hAnsiTheme="majorHAnsi" w:cstheme="majorHAnsi"/>
                          <w:i/>
                          <w:iCs/>
                          <w:color w:val="000000" w:themeColor="text1"/>
                          <w:szCs w:val="20"/>
                        </w:rPr>
                        <w:t>European</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networks</w:t>
                      </w:r>
                      <w:proofErr w:type="spellEnd"/>
                      <w:r w:rsidRPr="003F68ED">
                        <w:rPr>
                          <w:rFonts w:asciiTheme="majorHAnsi" w:hAnsiTheme="majorHAnsi" w:cstheme="majorHAnsi"/>
                          <w:i/>
                          <w:iCs/>
                          <w:color w:val="000000" w:themeColor="text1"/>
                          <w:szCs w:val="20"/>
                        </w:rPr>
                        <w:t xml:space="preserve">; </w:t>
                      </w:r>
                    </w:p>
                    <w:p w14:paraId="1AFE23D2" w14:textId="56B755F3" w:rsidR="0018082E"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(i) </w:t>
                      </w:r>
                      <w:proofErr w:type="spellStart"/>
                      <w:r w:rsidRPr="003F68ED">
                        <w:rPr>
                          <w:rFonts w:asciiTheme="majorHAnsi" w:hAnsiTheme="majorHAnsi" w:cstheme="majorHAnsi"/>
                          <w:i/>
                          <w:iCs/>
                          <w:color w:val="000000" w:themeColor="text1"/>
                          <w:szCs w:val="20"/>
                        </w:rPr>
                        <w:t>energy</w:t>
                      </w:r>
                      <w:proofErr w:type="spellEnd"/>
                      <w:r w:rsidRPr="003F68ED">
                        <w:rPr>
                          <w:rFonts w:asciiTheme="majorHAnsi" w:hAnsiTheme="majorHAnsi" w:cstheme="majorHAnsi"/>
                          <w:i/>
                          <w:iCs/>
                          <w:color w:val="000000" w:themeColor="text1"/>
                          <w:szCs w:val="20"/>
                        </w:rPr>
                        <w:t>;</w:t>
                      </w:r>
                    </w:p>
                    <w:p w14:paraId="01CD7D87" w14:textId="77777777" w:rsid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(j) area </w:t>
                      </w:r>
                      <w:proofErr w:type="spellStart"/>
                      <w:r w:rsidRPr="003F68ED">
                        <w:rPr>
                          <w:rFonts w:asciiTheme="majorHAnsi" w:hAnsiTheme="majorHAnsi" w:cstheme="majorHAnsi"/>
                          <w:i/>
                          <w:iCs/>
                          <w:color w:val="000000" w:themeColor="text1"/>
                          <w:szCs w:val="20"/>
                        </w:rPr>
                        <w:t>of</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freedom</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security</w:t>
                      </w:r>
                      <w:proofErr w:type="spellEnd"/>
                      <w:r w:rsidRPr="003F68ED">
                        <w:rPr>
                          <w:rFonts w:asciiTheme="majorHAnsi" w:hAnsiTheme="majorHAnsi" w:cstheme="majorHAnsi"/>
                          <w:i/>
                          <w:iCs/>
                          <w:color w:val="000000" w:themeColor="text1"/>
                          <w:szCs w:val="20"/>
                        </w:rPr>
                        <w:t xml:space="preserve"> and justice; </w:t>
                      </w:r>
                    </w:p>
                    <w:p w14:paraId="7FF8884D" w14:textId="7E32E6CF" w:rsidR="003F68ED" w:rsidRP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(k) </w:t>
                      </w:r>
                      <w:proofErr w:type="spellStart"/>
                      <w:r w:rsidRPr="003F68ED">
                        <w:rPr>
                          <w:rFonts w:asciiTheme="majorHAnsi" w:hAnsiTheme="majorHAnsi" w:cstheme="majorHAnsi"/>
                          <w:i/>
                          <w:iCs/>
                          <w:color w:val="000000" w:themeColor="text1"/>
                          <w:szCs w:val="20"/>
                        </w:rPr>
                        <w:t>common</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safety</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concerns</w:t>
                      </w:r>
                      <w:proofErr w:type="spellEnd"/>
                      <w:r w:rsidRPr="003F68ED">
                        <w:rPr>
                          <w:rFonts w:asciiTheme="majorHAnsi" w:hAnsiTheme="majorHAnsi" w:cstheme="majorHAnsi"/>
                          <w:i/>
                          <w:iCs/>
                          <w:color w:val="000000" w:themeColor="text1"/>
                          <w:szCs w:val="20"/>
                        </w:rPr>
                        <w:t xml:space="preserve"> in public </w:t>
                      </w:r>
                      <w:proofErr w:type="spellStart"/>
                      <w:r w:rsidRPr="003F68ED">
                        <w:rPr>
                          <w:rFonts w:asciiTheme="majorHAnsi" w:hAnsiTheme="majorHAnsi" w:cstheme="majorHAnsi"/>
                          <w:i/>
                          <w:iCs/>
                          <w:color w:val="000000" w:themeColor="text1"/>
                          <w:szCs w:val="20"/>
                        </w:rPr>
                        <w:t>health</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matters</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for</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aspects</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defined</w:t>
                      </w:r>
                      <w:proofErr w:type="spellEnd"/>
                      <w:r w:rsidRPr="003F68ED">
                        <w:rPr>
                          <w:rFonts w:asciiTheme="majorHAnsi" w:hAnsiTheme="majorHAnsi" w:cstheme="majorHAnsi"/>
                          <w:i/>
                          <w:iCs/>
                          <w:color w:val="000000" w:themeColor="text1"/>
                          <w:szCs w:val="20"/>
                        </w:rPr>
                        <w:t xml:space="preserve"> in </w:t>
                      </w:r>
                      <w:proofErr w:type="spellStart"/>
                      <w:r w:rsidRPr="003F68ED">
                        <w:rPr>
                          <w:rFonts w:asciiTheme="majorHAnsi" w:hAnsiTheme="majorHAnsi" w:cstheme="majorHAnsi"/>
                          <w:i/>
                          <w:iCs/>
                          <w:color w:val="000000" w:themeColor="text1"/>
                          <w:szCs w:val="20"/>
                        </w:rPr>
                        <w:t>this</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Treaty</w:t>
                      </w:r>
                      <w:proofErr w:type="spellEnd"/>
                      <w:r w:rsidRPr="003F68ED">
                        <w:rPr>
                          <w:rFonts w:asciiTheme="majorHAnsi" w:hAnsiTheme="majorHAnsi" w:cstheme="majorHAnsi"/>
                          <w:i/>
                          <w:iCs/>
                          <w:color w:val="000000" w:themeColor="text1"/>
                          <w:szCs w:val="20"/>
                        </w:rPr>
                        <w:t>.</w:t>
                      </w:r>
                    </w:p>
                  </w:txbxContent>
                </v:textbox>
                <w10:wrap anchorx="margin"/>
              </v:shape>
            </w:pict>
          </mc:Fallback>
        </mc:AlternateContent>
      </w:r>
    </w:p>
    <w:p w14:paraId="6228ED1B" w14:textId="3B9FDCA5" w:rsidR="0018082E" w:rsidRDefault="0018082E" w:rsidP="0018082E">
      <w:pPr>
        <w:pStyle w:val="Odstavecseseznamem"/>
        <w:numPr>
          <w:ilvl w:val="0"/>
          <w:numId w:val="0"/>
        </w:numPr>
        <w:ind w:left="720"/>
        <w:jc w:val="both"/>
        <w:rPr>
          <w:rFonts w:asciiTheme="majorHAnsi" w:eastAsiaTheme="majorEastAsia" w:hAnsiTheme="majorHAnsi" w:cstheme="majorBidi"/>
          <w:bCs/>
          <w:sz w:val="22"/>
          <w:lang w:eastAsia="ar-SA"/>
        </w:rPr>
      </w:pPr>
    </w:p>
    <w:p w14:paraId="571D1FD7" w14:textId="54B0282B" w:rsidR="0018082E" w:rsidRDefault="0018082E" w:rsidP="0018082E">
      <w:pPr>
        <w:pStyle w:val="Odstavecseseznamem"/>
        <w:numPr>
          <w:ilvl w:val="0"/>
          <w:numId w:val="0"/>
        </w:numPr>
        <w:ind w:left="720"/>
        <w:jc w:val="both"/>
        <w:rPr>
          <w:rFonts w:asciiTheme="majorHAnsi" w:eastAsiaTheme="majorEastAsia" w:hAnsiTheme="majorHAnsi" w:cstheme="majorBidi"/>
          <w:bCs/>
          <w:sz w:val="22"/>
          <w:lang w:eastAsia="ar-SA"/>
        </w:rPr>
      </w:pPr>
    </w:p>
    <w:p w14:paraId="135B5EB0" w14:textId="77777777" w:rsidR="0018082E" w:rsidRDefault="0018082E" w:rsidP="0018082E">
      <w:pPr>
        <w:pStyle w:val="Odstavecseseznamem"/>
        <w:numPr>
          <w:ilvl w:val="0"/>
          <w:numId w:val="0"/>
        </w:numPr>
        <w:ind w:left="720"/>
        <w:jc w:val="both"/>
        <w:rPr>
          <w:rFonts w:asciiTheme="majorHAnsi" w:eastAsiaTheme="majorEastAsia" w:hAnsiTheme="majorHAnsi" w:cstheme="majorBidi"/>
          <w:bCs/>
          <w:sz w:val="22"/>
          <w:lang w:eastAsia="ar-SA"/>
        </w:rPr>
      </w:pPr>
    </w:p>
    <w:p w14:paraId="334C48C6" w14:textId="7F770213" w:rsidR="0018082E" w:rsidRDefault="0018082E" w:rsidP="0018082E">
      <w:pPr>
        <w:pStyle w:val="Odstavecseseznamem"/>
        <w:numPr>
          <w:ilvl w:val="0"/>
          <w:numId w:val="0"/>
        </w:numPr>
        <w:ind w:left="720"/>
        <w:jc w:val="both"/>
        <w:rPr>
          <w:rFonts w:asciiTheme="majorHAnsi" w:eastAsiaTheme="majorEastAsia" w:hAnsiTheme="majorHAnsi" w:cstheme="majorBidi"/>
          <w:bCs/>
          <w:sz w:val="22"/>
          <w:lang w:eastAsia="ar-SA"/>
        </w:rPr>
      </w:pPr>
    </w:p>
    <w:p w14:paraId="1090AEAC" w14:textId="77777777" w:rsidR="0018082E" w:rsidRDefault="0018082E" w:rsidP="0018082E">
      <w:pPr>
        <w:pStyle w:val="Odstavecseseznamem"/>
        <w:numPr>
          <w:ilvl w:val="0"/>
          <w:numId w:val="0"/>
        </w:numPr>
        <w:ind w:left="720"/>
        <w:jc w:val="both"/>
        <w:rPr>
          <w:rFonts w:asciiTheme="majorHAnsi" w:eastAsiaTheme="majorEastAsia" w:hAnsiTheme="majorHAnsi" w:cstheme="majorBidi"/>
          <w:bCs/>
          <w:sz w:val="22"/>
          <w:lang w:eastAsia="ar-SA"/>
        </w:rPr>
      </w:pPr>
    </w:p>
    <w:p w14:paraId="1989AEB0" w14:textId="1D34816E" w:rsidR="0018082E" w:rsidRDefault="0018082E" w:rsidP="0018082E">
      <w:pPr>
        <w:pStyle w:val="Odstavecseseznamem"/>
        <w:numPr>
          <w:ilvl w:val="0"/>
          <w:numId w:val="0"/>
        </w:numPr>
        <w:ind w:left="720"/>
        <w:jc w:val="both"/>
        <w:rPr>
          <w:rFonts w:asciiTheme="majorHAnsi" w:eastAsiaTheme="majorEastAsia" w:hAnsiTheme="majorHAnsi" w:cstheme="majorBidi"/>
          <w:bCs/>
          <w:sz w:val="22"/>
          <w:lang w:eastAsia="ar-SA"/>
        </w:rPr>
      </w:pPr>
    </w:p>
    <w:p w14:paraId="51FF643D" w14:textId="6C790CB1" w:rsidR="0018082E" w:rsidRDefault="0018082E" w:rsidP="0018082E">
      <w:pPr>
        <w:pStyle w:val="Odstavecseseznamem"/>
        <w:numPr>
          <w:ilvl w:val="0"/>
          <w:numId w:val="0"/>
        </w:numPr>
        <w:ind w:left="720"/>
        <w:jc w:val="both"/>
        <w:rPr>
          <w:rFonts w:asciiTheme="majorHAnsi" w:eastAsiaTheme="majorEastAsia" w:hAnsiTheme="majorHAnsi" w:cstheme="majorBidi"/>
          <w:bCs/>
          <w:sz w:val="22"/>
          <w:lang w:eastAsia="ar-SA"/>
        </w:rPr>
      </w:pPr>
    </w:p>
    <w:p w14:paraId="4DB54AE1" w14:textId="43142A6E" w:rsidR="0018082E" w:rsidRDefault="0018082E" w:rsidP="0018082E">
      <w:pPr>
        <w:pStyle w:val="Odstavecseseznamem"/>
        <w:numPr>
          <w:ilvl w:val="0"/>
          <w:numId w:val="0"/>
        </w:numPr>
        <w:ind w:left="720"/>
        <w:jc w:val="both"/>
        <w:rPr>
          <w:rFonts w:asciiTheme="majorHAnsi" w:eastAsiaTheme="majorEastAsia" w:hAnsiTheme="majorHAnsi" w:cstheme="majorBidi"/>
          <w:bCs/>
          <w:sz w:val="22"/>
          <w:lang w:eastAsia="ar-SA"/>
        </w:rPr>
      </w:pPr>
    </w:p>
    <w:p w14:paraId="3F0687F5" w14:textId="614BB2BD" w:rsidR="0018082E" w:rsidRDefault="0018082E" w:rsidP="0018082E">
      <w:pPr>
        <w:pStyle w:val="Odstavecseseznamem"/>
        <w:numPr>
          <w:ilvl w:val="0"/>
          <w:numId w:val="0"/>
        </w:numPr>
        <w:ind w:left="720"/>
        <w:jc w:val="both"/>
        <w:rPr>
          <w:rFonts w:asciiTheme="majorHAnsi" w:eastAsiaTheme="majorEastAsia" w:hAnsiTheme="majorHAnsi" w:cstheme="majorBidi"/>
          <w:bCs/>
          <w:sz w:val="22"/>
          <w:lang w:eastAsia="ar-SA"/>
        </w:rPr>
      </w:pPr>
    </w:p>
    <w:p w14:paraId="789AA342" w14:textId="3443FC9F" w:rsidR="0018082E" w:rsidRDefault="0018082E" w:rsidP="0018082E">
      <w:pPr>
        <w:pStyle w:val="Odstavecseseznamem"/>
        <w:numPr>
          <w:ilvl w:val="0"/>
          <w:numId w:val="0"/>
        </w:numPr>
        <w:ind w:left="720"/>
        <w:jc w:val="both"/>
        <w:rPr>
          <w:rFonts w:asciiTheme="majorHAnsi" w:eastAsiaTheme="majorEastAsia" w:hAnsiTheme="majorHAnsi" w:cstheme="majorBidi"/>
          <w:bCs/>
          <w:sz w:val="22"/>
          <w:lang w:eastAsia="ar-SA"/>
        </w:rPr>
      </w:pPr>
    </w:p>
    <w:p w14:paraId="5F761256" w14:textId="6052B82F" w:rsidR="0018082E" w:rsidRDefault="0018082E" w:rsidP="0018082E">
      <w:pPr>
        <w:pStyle w:val="Odstavecseseznamem"/>
        <w:numPr>
          <w:ilvl w:val="0"/>
          <w:numId w:val="0"/>
        </w:numPr>
        <w:ind w:left="720"/>
        <w:jc w:val="both"/>
        <w:rPr>
          <w:rFonts w:asciiTheme="majorHAnsi" w:eastAsiaTheme="majorEastAsia" w:hAnsiTheme="majorHAnsi" w:cstheme="majorBidi"/>
          <w:bCs/>
          <w:sz w:val="22"/>
          <w:lang w:eastAsia="ar-SA"/>
        </w:rPr>
      </w:pPr>
    </w:p>
    <w:p w14:paraId="4FAA54B8" w14:textId="17ED2ACA" w:rsidR="0018082E" w:rsidRDefault="0018082E" w:rsidP="0018082E">
      <w:pPr>
        <w:pStyle w:val="Odstavecseseznamem"/>
        <w:numPr>
          <w:ilvl w:val="0"/>
          <w:numId w:val="0"/>
        </w:numPr>
        <w:ind w:left="720"/>
        <w:jc w:val="both"/>
        <w:rPr>
          <w:rFonts w:asciiTheme="majorHAnsi" w:eastAsiaTheme="majorEastAsia" w:hAnsiTheme="majorHAnsi" w:cstheme="majorBidi"/>
          <w:bCs/>
          <w:sz w:val="22"/>
          <w:lang w:eastAsia="ar-SA"/>
        </w:rPr>
      </w:pPr>
    </w:p>
    <w:p w14:paraId="5480EAC3" w14:textId="12CA1997" w:rsidR="0018082E" w:rsidRDefault="0018082E" w:rsidP="0018082E">
      <w:pPr>
        <w:pStyle w:val="Odstavecseseznamem"/>
        <w:numPr>
          <w:ilvl w:val="0"/>
          <w:numId w:val="0"/>
        </w:numPr>
        <w:ind w:left="720"/>
        <w:jc w:val="both"/>
        <w:rPr>
          <w:rFonts w:asciiTheme="majorHAnsi" w:eastAsiaTheme="majorEastAsia" w:hAnsiTheme="majorHAnsi" w:cstheme="majorBidi"/>
          <w:bCs/>
          <w:sz w:val="22"/>
          <w:lang w:eastAsia="ar-SA"/>
        </w:rPr>
      </w:pPr>
    </w:p>
    <w:p w14:paraId="70BB2576" w14:textId="620AB988" w:rsidR="0018082E" w:rsidRDefault="00073D61" w:rsidP="0018082E">
      <w:pPr>
        <w:pStyle w:val="Odstavecseseznamem"/>
        <w:numPr>
          <w:ilvl w:val="0"/>
          <w:numId w:val="0"/>
        </w:numPr>
        <w:ind w:left="720"/>
        <w:jc w:val="both"/>
        <w:rPr>
          <w:rFonts w:asciiTheme="majorHAnsi" w:eastAsiaTheme="majorEastAsia" w:hAnsiTheme="majorHAnsi" w:cstheme="majorBidi"/>
          <w:bCs/>
          <w:szCs w:val="20"/>
          <w:lang w:eastAsia="ar-SA"/>
        </w:rPr>
      </w:pPr>
      <w:r w:rsidRPr="009B7E5F">
        <w:rPr>
          <w:rFonts w:asciiTheme="majorHAnsi" w:eastAsiaTheme="majorEastAsia" w:hAnsiTheme="majorHAnsi" w:cstheme="majorBidi"/>
          <w:bCs/>
          <w:noProof/>
          <w:sz w:val="22"/>
          <w:lang w:eastAsia="ar-SA"/>
        </w:rPr>
        <mc:AlternateContent>
          <mc:Choice Requires="wps">
            <w:drawing>
              <wp:anchor distT="0" distB="0" distL="114300" distR="114300" simplePos="0" relativeHeight="251662336" behindDoc="0" locked="0" layoutInCell="1" allowOverlap="1" wp14:anchorId="215DF26D" wp14:editId="507C8599">
                <wp:simplePos x="0" y="0"/>
                <wp:positionH relativeFrom="margin">
                  <wp:align>right</wp:align>
                </wp:positionH>
                <wp:positionV relativeFrom="paragraph">
                  <wp:posOffset>5715</wp:posOffset>
                </wp:positionV>
                <wp:extent cx="5346700" cy="1587500"/>
                <wp:effectExtent l="0" t="0" r="25400" b="12700"/>
                <wp:wrapNone/>
                <wp:docPr id="15" name="Zástupný symbol pro obsah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6700" cy="1587500"/>
                        </a:xfrm>
                        <a:prstGeom prst="rect">
                          <a:avLst/>
                        </a:prstGeom>
                        <a:solidFill>
                          <a:schemeClr val="accent2">
                            <a:lumMod val="75000"/>
                          </a:schemeClr>
                        </a:solidFill>
                        <a:ln>
                          <a:solidFill>
                            <a:srgbClr val="C00000"/>
                          </a:solidFill>
                        </a:ln>
                      </wps:spPr>
                      <wps:txbx>
                        <w:txbxContent>
                          <w:p w14:paraId="152B3CE4" w14:textId="77777777" w:rsidR="003F68ED" w:rsidRPr="003F68ED" w:rsidRDefault="003F68ED" w:rsidP="003F68ED">
                            <w:pPr>
                              <w:spacing w:after="0" w:line="240" w:lineRule="auto"/>
                              <w:ind w:left="115"/>
                              <w:textAlignment w:val="baseline"/>
                              <w:rPr>
                                <w:rFonts w:asciiTheme="majorHAnsi" w:hAnsiTheme="majorHAnsi" w:cstheme="majorHAnsi"/>
                                <w:i/>
                                <w:iCs/>
                                <w:color w:val="000000" w:themeColor="text1"/>
                                <w:szCs w:val="20"/>
                              </w:rPr>
                            </w:pP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Union </w:t>
                            </w:r>
                            <w:proofErr w:type="spellStart"/>
                            <w:r w:rsidRPr="003F68ED">
                              <w:rPr>
                                <w:rFonts w:asciiTheme="majorHAnsi" w:hAnsiTheme="majorHAnsi" w:cstheme="majorHAnsi"/>
                                <w:i/>
                                <w:iCs/>
                                <w:color w:val="000000" w:themeColor="text1"/>
                                <w:szCs w:val="20"/>
                              </w:rPr>
                              <w:t>shall</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have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b/>
                                <w:bCs/>
                                <w:i/>
                                <w:iCs/>
                                <w:color w:val="000000" w:themeColor="text1"/>
                                <w:szCs w:val="20"/>
                              </w:rPr>
                              <w:t>competence</w:t>
                            </w:r>
                            <w:proofErr w:type="spellEnd"/>
                            <w:r w:rsidRPr="003F68ED">
                              <w:rPr>
                                <w:rFonts w:asciiTheme="majorHAnsi" w:hAnsiTheme="majorHAnsi" w:cstheme="majorHAnsi"/>
                                <w:b/>
                                <w:bCs/>
                                <w:i/>
                                <w:iCs/>
                                <w:color w:val="000000" w:themeColor="text1"/>
                                <w:szCs w:val="20"/>
                              </w:rPr>
                              <w:t xml:space="preserve"> to </w:t>
                            </w:r>
                            <w:proofErr w:type="spellStart"/>
                            <w:r w:rsidRPr="003F68ED">
                              <w:rPr>
                                <w:rFonts w:asciiTheme="majorHAnsi" w:hAnsiTheme="majorHAnsi" w:cstheme="majorHAnsi"/>
                                <w:b/>
                                <w:bCs/>
                                <w:i/>
                                <w:iCs/>
                                <w:color w:val="000000" w:themeColor="text1"/>
                                <w:szCs w:val="20"/>
                              </w:rPr>
                              <w:t>carry</w:t>
                            </w:r>
                            <w:proofErr w:type="spellEnd"/>
                            <w:r w:rsidRPr="003F68ED">
                              <w:rPr>
                                <w:rFonts w:asciiTheme="majorHAnsi" w:hAnsiTheme="majorHAnsi" w:cstheme="majorHAnsi"/>
                                <w:b/>
                                <w:bCs/>
                                <w:i/>
                                <w:iCs/>
                                <w:color w:val="000000" w:themeColor="text1"/>
                                <w:szCs w:val="20"/>
                              </w:rPr>
                              <w:t xml:space="preserve"> out </w:t>
                            </w:r>
                            <w:proofErr w:type="spellStart"/>
                            <w:r w:rsidRPr="003F68ED">
                              <w:rPr>
                                <w:rFonts w:asciiTheme="majorHAnsi" w:hAnsiTheme="majorHAnsi" w:cstheme="majorHAnsi"/>
                                <w:b/>
                                <w:bCs/>
                                <w:i/>
                                <w:iCs/>
                                <w:color w:val="000000" w:themeColor="text1"/>
                                <w:szCs w:val="20"/>
                              </w:rPr>
                              <w:t>actions</w:t>
                            </w:r>
                            <w:proofErr w:type="spellEnd"/>
                            <w:r w:rsidRPr="003F68ED">
                              <w:rPr>
                                <w:rFonts w:asciiTheme="majorHAnsi" w:hAnsiTheme="majorHAnsi" w:cstheme="majorHAnsi"/>
                                <w:b/>
                                <w:bCs/>
                                <w:i/>
                                <w:iCs/>
                                <w:color w:val="000000" w:themeColor="text1"/>
                                <w:szCs w:val="20"/>
                              </w:rPr>
                              <w:t xml:space="preserve"> to support, </w:t>
                            </w:r>
                            <w:proofErr w:type="spellStart"/>
                            <w:r w:rsidRPr="003F68ED">
                              <w:rPr>
                                <w:rFonts w:asciiTheme="majorHAnsi" w:hAnsiTheme="majorHAnsi" w:cstheme="majorHAnsi"/>
                                <w:b/>
                                <w:bCs/>
                                <w:i/>
                                <w:iCs/>
                                <w:color w:val="000000" w:themeColor="text1"/>
                                <w:szCs w:val="20"/>
                              </w:rPr>
                              <w:t>coordinate</w:t>
                            </w:r>
                            <w:proofErr w:type="spellEnd"/>
                            <w:r w:rsidRPr="003F68ED">
                              <w:rPr>
                                <w:rFonts w:asciiTheme="majorHAnsi" w:hAnsiTheme="majorHAnsi" w:cstheme="majorHAnsi"/>
                                <w:b/>
                                <w:bCs/>
                                <w:i/>
                                <w:iCs/>
                                <w:color w:val="000000" w:themeColor="text1"/>
                                <w:szCs w:val="20"/>
                              </w:rPr>
                              <w:t xml:space="preserve"> </w:t>
                            </w:r>
                            <w:proofErr w:type="spellStart"/>
                            <w:r w:rsidRPr="003F68ED">
                              <w:rPr>
                                <w:rFonts w:asciiTheme="majorHAnsi" w:hAnsiTheme="majorHAnsi" w:cstheme="majorHAnsi"/>
                                <w:b/>
                                <w:bCs/>
                                <w:i/>
                                <w:iCs/>
                                <w:color w:val="000000" w:themeColor="text1"/>
                                <w:szCs w:val="20"/>
                              </w:rPr>
                              <w:t>or</w:t>
                            </w:r>
                            <w:proofErr w:type="spellEnd"/>
                            <w:r w:rsidRPr="003F68ED">
                              <w:rPr>
                                <w:rFonts w:asciiTheme="majorHAnsi" w:hAnsiTheme="majorHAnsi" w:cstheme="majorHAnsi"/>
                                <w:b/>
                                <w:bCs/>
                                <w:i/>
                                <w:iCs/>
                                <w:color w:val="000000" w:themeColor="text1"/>
                                <w:szCs w:val="20"/>
                              </w:rPr>
                              <w:t xml:space="preserve"> </w:t>
                            </w:r>
                            <w:proofErr w:type="spellStart"/>
                            <w:r w:rsidRPr="003F68ED">
                              <w:rPr>
                                <w:rFonts w:asciiTheme="majorHAnsi" w:hAnsiTheme="majorHAnsi" w:cstheme="majorHAnsi"/>
                                <w:b/>
                                <w:bCs/>
                                <w:i/>
                                <w:iCs/>
                                <w:color w:val="000000" w:themeColor="text1"/>
                                <w:szCs w:val="20"/>
                              </w:rPr>
                              <w:t>supplement</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actions</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of</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Member</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States</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areas</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of</w:t>
                            </w:r>
                            <w:proofErr w:type="spellEnd"/>
                            <w:r w:rsidRPr="003F68ED">
                              <w:rPr>
                                <w:rFonts w:asciiTheme="majorHAnsi" w:hAnsiTheme="majorHAnsi" w:cstheme="majorHAnsi"/>
                                <w:i/>
                                <w:iCs/>
                                <w:color w:val="000000" w:themeColor="text1"/>
                                <w:szCs w:val="20"/>
                              </w:rPr>
                              <w:t xml:space="preserve"> such </w:t>
                            </w:r>
                            <w:proofErr w:type="spellStart"/>
                            <w:r w:rsidRPr="003F68ED">
                              <w:rPr>
                                <w:rFonts w:asciiTheme="majorHAnsi" w:hAnsiTheme="majorHAnsi" w:cstheme="majorHAnsi"/>
                                <w:i/>
                                <w:iCs/>
                                <w:color w:val="000000" w:themeColor="text1"/>
                                <w:szCs w:val="20"/>
                              </w:rPr>
                              <w:t>action</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shall</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at</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European</w:t>
                            </w:r>
                            <w:proofErr w:type="spellEnd"/>
                            <w:r w:rsidRPr="003F68ED">
                              <w:rPr>
                                <w:rFonts w:asciiTheme="majorHAnsi" w:hAnsiTheme="majorHAnsi" w:cstheme="majorHAnsi"/>
                                <w:i/>
                                <w:iCs/>
                                <w:color w:val="000000" w:themeColor="text1"/>
                                <w:szCs w:val="20"/>
                              </w:rPr>
                              <w:t xml:space="preserve"> level, </w:t>
                            </w:r>
                            <w:proofErr w:type="spellStart"/>
                            <w:r w:rsidRPr="003F68ED">
                              <w:rPr>
                                <w:rFonts w:asciiTheme="majorHAnsi" w:hAnsiTheme="majorHAnsi" w:cstheme="majorHAnsi"/>
                                <w:i/>
                                <w:iCs/>
                                <w:color w:val="000000" w:themeColor="text1"/>
                                <w:szCs w:val="20"/>
                              </w:rPr>
                              <w:t>be</w:t>
                            </w:r>
                            <w:proofErr w:type="spellEnd"/>
                            <w:r w:rsidRPr="003F68ED">
                              <w:rPr>
                                <w:rFonts w:asciiTheme="majorHAnsi" w:hAnsiTheme="majorHAnsi" w:cstheme="majorHAnsi"/>
                                <w:i/>
                                <w:iCs/>
                                <w:color w:val="000000" w:themeColor="text1"/>
                                <w:szCs w:val="20"/>
                              </w:rPr>
                              <w:t xml:space="preserve">: </w:t>
                            </w:r>
                          </w:p>
                          <w:p w14:paraId="4202F976" w14:textId="77777777" w:rsidR="003F68ED" w:rsidRP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(a) </w:t>
                            </w:r>
                            <w:proofErr w:type="spellStart"/>
                            <w:r w:rsidRPr="003F68ED">
                              <w:rPr>
                                <w:rFonts w:asciiTheme="majorHAnsi" w:hAnsiTheme="majorHAnsi" w:cstheme="majorHAnsi"/>
                                <w:i/>
                                <w:iCs/>
                                <w:color w:val="000000" w:themeColor="text1"/>
                                <w:szCs w:val="20"/>
                              </w:rPr>
                              <w:t>protection</w:t>
                            </w:r>
                            <w:proofErr w:type="spellEnd"/>
                            <w:r w:rsidRPr="003F68ED">
                              <w:rPr>
                                <w:rFonts w:asciiTheme="majorHAnsi" w:hAnsiTheme="majorHAnsi" w:cstheme="majorHAnsi"/>
                                <w:i/>
                                <w:iCs/>
                                <w:color w:val="000000" w:themeColor="text1"/>
                                <w:szCs w:val="20"/>
                              </w:rPr>
                              <w:t xml:space="preserve"> and </w:t>
                            </w:r>
                            <w:proofErr w:type="spellStart"/>
                            <w:r w:rsidRPr="003F68ED">
                              <w:rPr>
                                <w:rFonts w:asciiTheme="majorHAnsi" w:hAnsiTheme="majorHAnsi" w:cstheme="majorHAnsi"/>
                                <w:i/>
                                <w:iCs/>
                                <w:color w:val="000000" w:themeColor="text1"/>
                                <w:szCs w:val="20"/>
                              </w:rPr>
                              <w:t>improvement</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of</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human</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health</w:t>
                            </w:r>
                            <w:proofErr w:type="spellEnd"/>
                            <w:r w:rsidRPr="003F68ED">
                              <w:rPr>
                                <w:rFonts w:asciiTheme="majorHAnsi" w:hAnsiTheme="majorHAnsi" w:cstheme="majorHAnsi"/>
                                <w:i/>
                                <w:iCs/>
                                <w:color w:val="000000" w:themeColor="text1"/>
                                <w:szCs w:val="20"/>
                              </w:rPr>
                              <w:t xml:space="preserve">; </w:t>
                            </w:r>
                          </w:p>
                          <w:p w14:paraId="489191D5" w14:textId="77777777" w:rsidR="003F68ED" w:rsidRP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(b) </w:t>
                            </w:r>
                            <w:proofErr w:type="spellStart"/>
                            <w:r w:rsidRPr="003F68ED">
                              <w:rPr>
                                <w:rFonts w:asciiTheme="majorHAnsi" w:hAnsiTheme="majorHAnsi" w:cstheme="majorHAnsi"/>
                                <w:i/>
                                <w:iCs/>
                                <w:color w:val="000000" w:themeColor="text1"/>
                                <w:szCs w:val="20"/>
                              </w:rPr>
                              <w:t>industry</w:t>
                            </w:r>
                            <w:proofErr w:type="spellEnd"/>
                            <w:r w:rsidRPr="003F68ED">
                              <w:rPr>
                                <w:rFonts w:asciiTheme="majorHAnsi" w:hAnsiTheme="majorHAnsi" w:cstheme="majorHAnsi"/>
                                <w:i/>
                                <w:iCs/>
                                <w:color w:val="000000" w:themeColor="text1"/>
                                <w:szCs w:val="20"/>
                              </w:rPr>
                              <w:t xml:space="preserve">; </w:t>
                            </w:r>
                          </w:p>
                          <w:p w14:paraId="4369E36F" w14:textId="77777777" w:rsidR="003F68ED" w:rsidRP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(c) </w:t>
                            </w:r>
                            <w:proofErr w:type="spellStart"/>
                            <w:r w:rsidRPr="003F68ED">
                              <w:rPr>
                                <w:rFonts w:asciiTheme="majorHAnsi" w:hAnsiTheme="majorHAnsi" w:cstheme="majorHAnsi"/>
                                <w:i/>
                                <w:iCs/>
                                <w:color w:val="000000" w:themeColor="text1"/>
                                <w:szCs w:val="20"/>
                              </w:rPr>
                              <w:t>culture</w:t>
                            </w:r>
                            <w:proofErr w:type="spellEnd"/>
                            <w:r w:rsidRPr="003F68ED">
                              <w:rPr>
                                <w:rFonts w:asciiTheme="majorHAnsi" w:hAnsiTheme="majorHAnsi" w:cstheme="majorHAnsi"/>
                                <w:i/>
                                <w:iCs/>
                                <w:color w:val="000000" w:themeColor="text1"/>
                                <w:szCs w:val="20"/>
                              </w:rPr>
                              <w:t xml:space="preserve">; </w:t>
                            </w:r>
                          </w:p>
                          <w:p w14:paraId="4E587381" w14:textId="77777777" w:rsidR="003F68ED" w:rsidRP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(d) </w:t>
                            </w:r>
                            <w:proofErr w:type="spellStart"/>
                            <w:r w:rsidRPr="003F68ED">
                              <w:rPr>
                                <w:rFonts w:asciiTheme="majorHAnsi" w:hAnsiTheme="majorHAnsi" w:cstheme="majorHAnsi"/>
                                <w:i/>
                                <w:iCs/>
                                <w:color w:val="000000" w:themeColor="text1"/>
                                <w:szCs w:val="20"/>
                              </w:rPr>
                              <w:t>tourism</w:t>
                            </w:r>
                            <w:proofErr w:type="spellEnd"/>
                            <w:r w:rsidRPr="003F68ED">
                              <w:rPr>
                                <w:rFonts w:asciiTheme="majorHAnsi" w:hAnsiTheme="majorHAnsi" w:cstheme="majorHAnsi"/>
                                <w:i/>
                                <w:iCs/>
                                <w:color w:val="000000" w:themeColor="text1"/>
                                <w:szCs w:val="20"/>
                              </w:rPr>
                              <w:t xml:space="preserve">; </w:t>
                            </w:r>
                          </w:p>
                          <w:p w14:paraId="59B927ED" w14:textId="5046FCAE" w:rsidR="0018082E"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(e) </w:t>
                            </w:r>
                            <w:proofErr w:type="spellStart"/>
                            <w:r w:rsidRPr="003F68ED">
                              <w:rPr>
                                <w:rFonts w:asciiTheme="majorHAnsi" w:hAnsiTheme="majorHAnsi" w:cstheme="majorHAnsi"/>
                                <w:i/>
                                <w:iCs/>
                                <w:color w:val="000000" w:themeColor="text1"/>
                                <w:szCs w:val="20"/>
                              </w:rPr>
                              <w:t>education</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vocational</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training</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youth</w:t>
                            </w:r>
                            <w:proofErr w:type="spellEnd"/>
                            <w:r w:rsidRPr="003F68ED">
                              <w:rPr>
                                <w:rFonts w:asciiTheme="majorHAnsi" w:hAnsiTheme="majorHAnsi" w:cstheme="majorHAnsi"/>
                                <w:i/>
                                <w:iCs/>
                                <w:color w:val="000000" w:themeColor="text1"/>
                                <w:szCs w:val="20"/>
                              </w:rPr>
                              <w:t xml:space="preserve"> and sport;</w:t>
                            </w:r>
                          </w:p>
                          <w:p w14:paraId="4A4C76DC" w14:textId="77777777" w:rsid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(f) civil </w:t>
                            </w:r>
                            <w:proofErr w:type="spellStart"/>
                            <w:r w:rsidRPr="003F68ED">
                              <w:rPr>
                                <w:rFonts w:asciiTheme="majorHAnsi" w:hAnsiTheme="majorHAnsi" w:cstheme="majorHAnsi"/>
                                <w:i/>
                                <w:iCs/>
                                <w:color w:val="000000" w:themeColor="text1"/>
                                <w:szCs w:val="20"/>
                              </w:rPr>
                              <w:t>protection</w:t>
                            </w:r>
                            <w:proofErr w:type="spellEnd"/>
                            <w:r w:rsidRPr="003F68ED">
                              <w:rPr>
                                <w:rFonts w:asciiTheme="majorHAnsi" w:hAnsiTheme="majorHAnsi" w:cstheme="majorHAnsi"/>
                                <w:i/>
                                <w:iCs/>
                                <w:color w:val="000000" w:themeColor="text1"/>
                                <w:szCs w:val="20"/>
                              </w:rPr>
                              <w:t xml:space="preserve">; </w:t>
                            </w:r>
                          </w:p>
                          <w:p w14:paraId="25A692BB" w14:textId="6614E2C4" w:rsidR="003F68ED" w:rsidRP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(g) </w:t>
                            </w:r>
                            <w:proofErr w:type="spellStart"/>
                            <w:r w:rsidRPr="003F68ED">
                              <w:rPr>
                                <w:rFonts w:asciiTheme="majorHAnsi" w:hAnsiTheme="majorHAnsi" w:cstheme="majorHAnsi"/>
                                <w:i/>
                                <w:iCs/>
                                <w:color w:val="000000" w:themeColor="text1"/>
                                <w:szCs w:val="20"/>
                              </w:rPr>
                              <w:t>administrative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cooperation</w:t>
                            </w:r>
                            <w:proofErr w:type="spellEnd"/>
                            <w:r w:rsidRPr="003F68ED">
                              <w:rPr>
                                <w:rFonts w:asciiTheme="majorHAnsi" w:hAnsiTheme="majorHAnsi" w:cstheme="majorHAnsi"/>
                                <w:i/>
                                <w:iCs/>
                                <w:color w:val="000000" w:themeColor="text1"/>
                                <w:szCs w:val="20"/>
                              </w:rPr>
                              <w:t>.</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15DF26D" id="_x0000_s1028" type="#_x0000_t202" style="position:absolute;left:0;text-align:left;margin-left:369.8pt;margin-top:.45pt;width:421pt;height:1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" fillcolor="#943634 [2405]" strokecolor="#c00000">
                <v:path arrowok="t"/>
                <v:textbox inset="0,0,0,0">
                  <w:txbxContent>
                    <w:p w14:paraId="152B3CE4" w14:textId="77777777" w:rsidR="003F68ED" w:rsidRPr="003F68ED" w:rsidRDefault="003F68ED" w:rsidP="003F68ED">
                      <w:pPr>
                        <w:spacing w:after="0" w:line="240" w:lineRule="auto"/>
                        <w:ind w:left="115"/>
                        <w:textAlignment w:val="baseline"/>
                        <w:rPr>
                          <w:rFonts w:asciiTheme="majorHAnsi" w:hAnsiTheme="majorHAnsi" w:cstheme="majorHAnsi"/>
                          <w:i/>
                          <w:iCs/>
                          <w:color w:val="000000" w:themeColor="text1"/>
                          <w:szCs w:val="20"/>
                        </w:rPr>
                      </w:pP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Union </w:t>
                      </w:r>
                      <w:proofErr w:type="spellStart"/>
                      <w:r w:rsidRPr="003F68ED">
                        <w:rPr>
                          <w:rFonts w:asciiTheme="majorHAnsi" w:hAnsiTheme="majorHAnsi" w:cstheme="majorHAnsi"/>
                          <w:i/>
                          <w:iCs/>
                          <w:color w:val="000000" w:themeColor="text1"/>
                          <w:szCs w:val="20"/>
                        </w:rPr>
                        <w:t>shall</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have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b/>
                          <w:bCs/>
                          <w:i/>
                          <w:iCs/>
                          <w:color w:val="000000" w:themeColor="text1"/>
                          <w:szCs w:val="20"/>
                        </w:rPr>
                        <w:t>competence</w:t>
                      </w:r>
                      <w:proofErr w:type="spellEnd"/>
                      <w:r w:rsidRPr="003F68ED">
                        <w:rPr>
                          <w:rFonts w:asciiTheme="majorHAnsi" w:hAnsiTheme="majorHAnsi" w:cstheme="majorHAnsi"/>
                          <w:b/>
                          <w:bCs/>
                          <w:i/>
                          <w:iCs/>
                          <w:color w:val="000000" w:themeColor="text1"/>
                          <w:szCs w:val="20"/>
                        </w:rPr>
                        <w:t xml:space="preserve"> to </w:t>
                      </w:r>
                      <w:proofErr w:type="spellStart"/>
                      <w:r w:rsidRPr="003F68ED">
                        <w:rPr>
                          <w:rFonts w:asciiTheme="majorHAnsi" w:hAnsiTheme="majorHAnsi" w:cstheme="majorHAnsi"/>
                          <w:b/>
                          <w:bCs/>
                          <w:i/>
                          <w:iCs/>
                          <w:color w:val="000000" w:themeColor="text1"/>
                          <w:szCs w:val="20"/>
                        </w:rPr>
                        <w:t>carry</w:t>
                      </w:r>
                      <w:proofErr w:type="spellEnd"/>
                      <w:r w:rsidRPr="003F68ED">
                        <w:rPr>
                          <w:rFonts w:asciiTheme="majorHAnsi" w:hAnsiTheme="majorHAnsi" w:cstheme="majorHAnsi"/>
                          <w:b/>
                          <w:bCs/>
                          <w:i/>
                          <w:iCs/>
                          <w:color w:val="000000" w:themeColor="text1"/>
                          <w:szCs w:val="20"/>
                        </w:rPr>
                        <w:t xml:space="preserve"> out </w:t>
                      </w:r>
                      <w:proofErr w:type="spellStart"/>
                      <w:r w:rsidRPr="003F68ED">
                        <w:rPr>
                          <w:rFonts w:asciiTheme="majorHAnsi" w:hAnsiTheme="majorHAnsi" w:cstheme="majorHAnsi"/>
                          <w:b/>
                          <w:bCs/>
                          <w:i/>
                          <w:iCs/>
                          <w:color w:val="000000" w:themeColor="text1"/>
                          <w:szCs w:val="20"/>
                        </w:rPr>
                        <w:t>actions</w:t>
                      </w:r>
                      <w:proofErr w:type="spellEnd"/>
                      <w:r w:rsidRPr="003F68ED">
                        <w:rPr>
                          <w:rFonts w:asciiTheme="majorHAnsi" w:hAnsiTheme="majorHAnsi" w:cstheme="majorHAnsi"/>
                          <w:b/>
                          <w:bCs/>
                          <w:i/>
                          <w:iCs/>
                          <w:color w:val="000000" w:themeColor="text1"/>
                          <w:szCs w:val="20"/>
                        </w:rPr>
                        <w:t xml:space="preserve"> to support, </w:t>
                      </w:r>
                      <w:proofErr w:type="spellStart"/>
                      <w:r w:rsidRPr="003F68ED">
                        <w:rPr>
                          <w:rFonts w:asciiTheme="majorHAnsi" w:hAnsiTheme="majorHAnsi" w:cstheme="majorHAnsi"/>
                          <w:b/>
                          <w:bCs/>
                          <w:i/>
                          <w:iCs/>
                          <w:color w:val="000000" w:themeColor="text1"/>
                          <w:szCs w:val="20"/>
                        </w:rPr>
                        <w:t>coordinate</w:t>
                      </w:r>
                      <w:proofErr w:type="spellEnd"/>
                      <w:r w:rsidRPr="003F68ED">
                        <w:rPr>
                          <w:rFonts w:asciiTheme="majorHAnsi" w:hAnsiTheme="majorHAnsi" w:cstheme="majorHAnsi"/>
                          <w:b/>
                          <w:bCs/>
                          <w:i/>
                          <w:iCs/>
                          <w:color w:val="000000" w:themeColor="text1"/>
                          <w:szCs w:val="20"/>
                        </w:rPr>
                        <w:t xml:space="preserve"> </w:t>
                      </w:r>
                      <w:proofErr w:type="spellStart"/>
                      <w:r w:rsidRPr="003F68ED">
                        <w:rPr>
                          <w:rFonts w:asciiTheme="majorHAnsi" w:hAnsiTheme="majorHAnsi" w:cstheme="majorHAnsi"/>
                          <w:b/>
                          <w:bCs/>
                          <w:i/>
                          <w:iCs/>
                          <w:color w:val="000000" w:themeColor="text1"/>
                          <w:szCs w:val="20"/>
                        </w:rPr>
                        <w:t>or</w:t>
                      </w:r>
                      <w:proofErr w:type="spellEnd"/>
                      <w:r w:rsidRPr="003F68ED">
                        <w:rPr>
                          <w:rFonts w:asciiTheme="majorHAnsi" w:hAnsiTheme="majorHAnsi" w:cstheme="majorHAnsi"/>
                          <w:b/>
                          <w:bCs/>
                          <w:i/>
                          <w:iCs/>
                          <w:color w:val="000000" w:themeColor="text1"/>
                          <w:szCs w:val="20"/>
                        </w:rPr>
                        <w:t xml:space="preserve"> </w:t>
                      </w:r>
                      <w:proofErr w:type="spellStart"/>
                      <w:r w:rsidRPr="003F68ED">
                        <w:rPr>
                          <w:rFonts w:asciiTheme="majorHAnsi" w:hAnsiTheme="majorHAnsi" w:cstheme="majorHAnsi"/>
                          <w:b/>
                          <w:bCs/>
                          <w:i/>
                          <w:iCs/>
                          <w:color w:val="000000" w:themeColor="text1"/>
                          <w:szCs w:val="20"/>
                        </w:rPr>
                        <w:t>supplement</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actions</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of</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Member</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States</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The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areas</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of</w:t>
                      </w:r>
                      <w:proofErr w:type="spellEnd"/>
                      <w:r w:rsidRPr="003F68ED">
                        <w:rPr>
                          <w:rFonts w:asciiTheme="majorHAnsi" w:hAnsiTheme="majorHAnsi" w:cstheme="majorHAnsi"/>
                          <w:i/>
                          <w:iCs/>
                          <w:color w:val="000000" w:themeColor="text1"/>
                          <w:szCs w:val="20"/>
                        </w:rPr>
                        <w:t xml:space="preserve"> such </w:t>
                      </w:r>
                      <w:proofErr w:type="spellStart"/>
                      <w:r w:rsidRPr="003F68ED">
                        <w:rPr>
                          <w:rFonts w:asciiTheme="majorHAnsi" w:hAnsiTheme="majorHAnsi" w:cstheme="majorHAnsi"/>
                          <w:i/>
                          <w:iCs/>
                          <w:color w:val="000000" w:themeColor="text1"/>
                          <w:szCs w:val="20"/>
                        </w:rPr>
                        <w:t>action</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shall</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at</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European</w:t>
                      </w:r>
                      <w:proofErr w:type="spellEnd"/>
                      <w:r w:rsidRPr="003F68ED">
                        <w:rPr>
                          <w:rFonts w:asciiTheme="majorHAnsi" w:hAnsiTheme="majorHAnsi" w:cstheme="majorHAnsi"/>
                          <w:i/>
                          <w:iCs/>
                          <w:color w:val="000000" w:themeColor="text1"/>
                          <w:szCs w:val="20"/>
                        </w:rPr>
                        <w:t xml:space="preserve"> level, </w:t>
                      </w:r>
                      <w:proofErr w:type="spellStart"/>
                      <w:r w:rsidRPr="003F68ED">
                        <w:rPr>
                          <w:rFonts w:asciiTheme="majorHAnsi" w:hAnsiTheme="majorHAnsi" w:cstheme="majorHAnsi"/>
                          <w:i/>
                          <w:iCs/>
                          <w:color w:val="000000" w:themeColor="text1"/>
                          <w:szCs w:val="20"/>
                        </w:rPr>
                        <w:t>be</w:t>
                      </w:r>
                      <w:proofErr w:type="spellEnd"/>
                      <w:r w:rsidRPr="003F68ED">
                        <w:rPr>
                          <w:rFonts w:asciiTheme="majorHAnsi" w:hAnsiTheme="majorHAnsi" w:cstheme="majorHAnsi"/>
                          <w:i/>
                          <w:iCs/>
                          <w:color w:val="000000" w:themeColor="text1"/>
                          <w:szCs w:val="20"/>
                        </w:rPr>
                        <w:t xml:space="preserve">: </w:t>
                      </w:r>
                    </w:p>
                    <w:p w14:paraId="4202F976" w14:textId="77777777" w:rsidR="003F68ED" w:rsidRP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(a) </w:t>
                      </w:r>
                      <w:proofErr w:type="spellStart"/>
                      <w:r w:rsidRPr="003F68ED">
                        <w:rPr>
                          <w:rFonts w:asciiTheme="majorHAnsi" w:hAnsiTheme="majorHAnsi" w:cstheme="majorHAnsi"/>
                          <w:i/>
                          <w:iCs/>
                          <w:color w:val="000000" w:themeColor="text1"/>
                          <w:szCs w:val="20"/>
                        </w:rPr>
                        <w:t>protection</w:t>
                      </w:r>
                      <w:proofErr w:type="spellEnd"/>
                      <w:r w:rsidRPr="003F68ED">
                        <w:rPr>
                          <w:rFonts w:asciiTheme="majorHAnsi" w:hAnsiTheme="majorHAnsi" w:cstheme="majorHAnsi"/>
                          <w:i/>
                          <w:iCs/>
                          <w:color w:val="000000" w:themeColor="text1"/>
                          <w:szCs w:val="20"/>
                        </w:rPr>
                        <w:t xml:space="preserve"> and </w:t>
                      </w:r>
                      <w:proofErr w:type="spellStart"/>
                      <w:r w:rsidRPr="003F68ED">
                        <w:rPr>
                          <w:rFonts w:asciiTheme="majorHAnsi" w:hAnsiTheme="majorHAnsi" w:cstheme="majorHAnsi"/>
                          <w:i/>
                          <w:iCs/>
                          <w:color w:val="000000" w:themeColor="text1"/>
                          <w:szCs w:val="20"/>
                        </w:rPr>
                        <w:t>improvement</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of</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human</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health</w:t>
                      </w:r>
                      <w:proofErr w:type="spellEnd"/>
                      <w:r w:rsidRPr="003F68ED">
                        <w:rPr>
                          <w:rFonts w:asciiTheme="majorHAnsi" w:hAnsiTheme="majorHAnsi" w:cstheme="majorHAnsi"/>
                          <w:i/>
                          <w:iCs/>
                          <w:color w:val="000000" w:themeColor="text1"/>
                          <w:szCs w:val="20"/>
                        </w:rPr>
                        <w:t xml:space="preserve">; </w:t>
                      </w:r>
                    </w:p>
                    <w:p w14:paraId="489191D5" w14:textId="77777777" w:rsidR="003F68ED" w:rsidRP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(b) </w:t>
                      </w:r>
                      <w:proofErr w:type="spellStart"/>
                      <w:r w:rsidRPr="003F68ED">
                        <w:rPr>
                          <w:rFonts w:asciiTheme="majorHAnsi" w:hAnsiTheme="majorHAnsi" w:cstheme="majorHAnsi"/>
                          <w:i/>
                          <w:iCs/>
                          <w:color w:val="000000" w:themeColor="text1"/>
                          <w:szCs w:val="20"/>
                        </w:rPr>
                        <w:t>industry</w:t>
                      </w:r>
                      <w:proofErr w:type="spellEnd"/>
                      <w:r w:rsidRPr="003F68ED">
                        <w:rPr>
                          <w:rFonts w:asciiTheme="majorHAnsi" w:hAnsiTheme="majorHAnsi" w:cstheme="majorHAnsi"/>
                          <w:i/>
                          <w:iCs/>
                          <w:color w:val="000000" w:themeColor="text1"/>
                          <w:szCs w:val="20"/>
                        </w:rPr>
                        <w:t xml:space="preserve">; </w:t>
                      </w:r>
                    </w:p>
                    <w:p w14:paraId="4369E36F" w14:textId="77777777" w:rsidR="003F68ED" w:rsidRP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(c) </w:t>
                      </w:r>
                      <w:proofErr w:type="spellStart"/>
                      <w:r w:rsidRPr="003F68ED">
                        <w:rPr>
                          <w:rFonts w:asciiTheme="majorHAnsi" w:hAnsiTheme="majorHAnsi" w:cstheme="majorHAnsi"/>
                          <w:i/>
                          <w:iCs/>
                          <w:color w:val="000000" w:themeColor="text1"/>
                          <w:szCs w:val="20"/>
                        </w:rPr>
                        <w:t>culture</w:t>
                      </w:r>
                      <w:proofErr w:type="spellEnd"/>
                      <w:r w:rsidRPr="003F68ED">
                        <w:rPr>
                          <w:rFonts w:asciiTheme="majorHAnsi" w:hAnsiTheme="majorHAnsi" w:cstheme="majorHAnsi"/>
                          <w:i/>
                          <w:iCs/>
                          <w:color w:val="000000" w:themeColor="text1"/>
                          <w:szCs w:val="20"/>
                        </w:rPr>
                        <w:t xml:space="preserve">; </w:t>
                      </w:r>
                    </w:p>
                    <w:p w14:paraId="4E587381" w14:textId="77777777" w:rsidR="003F68ED" w:rsidRP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(d) </w:t>
                      </w:r>
                      <w:proofErr w:type="spellStart"/>
                      <w:r w:rsidRPr="003F68ED">
                        <w:rPr>
                          <w:rFonts w:asciiTheme="majorHAnsi" w:hAnsiTheme="majorHAnsi" w:cstheme="majorHAnsi"/>
                          <w:i/>
                          <w:iCs/>
                          <w:color w:val="000000" w:themeColor="text1"/>
                          <w:szCs w:val="20"/>
                        </w:rPr>
                        <w:t>tourism</w:t>
                      </w:r>
                      <w:proofErr w:type="spellEnd"/>
                      <w:r w:rsidRPr="003F68ED">
                        <w:rPr>
                          <w:rFonts w:asciiTheme="majorHAnsi" w:hAnsiTheme="majorHAnsi" w:cstheme="majorHAnsi"/>
                          <w:i/>
                          <w:iCs/>
                          <w:color w:val="000000" w:themeColor="text1"/>
                          <w:szCs w:val="20"/>
                        </w:rPr>
                        <w:t xml:space="preserve">; </w:t>
                      </w:r>
                    </w:p>
                    <w:p w14:paraId="59B927ED" w14:textId="5046FCAE" w:rsidR="0018082E"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(e) </w:t>
                      </w:r>
                      <w:proofErr w:type="spellStart"/>
                      <w:r w:rsidRPr="003F68ED">
                        <w:rPr>
                          <w:rFonts w:asciiTheme="majorHAnsi" w:hAnsiTheme="majorHAnsi" w:cstheme="majorHAnsi"/>
                          <w:i/>
                          <w:iCs/>
                          <w:color w:val="000000" w:themeColor="text1"/>
                          <w:szCs w:val="20"/>
                        </w:rPr>
                        <w:t>education</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vocational</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training</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youth</w:t>
                      </w:r>
                      <w:proofErr w:type="spellEnd"/>
                      <w:r w:rsidRPr="003F68ED">
                        <w:rPr>
                          <w:rFonts w:asciiTheme="majorHAnsi" w:hAnsiTheme="majorHAnsi" w:cstheme="majorHAnsi"/>
                          <w:i/>
                          <w:iCs/>
                          <w:color w:val="000000" w:themeColor="text1"/>
                          <w:szCs w:val="20"/>
                        </w:rPr>
                        <w:t xml:space="preserve"> and sport;</w:t>
                      </w:r>
                    </w:p>
                    <w:p w14:paraId="4A4C76DC" w14:textId="77777777" w:rsid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(f) civil </w:t>
                      </w:r>
                      <w:proofErr w:type="spellStart"/>
                      <w:r w:rsidRPr="003F68ED">
                        <w:rPr>
                          <w:rFonts w:asciiTheme="majorHAnsi" w:hAnsiTheme="majorHAnsi" w:cstheme="majorHAnsi"/>
                          <w:i/>
                          <w:iCs/>
                          <w:color w:val="000000" w:themeColor="text1"/>
                          <w:szCs w:val="20"/>
                        </w:rPr>
                        <w:t>protection</w:t>
                      </w:r>
                      <w:proofErr w:type="spellEnd"/>
                      <w:r w:rsidRPr="003F68ED">
                        <w:rPr>
                          <w:rFonts w:asciiTheme="majorHAnsi" w:hAnsiTheme="majorHAnsi" w:cstheme="majorHAnsi"/>
                          <w:i/>
                          <w:iCs/>
                          <w:color w:val="000000" w:themeColor="text1"/>
                          <w:szCs w:val="20"/>
                        </w:rPr>
                        <w:t xml:space="preserve">; </w:t>
                      </w:r>
                    </w:p>
                    <w:p w14:paraId="25A692BB" w14:textId="6614E2C4" w:rsidR="003F68ED" w:rsidRPr="003F68ED" w:rsidRDefault="003F68ED" w:rsidP="003F68ED">
                      <w:pPr>
                        <w:spacing w:after="0" w:line="240" w:lineRule="auto"/>
                        <w:ind w:left="115"/>
                        <w:textAlignment w:val="baseline"/>
                        <w:rPr>
                          <w:rFonts w:asciiTheme="majorHAnsi" w:hAnsiTheme="majorHAnsi" w:cstheme="majorHAnsi"/>
                          <w:i/>
                          <w:iCs/>
                          <w:color w:val="000000" w:themeColor="text1"/>
                          <w:szCs w:val="20"/>
                        </w:rPr>
                      </w:pPr>
                      <w:r w:rsidRPr="003F68ED">
                        <w:rPr>
                          <w:rFonts w:asciiTheme="majorHAnsi" w:hAnsiTheme="majorHAnsi" w:cstheme="majorHAnsi"/>
                          <w:i/>
                          <w:iCs/>
                          <w:color w:val="000000" w:themeColor="text1"/>
                          <w:szCs w:val="20"/>
                        </w:rPr>
                        <w:t xml:space="preserve">(g) </w:t>
                      </w:r>
                      <w:proofErr w:type="spellStart"/>
                      <w:r w:rsidRPr="003F68ED">
                        <w:rPr>
                          <w:rFonts w:asciiTheme="majorHAnsi" w:hAnsiTheme="majorHAnsi" w:cstheme="majorHAnsi"/>
                          <w:i/>
                          <w:iCs/>
                          <w:color w:val="000000" w:themeColor="text1"/>
                          <w:szCs w:val="20"/>
                        </w:rPr>
                        <w:t>administrative</w:t>
                      </w:r>
                      <w:proofErr w:type="spellEnd"/>
                      <w:r w:rsidRPr="003F68ED">
                        <w:rPr>
                          <w:rFonts w:asciiTheme="majorHAnsi" w:hAnsiTheme="majorHAnsi" w:cstheme="majorHAnsi"/>
                          <w:i/>
                          <w:iCs/>
                          <w:color w:val="000000" w:themeColor="text1"/>
                          <w:szCs w:val="20"/>
                        </w:rPr>
                        <w:t xml:space="preserve"> </w:t>
                      </w:r>
                      <w:proofErr w:type="spellStart"/>
                      <w:r w:rsidRPr="003F68ED">
                        <w:rPr>
                          <w:rFonts w:asciiTheme="majorHAnsi" w:hAnsiTheme="majorHAnsi" w:cstheme="majorHAnsi"/>
                          <w:i/>
                          <w:iCs/>
                          <w:color w:val="000000" w:themeColor="text1"/>
                          <w:szCs w:val="20"/>
                        </w:rPr>
                        <w:t>cooperation</w:t>
                      </w:r>
                      <w:proofErr w:type="spellEnd"/>
                      <w:r w:rsidRPr="003F68ED">
                        <w:rPr>
                          <w:rFonts w:asciiTheme="majorHAnsi" w:hAnsiTheme="majorHAnsi" w:cstheme="majorHAnsi"/>
                          <w:i/>
                          <w:iCs/>
                          <w:color w:val="000000" w:themeColor="text1"/>
                          <w:szCs w:val="20"/>
                        </w:rPr>
                        <w:t>.</w:t>
                      </w:r>
                    </w:p>
                  </w:txbxContent>
                </v:textbox>
                <w10:wrap anchorx="margin"/>
              </v:shape>
            </w:pict>
          </mc:Fallback>
        </mc:AlternateContent>
      </w:r>
    </w:p>
    <w:p w14:paraId="62A61C85" w14:textId="3730B133" w:rsidR="003F68ED" w:rsidRDefault="003F68ED" w:rsidP="0018082E">
      <w:pPr>
        <w:pStyle w:val="Odstavecseseznamem"/>
        <w:numPr>
          <w:ilvl w:val="0"/>
          <w:numId w:val="0"/>
        </w:numPr>
        <w:ind w:left="720"/>
        <w:jc w:val="both"/>
        <w:rPr>
          <w:rFonts w:asciiTheme="majorHAnsi" w:eastAsiaTheme="majorEastAsia" w:hAnsiTheme="majorHAnsi" w:cstheme="majorBidi"/>
          <w:bCs/>
          <w:szCs w:val="20"/>
          <w:lang w:eastAsia="ar-SA"/>
        </w:rPr>
      </w:pPr>
    </w:p>
    <w:p w14:paraId="50CE9CAA" w14:textId="77777777" w:rsidR="003F68ED" w:rsidRDefault="003F68ED" w:rsidP="0018082E">
      <w:pPr>
        <w:pStyle w:val="Odstavecseseznamem"/>
        <w:numPr>
          <w:ilvl w:val="0"/>
          <w:numId w:val="0"/>
        </w:numPr>
        <w:ind w:left="720"/>
        <w:jc w:val="both"/>
        <w:rPr>
          <w:rFonts w:asciiTheme="majorHAnsi" w:eastAsiaTheme="majorEastAsia" w:hAnsiTheme="majorHAnsi" w:cstheme="majorBidi"/>
          <w:bCs/>
          <w:szCs w:val="20"/>
          <w:lang w:eastAsia="ar-SA"/>
        </w:rPr>
      </w:pPr>
    </w:p>
    <w:p w14:paraId="0A4A454A" w14:textId="77777777" w:rsidR="003F68ED" w:rsidRDefault="003F68ED" w:rsidP="0018082E">
      <w:pPr>
        <w:pStyle w:val="Odstavecseseznamem"/>
        <w:numPr>
          <w:ilvl w:val="0"/>
          <w:numId w:val="0"/>
        </w:numPr>
        <w:ind w:left="720"/>
        <w:jc w:val="both"/>
        <w:rPr>
          <w:rFonts w:asciiTheme="majorHAnsi" w:eastAsiaTheme="majorEastAsia" w:hAnsiTheme="majorHAnsi" w:cstheme="majorBidi"/>
          <w:bCs/>
          <w:szCs w:val="20"/>
          <w:lang w:eastAsia="ar-SA"/>
        </w:rPr>
      </w:pPr>
    </w:p>
    <w:p w14:paraId="5E8EEF02" w14:textId="77777777" w:rsidR="003F68ED" w:rsidRDefault="003F68ED" w:rsidP="0018082E">
      <w:pPr>
        <w:pStyle w:val="Odstavecseseznamem"/>
        <w:numPr>
          <w:ilvl w:val="0"/>
          <w:numId w:val="0"/>
        </w:numPr>
        <w:ind w:left="720"/>
        <w:jc w:val="both"/>
        <w:rPr>
          <w:rFonts w:asciiTheme="majorHAnsi" w:eastAsiaTheme="majorEastAsia" w:hAnsiTheme="majorHAnsi" w:cstheme="majorBidi"/>
          <w:bCs/>
          <w:szCs w:val="20"/>
          <w:lang w:eastAsia="ar-SA"/>
        </w:rPr>
      </w:pPr>
    </w:p>
    <w:p w14:paraId="78A17CB0" w14:textId="77777777" w:rsidR="003F68ED" w:rsidRDefault="003F68ED" w:rsidP="0018082E">
      <w:pPr>
        <w:pStyle w:val="Odstavecseseznamem"/>
        <w:numPr>
          <w:ilvl w:val="0"/>
          <w:numId w:val="0"/>
        </w:numPr>
        <w:ind w:left="720"/>
        <w:jc w:val="both"/>
        <w:rPr>
          <w:rFonts w:asciiTheme="majorHAnsi" w:eastAsiaTheme="majorEastAsia" w:hAnsiTheme="majorHAnsi" w:cstheme="majorBidi"/>
          <w:bCs/>
          <w:szCs w:val="20"/>
          <w:lang w:eastAsia="ar-SA"/>
        </w:rPr>
      </w:pPr>
    </w:p>
    <w:p w14:paraId="44A8AACF" w14:textId="77777777" w:rsidR="003F68ED" w:rsidRDefault="003F68ED" w:rsidP="0018082E">
      <w:pPr>
        <w:pStyle w:val="Odstavecseseznamem"/>
        <w:numPr>
          <w:ilvl w:val="0"/>
          <w:numId w:val="0"/>
        </w:numPr>
        <w:ind w:left="720"/>
        <w:jc w:val="both"/>
        <w:rPr>
          <w:rFonts w:asciiTheme="majorHAnsi" w:eastAsiaTheme="majorEastAsia" w:hAnsiTheme="majorHAnsi" w:cstheme="majorBidi"/>
          <w:bCs/>
          <w:szCs w:val="20"/>
          <w:lang w:eastAsia="ar-SA"/>
        </w:rPr>
      </w:pPr>
    </w:p>
    <w:p w14:paraId="3E364EC4" w14:textId="77777777" w:rsidR="003F68ED" w:rsidRDefault="003F68ED" w:rsidP="0018082E">
      <w:pPr>
        <w:pStyle w:val="Odstavecseseznamem"/>
        <w:numPr>
          <w:ilvl w:val="0"/>
          <w:numId w:val="0"/>
        </w:numPr>
        <w:ind w:left="720"/>
        <w:jc w:val="both"/>
        <w:rPr>
          <w:rFonts w:asciiTheme="majorHAnsi" w:eastAsiaTheme="majorEastAsia" w:hAnsiTheme="majorHAnsi" w:cstheme="majorBidi"/>
          <w:bCs/>
          <w:szCs w:val="20"/>
          <w:lang w:eastAsia="ar-SA"/>
        </w:rPr>
      </w:pPr>
    </w:p>
    <w:p w14:paraId="5FCC8DE6" w14:textId="77777777" w:rsidR="003F68ED" w:rsidRDefault="003F68ED" w:rsidP="0018082E">
      <w:pPr>
        <w:pStyle w:val="Odstavecseseznamem"/>
        <w:numPr>
          <w:ilvl w:val="0"/>
          <w:numId w:val="0"/>
        </w:numPr>
        <w:ind w:left="720"/>
        <w:jc w:val="both"/>
        <w:rPr>
          <w:rFonts w:asciiTheme="majorHAnsi" w:eastAsiaTheme="majorEastAsia" w:hAnsiTheme="majorHAnsi" w:cstheme="majorBidi"/>
          <w:bCs/>
          <w:szCs w:val="20"/>
          <w:lang w:eastAsia="ar-SA"/>
        </w:rPr>
      </w:pPr>
    </w:p>
    <w:p w14:paraId="73E5C9BE" w14:textId="77777777" w:rsidR="003F68ED" w:rsidRDefault="003F68ED" w:rsidP="0018082E">
      <w:pPr>
        <w:pStyle w:val="Odstavecseseznamem"/>
        <w:numPr>
          <w:ilvl w:val="0"/>
          <w:numId w:val="0"/>
        </w:numPr>
        <w:ind w:left="720"/>
        <w:jc w:val="both"/>
        <w:rPr>
          <w:rFonts w:asciiTheme="majorHAnsi" w:eastAsiaTheme="majorEastAsia" w:hAnsiTheme="majorHAnsi" w:cstheme="majorBidi"/>
          <w:bCs/>
          <w:szCs w:val="20"/>
          <w:lang w:eastAsia="ar-SA"/>
        </w:rPr>
      </w:pPr>
    </w:p>
    <w:p w14:paraId="1F6E6BE7" w14:textId="77777777" w:rsidR="003F68ED" w:rsidRPr="00073D61" w:rsidRDefault="003F68ED" w:rsidP="00073D61">
      <w:pPr>
        <w:rPr>
          <w:rFonts w:asciiTheme="majorHAnsi" w:eastAsiaTheme="majorEastAsia" w:hAnsiTheme="majorHAnsi" w:cstheme="majorBidi"/>
          <w:bCs/>
          <w:szCs w:val="20"/>
          <w:lang w:eastAsia="ar-SA"/>
        </w:rPr>
      </w:pPr>
    </w:p>
    <w:p w14:paraId="56990BEA" w14:textId="3B2BBFF8" w:rsidR="0018082E" w:rsidRPr="009C3D44" w:rsidRDefault="00B63AC1" w:rsidP="0018082E">
      <w:pPr>
        <w:pStyle w:val="Odstavecseseznamem"/>
        <w:numPr>
          <w:ilvl w:val="0"/>
          <w:numId w:val="12"/>
        </w:numPr>
        <w:jc w:val="both"/>
        <w:rPr>
          <w:rFonts w:asciiTheme="majorHAnsi" w:eastAsiaTheme="majorEastAsia" w:hAnsiTheme="majorHAnsi" w:cstheme="majorBidi"/>
          <w:b/>
          <w:sz w:val="22"/>
          <w:lang w:eastAsia="ar-SA"/>
        </w:rPr>
      </w:pPr>
      <w:proofErr w:type="spellStart"/>
      <w:r w:rsidRPr="00B63AC1">
        <w:rPr>
          <w:rFonts w:asciiTheme="majorHAnsi" w:eastAsiaTheme="majorEastAsia" w:hAnsiTheme="majorHAnsi" w:cstheme="majorBidi"/>
          <w:bCs/>
          <w:sz w:val="22"/>
          <w:lang w:eastAsia="ar-SA"/>
        </w:rPr>
        <w:t>Which</w:t>
      </w:r>
      <w:proofErr w:type="spellEnd"/>
      <w:r w:rsidRPr="00B63AC1">
        <w:rPr>
          <w:rFonts w:asciiTheme="majorHAnsi" w:eastAsiaTheme="majorEastAsia" w:hAnsiTheme="majorHAnsi" w:cstheme="majorBidi"/>
          <w:bCs/>
          <w:sz w:val="22"/>
          <w:lang w:eastAsia="ar-SA"/>
        </w:rPr>
        <w:t xml:space="preserve"> </w:t>
      </w:r>
      <w:proofErr w:type="spellStart"/>
      <w:r w:rsidRPr="00B63AC1">
        <w:rPr>
          <w:rFonts w:asciiTheme="majorHAnsi" w:eastAsiaTheme="majorEastAsia" w:hAnsiTheme="majorHAnsi" w:cstheme="majorBidi"/>
          <w:bCs/>
          <w:sz w:val="22"/>
          <w:lang w:eastAsia="ar-SA"/>
        </w:rPr>
        <w:t>of</w:t>
      </w:r>
      <w:proofErr w:type="spellEnd"/>
      <w:r w:rsidRPr="00B63AC1">
        <w:rPr>
          <w:rFonts w:asciiTheme="majorHAnsi" w:eastAsiaTheme="majorEastAsia" w:hAnsiTheme="majorHAnsi" w:cstheme="majorBidi"/>
          <w:bCs/>
          <w:sz w:val="22"/>
          <w:lang w:eastAsia="ar-SA"/>
        </w:rPr>
        <w:t xml:space="preserve"> these </w:t>
      </w:r>
      <w:proofErr w:type="spellStart"/>
      <w:r>
        <w:rPr>
          <w:rFonts w:asciiTheme="majorHAnsi" w:eastAsiaTheme="majorEastAsia" w:hAnsiTheme="majorHAnsi" w:cstheme="majorBidi"/>
          <w:bCs/>
          <w:sz w:val="22"/>
          <w:lang w:eastAsia="ar-SA"/>
        </w:rPr>
        <w:t>legal</w:t>
      </w:r>
      <w:proofErr w:type="spellEnd"/>
      <w:r>
        <w:rPr>
          <w:rFonts w:asciiTheme="majorHAnsi" w:eastAsiaTheme="majorEastAsia" w:hAnsiTheme="majorHAnsi" w:cstheme="majorBidi"/>
          <w:bCs/>
          <w:sz w:val="22"/>
          <w:lang w:eastAsia="ar-SA"/>
        </w:rPr>
        <w:t xml:space="preserve"> </w:t>
      </w:r>
      <w:proofErr w:type="spellStart"/>
      <w:r>
        <w:rPr>
          <w:rFonts w:asciiTheme="majorHAnsi" w:eastAsiaTheme="majorEastAsia" w:hAnsiTheme="majorHAnsi" w:cstheme="majorBidi"/>
          <w:bCs/>
          <w:sz w:val="22"/>
          <w:lang w:eastAsia="ar-SA"/>
        </w:rPr>
        <w:t>acts</w:t>
      </w:r>
      <w:proofErr w:type="spellEnd"/>
      <w:r>
        <w:rPr>
          <w:rFonts w:asciiTheme="majorHAnsi" w:eastAsiaTheme="majorEastAsia" w:hAnsiTheme="majorHAnsi" w:cstheme="majorBidi"/>
          <w:bCs/>
          <w:sz w:val="22"/>
          <w:lang w:eastAsia="ar-SA"/>
        </w:rPr>
        <w:t xml:space="preserve"> </w:t>
      </w:r>
      <w:proofErr w:type="spellStart"/>
      <w:r w:rsidRPr="00B63AC1">
        <w:rPr>
          <w:rFonts w:asciiTheme="majorHAnsi" w:eastAsiaTheme="majorEastAsia" w:hAnsiTheme="majorHAnsi" w:cstheme="majorBidi"/>
          <w:bCs/>
          <w:sz w:val="22"/>
          <w:lang w:eastAsia="ar-SA"/>
        </w:rPr>
        <w:t>could</w:t>
      </w:r>
      <w:proofErr w:type="spellEnd"/>
      <w:r w:rsidRPr="00B63AC1">
        <w:rPr>
          <w:rFonts w:asciiTheme="majorHAnsi" w:eastAsiaTheme="majorEastAsia" w:hAnsiTheme="majorHAnsi" w:cstheme="majorBidi"/>
          <w:bCs/>
          <w:sz w:val="22"/>
          <w:lang w:eastAsia="ar-SA"/>
        </w:rPr>
        <w:t xml:space="preserve"> not </w:t>
      </w:r>
      <w:proofErr w:type="spellStart"/>
      <w:r w:rsidRPr="00B63AC1">
        <w:rPr>
          <w:rFonts w:asciiTheme="majorHAnsi" w:eastAsiaTheme="majorEastAsia" w:hAnsiTheme="majorHAnsi" w:cstheme="majorBidi"/>
          <w:bCs/>
          <w:sz w:val="22"/>
          <w:lang w:eastAsia="ar-SA"/>
        </w:rPr>
        <w:t>have</w:t>
      </w:r>
      <w:proofErr w:type="spellEnd"/>
      <w:r w:rsidRPr="00B63AC1">
        <w:rPr>
          <w:rFonts w:asciiTheme="majorHAnsi" w:eastAsiaTheme="majorEastAsia" w:hAnsiTheme="majorHAnsi" w:cstheme="majorBidi"/>
          <w:bCs/>
          <w:sz w:val="22"/>
          <w:lang w:eastAsia="ar-SA"/>
        </w:rPr>
        <w:t xml:space="preserve"> </w:t>
      </w:r>
      <w:proofErr w:type="spellStart"/>
      <w:r w:rsidRPr="00B63AC1">
        <w:rPr>
          <w:rFonts w:asciiTheme="majorHAnsi" w:eastAsiaTheme="majorEastAsia" w:hAnsiTheme="majorHAnsi" w:cstheme="majorBidi"/>
          <w:bCs/>
          <w:sz w:val="22"/>
          <w:lang w:eastAsia="ar-SA"/>
        </w:rPr>
        <w:t>been</w:t>
      </w:r>
      <w:proofErr w:type="spellEnd"/>
      <w:r w:rsidRPr="00B63AC1">
        <w:rPr>
          <w:rFonts w:asciiTheme="majorHAnsi" w:eastAsiaTheme="majorEastAsia" w:hAnsiTheme="majorHAnsi" w:cstheme="majorBidi"/>
          <w:bCs/>
          <w:sz w:val="22"/>
          <w:lang w:eastAsia="ar-SA"/>
        </w:rPr>
        <w:t xml:space="preserve"> </w:t>
      </w:r>
      <w:proofErr w:type="spellStart"/>
      <w:r w:rsidRPr="00B63AC1">
        <w:rPr>
          <w:rFonts w:asciiTheme="majorHAnsi" w:eastAsiaTheme="majorEastAsia" w:hAnsiTheme="majorHAnsi" w:cstheme="majorBidi"/>
          <w:bCs/>
          <w:sz w:val="22"/>
          <w:lang w:eastAsia="ar-SA"/>
        </w:rPr>
        <w:t>issued</w:t>
      </w:r>
      <w:proofErr w:type="spellEnd"/>
      <w:r w:rsidRPr="00B63AC1">
        <w:rPr>
          <w:rFonts w:asciiTheme="majorHAnsi" w:eastAsiaTheme="majorEastAsia" w:hAnsiTheme="majorHAnsi" w:cstheme="majorBidi"/>
          <w:bCs/>
          <w:sz w:val="22"/>
          <w:lang w:eastAsia="ar-SA"/>
        </w:rPr>
        <w:t xml:space="preserve"> by </w:t>
      </w:r>
      <w:proofErr w:type="spellStart"/>
      <w:r w:rsidRPr="00B63AC1">
        <w:rPr>
          <w:rFonts w:asciiTheme="majorHAnsi" w:eastAsiaTheme="majorEastAsia" w:hAnsiTheme="majorHAnsi" w:cstheme="majorBidi"/>
          <w:bCs/>
          <w:sz w:val="22"/>
          <w:lang w:eastAsia="ar-SA"/>
        </w:rPr>
        <w:t>the</w:t>
      </w:r>
      <w:proofErr w:type="spellEnd"/>
      <w:r w:rsidRPr="00B63AC1">
        <w:rPr>
          <w:rFonts w:asciiTheme="majorHAnsi" w:eastAsiaTheme="majorEastAsia" w:hAnsiTheme="majorHAnsi" w:cstheme="majorBidi"/>
          <w:bCs/>
          <w:sz w:val="22"/>
          <w:lang w:eastAsia="ar-SA"/>
        </w:rPr>
        <w:t xml:space="preserve"> </w:t>
      </w:r>
      <w:proofErr w:type="spellStart"/>
      <w:r w:rsidRPr="00B63AC1">
        <w:rPr>
          <w:rFonts w:asciiTheme="majorHAnsi" w:eastAsiaTheme="majorEastAsia" w:hAnsiTheme="majorHAnsi" w:cstheme="majorBidi"/>
          <w:bCs/>
          <w:sz w:val="22"/>
          <w:lang w:eastAsia="ar-SA"/>
        </w:rPr>
        <w:t>European</w:t>
      </w:r>
      <w:proofErr w:type="spellEnd"/>
      <w:r w:rsidRPr="00B63AC1">
        <w:rPr>
          <w:rFonts w:asciiTheme="majorHAnsi" w:eastAsiaTheme="majorEastAsia" w:hAnsiTheme="majorHAnsi" w:cstheme="majorBidi"/>
          <w:bCs/>
          <w:sz w:val="22"/>
          <w:lang w:eastAsia="ar-SA"/>
        </w:rPr>
        <w:t xml:space="preserve"> Union? And </w:t>
      </w:r>
      <w:proofErr w:type="spellStart"/>
      <w:r w:rsidRPr="00B63AC1">
        <w:rPr>
          <w:rFonts w:asciiTheme="majorHAnsi" w:eastAsiaTheme="majorEastAsia" w:hAnsiTheme="majorHAnsi" w:cstheme="majorBidi"/>
          <w:bCs/>
          <w:sz w:val="22"/>
          <w:lang w:eastAsia="ar-SA"/>
        </w:rPr>
        <w:t>why</w:t>
      </w:r>
      <w:proofErr w:type="spellEnd"/>
      <w:r w:rsidRPr="00B63AC1">
        <w:rPr>
          <w:rFonts w:asciiTheme="majorHAnsi" w:eastAsiaTheme="majorEastAsia" w:hAnsiTheme="majorHAnsi" w:cstheme="majorBidi"/>
          <w:bCs/>
          <w:sz w:val="22"/>
          <w:lang w:eastAsia="ar-SA"/>
        </w:rPr>
        <w:t xml:space="preserve">? </w:t>
      </w:r>
      <w:proofErr w:type="spellStart"/>
      <w:r w:rsidRPr="00B63AC1">
        <w:rPr>
          <w:rFonts w:asciiTheme="majorHAnsi" w:eastAsiaTheme="majorEastAsia" w:hAnsiTheme="majorHAnsi" w:cstheme="majorBidi"/>
          <w:bCs/>
          <w:sz w:val="22"/>
          <w:lang w:eastAsia="ar-SA"/>
        </w:rPr>
        <w:t>For</w:t>
      </w:r>
      <w:proofErr w:type="spellEnd"/>
      <w:r w:rsidRPr="00B63AC1">
        <w:rPr>
          <w:rFonts w:asciiTheme="majorHAnsi" w:eastAsiaTheme="majorEastAsia" w:hAnsiTheme="majorHAnsi" w:cstheme="majorBidi"/>
          <w:bCs/>
          <w:sz w:val="22"/>
          <w:lang w:eastAsia="ar-SA"/>
        </w:rPr>
        <w:t xml:space="preserve"> </w:t>
      </w:r>
      <w:proofErr w:type="spellStart"/>
      <w:r w:rsidRPr="00B63AC1">
        <w:rPr>
          <w:rFonts w:asciiTheme="majorHAnsi" w:eastAsiaTheme="majorEastAsia" w:hAnsiTheme="majorHAnsi" w:cstheme="majorBidi"/>
          <w:bCs/>
          <w:sz w:val="22"/>
          <w:lang w:eastAsia="ar-SA"/>
        </w:rPr>
        <w:t>the</w:t>
      </w:r>
      <w:proofErr w:type="spellEnd"/>
      <w:r w:rsidRPr="00B63AC1">
        <w:rPr>
          <w:rFonts w:asciiTheme="majorHAnsi" w:eastAsiaTheme="majorEastAsia" w:hAnsiTheme="majorHAnsi" w:cstheme="majorBidi"/>
          <w:bCs/>
          <w:sz w:val="22"/>
          <w:lang w:eastAsia="ar-SA"/>
        </w:rPr>
        <w:t xml:space="preserve"> </w:t>
      </w:r>
      <w:proofErr w:type="spellStart"/>
      <w:r w:rsidRPr="00B63AC1">
        <w:rPr>
          <w:rFonts w:asciiTheme="majorHAnsi" w:eastAsiaTheme="majorEastAsia" w:hAnsiTheme="majorHAnsi" w:cstheme="majorBidi"/>
          <w:bCs/>
          <w:sz w:val="22"/>
          <w:lang w:eastAsia="ar-SA"/>
        </w:rPr>
        <w:t>others</w:t>
      </w:r>
      <w:proofErr w:type="spellEnd"/>
      <w:r w:rsidRPr="00B63AC1">
        <w:rPr>
          <w:rFonts w:asciiTheme="majorHAnsi" w:eastAsiaTheme="majorEastAsia" w:hAnsiTheme="majorHAnsi" w:cstheme="majorBidi"/>
          <w:bCs/>
          <w:sz w:val="22"/>
          <w:lang w:eastAsia="ar-SA"/>
        </w:rPr>
        <w:t xml:space="preserve">, </w:t>
      </w:r>
      <w:proofErr w:type="spellStart"/>
      <w:r w:rsidRPr="00B63AC1">
        <w:rPr>
          <w:rFonts w:asciiTheme="majorHAnsi" w:eastAsiaTheme="majorEastAsia" w:hAnsiTheme="majorHAnsi" w:cstheme="majorBidi"/>
          <w:bCs/>
          <w:sz w:val="22"/>
          <w:lang w:eastAsia="ar-SA"/>
        </w:rPr>
        <w:t>indicate</w:t>
      </w:r>
      <w:proofErr w:type="spellEnd"/>
      <w:r w:rsidRPr="00B63AC1">
        <w:rPr>
          <w:rFonts w:asciiTheme="majorHAnsi" w:eastAsiaTheme="majorEastAsia" w:hAnsiTheme="majorHAnsi" w:cstheme="majorBidi"/>
          <w:bCs/>
          <w:sz w:val="22"/>
          <w:lang w:eastAsia="ar-SA"/>
        </w:rPr>
        <w:t xml:space="preserve"> </w:t>
      </w:r>
      <w:proofErr w:type="spellStart"/>
      <w:r w:rsidRPr="00B63AC1">
        <w:rPr>
          <w:rFonts w:asciiTheme="majorHAnsi" w:eastAsiaTheme="majorEastAsia" w:hAnsiTheme="majorHAnsi" w:cstheme="majorBidi"/>
          <w:bCs/>
          <w:sz w:val="22"/>
          <w:lang w:eastAsia="ar-SA"/>
        </w:rPr>
        <w:t>under</w:t>
      </w:r>
      <w:proofErr w:type="spellEnd"/>
      <w:r w:rsidRPr="00B63AC1">
        <w:rPr>
          <w:rFonts w:asciiTheme="majorHAnsi" w:eastAsiaTheme="majorEastAsia" w:hAnsiTheme="majorHAnsi" w:cstheme="majorBidi"/>
          <w:bCs/>
          <w:sz w:val="22"/>
          <w:lang w:eastAsia="ar-SA"/>
        </w:rPr>
        <w:t xml:space="preserve"> </w:t>
      </w:r>
      <w:proofErr w:type="spellStart"/>
      <w:r w:rsidRPr="00B63AC1">
        <w:rPr>
          <w:rFonts w:asciiTheme="majorHAnsi" w:eastAsiaTheme="majorEastAsia" w:hAnsiTheme="majorHAnsi" w:cstheme="majorBidi"/>
          <w:bCs/>
          <w:sz w:val="22"/>
          <w:lang w:eastAsia="ar-SA"/>
        </w:rPr>
        <w:t>which</w:t>
      </w:r>
      <w:proofErr w:type="spellEnd"/>
      <w:r w:rsidRPr="00B63AC1">
        <w:rPr>
          <w:rFonts w:asciiTheme="majorHAnsi" w:eastAsiaTheme="majorEastAsia" w:hAnsiTheme="majorHAnsi" w:cstheme="majorBidi"/>
          <w:bCs/>
          <w:sz w:val="22"/>
          <w:lang w:eastAsia="ar-SA"/>
        </w:rPr>
        <w:t xml:space="preserve"> </w:t>
      </w:r>
      <w:proofErr w:type="spellStart"/>
      <w:r w:rsidRPr="00B63AC1">
        <w:rPr>
          <w:rFonts w:asciiTheme="majorHAnsi" w:eastAsiaTheme="majorEastAsia" w:hAnsiTheme="majorHAnsi" w:cstheme="majorBidi"/>
          <w:bCs/>
          <w:sz w:val="22"/>
          <w:lang w:eastAsia="ar-SA"/>
        </w:rPr>
        <w:t>competence</w:t>
      </w:r>
      <w:proofErr w:type="spellEnd"/>
      <w:r w:rsidRPr="00B63AC1">
        <w:rPr>
          <w:rFonts w:asciiTheme="majorHAnsi" w:eastAsiaTheme="majorEastAsia" w:hAnsiTheme="majorHAnsi" w:cstheme="majorBidi"/>
          <w:bCs/>
          <w:sz w:val="22"/>
          <w:lang w:eastAsia="ar-SA"/>
        </w:rPr>
        <w:t xml:space="preserve"> </w:t>
      </w:r>
      <w:proofErr w:type="spellStart"/>
      <w:r w:rsidRPr="00B63AC1">
        <w:rPr>
          <w:rFonts w:asciiTheme="majorHAnsi" w:eastAsiaTheme="majorEastAsia" w:hAnsiTheme="majorHAnsi" w:cstheme="majorBidi"/>
          <w:bCs/>
          <w:sz w:val="22"/>
          <w:lang w:eastAsia="ar-SA"/>
        </w:rPr>
        <w:t>the</w:t>
      </w:r>
      <w:proofErr w:type="spellEnd"/>
      <w:r w:rsidRPr="00B63AC1">
        <w:rPr>
          <w:rFonts w:asciiTheme="majorHAnsi" w:eastAsiaTheme="majorEastAsia" w:hAnsiTheme="majorHAnsi" w:cstheme="majorBidi"/>
          <w:bCs/>
          <w:sz w:val="22"/>
          <w:lang w:eastAsia="ar-SA"/>
        </w:rPr>
        <w:t xml:space="preserve"> </w:t>
      </w:r>
      <w:proofErr w:type="spellStart"/>
      <w:r>
        <w:rPr>
          <w:rFonts w:asciiTheme="majorHAnsi" w:eastAsiaTheme="majorEastAsia" w:hAnsiTheme="majorHAnsi" w:cstheme="majorBidi"/>
          <w:bCs/>
          <w:sz w:val="22"/>
          <w:lang w:eastAsia="ar-SA"/>
        </w:rPr>
        <w:t>legal</w:t>
      </w:r>
      <w:proofErr w:type="spellEnd"/>
      <w:r>
        <w:rPr>
          <w:rFonts w:asciiTheme="majorHAnsi" w:eastAsiaTheme="majorEastAsia" w:hAnsiTheme="majorHAnsi" w:cstheme="majorBidi"/>
          <w:bCs/>
          <w:sz w:val="22"/>
          <w:lang w:eastAsia="ar-SA"/>
        </w:rPr>
        <w:t xml:space="preserve"> </w:t>
      </w:r>
      <w:proofErr w:type="spellStart"/>
      <w:r>
        <w:rPr>
          <w:rFonts w:asciiTheme="majorHAnsi" w:eastAsiaTheme="majorEastAsia" w:hAnsiTheme="majorHAnsi" w:cstheme="majorBidi"/>
          <w:bCs/>
          <w:sz w:val="22"/>
          <w:lang w:eastAsia="ar-SA"/>
        </w:rPr>
        <w:t>act</w:t>
      </w:r>
      <w:proofErr w:type="spellEnd"/>
      <w:r>
        <w:rPr>
          <w:rFonts w:asciiTheme="majorHAnsi" w:eastAsiaTheme="majorEastAsia" w:hAnsiTheme="majorHAnsi" w:cstheme="majorBidi"/>
          <w:bCs/>
          <w:sz w:val="22"/>
          <w:lang w:eastAsia="ar-SA"/>
        </w:rPr>
        <w:t xml:space="preserve"> </w:t>
      </w:r>
      <w:proofErr w:type="spellStart"/>
      <w:r w:rsidRPr="00B63AC1">
        <w:rPr>
          <w:rFonts w:asciiTheme="majorHAnsi" w:eastAsiaTheme="majorEastAsia" w:hAnsiTheme="majorHAnsi" w:cstheme="majorBidi"/>
          <w:bCs/>
          <w:sz w:val="22"/>
          <w:lang w:eastAsia="ar-SA"/>
        </w:rPr>
        <w:t>was</w:t>
      </w:r>
      <w:proofErr w:type="spellEnd"/>
      <w:r w:rsidRPr="00B63AC1">
        <w:rPr>
          <w:rFonts w:asciiTheme="majorHAnsi" w:eastAsiaTheme="majorEastAsia" w:hAnsiTheme="majorHAnsi" w:cstheme="majorBidi"/>
          <w:bCs/>
          <w:sz w:val="22"/>
          <w:lang w:eastAsia="ar-SA"/>
        </w:rPr>
        <w:t xml:space="preserve"> </w:t>
      </w:r>
      <w:proofErr w:type="spellStart"/>
      <w:r w:rsidRPr="00B63AC1">
        <w:rPr>
          <w:rFonts w:asciiTheme="majorHAnsi" w:eastAsiaTheme="majorEastAsia" w:hAnsiTheme="majorHAnsi" w:cstheme="majorBidi"/>
          <w:bCs/>
          <w:sz w:val="22"/>
          <w:lang w:eastAsia="ar-SA"/>
        </w:rPr>
        <w:t>adopted</w:t>
      </w:r>
      <w:proofErr w:type="spellEnd"/>
      <w:r w:rsidRPr="00B63AC1">
        <w:rPr>
          <w:rFonts w:asciiTheme="majorHAnsi" w:eastAsiaTheme="majorEastAsia" w:hAnsiTheme="majorHAnsi" w:cstheme="majorBidi"/>
          <w:bCs/>
          <w:sz w:val="22"/>
          <w:lang w:eastAsia="ar-SA"/>
        </w:rPr>
        <w:t>.</w:t>
      </w:r>
    </w:p>
    <w:p w14:paraId="09E10D1A" w14:textId="5885A3C6" w:rsidR="00073D61" w:rsidRPr="00073D61" w:rsidRDefault="00073D61" w:rsidP="0018082E">
      <w:pPr>
        <w:pStyle w:val="Odstavecseseznamem"/>
        <w:numPr>
          <w:ilvl w:val="1"/>
          <w:numId w:val="12"/>
        </w:numPr>
        <w:jc w:val="both"/>
        <w:rPr>
          <w:rFonts w:asciiTheme="majorHAnsi" w:eastAsiaTheme="majorEastAsia" w:hAnsiTheme="majorHAnsi" w:cstheme="majorBidi"/>
          <w:b/>
          <w:sz w:val="22"/>
          <w:u w:val="single"/>
          <w:lang w:eastAsia="ar-SA"/>
        </w:rPr>
      </w:pPr>
      <w:proofErr w:type="spellStart"/>
      <w:r>
        <w:rPr>
          <w:rFonts w:asciiTheme="majorHAnsi" w:eastAsiaTheme="majorEastAsia" w:hAnsiTheme="majorHAnsi" w:cstheme="majorBidi"/>
          <w:bCs/>
          <w:sz w:val="22"/>
          <w:lang w:eastAsia="ar-SA"/>
        </w:rPr>
        <w:t>Directive</w:t>
      </w:r>
      <w:proofErr w:type="spellEnd"/>
      <w:r>
        <w:rPr>
          <w:rFonts w:asciiTheme="majorHAnsi" w:eastAsiaTheme="majorEastAsia" w:hAnsiTheme="majorHAnsi" w:cstheme="majorBidi"/>
          <w:bCs/>
          <w:sz w:val="22"/>
          <w:lang w:eastAsia="ar-SA"/>
        </w:rPr>
        <w:t xml:space="preserve"> </w:t>
      </w:r>
      <w:r w:rsidRPr="00073D61">
        <w:rPr>
          <w:rFonts w:asciiTheme="majorHAnsi" w:eastAsiaTheme="majorEastAsia" w:hAnsiTheme="majorHAnsi" w:cstheme="majorBidi"/>
          <w:bCs/>
          <w:sz w:val="22"/>
          <w:lang w:eastAsia="ar-SA"/>
        </w:rPr>
        <w:t xml:space="preserve">2011/83/EU </w:t>
      </w:r>
      <w:proofErr w:type="spellStart"/>
      <w:r>
        <w:rPr>
          <w:rFonts w:asciiTheme="majorHAnsi" w:eastAsiaTheme="majorEastAsia" w:hAnsiTheme="majorHAnsi" w:cstheme="majorBidi"/>
          <w:bCs/>
          <w:sz w:val="22"/>
          <w:lang w:eastAsia="ar-SA"/>
        </w:rPr>
        <w:t>of</w:t>
      </w:r>
      <w:proofErr w:type="spellEnd"/>
      <w:r>
        <w:rPr>
          <w:rFonts w:asciiTheme="majorHAnsi" w:eastAsiaTheme="majorEastAsia" w:hAnsiTheme="majorHAnsi" w:cstheme="majorBidi"/>
          <w:bCs/>
          <w:sz w:val="22"/>
          <w:lang w:eastAsia="ar-SA"/>
        </w:rPr>
        <w:t xml:space="preserve"> </w:t>
      </w:r>
      <w:proofErr w:type="spellStart"/>
      <w:r>
        <w:rPr>
          <w:rFonts w:asciiTheme="majorHAnsi" w:eastAsiaTheme="majorEastAsia" w:hAnsiTheme="majorHAnsi" w:cstheme="majorBidi"/>
          <w:bCs/>
          <w:sz w:val="22"/>
          <w:lang w:eastAsia="ar-SA"/>
        </w:rPr>
        <w:t>the</w:t>
      </w:r>
      <w:proofErr w:type="spellEnd"/>
      <w:r>
        <w:rPr>
          <w:rFonts w:asciiTheme="majorHAnsi" w:eastAsiaTheme="majorEastAsia" w:hAnsiTheme="majorHAnsi" w:cstheme="majorBidi"/>
          <w:bCs/>
          <w:sz w:val="22"/>
          <w:lang w:eastAsia="ar-SA"/>
        </w:rPr>
        <w:t xml:space="preserve"> </w:t>
      </w:r>
      <w:proofErr w:type="spellStart"/>
      <w:r>
        <w:rPr>
          <w:rFonts w:asciiTheme="majorHAnsi" w:eastAsiaTheme="majorEastAsia" w:hAnsiTheme="majorHAnsi" w:cstheme="majorBidi"/>
          <w:bCs/>
          <w:sz w:val="22"/>
          <w:lang w:eastAsia="ar-SA"/>
        </w:rPr>
        <w:t>European</w:t>
      </w:r>
      <w:proofErr w:type="spellEnd"/>
      <w:r>
        <w:rPr>
          <w:rFonts w:asciiTheme="majorHAnsi" w:eastAsiaTheme="majorEastAsia" w:hAnsiTheme="majorHAnsi" w:cstheme="majorBidi"/>
          <w:bCs/>
          <w:sz w:val="22"/>
          <w:lang w:eastAsia="ar-SA"/>
        </w:rPr>
        <w:t xml:space="preserve"> </w:t>
      </w:r>
      <w:proofErr w:type="spellStart"/>
      <w:r>
        <w:rPr>
          <w:rFonts w:asciiTheme="majorHAnsi" w:eastAsiaTheme="majorEastAsia" w:hAnsiTheme="majorHAnsi" w:cstheme="majorBidi"/>
          <w:bCs/>
          <w:sz w:val="22"/>
          <w:lang w:eastAsia="ar-SA"/>
        </w:rPr>
        <w:t>Parliament</w:t>
      </w:r>
      <w:proofErr w:type="spellEnd"/>
      <w:r>
        <w:rPr>
          <w:rFonts w:asciiTheme="majorHAnsi" w:eastAsiaTheme="majorEastAsia" w:hAnsiTheme="majorHAnsi" w:cstheme="majorBidi"/>
          <w:bCs/>
          <w:sz w:val="22"/>
          <w:lang w:eastAsia="ar-SA"/>
        </w:rPr>
        <w:t xml:space="preserve"> and </w:t>
      </w:r>
      <w:proofErr w:type="spellStart"/>
      <w:r>
        <w:rPr>
          <w:rFonts w:asciiTheme="majorHAnsi" w:eastAsiaTheme="majorEastAsia" w:hAnsiTheme="majorHAnsi" w:cstheme="majorBidi"/>
          <w:bCs/>
          <w:sz w:val="22"/>
          <w:lang w:eastAsia="ar-SA"/>
        </w:rPr>
        <w:t>of</w:t>
      </w:r>
      <w:proofErr w:type="spellEnd"/>
      <w:r>
        <w:rPr>
          <w:rFonts w:asciiTheme="majorHAnsi" w:eastAsiaTheme="majorEastAsia" w:hAnsiTheme="majorHAnsi" w:cstheme="majorBidi"/>
          <w:bCs/>
          <w:sz w:val="22"/>
          <w:lang w:eastAsia="ar-SA"/>
        </w:rPr>
        <w:t xml:space="preserve"> </w:t>
      </w:r>
      <w:proofErr w:type="spellStart"/>
      <w:r>
        <w:rPr>
          <w:rFonts w:asciiTheme="majorHAnsi" w:eastAsiaTheme="majorEastAsia" w:hAnsiTheme="majorHAnsi" w:cstheme="majorBidi"/>
          <w:bCs/>
          <w:sz w:val="22"/>
          <w:lang w:eastAsia="ar-SA"/>
        </w:rPr>
        <w:t>the</w:t>
      </w:r>
      <w:proofErr w:type="spellEnd"/>
      <w:r>
        <w:rPr>
          <w:rFonts w:asciiTheme="majorHAnsi" w:eastAsiaTheme="majorEastAsia" w:hAnsiTheme="majorHAnsi" w:cstheme="majorBidi"/>
          <w:bCs/>
          <w:sz w:val="22"/>
          <w:lang w:eastAsia="ar-SA"/>
        </w:rPr>
        <w:t xml:space="preserve"> </w:t>
      </w:r>
      <w:proofErr w:type="spellStart"/>
      <w:r>
        <w:rPr>
          <w:rFonts w:asciiTheme="majorHAnsi" w:eastAsiaTheme="majorEastAsia" w:hAnsiTheme="majorHAnsi" w:cstheme="majorBidi"/>
          <w:bCs/>
          <w:sz w:val="22"/>
          <w:lang w:eastAsia="ar-SA"/>
        </w:rPr>
        <w:t>Council</w:t>
      </w:r>
      <w:proofErr w:type="spellEnd"/>
      <w:r>
        <w:rPr>
          <w:rFonts w:asciiTheme="majorHAnsi" w:eastAsiaTheme="majorEastAsia" w:hAnsiTheme="majorHAnsi" w:cstheme="majorBidi"/>
          <w:bCs/>
          <w:sz w:val="22"/>
          <w:lang w:eastAsia="ar-SA"/>
        </w:rPr>
        <w:t xml:space="preserve"> </w:t>
      </w:r>
      <w:proofErr w:type="spellStart"/>
      <w:r w:rsidRPr="00073D61">
        <w:rPr>
          <w:rFonts w:asciiTheme="majorHAnsi" w:eastAsiaTheme="majorEastAsia" w:hAnsiTheme="majorHAnsi" w:cstheme="majorBidi"/>
          <w:bCs/>
          <w:sz w:val="22"/>
          <w:lang w:eastAsia="ar-SA"/>
        </w:rPr>
        <w:t>of</w:t>
      </w:r>
      <w:proofErr w:type="spellEnd"/>
      <w:r w:rsidRPr="00073D61">
        <w:rPr>
          <w:rFonts w:asciiTheme="majorHAnsi" w:eastAsiaTheme="majorEastAsia" w:hAnsiTheme="majorHAnsi" w:cstheme="majorBidi"/>
          <w:bCs/>
          <w:sz w:val="22"/>
          <w:lang w:eastAsia="ar-SA"/>
        </w:rPr>
        <w:t xml:space="preserve"> 25 </w:t>
      </w:r>
      <w:proofErr w:type="spellStart"/>
      <w:r w:rsidRPr="00073D61">
        <w:rPr>
          <w:rFonts w:asciiTheme="majorHAnsi" w:eastAsiaTheme="majorEastAsia" w:hAnsiTheme="majorHAnsi" w:cstheme="majorBidi"/>
          <w:bCs/>
          <w:sz w:val="22"/>
          <w:lang w:eastAsia="ar-SA"/>
        </w:rPr>
        <w:t>October</w:t>
      </w:r>
      <w:proofErr w:type="spellEnd"/>
      <w:r w:rsidRPr="00073D61">
        <w:rPr>
          <w:rFonts w:asciiTheme="majorHAnsi" w:eastAsiaTheme="majorEastAsia" w:hAnsiTheme="majorHAnsi" w:cstheme="majorBidi"/>
          <w:bCs/>
          <w:sz w:val="22"/>
          <w:lang w:eastAsia="ar-SA"/>
        </w:rPr>
        <w:t xml:space="preserve"> 2011 </w:t>
      </w:r>
      <w:r w:rsidRPr="00073D61">
        <w:rPr>
          <w:rFonts w:asciiTheme="majorHAnsi" w:eastAsiaTheme="majorEastAsia" w:hAnsiTheme="majorHAnsi" w:cstheme="majorBidi"/>
          <w:bCs/>
          <w:sz w:val="22"/>
          <w:u w:val="single"/>
          <w:lang w:eastAsia="ar-SA"/>
        </w:rPr>
        <w:t xml:space="preserve">on </w:t>
      </w:r>
      <w:proofErr w:type="spellStart"/>
      <w:r w:rsidRPr="00073D61">
        <w:rPr>
          <w:rFonts w:asciiTheme="majorHAnsi" w:eastAsiaTheme="majorEastAsia" w:hAnsiTheme="majorHAnsi" w:cstheme="majorBidi"/>
          <w:bCs/>
          <w:sz w:val="22"/>
          <w:u w:val="single"/>
          <w:lang w:eastAsia="ar-SA"/>
        </w:rPr>
        <w:t>consumer</w:t>
      </w:r>
      <w:proofErr w:type="spellEnd"/>
      <w:r w:rsidRPr="00073D61">
        <w:rPr>
          <w:rFonts w:asciiTheme="majorHAnsi" w:eastAsiaTheme="majorEastAsia" w:hAnsiTheme="majorHAnsi" w:cstheme="majorBidi"/>
          <w:bCs/>
          <w:sz w:val="22"/>
          <w:u w:val="single"/>
          <w:lang w:eastAsia="ar-SA"/>
        </w:rPr>
        <w:t xml:space="preserve"> </w:t>
      </w:r>
      <w:proofErr w:type="spellStart"/>
      <w:r w:rsidRPr="00073D61">
        <w:rPr>
          <w:rFonts w:asciiTheme="majorHAnsi" w:eastAsiaTheme="majorEastAsia" w:hAnsiTheme="majorHAnsi" w:cstheme="majorBidi"/>
          <w:bCs/>
          <w:sz w:val="22"/>
          <w:u w:val="single"/>
          <w:lang w:eastAsia="ar-SA"/>
        </w:rPr>
        <w:t>rights</w:t>
      </w:r>
      <w:proofErr w:type="spellEnd"/>
    </w:p>
    <w:p w14:paraId="3A150D8A" w14:textId="72641591" w:rsidR="00073D61" w:rsidRPr="00675497" w:rsidRDefault="00073D61" w:rsidP="00073D61">
      <w:pPr>
        <w:pStyle w:val="Odstavecseseznamem"/>
        <w:numPr>
          <w:ilvl w:val="1"/>
          <w:numId w:val="12"/>
        </w:numPr>
        <w:jc w:val="both"/>
        <w:rPr>
          <w:rFonts w:asciiTheme="majorHAnsi" w:eastAsiaTheme="majorEastAsia" w:hAnsiTheme="majorHAnsi" w:cstheme="majorBidi"/>
          <w:bCs/>
          <w:sz w:val="22"/>
          <w:lang w:eastAsia="ar-SA"/>
        </w:rPr>
      </w:pPr>
      <w:proofErr w:type="spellStart"/>
      <w:r w:rsidRPr="00073D61">
        <w:rPr>
          <w:rFonts w:asciiTheme="majorHAnsi" w:eastAsiaTheme="majorEastAsia" w:hAnsiTheme="majorHAnsi" w:cstheme="majorBidi"/>
          <w:bCs/>
          <w:sz w:val="22"/>
          <w:lang w:eastAsia="ar-SA"/>
        </w:rPr>
        <w:t>C</w:t>
      </w:r>
      <w:r>
        <w:rPr>
          <w:rFonts w:asciiTheme="majorHAnsi" w:eastAsiaTheme="majorEastAsia" w:hAnsiTheme="majorHAnsi" w:cstheme="majorBidi"/>
          <w:bCs/>
          <w:sz w:val="22"/>
          <w:lang w:eastAsia="ar-SA"/>
        </w:rPr>
        <w:t>ouncil</w:t>
      </w:r>
      <w:proofErr w:type="spellEnd"/>
      <w:r>
        <w:rPr>
          <w:rFonts w:asciiTheme="majorHAnsi" w:eastAsiaTheme="majorEastAsia" w:hAnsiTheme="majorHAnsi" w:cstheme="majorBidi"/>
          <w:bCs/>
          <w:sz w:val="22"/>
          <w:lang w:eastAsia="ar-SA"/>
        </w:rPr>
        <w:t xml:space="preserve"> </w:t>
      </w:r>
      <w:proofErr w:type="spellStart"/>
      <w:r>
        <w:rPr>
          <w:rFonts w:asciiTheme="majorHAnsi" w:eastAsiaTheme="majorEastAsia" w:hAnsiTheme="majorHAnsi" w:cstheme="majorBidi"/>
          <w:bCs/>
          <w:sz w:val="22"/>
          <w:lang w:eastAsia="ar-SA"/>
        </w:rPr>
        <w:t>Recommendation</w:t>
      </w:r>
      <w:proofErr w:type="spellEnd"/>
      <w:r>
        <w:rPr>
          <w:rFonts w:asciiTheme="majorHAnsi" w:eastAsiaTheme="majorEastAsia" w:hAnsiTheme="majorHAnsi" w:cstheme="majorBidi"/>
          <w:bCs/>
          <w:sz w:val="22"/>
          <w:lang w:eastAsia="ar-SA"/>
        </w:rPr>
        <w:t xml:space="preserve"> </w:t>
      </w:r>
      <w:r w:rsidRPr="00073D61">
        <w:rPr>
          <w:rFonts w:asciiTheme="majorHAnsi" w:eastAsiaTheme="majorEastAsia" w:hAnsiTheme="majorHAnsi" w:cstheme="majorBidi"/>
          <w:bCs/>
          <w:sz w:val="22"/>
          <w:lang w:eastAsia="ar-SA"/>
        </w:rPr>
        <w:t xml:space="preserve">2021/0255 </w:t>
      </w:r>
      <w:r w:rsidRPr="00073D61">
        <w:rPr>
          <w:rFonts w:asciiTheme="majorHAnsi" w:eastAsiaTheme="majorEastAsia" w:hAnsiTheme="majorHAnsi" w:cstheme="majorBidi"/>
          <w:bCs/>
          <w:sz w:val="22"/>
          <w:u w:val="single"/>
          <w:lang w:eastAsia="ar-SA"/>
        </w:rPr>
        <w:t xml:space="preserve">on </w:t>
      </w:r>
      <w:proofErr w:type="spellStart"/>
      <w:r w:rsidRPr="00073D61">
        <w:rPr>
          <w:rFonts w:asciiTheme="majorHAnsi" w:eastAsiaTheme="majorEastAsia" w:hAnsiTheme="majorHAnsi" w:cstheme="majorBidi"/>
          <w:bCs/>
          <w:sz w:val="22"/>
          <w:u w:val="single"/>
          <w:lang w:eastAsia="ar-SA"/>
        </w:rPr>
        <w:t>blended</w:t>
      </w:r>
      <w:proofErr w:type="spellEnd"/>
      <w:r w:rsidRPr="00073D61">
        <w:rPr>
          <w:rFonts w:asciiTheme="majorHAnsi" w:eastAsiaTheme="majorEastAsia" w:hAnsiTheme="majorHAnsi" w:cstheme="majorBidi"/>
          <w:bCs/>
          <w:sz w:val="22"/>
          <w:u w:val="single"/>
          <w:lang w:eastAsia="ar-SA"/>
        </w:rPr>
        <w:t xml:space="preserve"> learning </w:t>
      </w:r>
      <w:proofErr w:type="spellStart"/>
      <w:r w:rsidRPr="00073D61">
        <w:rPr>
          <w:rFonts w:asciiTheme="majorHAnsi" w:eastAsiaTheme="majorEastAsia" w:hAnsiTheme="majorHAnsi" w:cstheme="majorBidi"/>
          <w:bCs/>
          <w:sz w:val="22"/>
          <w:u w:val="single"/>
          <w:lang w:eastAsia="ar-SA"/>
        </w:rPr>
        <w:t>for</w:t>
      </w:r>
      <w:proofErr w:type="spellEnd"/>
      <w:r w:rsidRPr="00073D61">
        <w:rPr>
          <w:rFonts w:asciiTheme="majorHAnsi" w:eastAsiaTheme="majorEastAsia" w:hAnsiTheme="majorHAnsi" w:cstheme="majorBidi"/>
          <w:bCs/>
          <w:sz w:val="22"/>
          <w:u w:val="single"/>
          <w:lang w:eastAsia="ar-SA"/>
        </w:rPr>
        <w:t xml:space="preserve"> </w:t>
      </w:r>
      <w:proofErr w:type="spellStart"/>
      <w:r w:rsidRPr="00073D61">
        <w:rPr>
          <w:rFonts w:asciiTheme="majorHAnsi" w:eastAsiaTheme="majorEastAsia" w:hAnsiTheme="majorHAnsi" w:cstheme="majorBidi"/>
          <w:bCs/>
          <w:sz w:val="22"/>
          <w:u w:val="single"/>
          <w:lang w:eastAsia="ar-SA"/>
        </w:rPr>
        <w:t>high</w:t>
      </w:r>
      <w:proofErr w:type="spellEnd"/>
      <w:r w:rsidRPr="00073D61">
        <w:rPr>
          <w:rFonts w:asciiTheme="majorHAnsi" w:eastAsiaTheme="majorEastAsia" w:hAnsiTheme="majorHAnsi" w:cstheme="majorBidi"/>
          <w:bCs/>
          <w:sz w:val="22"/>
          <w:u w:val="single"/>
          <w:lang w:eastAsia="ar-SA"/>
        </w:rPr>
        <w:t xml:space="preserve"> </w:t>
      </w:r>
      <w:proofErr w:type="spellStart"/>
      <w:r w:rsidRPr="00073D61">
        <w:rPr>
          <w:rFonts w:asciiTheme="majorHAnsi" w:eastAsiaTheme="majorEastAsia" w:hAnsiTheme="majorHAnsi" w:cstheme="majorBidi"/>
          <w:bCs/>
          <w:sz w:val="22"/>
          <w:u w:val="single"/>
          <w:lang w:eastAsia="ar-SA"/>
        </w:rPr>
        <w:t>quality</w:t>
      </w:r>
      <w:proofErr w:type="spellEnd"/>
      <w:r w:rsidRPr="00073D61">
        <w:rPr>
          <w:rFonts w:asciiTheme="majorHAnsi" w:eastAsiaTheme="majorEastAsia" w:hAnsiTheme="majorHAnsi" w:cstheme="majorBidi"/>
          <w:bCs/>
          <w:sz w:val="22"/>
          <w:u w:val="single"/>
          <w:lang w:eastAsia="ar-SA"/>
        </w:rPr>
        <w:t xml:space="preserve"> and </w:t>
      </w:r>
      <w:proofErr w:type="spellStart"/>
      <w:r w:rsidRPr="00073D61">
        <w:rPr>
          <w:rFonts w:asciiTheme="majorHAnsi" w:eastAsiaTheme="majorEastAsia" w:hAnsiTheme="majorHAnsi" w:cstheme="majorBidi"/>
          <w:bCs/>
          <w:sz w:val="22"/>
          <w:u w:val="single"/>
          <w:lang w:eastAsia="ar-SA"/>
        </w:rPr>
        <w:t>inclusive</w:t>
      </w:r>
      <w:proofErr w:type="spellEnd"/>
      <w:r w:rsidRPr="00073D61">
        <w:rPr>
          <w:rFonts w:asciiTheme="majorHAnsi" w:eastAsiaTheme="majorEastAsia" w:hAnsiTheme="majorHAnsi" w:cstheme="majorBidi"/>
          <w:bCs/>
          <w:sz w:val="22"/>
          <w:u w:val="single"/>
          <w:lang w:eastAsia="ar-SA"/>
        </w:rPr>
        <w:t xml:space="preserve"> </w:t>
      </w:r>
      <w:proofErr w:type="spellStart"/>
      <w:r w:rsidRPr="00073D61">
        <w:rPr>
          <w:rFonts w:asciiTheme="majorHAnsi" w:eastAsiaTheme="majorEastAsia" w:hAnsiTheme="majorHAnsi" w:cstheme="majorBidi"/>
          <w:bCs/>
          <w:sz w:val="22"/>
          <w:u w:val="single"/>
          <w:lang w:eastAsia="ar-SA"/>
        </w:rPr>
        <w:t>primary</w:t>
      </w:r>
      <w:proofErr w:type="spellEnd"/>
      <w:r w:rsidRPr="00073D61">
        <w:rPr>
          <w:rFonts w:asciiTheme="majorHAnsi" w:eastAsiaTheme="majorEastAsia" w:hAnsiTheme="majorHAnsi" w:cstheme="majorBidi"/>
          <w:bCs/>
          <w:sz w:val="22"/>
          <w:u w:val="single"/>
          <w:lang w:eastAsia="ar-SA"/>
        </w:rPr>
        <w:t xml:space="preserve"> and </w:t>
      </w:r>
      <w:proofErr w:type="spellStart"/>
      <w:r w:rsidRPr="00073D61">
        <w:rPr>
          <w:rFonts w:asciiTheme="majorHAnsi" w:eastAsiaTheme="majorEastAsia" w:hAnsiTheme="majorHAnsi" w:cstheme="majorBidi"/>
          <w:bCs/>
          <w:sz w:val="22"/>
          <w:u w:val="single"/>
          <w:lang w:eastAsia="ar-SA"/>
        </w:rPr>
        <w:t>secondary</w:t>
      </w:r>
      <w:proofErr w:type="spellEnd"/>
      <w:r w:rsidRPr="00073D61">
        <w:rPr>
          <w:rFonts w:asciiTheme="majorHAnsi" w:eastAsiaTheme="majorEastAsia" w:hAnsiTheme="majorHAnsi" w:cstheme="majorBidi"/>
          <w:bCs/>
          <w:sz w:val="22"/>
          <w:u w:val="single"/>
          <w:lang w:eastAsia="ar-SA"/>
        </w:rPr>
        <w:t xml:space="preserve"> </w:t>
      </w:r>
      <w:proofErr w:type="spellStart"/>
      <w:r w:rsidRPr="00073D61">
        <w:rPr>
          <w:rFonts w:asciiTheme="majorHAnsi" w:eastAsiaTheme="majorEastAsia" w:hAnsiTheme="majorHAnsi" w:cstheme="majorBidi"/>
          <w:bCs/>
          <w:sz w:val="22"/>
          <w:u w:val="single"/>
          <w:lang w:eastAsia="ar-SA"/>
        </w:rPr>
        <w:t>education</w:t>
      </w:r>
      <w:proofErr w:type="spellEnd"/>
      <w:r w:rsidR="00B63AC1">
        <w:rPr>
          <w:rFonts w:asciiTheme="majorHAnsi" w:eastAsiaTheme="majorEastAsia" w:hAnsiTheme="majorHAnsi" w:cstheme="majorBidi"/>
          <w:bCs/>
          <w:sz w:val="22"/>
          <w:lang w:eastAsia="ar-SA"/>
        </w:rPr>
        <w:t xml:space="preserve"> (</w:t>
      </w:r>
      <w:proofErr w:type="spellStart"/>
      <w:r w:rsidR="00B63AC1">
        <w:rPr>
          <w:rFonts w:asciiTheme="majorHAnsi" w:eastAsiaTheme="majorEastAsia" w:hAnsiTheme="majorHAnsi" w:cstheme="majorBidi"/>
          <w:bCs/>
          <w:sz w:val="22"/>
          <w:lang w:eastAsia="ar-SA"/>
        </w:rPr>
        <w:t>proposal</w:t>
      </w:r>
      <w:proofErr w:type="spellEnd"/>
      <w:r w:rsidR="00B63AC1">
        <w:rPr>
          <w:rFonts w:asciiTheme="majorHAnsi" w:eastAsiaTheme="majorEastAsia" w:hAnsiTheme="majorHAnsi" w:cstheme="majorBidi"/>
          <w:bCs/>
          <w:sz w:val="22"/>
          <w:lang w:eastAsia="ar-SA"/>
        </w:rPr>
        <w:t>)</w:t>
      </w:r>
    </w:p>
    <w:p w14:paraId="482E6644" w14:textId="6FE16D64" w:rsidR="0018082E" w:rsidRPr="00073D61" w:rsidRDefault="00073D61" w:rsidP="0018082E">
      <w:pPr>
        <w:pStyle w:val="Odstavecseseznamem"/>
        <w:numPr>
          <w:ilvl w:val="1"/>
          <w:numId w:val="12"/>
        </w:numPr>
        <w:jc w:val="both"/>
        <w:rPr>
          <w:rFonts w:asciiTheme="majorHAnsi" w:eastAsiaTheme="majorEastAsia" w:hAnsiTheme="majorHAnsi" w:cstheme="majorBidi"/>
          <w:bCs/>
          <w:sz w:val="22"/>
          <w:u w:val="single"/>
          <w:lang w:eastAsia="ar-SA"/>
        </w:rPr>
      </w:pPr>
      <w:proofErr w:type="spellStart"/>
      <w:r w:rsidRPr="00073D61">
        <w:rPr>
          <w:rFonts w:asciiTheme="majorHAnsi" w:eastAsiaTheme="majorEastAsia" w:hAnsiTheme="majorHAnsi" w:cstheme="majorBidi"/>
          <w:bCs/>
          <w:sz w:val="22"/>
          <w:lang w:eastAsia="ar-SA"/>
        </w:rPr>
        <w:t>R</w:t>
      </w:r>
      <w:r>
        <w:rPr>
          <w:rFonts w:asciiTheme="majorHAnsi" w:eastAsiaTheme="majorEastAsia" w:hAnsiTheme="majorHAnsi" w:cstheme="majorBidi"/>
          <w:bCs/>
          <w:sz w:val="22"/>
          <w:lang w:eastAsia="ar-SA"/>
        </w:rPr>
        <w:t>egulation</w:t>
      </w:r>
      <w:proofErr w:type="spellEnd"/>
      <w:r w:rsidRPr="00073D61">
        <w:rPr>
          <w:rFonts w:asciiTheme="majorHAnsi" w:eastAsiaTheme="majorEastAsia" w:hAnsiTheme="majorHAnsi" w:cstheme="majorBidi"/>
          <w:bCs/>
          <w:sz w:val="22"/>
          <w:lang w:eastAsia="ar-SA"/>
        </w:rPr>
        <w:t xml:space="preserve"> (EU) No 952/2013 </w:t>
      </w:r>
      <w:proofErr w:type="spellStart"/>
      <w:r>
        <w:rPr>
          <w:rFonts w:asciiTheme="majorHAnsi" w:eastAsiaTheme="majorEastAsia" w:hAnsiTheme="majorHAnsi" w:cstheme="majorBidi"/>
          <w:bCs/>
          <w:sz w:val="22"/>
          <w:lang w:eastAsia="ar-SA"/>
        </w:rPr>
        <w:t>of</w:t>
      </w:r>
      <w:proofErr w:type="spellEnd"/>
      <w:r>
        <w:rPr>
          <w:rFonts w:asciiTheme="majorHAnsi" w:eastAsiaTheme="majorEastAsia" w:hAnsiTheme="majorHAnsi" w:cstheme="majorBidi"/>
          <w:bCs/>
          <w:sz w:val="22"/>
          <w:lang w:eastAsia="ar-SA"/>
        </w:rPr>
        <w:t xml:space="preserve"> </w:t>
      </w:r>
      <w:proofErr w:type="spellStart"/>
      <w:r>
        <w:rPr>
          <w:rFonts w:asciiTheme="majorHAnsi" w:eastAsiaTheme="majorEastAsia" w:hAnsiTheme="majorHAnsi" w:cstheme="majorBidi"/>
          <w:bCs/>
          <w:sz w:val="22"/>
          <w:lang w:eastAsia="ar-SA"/>
        </w:rPr>
        <w:t>the</w:t>
      </w:r>
      <w:proofErr w:type="spellEnd"/>
      <w:r>
        <w:rPr>
          <w:rFonts w:asciiTheme="majorHAnsi" w:eastAsiaTheme="majorEastAsia" w:hAnsiTheme="majorHAnsi" w:cstheme="majorBidi"/>
          <w:bCs/>
          <w:sz w:val="22"/>
          <w:lang w:eastAsia="ar-SA"/>
        </w:rPr>
        <w:t xml:space="preserve"> </w:t>
      </w:r>
      <w:proofErr w:type="spellStart"/>
      <w:r>
        <w:rPr>
          <w:rFonts w:asciiTheme="majorHAnsi" w:eastAsiaTheme="majorEastAsia" w:hAnsiTheme="majorHAnsi" w:cstheme="majorBidi"/>
          <w:bCs/>
          <w:sz w:val="22"/>
          <w:lang w:eastAsia="ar-SA"/>
        </w:rPr>
        <w:t>European</w:t>
      </w:r>
      <w:proofErr w:type="spellEnd"/>
      <w:r>
        <w:rPr>
          <w:rFonts w:asciiTheme="majorHAnsi" w:eastAsiaTheme="majorEastAsia" w:hAnsiTheme="majorHAnsi" w:cstheme="majorBidi"/>
          <w:bCs/>
          <w:sz w:val="22"/>
          <w:lang w:eastAsia="ar-SA"/>
        </w:rPr>
        <w:t xml:space="preserve"> </w:t>
      </w:r>
      <w:proofErr w:type="spellStart"/>
      <w:r>
        <w:rPr>
          <w:rFonts w:asciiTheme="majorHAnsi" w:eastAsiaTheme="majorEastAsia" w:hAnsiTheme="majorHAnsi" w:cstheme="majorBidi"/>
          <w:bCs/>
          <w:sz w:val="22"/>
          <w:lang w:eastAsia="ar-SA"/>
        </w:rPr>
        <w:t>Parliament</w:t>
      </w:r>
      <w:proofErr w:type="spellEnd"/>
      <w:r>
        <w:rPr>
          <w:rFonts w:asciiTheme="majorHAnsi" w:eastAsiaTheme="majorEastAsia" w:hAnsiTheme="majorHAnsi" w:cstheme="majorBidi"/>
          <w:bCs/>
          <w:sz w:val="22"/>
          <w:lang w:eastAsia="ar-SA"/>
        </w:rPr>
        <w:t xml:space="preserve"> and </w:t>
      </w:r>
      <w:proofErr w:type="spellStart"/>
      <w:r>
        <w:rPr>
          <w:rFonts w:asciiTheme="majorHAnsi" w:eastAsiaTheme="majorEastAsia" w:hAnsiTheme="majorHAnsi" w:cstheme="majorBidi"/>
          <w:bCs/>
          <w:sz w:val="22"/>
          <w:lang w:eastAsia="ar-SA"/>
        </w:rPr>
        <w:t>of</w:t>
      </w:r>
      <w:proofErr w:type="spellEnd"/>
      <w:r>
        <w:rPr>
          <w:rFonts w:asciiTheme="majorHAnsi" w:eastAsiaTheme="majorEastAsia" w:hAnsiTheme="majorHAnsi" w:cstheme="majorBidi"/>
          <w:bCs/>
          <w:sz w:val="22"/>
          <w:lang w:eastAsia="ar-SA"/>
        </w:rPr>
        <w:t xml:space="preserve"> </w:t>
      </w:r>
      <w:proofErr w:type="spellStart"/>
      <w:r>
        <w:rPr>
          <w:rFonts w:asciiTheme="majorHAnsi" w:eastAsiaTheme="majorEastAsia" w:hAnsiTheme="majorHAnsi" w:cstheme="majorBidi"/>
          <w:bCs/>
          <w:sz w:val="22"/>
          <w:lang w:eastAsia="ar-SA"/>
        </w:rPr>
        <w:t>the</w:t>
      </w:r>
      <w:proofErr w:type="spellEnd"/>
      <w:r>
        <w:rPr>
          <w:rFonts w:asciiTheme="majorHAnsi" w:eastAsiaTheme="majorEastAsia" w:hAnsiTheme="majorHAnsi" w:cstheme="majorBidi"/>
          <w:bCs/>
          <w:sz w:val="22"/>
          <w:lang w:eastAsia="ar-SA"/>
        </w:rPr>
        <w:t xml:space="preserve"> </w:t>
      </w:r>
      <w:proofErr w:type="spellStart"/>
      <w:r>
        <w:rPr>
          <w:rFonts w:asciiTheme="majorHAnsi" w:eastAsiaTheme="majorEastAsia" w:hAnsiTheme="majorHAnsi" w:cstheme="majorBidi"/>
          <w:bCs/>
          <w:sz w:val="22"/>
          <w:lang w:eastAsia="ar-SA"/>
        </w:rPr>
        <w:t>Council</w:t>
      </w:r>
      <w:proofErr w:type="spellEnd"/>
      <w:r w:rsidRPr="00073D61">
        <w:rPr>
          <w:rFonts w:asciiTheme="majorHAnsi" w:eastAsiaTheme="majorEastAsia" w:hAnsiTheme="majorHAnsi" w:cstheme="majorBidi"/>
          <w:bCs/>
          <w:sz w:val="22"/>
          <w:lang w:eastAsia="ar-SA"/>
        </w:rPr>
        <w:t xml:space="preserve"> </w:t>
      </w:r>
      <w:proofErr w:type="spellStart"/>
      <w:r w:rsidRPr="00073D61">
        <w:rPr>
          <w:rFonts w:asciiTheme="majorHAnsi" w:eastAsiaTheme="majorEastAsia" w:hAnsiTheme="majorHAnsi" w:cstheme="majorBidi"/>
          <w:bCs/>
          <w:sz w:val="22"/>
          <w:lang w:eastAsia="ar-SA"/>
        </w:rPr>
        <w:t>of</w:t>
      </w:r>
      <w:proofErr w:type="spellEnd"/>
      <w:r w:rsidRPr="00073D61">
        <w:rPr>
          <w:rFonts w:asciiTheme="majorHAnsi" w:eastAsiaTheme="majorEastAsia" w:hAnsiTheme="majorHAnsi" w:cstheme="majorBidi"/>
          <w:bCs/>
          <w:sz w:val="22"/>
          <w:lang w:eastAsia="ar-SA"/>
        </w:rPr>
        <w:t xml:space="preserve"> 9 </w:t>
      </w:r>
      <w:proofErr w:type="spellStart"/>
      <w:r w:rsidRPr="00073D61">
        <w:rPr>
          <w:rFonts w:asciiTheme="majorHAnsi" w:eastAsiaTheme="majorEastAsia" w:hAnsiTheme="majorHAnsi" w:cstheme="majorBidi"/>
          <w:bCs/>
          <w:sz w:val="22"/>
          <w:lang w:eastAsia="ar-SA"/>
        </w:rPr>
        <w:t>October</w:t>
      </w:r>
      <w:proofErr w:type="spellEnd"/>
      <w:r w:rsidRPr="00073D61">
        <w:rPr>
          <w:rFonts w:asciiTheme="majorHAnsi" w:eastAsiaTheme="majorEastAsia" w:hAnsiTheme="majorHAnsi" w:cstheme="majorBidi"/>
          <w:bCs/>
          <w:sz w:val="22"/>
          <w:lang w:eastAsia="ar-SA"/>
        </w:rPr>
        <w:t xml:space="preserve"> 2013 </w:t>
      </w:r>
      <w:proofErr w:type="spellStart"/>
      <w:r w:rsidRPr="00073D61">
        <w:rPr>
          <w:rFonts w:asciiTheme="majorHAnsi" w:eastAsiaTheme="majorEastAsia" w:hAnsiTheme="majorHAnsi" w:cstheme="majorBidi"/>
          <w:bCs/>
          <w:sz w:val="22"/>
          <w:lang w:eastAsia="ar-SA"/>
        </w:rPr>
        <w:t>laying</w:t>
      </w:r>
      <w:proofErr w:type="spellEnd"/>
      <w:r w:rsidRPr="00073D61">
        <w:rPr>
          <w:rFonts w:asciiTheme="majorHAnsi" w:eastAsiaTheme="majorEastAsia" w:hAnsiTheme="majorHAnsi" w:cstheme="majorBidi"/>
          <w:bCs/>
          <w:sz w:val="22"/>
          <w:lang w:eastAsia="ar-SA"/>
        </w:rPr>
        <w:t xml:space="preserve"> </w:t>
      </w:r>
      <w:proofErr w:type="spellStart"/>
      <w:r w:rsidRPr="00073D61">
        <w:rPr>
          <w:rFonts w:asciiTheme="majorHAnsi" w:eastAsiaTheme="majorEastAsia" w:hAnsiTheme="majorHAnsi" w:cstheme="majorBidi"/>
          <w:bCs/>
          <w:sz w:val="22"/>
          <w:lang w:eastAsia="ar-SA"/>
        </w:rPr>
        <w:t>down</w:t>
      </w:r>
      <w:proofErr w:type="spellEnd"/>
      <w:r w:rsidRPr="00073D61">
        <w:rPr>
          <w:rFonts w:asciiTheme="majorHAnsi" w:eastAsiaTheme="majorEastAsia" w:hAnsiTheme="majorHAnsi" w:cstheme="majorBidi"/>
          <w:bCs/>
          <w:sz w:val="22"/>
          <w:lang w:eastAsia="ar-SA"/>
        </w:rPr>
        <w:t xml:space="preserve"> </w:t>
      </w:r>
      <w:proofErr w:type="spellStart"/>
      <w:r w:rsidRPr="00073D61">
        <w:rPr>
          <w:rFonts w:asciiTheme="majorHAnsi" w:eastAsiaTheme="majorEastAsia" w:hAnsiTheme="majorHAnsi" w:cstheme="majorBidi"/>
          <w:bCs/>
          <w:sz w:val="22"/>
          <w:u w:val="single"/>
          <w:lang w:eastAsia="ar-SA"/>
        </w:rPr>
        <w:t>the</w:t>
      </w:r>
      <w:proofErr w:type="spellEnd"/>
      <w:r w:rsidRPr="00073D61">
        <w:rPr>
          <w:rFonts w:asciiTheme="majorHAnsi" w:eastAsiaTheme="majorEastAsia" w:hAnsiTheme="majorHAnsi" w:cstheme="majorBidi"/>
          <w:bCs/>
          <w:sz w:val="22"/>
          <w:u w:val="single"/>
          <w:lang w:eastAsia="ar-SA"/>
        </w:rPr>
        <w:t xml:space="preserve"> Union </w:t>
      </w:r>
      <w:proofErr w:type="spellStart"/>
      <w:r w:rsidRPr="00073D61">
        <w:rPr>
          <w:rFonts w:asciiTheme="majorHAnsi" w:eastAsiaTheme="majorEastAsia" w:hAnsiTheme="majorHAnsi" w:cstheme="majorBidi"/>
          <w:bCs/>
          <w:sz w:val="22"/>
          <w:u w:val="single"/>
          <w:lang w:eastAsia="ar-SA"/>
        </w:rPr>
        <w:t>Customs</w:t>
      </w:r>
      <w:proofErr w:type="spellEnd"/>
      <w:r w:rsidRPr="00073D61">
        <w:rPr>
          <w:rFonts w:asciiTheme="majorHAnsi" w:eastAsiaTheme="majorEastAsia" w:hAnsiTheme="majorHAnsi" w:cstheme="majorBidi"/>
          <w:bCs/>
          <w:sz w:val="22"/>
          <w:u w:val="single"/>
          <w:lang w:eastAsia="ar-SA"/>
        </w:rPr>
        <w:t xml:space="preserve"> </w:t>
      </w:r>
      <w:proofErr w:type="spellStart"/>
      <w:r w:rsidRPr="00073D61">
        <w:rPr>
          <w:rFonts w:asciiTheme="majorHAnsi" w:eastAsiaTheme="majorEastAsia" w:hAnsiTheme="majorHAnsi" w:cstheme="majorBidi"/>
          <w:bCs/>
          <w:sz w:val="22"/>
          <w:u w:val="single"/>
          <w:lang w:eastAsia="ar-SA"/>
        </w:rPr>
        <w:t>Code</w:t>
      </w:r>
      <w:proofErr w:type="spellEnd"/>
    </w:p>
    <w:p w14:paraId="31AFD9F1" w14:textId="5108D88E" w:rsidR="00B63AC1" w:rsidRDefault="00073D61" w:rsidP="00B63AC1">
      <w:pPr>
        <w:pStyle w:val="Odstavecseseznamem"/>
        <w:numPr>
          <w:ilvl w:val="1"/>
          <w:numId w:val="12"/>
        </w:numPr>
        <w:jc w:val="both"/>
        <w:rPr>
          <w:rFonts w:asciiTheme="majorHAnsi" w:eastAsiaTheme="majorEastAsia" w:hAnsiTheme="majorHAnsi" w:cstheme="majorBidi"/>
          <w:bCs/>
          <w:sz w:val="22"/>
          <w:u w:val="single"/>
          <w:lang w:eastAsia="ar-SA"/>
        </w:rPr>
      </w:pPr>
      <w:proofErr w:type="spellStart"/>
      <w:r w:rsidRPr="00073D61">
        <w:rPr>
          <w:rFonts w:asciiTheme="majorHAnsi" w:eastAsiaTheme="majorEastAsia" w:hAnsiTheme="majorHAnsi" w:cstheme="majorBidi"/>
          <w:bCs/>
          <w:sz w:val="22"/>
          <w:lang w:eastAsia="ar-SA"/>
        </w:rPr>
        <w:t>R</w:t>
      </w:r>
      <w:r>
        <w:rPr>
          <w:rFonts w:asciiTheme="majorHAnsi" w:eastAsiaTheme="majorEastAsia" w:hAnsiTheme="majorHAnsi" w:cstheme="majorBidi"/>
          <w:bCs/>
          <w:sz w:val="22"/>
          <w:lang w:eastAsia="ar-SA"/>
        </w:rPr>
        <w:t>egulation</w:t>
      </w:r>
      <w:proofErr w:type="spellEnd"/>
      <w:r w:rsidRPr="00073D61">
        <w:rPr>
          <w:rFonts w:asciiTheme="majorHAnsi" w:eastAsiaTheme="majorEastAsia" w:hAnsiTheme="majorHAnsi" w:cstheme="majorBidi"/>
          <w:bCs/>
          <w:sz w:val="22"/>
          <w:lang w:eastAsia="ar-SA"/>
        </w:rPr>
        <w:t xml:space="preserve"> (EU) No </w:t>
      </w:r>
      <w:r>
        <w:rPr>
          <w:rFonts w:asciiTheme="majorHAnsi" w:eastAsiaTheme="majorEastAsia" w:hAnsiTheme="majorHAnsi" w:cstheme="majorBidi"/>
          <w:bCs/>
          <w:sz w:val="22"/>
          <w:lang w:eastAsia="ar-SA"/>
        </w:rPr>
        <w:t>2021</w:t>
      </w:r>
      <w:r w:rsidRPr="00073D61">
        <w:rPr>
          <w:rFonts w:asciiTheme="majorHAnsi" w:eastAsiaTheme="majorEastAsia" w:hAnsiTheme="majorHAnsi" w:cstheme="majorBidi"/>
          <w:bCs/>
          <w:sz w:val="22"/>
          <w:lang w:eastAsia="ar-SA"/>
        </w:rPr>
        <w:t>/1</w:t>
      </w:r>
      <w:r>
        <w:rPr>
          <w:rFonts w:asciiTheme="majorHAnsi" w:eastAsiaTheme="majorEastAsia" w:hAnsiTheme="majorHAnsi" w:cstheme="majorBidi"/>
          <w:bCs/>
          <w:sz w:val="22"/>
          <w:lang w:eastAsia="ar-SA"/>
        </w:rPr>
        <w:t>2</w:t>
      </w:r>
      <w:r w:rsidRPr="00073D61">
        <w:rPr>
          <w:rFonts w:asciiTheme="majorHAnsi" w:eastAsiaTheme="majorEastAsia" w:hAnsiTheme="majorHAnsi" w:cstheme="majorBidi"/>
          <w:bCs/>
          <w:sz w:val="22"/>
          <w:lang w:eastAsia="ar-SA"/>
        </w:rPr>
        <w:t xml:space="preserve">3 </w:t>
      </w:r>
      <w:proofErr w:type="spellStart"/>
      <w:r>
        <w:rPr>
          <w:rFonts w:asciiTheme="majorHAnsi" w:eastAsiaTheme="majorEastAsia" w:hAnsiTheme="majorHAnsi" w:cstheme="majorBidi"/>
          <w:bCs/>
          <w:sz w:val="22"/>
          <w:lang w:eastAsia="ar-SA"/>
        </w:rPr>
        <w:t>of</w:t>
      </w:r>
      <w:proofErr w:type="spellEnd"/>
      <w:r>
        <w:rPr>
          <w:rFonts w:asciiTheme="majorHAnsi" w:eastAsiaTheme="majorEastAsia" w:hAnsiTheme="majorHAnsi" w:cstheme="majorBidi"/>
          <w:bCs/>
          <w:sz w:val="22"/>
          <w:lang w:eastAsia="ar-SA"/>
        </w:rPr>
        <w:t xml:space="preserve"> </w:t>
      </w:r>
      <w:proofErr w:type="spellStart"/>
      <w:r>
        <w:rPr>
          <w:rFonts w:asciiTheme="majorHAnsi" w:eastAsiaTheme="majorEastAsia" w:hAnsiTheme="majorHAnsi" w:cstheme="majorBidi"/>
          <w:bCs/>
          <w:sz w:val="22"/>
          <w:lang w:eastAsia="ar-SA"/>
        </w:rPr>
        <w:t>the</w:t>
      </w:r>
      <w:proofErr w:type="spellEnd"/>
      <w:r>
        <w:rPr>
          <w:rFonts w:asciiTheme="majorHAnsi" w:eastAsiaTheme="majorEastAsia" w:hAnsiTheme="majorHAnsi" w:cstheme="majorBidi"/>
          <w:bCs/>
          <w:sz w:val="22"/>
          <w:lang w:eastAsia="ar-SA"/>
        </w:rPr>
        <w:t xml:space="preserve"> </w:t>
      </w:r>
      <w:proofErr w:type="spellStart"/>
      <w:r>
        <w:rPr>
          <w:rFonts w:asciiTheme="majorHAnsi" w:eastAsiaTheme="majorEastAsia" w:hAnsiTheme="majorHAnsi" w:cstheme="majorBidi"/>
          <w:bCs/>
          <w:sz w:val="22"/>
          <w:lang w:eastAsia="ar-SA"/>
        </w:rPr>
        <w:t>European</w:t>
      </w:r>
      <w:proofErr w:type="spellEnd"/>
      <w:r>
        <w:rPr>
          <w:rFonts w:asciiTheme="majorHAnsi" w:eastAsiaTheme="majorEastAsia" w:hAnsiTheme="majorHAnsi" w:cstheme="majorBidi"/>
          <w:bCs/>
          <w:sz w:val="22"/>
          <w:lang w:eastAsia="ar-SA"/>
        </w:rPr>
        <w:t xml:space="preserve"> </w:t>
      </w:r>
      <w:proofErr w:type="spellStart"/>
      <w:r>
        <w:rPr>
          <w:rFonts w:asciiTheme="majorHAnsi" w:eastAsiaTheme="majorEastAsia" w:hAnsiTheme="majorHAnsi" w:cstheme="majorBidi"/>
          <w:bCs/>
          <w:sz w:val="22"/>
          <w:lang w:eastAsia="ar-SA"/>
        </w:rPr>
        <w:t>Parliament</w:t>
      </w:r>
      <w:proofErr w:type="spellEnd"/>
      <w:r>
        <w:rPr>
          <w:rFonts w:asciiTheme="majorHAnsi" w:eastAsiaTheme="majorEastAsia" w:hAnsiTheme="majorHAnsi" w:cstheme="majorBidi"/>
          <w:bCs/>
          <w:sz w:val="22"/>
          <w:lang w:eastAsia="ar-SA"/>
        </w:rPr>
        <w:t xml:space="preserve"> and </w:t>
      </w:r>
      <w:proofErr w:type="spellStart"/>
      <w:r>
        <w:rPr>
          <w:rFonts w:asciiTheme="majorHAnsi" w:eastAsiaTheme="majorEastAsia" w:hAnsiTheme="majorHAnsi" w:cstheme="majorBidi"/>
          <w:bCs/>
          <w:sz w:val="22"/>
          <w:lang w:eastAsia="ar-SA"/>
        </w:rPr>
        <w:t>of</w:t>
      </w:r>
      <w:proofErr w:type="spellEnd"/>
      <w:r>
        <w:rPr>
          <w:rFonts w:asciiTheme="majorHAnsi" w:eastAsiaTheme="majorEastAsia" w:hAnsiTheme="majorHAnsi" w:cstheme="majorBidi"/>
          <w:bCs/>
          <w:sz w:val="22"/>
          <w:lang w:eastAsia="ar-SA"/>
        </w:rPr>
        <w:t xml:space="preserve"> </w:t>
      </w:r>
      <w:proofErr w:type="spellStart"/>
      <w:r>
        <w:rPr>
          <w:rFonts w:asciiTheme="majorHAnsi" w:eastAsiaTheme="majorEastAsia" w:hAnsiTheme="majorHAnsi" w:cstheme="majorBidi"/>
          <w:bCs/>
          <w:sz w:val="22"/>
          <w:lang w:eastAsia="ar-SA"/>
        </w:rPr>
        <w:t>the</w:t>
      </w:r>
      <w:proofErr w:type="spellEnd"/>
      <w:r>
        <w:rPr>
          <w:rFonts w:asciiTheme="majorHAnsi" w:eastAsiaTheme="majorEastAsia" w:hAnsiTheme="majorHAnsi" w:cstheme="majorBidi"/>
          <w:bCs/>
          <w:sz w:val="22"/>
          <w:lang w:eastAsia="ar-SA"/>
        </w:rPr>
        <w:t xml:space="preserve"> </w:t>
      </w:r>
      <w:proofErr w:type="spellStart"/>
      <w:r>
        <w:rPr>
          <w:rFonts w:asciiTheme="majorHAnsi" w:eastAsiaTheme="majorEastAsia" w:hAnsiTheme="majorHAnsi" w:cstheme="majorBidi"/>
          <w:bCs/>
          <w:sz w:val="22"/>
          <w:lang w:eastAsia="ar-SA"/>
        </w:rPr>
        <w:t>Council</w:t>
      </w:r>
      <w:proofErr w:type="spellEnd"/>
      <w:r w:rsidRPr="00073D61">
        <w:rPr>
          <w:rFonts w:asciiTheme="majorHAnsi" w:eastAsiaTheme="majorEastAsia" w:hAnsiTheme="majorHAnsi" w:cstheme="majorBidi"/>
          <w:bCs/>
          <w:sz w:val="22"/>
          <w:lang w:eastAsia="ar-SA"/>
        </w:rPr>
        <w:t xml:space="preserve"> </w:t>
      </w:r>
      <w:proofErr w:type="spellStart"/>
      <w:r w:rsidRPr="00073D61">
        <w:rPr>
          <w:rFonts w:asciiTheme="majorHAnsi" w:eastAsiaTheme="majorEastAsia" w:hAnsiTheme="majorHAnsi" w:cstheme="majorBidi"/>
          <w:bCs/>
          <w:sz w:val="22"/>
          <w:lang w:eastAsia="ar-SA"/>
        </w:rPr>
        <w:t>of</w:t>
      </w:r>
      <w:proofErr w:type="spellEnd"/>
      <w:r w:rsidRPr="00073D61">
        <w:rPr>
          <w:rFonts w:asciiTheme="majorHAnsi" w:eastAsiaTheme="majorEastAsia" w:hAnsiTheme="majorHAnsi" w:cstheme="majorBidi"/>
          <w:bCs/>
          <w:sz w:val="22"/>
          <w:lang w:eastAsia="ar-SA"/>
        </w:rPr>
        <w:t xml:space="preserve"> </w:t>
      </w:r>
      <w:r w:rsidR="00B63AC1">
        <w:rPr>
          <w:rFonts w:asciiTheme="majorHAnsi" w:eastAsiaTheme="majorEastAsia" w:hAnsiTheme="majorHAnsi" w:cstheme="majorBidi"/>
          <w:bCs/>
          <w:sz w:val="22"/>
          <w:lang w:eastAsia="ar-SA"/>
        </w:rPr>
        <w:t>20</w:t>
      </w:r>
      <w:r w:rsidRPr="00073D61">
        <w:rPr>
          <w:rFonts w:asciiTheme="majorHAnsi" w:eastAsiaTheme="majorEastAsia" w:hAnsiTheme="majorHAnsi" w:cstheme="majorBidi"/>
          <w:bCs/>
          <w:sz w:val="22"/>
          <w:lang w:eastAsia="ar-SA"/>
        </w:rPr>
        <w:t xml:space="preserve"> </w:t>
      </w:r>
      <w:r w:rsidR="00B63AC1">
        <w:rPr>
          <w:rFonts w:asciiTheme="majorHAnsi" w:eastAsiaTheme="majorEastAsia" w:hAnsiTheme="majorHAnsi" w:cstheme="majorBidi"/>
          <w:bCs/>
          <w:sz w:val="22"/>
          <w:lang w:eastAsia="ar-SA"/>
        </w:rPr>
        <w:t>August</w:t>
      </w:r>
      <w:r w:rsidRPr="00073D61">
        <w:rPr>
          <w:rFonts w:asciiTheme="majorHAnsi" w:eastAsiaTheme="majorEastAsia" w:hAnsiTheme="majorHAnsi" w:cstheme="majorBidi"/>
          <w:bCs/>
          <w:sz w:val="22"/>
          <w:lang w:eastAsia="ar-SA"/>
        </w:rPr>
        <w:t xml:space="preserve"> 20</w:t>
      </w:r>
      <w:r w:rsidR="00B63AC1">
        <w:rPr>
          <w:rFonts w:asciiTheme="majorHAnsi" w:eastAsiaTheme="majorEastAsia" w:hAnsiTheme="majorHAnsi" w:cstheme="majorBidi"/>
          <w:bCs/>
          <w:sz w:val="22"/>
          <w:lang w:eastAsia="ar-SA"/>
        </w:rPr>
        <w:t>21</w:t>
      </w:r>
      <w:r w:rsidRPr="00073D61">
        <w:rPr>
          <w:rFonts w:asciiTheme="majorHAnsi" w:eastAsiaTheme="majorEastAsia" w:hAnsiTheme="majorHAnsi" w:cstheme="majorBidi"/>
          <w:bCs/>
          <w:sz w:val="22"/>
          <w:lang w:eastAsia="ar-SA"/>
        </w:rPr>
        <w:t xml:space="preserve"> </w:t>
      </w:r>
      <w:r w:rsidR="00B63AC1" w:rsidRPr="00B63AC1">
        <w:rPr>
          <w:rFonts w:asciiTheme="majorHAnsi" w:eastAsiaTheme="majorEastAsia" w:hAnsiTheme="majorHAnsi" w:cstheme="majorBidi"/>
          <w:bCs/>
          <w:sz w:val="22"/>
          <w:u w:val="single"/>
          <w:lang w:eastAsia="ar-SA"/>
        </w:rPr>
        <w:t xml:space="preserve">on </w:t>
      </w:r>
      <w:proofErr w:type="spellStart"/>
      <w:r w:rsidR="00B63AC1" w:rsidRPr="00B63AC1">
        <w:rPr>
          <w:rFonts w:asciiTheme="majorHAnsi" w:eastAsiaTheme="majorEastAsia" w:hAnsiTheme="majorHAnsi" w:cstheme="majorBidi"/>
          <w:bCs/>
          <w:sz w:val="22"/>
          <w:u w:val="single"/>
          <w:lang w:eastAsia="ar-SA"/>
        </w:rPr>
        <w:t>the</w:t>
      </w:r>
      <w:proofErr w:type="spellEnd"/>
      <w:r w:rsidR="00B63AC1" w:rsidRPr="00B63AC1">
        <w:rPr>
          <w:rFonts w:asciiTheme="majorHAnsi" w:eastAsiaTheme="majorEastAsia" w:hAnsiTheme="majorHAnsi" w:cstheme="majorBidi"/>
          <w:bCs/>
          <w:sz w:val="22"/>
          <w:u w:val="single"/>
          <w:lang w:eastAsia="ar-SA"/>
        </w:rPr>
        <w:t xml:space="preserve"> </w:t>
      </w:r>
      <w:proofErr w:type="spellStart"/>
      <w:r w:rsidR="00B63AC1" w:rsidRPr="00B63AC1">
        <w:rPr>
          <w:rFonts w:asciiTheme="majorHAnsi" w:eastAsiaTheme="majorEastAsia" w:hAnsiTheme="majorHAnsi" w:cstheme="majorBidi"/>
          <w:bCs/>
          <w:sz w:val="22"/>
          <w:u w:val="single"/>
          <w:lang w:eastAsia="ar-SA"/>
        </w:rPr>
        <w:t>r</w:t>
      </w:r>
      <w:r w:rsidR="00B63AC1" w:rsidRPr="00B63AC1">
        <w:rPr>
          <w:rFonts w:asciiTheme="majorHAnsi" w:eastAsiaTheme="majorEastAsia" w:hAnsiTheme="majorHAnsi" w:cstheme="majorBidi"/>
          <w:bCs/>
          <w:sz w:val="22"/>
          <w:u w:val="single"/>
          <w:lang w:eastAsia="ar-SA"/>
        </w:rPr>
        <w:t>equirements</w:t>
      </w:r>
      <w:proofErr w:type="spellEnd"/>
      <w:r w:rsidR="00B63AC1" w:rsidRPr="00B63AC1">
        <w:rPr>
          <w:rFonts w:asciiTheme="majorHAnsi" w:eastAsiaTheme="majorEastAsia" w:hAnsiTheme="majorHAnsi" w:cstheme="majorBidi"/>
          <w:bCs/>
          <w:sz w:val="22"/>
          <w:u w:val="single"/>
          <w:lang w:eastAsia="ar-SA"/>
        </w:rPr>
        <w:t xml:space="preserve"> </w:t>
      </w:r>
      <w:proofErr w:type="spellStart"/>
      <w:r w:rsidR="00B63AC1" w:rsidRPr="00B63AC1">
        <w:rPr>
          <w:rFonts w:asciiTheme="majorHAnsi" w:eastAsiaTheme="majorEastAsia" w:hAnsiTheme="majorHAnsi" w:cstheme="majorBidi"/>
          <w:bCs/>
          <w:sz w:val="22"/>
          <w:u w:val="single"/>
          <w:lang w:eastAsia="ar-SA"/>
        </w:rPr>
        <w:t>for</w:t>
      </w:r>
      <w:proofErr w:type="spellEnd"/>
      <w:r w:rsidR="00B63AC1" w:rsidRPr="00B63AC1">
        <w:rPr>
          <w:rFonts w:asciiTheme="majorHAnsi" w:eastAsiaTheme="majorEastAsia" w:hAnsiTheme="majorHAnsi" w:cstheme="majorBidi"/>
          <w:bCs/>
          <w:sz w:val="22"/>
          <w:u w:val="single"/>
          <w:lang w:eastAsia="ar-SA"/>
        </w:rPr>
        <w:t xml:space="preserve"> </w:t>
      </w:r>
      <w:proofErr w:type="spellStart"/>
      <w:r w:rsidR="00B63AC1" w:rsidRPr="00B63AC1">
        <w:rPr>
          <w:rFonts w:asciiTheme="majorHAnsi" w:eastAsiaTheme="majorEastAsia" w:hAnsiTheme="majorHAnsi" w:cstheme="majorBidi"/>
          <w:bCs/>
          <w:sz w:val="22"/>
          <w:u w:val="single"/>
          <w:lang w:eastAsia="ar-SA"/>
        </w:rPr>
        <w:t>the</w:t>
      </w:r>
      <w:proofErr w:type="spellEnd"/>
      <w:r w:rsidR="00B63AC1" w:rsidRPr="00B63AC1">
        <w:rPr>
          <w:rFonts w:asciiTheme="majorHAnsi" w:eastAsiaTheme="majorEastAsia" w:hAnsiTheme="majorHAnsi" w:cstheme="majorBidi"/>
          <w:bCs/>
          <w:sz w:val="22"/>
          <w:u w:val="single"/>
          <w:lang w:eastAsia="ar-SA"/>
        </w:rPr>
        <w:t xml:space="preserve"> </w:t>
      </w:r>
      <w:proofErr w:type="spellStart"/>
      <w:r w:rsidR="00B63AC1" w:rsidRPr="00B63AC1">
        <w:rPr>
          <w:rFonts w:asciiTheme="majorHAnsi" w:eastAsiaTheme="majorEastAsia" w:hAnsiTheme="majorHAnsi" w:cstheme="majorBidi"/>
          <w:bCs/>
          <w:sz w:val="22"/>
          <w:u w:val="single"/>
          <w:lang w:eastAsia="ar-SA"/>
        </w:rPr>
        <w:t>c</w:t>
      </w:r>
      <w:r w:rsidR="00B63AC1" w:rsidRPr="00B63AC1">
        <w:rPr>
          <w:rFonts w:asciiTheme="majorHAnsi" w:eastAsiaTheme="majorEastAsia" w:hAnsiTheme="majorHAnsi" w:cstheme="majorBidi"/>
          <w:bCs/>
          <w:sz w:val="22"/>
          <w:u w:val="single"/>
          <w:lang w:eastAsia="ar-SA"/>
        </w:rPr>
        <w:t>olor</w:t>
      </w:r>
      <w:proofErr w:type="spellEnd"/>
      <w:r w:rsidR="00B63AC1" w:rsidRPr="00B63AC1">
        <w:rPr>
          <w:rFonts w:asciiTheme="majorHAnsi" w:eastAsiaTheme="majorEastAsia" w:hAnsiTheme="majorHAnsi" w:cstheme="majorBidi"/>
          <w:bCs/>
          <w:sz w:val="22"/>
          <w:u w:val="single"/>
          <w:lang w:eastAsia="ar-SA"/>
        </w:rPr>
        <w:t xml:space="preserve"> </w:t>
      </w:r>
      <w:proofErr w:type="spellStart"/>
      <w:r w:rsidR="00B63AC1" w:rsidRPr="00B63AC1">
        <w:rPr>
          <w:rFonts w:asciiTheme="majorHAnsi" w:eastAsiaTheme="majorEastAsia" w:hAnsiTheme="majorHAnsi" w:cstheme="majorBidi"/>
          <w:bCs/>
          <w:sz w:val="22"/>
          <w:u w:val="single"/>
          <w:lang w:eastAsia="ar-SA"/>
        </w:rPr>
        <w:t>of</w:t>
      </w:r>
      <w:proofErr w:type="spellEnd"/>
      <w:r w:rsidR="00B63AC1" w:rsidRPr="00B63AC1">
        <w:rPr>
          <w:rFonts w:asciiTheme="majorHAnsi" w:eastAsiaTheme="majorEastAsia" w:hAnsiTheme="majorHAnsi" w:cstheme="majorBidi"/>
          <w:bCs/>
          <w:sz w:val="22"/>
          <w:u w:val="single"/>
          <w:lang w:eastAsia="ar-SA"/>
        </w:rPr>
        <w:t xml:space="preserve"> </w:t>
      </w:r>
      <w:proofErr w:type="spellStart"/>
      <w:r w:rsidR="00B63AC1" w:rsidRPr="00B63AC1">
        <w:rPr>
          <w:rFonts w:asciiTheme="majorHAnsi" w:eastAsiaTheme="majorEastAsia" w:hAnsiTheme="majorHAnsi" w:cstheme="majorBidi"/>
          <w:bCs/>
          <w:sz w:val="22"/>
          <w:u w:val="single"/>
          <w:lang w:eastAsia="ar-SA"/>
        </w:rPr>
        <w:t>j</w:t>
      </w:r>
      <w:r w:rsidR="00B63AC1" w:rsidRPr="00B63AC1">
        <w:rPr>
          <w:rFonts w:asciiTheme="majorHAnsi" w:eastAsiaTheme="majorEastAsia" w:hAnsiTheme="majorHAnsi" w:cstheme="majorBidi"/>
          <w:bCs/>
          <w:sz w:val="22"/>
          <w:u w:val="single"/>
          <w:lang w:eastAsia="ar-SA"/>
        </w:rPr>
        <w:t>erseys</w:t>
      </w:r>
      <w:proofErr w:type="spellEnd"/>
      <w:r w:rsidR="00B63AC1" w:rsidRPr="00B63AC1">
        <w:rPr>
          <w:rFonts w:asciiTheme="majorHAnsi" w:eastAsiaTheme="majorEastAsia" w:hAnsiTheme="majorHAnsi" w:cstheme="majorBidi"/>
          <w:bCs/>
          <w:sz w:val="22"/>
          <w:u w:val="single"/>
          <w:lang w:eastAsia="ar-SA"/>
        </w:rPr>
        <w:t xml:space="preserve"> in </w:t>
      </w:r>
      <w:proofErr w:type="spellStart"/>
      <w:r w:rsidR="00B63AC1" w:rsidRPr="00B63AC1">
        <w:rPr>
          <w:rFonts w:asciiTheme="majorHAnsi" w:eastAsiaTheme="majorEastAsia" w:hAnsiTheme="majorHAnsi" w:cstheme="majorBidi"/>
          <w:bCs/>
          <w:sz w:val="22"/>
          <w:u w:val="single"/>
          <w:lang w:eastAsia="ar-SA"/>
        </w:rPr>
        <w:t>f</w:t>
      </w:r>
      <w:r w:rsidR="00B63AC1" w:rsidRPr="00B63AC1">
        <w:rPr>
          <w:rFonts w:asciiTheme="majorHAnsi" w:eastAsiaTheme="majorEastAsia" w:hAnsiTheme="majorHAnsi" w:cstheme="majorBidi"/>
          <w:bCs/>
          <w:sz w:val="22"/>
          <w:u w:val="single"/>
          <w:lang w:eastAsia="ar-SA"/>
        </w:rPr>
        <w:t>ootball</w:t>
      </w:r>
      <w:proofErr w:type="spellEnd"/>
      <w:r w:rsidR="00B63AC1" w:rsidRPr="00B63AC1">
        <w:rPr>
          <w:rFonts w:asciiTheme="majorHAnsi" w:eastAsiaTheme="majorEastAsia" w:hAnsiTheme="majorHAnsi" w:cstheme="majorBidi"/>
          <w:bCs/>
          <w:sz w:val="22"/>
          <w:u w:val="single"/>
          <w:lang w:eastAsia="ar-SA"/>
        </w:rPr>
        <w:t xml:space="preserve"> </w:t>
      </w:r>
      <w:proofErr w:type="spellStart"/>
      <w:r w:rsidR="00B63AC1" w:rsidRPr="00B63AC1">
        <w:rPr>
          <w:rFonts w:asciiTheme="majorHAnsi" w:eastAsiaTheme="majorEastAsia" w:hAnsiTheme="majorHAnsi" w:cstheme="majorBidi"/>
          <w:bCs/>
          <w:sz w:val="22"/>
          <w:u w:val="single"/>
          <w:lang w:eastAsia="ar-SA"/>
        </w:rPr>
        <w:t>m</w:t>
      </w:r>
      <w:r w:rsidR="00B63AC1" w:rsidRPr="00B63AC1">
        <w:rPr>
          <w:rFonts w:asciiTheme="majorHAnsi" w:eastAsiaTheme="majorEastAsia" w:hAnsiTheme="majorHAnsi" w:cstheme="majorBidi"/>
          <w:bCs/>
          <w:sz w:val="22"/>
          <w:u w:val="single"/>
          <w:lang w:eastAsia="ar-SA"/>
        </w:rPr>
        <w:t>atches</w:t>
      </w:r>
      <w:proofErr w:type="spellEnd"/>
    </w:p>
    <w:p w14:paraId="0115ABA0" w14:textId="58B2C6AC" w:rsidR="0018082E" w:rsidRPr="00B63AC1" w:rsidRDefault="00B63AC1" w:rsidP="00B63AC1">
      <w:pPr>
        <w:pStyle w:val="Odstavecseseznamem"/>
        <w:numPr>
          <w:ilvl w:val="1"/>
          <w:numId w:val="12"/>
        </w:numPr>
        <w:jc w:val="both"/>
        <w:rPr>
          <w:rFonts w:asciiTheme="majorHAnsi" w:eastAsiaTheme="majorEastAsia" w:hAnsiTheme="majorHAnsi" w:cstheme="majorBidi"/>
          <w:bCs/>
          <w:sz w:val="22"/>
          <w:u w:val="single"/>
          <w:lang w:eastAsia="ar-SA"/>
        </w:rPr>
      </w:pPr>
      <w:proofErr w:type="spellStart"/>
      <w:r w:rsidRPr="00B63AC1">
        <w:rPr>
          <w:rFonts w:asciiTheme="majorHAnsi" w:eastAsiaTheme="majorEastAsia" w:hAnsiTheme="majorHAnsi" w:cstheme="majorBidi"/>
          <w:bCs/>
          <w:sz w:val="22"/>
          <w:lang w:eastAsia="ar-SA"/>
        </w:rPr>
        <w:t>Directive</w:t>
      </w:r>
      <w:proofErr w:type="spellEnd"/>
      <w:r w:rsidRPr="00B63AC1">
        <w:rPr>
          <w:rFonts w:asciiTheme="majorHAnsi" w:eastAsiaTheme="majorEastAsia" w:hAnsiTheme="majorHAnsi" w:cstheme="majorBidi"/>
          <w:bCs/>
          <w:sz w:val="22"/>
          <w:lang w:eastAsia="ar-SA"/>
        </w:rPr>
        <w:t xml:space="preserve"> 2010/40/EU </w:t>
      </w:r>
      <w:proofErr w:type="spellStart"/>
      <w:r w:rsidRPr="00B63AC1">
        <w:rPr>
          <w:rFonts w:asciiTheme="majorHAnsi" w:eastAsiaTheme="majorEastAsia" w:hAnsiTheme="majorHAnsi" w:cstheme="majorBidi"/>
          <w:bCs/>
          <w:sz w:val="22"/>
          <w:lang w:eastAsia="ar-SA"/>
        </w:rPr>
        <w:t>of</w:t>
      </w:r>
      <w:proofErr w:type="spellEnd"/>
      <w:r w:rsidRPr="00B63AC1">
        <w:rPr>
          <w:rFonts w:asciiTheme="majorHAnsi" w:eastAsiaTheme="majorEastAsia" w:hAnsiTheme="majorHAnsi" w:cstheme="majorBidi"/>
          <w:bCs/>
          <w:sz w:val="22"/>
          <w:lang w:eastAsia="ar-SA"/>
        </w:rPr>
        <w:t xml:space="preserve"> </w:t>
      </w:r>
      <w:proofErr w:type="spellStart"/>
      <w:r w:rsidRPr="00B63AC1">
        <w:rPr>
          <w:rFonts w:asciiTheme="majorHAnsi" w:eastAsiaTheme="majorEastAsia" w:hAnsiTheme="majorHAnsi" w:cstheme="majorBidi"/>
          <w:bCs/>
          <w:sz w:val="22"/>
          <w:lang w:eastAsia="ar-SA"/>
        </w:rPr>
        <w:t>the</w:t>
      </w:r>
      <w:proofErr w:type="spellEnd"/>
      <w:r w:rsidRPr="00B63AC1">
        <w:rPr>
          <w:rFonts w:asciiTheme="majorHAnsi" w:eastAsiaTheme="majorEastAsia" w:hAnsiTheme="majorHAnsi" w:cstheme="majorBidi"/>
          <w:bCs/>
          <w:sz w:val="22"/>
          <w:lang w:eastAsia="ar-SA"/>
        </w:rPr>
        <w:t xml:space="preserve"> </w:t>
      </w:r>
      <w:proofErr w:type="spellStart"/>
      <w:r w:rsidRPr="00B63AC1">
        <w:rPr>
          <w:rFonts w:asciiTheme="majorHAnsi" w:eastAsiaTheme="majorEastAsia" w:hAnsiTheme="majorHAnsi" w:cstheme="majorBidi"/>
          <w:bCs/>
          <w:sz w:val="22"/>
          <w:lang w:eastAsia="ar-SA"/>
        </w:rPr>
        <w:t>European</w:t>
      </w:r>
      <w:proofErr w:type="spellEnd"/>
      <w:r w:rsidRPr="00B63AC1">
        <w:rPr>
          <w:rFonts w:asciiTheme="majorHAnsi" w:eastAsiaTheme="majorEastAsia" w:hAnsiTheme="majorHAnsi" w:cstheme="majorBidi"/>
          <w:bCs/>
          <w:sz w:val="22"/>
          <w:lang w:eastAsia="ar-SA"/>
        </w:rPr>
        <w:t xml:space="preserve"> </w:t>
      </w:r>
      <w:proofErr w:type="spellStart"/>
      <w:r w:rsidRPr="00B63AC1">
        <w:rPr>
          <w:rFonts w:asciiTheme="majorHAnsi" w:eastAsiaTheme="majorEastAsia" w:hAnsiTheme="majorHAnsi" w:cstheme="majorBidi"/>
          <w:bCs/>
          <w:sz w:val="22"/>
          <w:lang w:eastAsia="ar-SA"/>
        </w:rPr>
        <w:t>Parliament</w:t>
      </w:r>
      <w:proofErr w:type="spellEnd"/>
      <w:r w:rsidRPr="00B63AC1">
        <w:rPr>
          <w:rFonts w:asciiTheme="majorHAnsi" w:eastAsiaTheme="majorEastAsia" w:hAnsiTheme="majorHAnsi" w:cstheme="majorBidi"/>
          <w:bCs/>
          <w:sz w:val="22"/>
          <w:lang w:eastAsia="ar-SA"/>
        </w:rPr>
        <w:t xml:space="preserve"> and </w:t>
      </w:r>
      <w:proofErr w:type="spellStart"/>
      <w:r w:rsidRPr="00B63AC1">
        <w:rPr>
          <w:rFonts w:asciiTheme="majorHAnsi" w:eastAsiaTheme="majorEastAsia" w:hAnsiTheme="majorHAnsi" w:cstheme="majorBidi"/>
          <w:bCs/>
          <w:sz w:val="22"/>
          <w:lang w:eastAsia="ar-SA"/>
        </w:rPr>
        <w:t>of</w:t>
      </w:r>
      <w:proofErr w:type="spellEnd"/>
      <w:r w:rsidRPr="00B63AC1">
        <w:rPr>
          <w:rFonts w:asciiTheme="majorHAnsi" w:eastAsiaTheme="majorEastAsia" w:hAnsiTheme="majorHAnsi" w:cstheme="majorBidi"/>
          <w:bCs/>
          <w:sz w:val="22"/>
          <w:lang w:eastAsia="ar-SA"/>
        </w:rPr>
        <w:t xml:space="preserve"> </w:t>
      </w:r>
      <w:proofErr w:type="spellStart"/>
      <w:r w:rsidRPr="00B63AC1">
        <w:rPr>
          <w:rFonts w:asciiTheme="majorHAnsi" w:eastAsiaTheme="majorEastAsia" w:hAnsiTheme="majorHAnsi" w:cstheme="majorBidi"/>
          <w:bCs/>
          <w:sz w:val="22"/>
          <w:lang w:eastAsia="ar-SA"/>
        </w:rPr>
        <w:t>the</w:t>
      </w:r>
      <w:proofErr w:type="spellEnd"/>
      <w:r w:rsidRPr="00B63AC1">
        <w:rPr>
          <w:rFonts w:asciiTheme="majorHAnsi" w:eastAsiaTheme="majorEastAsia" w:hAnsiTheme="majorHAnsi" w:cstheme="majorBidi"/>
          <w:bCs/>
          <w:sz w:val="22"/>
          <w:lang w:eastAsia="ar-SA"/>
        </w:rPr>
        <w:t xml:space="preserve"> </w:t>
      </w:r>
      <w:proofErr w:type="spellStart"/>
      <w:r w:rsidRPr="00B63AC1">
        <w:rPr>
          <w:rFonts w:asciiTheme="majorHAnsi" w:eastAsiaTheme="majorEastAsia" w:hAnsiTheme="majorHAnsi" w:cstheme="majorBidi"/>
          <w:bCs/>
          <w:sz w:val="22"/>
          <w:lang w:eastAsia="ar-SA"/>
        </w:rPr>
        <w:t>Council</w:t>
      </w:r>
      <w:proofErr w:type="spellEnd"/>
      <w:r w:rsidRPr="00B63AC1">
        <w:rPr>
          <w:rFonts w:asciiTheme="majorHAnsi" w:eastAsiaTheme="majorEastAsia" w:hAnsiTheme="majorHAnsi" w:cstheme="majorBidi"/>
          <w:bCs/>
          <w:sz w:val="22"/>
          <w:lang w:eastAsia="ar-SA"/>
        </w:rPr>
        <w:t xml:space="preserve"> </w:t>
      </w:r>
      <w:proofErr w:type="spellStart"/>
      <w:r w:rsidRPr="00B63AC1">
        <w:rPr>
          <w:rFonts w:asciiTheme="majorHAnsi" w:eastAsiaTheme="majorEastAsia" w:hAnsiTheme="majorHAnsi" w:cstheme="majorBidi"/>
          <w:bCs/>
          <w:sz w:val="22"/>
          <w:lang w:eastAsia="ar-SA"/>
        </w:rPr>
        <w:t>of</w:t>
      </w:r>
      <w:proofErr w:type="spellEnd"/>
      <w:r w:rsidRPr="00B63AC1">
        <w:rPr>
          <w:rFonts w:asciiTheme="majorHAnsi" w:eastAsiaTheme="majorEastAsia" w:hAnsiTheme="majorHAnsi" w:cstheme="majorBidi"/>
          <w:bCs/>
          <w:sz w:val="22"/>
          <w:lang w:eastAsia="ar-SA"/>
        </w:rPr>
        <w:t xml:space="preserve"> 7 July 2010 </w:t>
      </w:r>
      <w:r w:rsidRPr="00B63AC1">
        <w:rPr>
          <w:rFonts w:asciiTheme="majorHAnsi" w:eastAsiaTheme="majorEastAsia" w:hAnsiTheme="majorHAnsi" w:cstheme="majorBidi"/>
          <w:bCs/>
          <w:sz w:val="22"/>
          <w:u w:val="single"/>
          <w:lang w:eastAsia="ar-SA"/>
        </w:rPr>
        <w:t xml:space="preserve">on </w:t>
      </w:r>
      <w:proofErr w:type="spellStart"/>
      <w:r w:rsidRPr="00B63AC1">
        <w:rPr>
          <w:rFonts w:asciiTheme="majorHAnsi" w:eastAsiaTheme="majorEastAsia" w:hAnsiTheme="majorHAnsi" w:cstheme="majorBidi"/>
          <w:bCs/>
          <w:sz w:val="22"/>
          <w:u w:val="single"/>
          <w:lang w:eastAsia="ar-SA"/>
        </w:rPr>
        <w:t>the</w:t>
      </w:r>
      <w:proofErr w:type="spellEnd"/>
      <w:r w:rsidRPr="00B63AC1">
        <w:rPr>
          <w:rFonts w:asciiTheme="majorHAnsi" w:eastAsiaTheme="majorEastAsia" w:hAnsiTheme="majorHAnsi" w:cstheme="majorBidi"/>
          <w:bCs/>
          <w:sz w:val="22"/>
          <w:u w:val="single"/>
          <w:lang w:eastAsia="ar-SA"/>
        </w:rPr>
        <w:t xml:space="preserve"> framework </w:t>
      </w:r>
      <w:proofErr w:type="spellStart"/>
      <w:r w:rsidRPr="00B63AC1">
        <w:rPr>
          <w:rFonts w:asciiTheme="majorHAnsi" w:eastAsiaTheme="majorEastAsia" w:hAnsiTheme="majorHAnsi" w:cstheme="majorBidi"/>
          <w:bCs/>
          <w:sz w:val="22"/>
          <w:u w:val="single"/>
          <w:lang w:eastAsia="ar-SA"/>
        </w:rPr>
        <w:t>for</w:t>
      </w:r>
      <w:proofErr w:type="spellEnd"/>
      <w:r w:rsidRPr="00B63AC1">
        <w:rPr>
          <w:rFonts w:asciiTheme="majorHAnsi" w:eastAsiaTheme="majorEastAsia" w:hAnsiTheme="majorHAnsi" w:cstheme="majorBidi"/>
          <w:bCs/>
          <w:sz w:val="22"/>
          <w:u w:val="single"/>
          <w:lang w:eastAsia="ar-SA"/>
        </w:rPr>
        <w:t xml:space="preserve"> </w:t>
      </w:r>
      <w:proofErr w:type="spellStart"/>
      <w:r w:rsidRPr="00B63AC1">
        <w:rPr>
          <w:rFonts w:asciiTheme="majorHAnsi" w:eastAsiaTheme="majorEastAsia" w:hAnsiTheme="majorHAnsi" w:cstheme="majorBidi"/>
          <w:bCs/>
          <w:sz w:val="22"/>
          <w:u w:val="single"/>
          <w:lang w:eastAsia="ar-SA"/>
        </w:rPr>
        <w:t>the</w:t>
      </w:r>
      <w:proofErr w:type="spellEnd"/>
      <w:r w:rsidRPr="00B63AC1">
        <w:rPr>
          <w:rFonts w:asciiTheme="majorHAnsi" w:eastAsiaTheme="majorEastAsia" w:hAnsiTheme="majorHAnsi" w:cstheme="majorBidi"/>
          <w:bCs/>
          <w:sz w:val="22"/>
          <w:u w:val="single"/>
          <w:lang w:eastAsia="ar-SA"/>
        </w:rPr>
        <w:t xml:space="preserve"> </w:t>
      </w:r>
      <w:proofErr w:type="spellStart"/>
      <w:r w:rsidRPr="00B63AC1">
        <w:rPr>
          <w:rFonts w:asciiTheme="majorHAnsi" w:eastAsiaTheme="majorEastAsia" w:hAnsiTheme="majorHAnsi" w:cstheme="majorBidi"/>
          <w:bCs/>
          <w:sz w:val="22"/>
          <w:u w:val="single"/>
          <w:lang w:eastAsia="ar-SA"/>
        </w:rPr>
        <w:t>deployment</w:t>
      </w:r>
      <w:proofErr w:type="spellEnd"/>
      <w:r w:rsidRPr="00B63AC1">
        <w:rPr>
          <w:rFonts w:asciiTheme="majorHAnsi" w:eastAsiaTheme="majorEastAsia" w:hAnsiTheme="majorHAnsi" w:cstheme="majorBidi"/>
          <w:bCs/>
          <w:sz w:val="22"/>
          <w:u w:val="single"/>
          <w:lang w:eastAsia="ar-SA"/>
        </w:rPr>
        <w:t xml:space="preserve"> </w:t>
      </w:r>
      <w:proofErr w:type="spellStart"/>
      <w:r w:rsidRPr="00B63AC1">
        <w:rPr>
          <w:rFonts w:asciiTheme="majorHAnsi" w:eastAsiaTheme="majorEastAsia" w:hAnsiTheme="majorHAnsi" w:cstheme="majorBidi"/>
          <w:bCs/>
          <w:sz w:val="22"/>
          <w:u w:val="single"/>
          <w:lang w:eastAsia="ar-SA"/>
        </w:rPr>
        <w:t>of</w:t>
      </w:r>
      <w:proofErr w:type="spellEnd"/>
      <w:r w:rsidRPr="00B63AC1">
        <w:rPr>
          <w:rFonts w:asciiTheme="majorHAnsi" w:eastAsiaTheme="majorEastAsia" w:hAnsiTheme="majorHAnsi" w:cstheme="majorBidi"/>
          <w:bCs/>
          <w:sz w:val="22"/>
          <w:u w:val="single"/>
          <w:lang w:eastAsia="ar-SA"/>
        </w:rPr>
        <w:t xml:space="preserve"> </w:t>
      </w:r>
      <w:proofErr w:type="spellStart"/>
      <w:r w:rsidRPr="00B63AC1">
        <w:rPr>
          <w:rFonts w:asciiTheme="majorHAnsi" w:eastAsiaTheme="majorEastAsia" w:hAnsiTheme="majorHAnsi" w:cstheme="majorBidi"/>
          <w:bCs/>
          <w:sz w:val="22"/>
          <w:u w:val="single"/>
          <w:lang w:eastAsia="ar-SA"/>
        </w:rPr>
        <w:t>Intelligent</w:t>
      </w:r>
      <w:proofErr w:type="spellEnd"/>
      <w:r w:rsidRPr="00B63AC1">
        <w:rPr>
          <w:rFonts w:asciiTheme="majorHAnsi" w:eastAsiaTheme="majorEastAsia" w:hAnsiTheme="majorHAnsi" w:cstheme="majorBidi"/>
          <w:bCs/>
          <w:sz w:val="22"/>
          <w:u w:val="single"/>
          <w:lang w:eastAsia="ar-SA"/>
        </w:rPr>
        <w:t xml:space="preserve"> Transport Systems in </w:t>
      </w:r>
      <w:proofErr w:type="spellStart"/>
      <w:r w:rsidRPr="00B63AC1">
        <w:rPr>
          <w:rFonts w:asciiTheme="majorHAnsi" w:eastAsiaTheme="majorEastAsia" w:hAnsiTheme="majorHAnsi" w:cstheme="majorBidi"/>
          <w:bCs/>
          <w:sz w:val="22"/>
          <w:u w:val="single"/>
          <w:lang w:eastAsia="ar-SA"/>
        </w:rPr>
        <w:t>the</w:t>
      </w:r>
      <w:proofErr w:type="spellEnd"/>
      <w:r w:rsidRPr="00B63AC1">
        <w:rPr>
          <w:rFonts w:asciiTheme="majorHAnsi" w:eastAsiaTheme="majorEastAsia" w:hAnsiTheme="majorHAnsi" w:cstheme="majorBidi"/>
          <w:bCs/>
          <w:sz w:val="22"/>
          <w:u w:val="single"/>
          <w:lang w:eastAsia="ar-SA"/>
        </w:rPr>
        <w:t xml:space="preserve"> </w:t>
      </w:r>
      <w:proofErr w:type="spellStart"/>
      <w:r w:rsidRPr="00B63AC1">
        <w:rPr>
          <w:rFonts w:asciiTheme="majorHAnsi" w:eastAsiaTheme="majorEastAsia" w:hAnsiTheme="majorHAnsi" w:cstheme="majorBidi"/>
          <w:bCs/>
          <w:sz w:val="22"/>
          <w:u w:val="single"/>
          <w:lang w:eastAsia="ar-SA"/>
        </w:rPr>
        <w:t>field</w:t>
      </w:r>
      <w:proofErr w:type="spellEnd"/>
      <w:r w:rsidRPr="00B63AC1">
        <w:rPr>
          <w:rFonts w:asciiTheme="majorHAnsi" w:eastAsiaTheme="majorEastAsia" w:hAnsiTheme="majorHAnsi" w:cstheme="majorBidi"/>
          <w:bCs/>
          <w:sz w:val="22"/>
          <w:u w:val="single"/>
          <w:lang w:eastAsia="ar-SA"/>
        </w:rPr>
        <w:t xml:space="preserve"> </w:t>
      </w:r>
      <w:proofErr w:type="spellStart"/>
      <w:r w:rsidRPr="00B63AC1">
        <w:rPr>
          <w:rFonts w:asciiTheme="majorHAnsi" w:eastAsiaTheme="majorEastAsia" w:hAnsiTheme="majorHAnsi" w:cstheme="majorBidi"/>
          <w:bCs/>
          <w:sz w:val="22"/>
          <w:u w:val="single"/>
          <w:lang w:eastAsia="ar-SA"/>
        </w:rPr>
        <w:t>of</w:t>
      </w:r>
      <w:proofErr w:type="spellEnd"/>
      <w:r w:rsidRPr="00B63AC1">
        <w:rPr>
          <w:rFonts w:asciiTheme="majorHAnsi" w:eastAsiaTheme="majorEastAsia" w:hAnsiTheme="majorHAnsi" w:cstheme="majorBidi"/>
          <w:bCs/>
          <w:sz w:val="22"/>
          <w:u w:val="single"/>
          <w:lang w:eastAsia="ar-SA"/>
        </w:rPr>
        <w:t xml:space="preserve"> </w:t>
      </w:r>
      <w:proofErr w:type="spellStart"/>
      <w:r w:rsidRPr="00B63AC1">
        <w:rPr>
          <w:rFonts w:asciiTheme="majorHAnsi" w:eastAsiaTheme="majorEastAsia" w:hAnsiTheme="majorHAnsi" w:cstheme="majorBidi"/>
          <w:bCs/>
          <w:sz w:val="22"/>
          <w:u w:val="single"/>
          <w:lang w:eastAsia="ar-SA"/>
        </w:rPr>
        <w:t>road</w:t>
      </w:r>
      <w:proofErr w:type="spellEnd"/>
      <w:r w:rsidRPr="00B63AC1">
        <w:rPr>
          <w:rFonts w:asciiTheme="majorHAnsi" w:eastAsiaTheme="majorEastAsia" w:hAnsiTheme="majorHAnsi" w:cstheme="majorBidi"/>
          <w:bCs/>
          <w:sz w:val="22"/>
          <w:u w:val="single"/>
          <w:lang w:eastAsia="ar-SA"/>
        </w:rPr>
        <w:t xml:space="preserve"> transport </w:t>
      </w:r>
      <w:r w:rsidRPr="00B63AC1">
        <w:rPr>
          <w:rFonts w:asciiTheme="majorHAnsi" w:eastAsiaTheme="majorEastAsia" w:hAnsiTheme="majorHAnsi" w:cstheme="majorBidi"/>
          <w:bCs/>
          <w:sz w:val="22"/>
          <w:lang w:eastAsia="ar-SA"/>
        </w:rPr>
        <w:t xml:space="preserve">and </w:t>
      </w:r>
      <w:proofErr w:type="spellStart"/>
      <w:r w:rsidRPr="00B63AC1">
        <w:rPr>
          <w:rFonts w:asciiTheme="majorHAnsi" w:eastAsiaTheme="majorEastAsia" w:hAnsiTheme="majorHAnsi" w:cstheme="majorBidi"/>
          <w:bCs/>
          <w:sz w:val="22"/>
          <w:lang w:eastAsia="ar-SA"/>
        </w:rPr>
        <w:t>for</w:t>
      </w:r>
      <w:proofErr w:type="spellEnd"/>
      <w:r w:rsidRPr="00B63AC1">
        <w:rPr>
          <w:rFonts w:asciiTheme="majorHAnsi" w:eastAsiaTheme="majorEastAsia" w:hAnsiTheme="majorHAnsi" w:cstheme="majorBidi"/>
          <w:bCs/>
          <w:sz w:val="22"/>
          <w:lang w:eastAsia="ar-SA"/>
        </w:rPr>
        <w:t xml:space="preserve"> </w:t>
      </w:r>
      <w:proofErr w:type="spellStart"/>
      <w:r w:rsidRPr="00B63AC1">
        <w:rPr>
          <w:rFonts w:asciiTheme="majorHAnsi" w:eastAsiaTheme="majorEastAsia" w:hAnsiTheme="majorHAnsi" w:cstheme="majorBidi"/>
          <w:bCs/>
          <w:sz w:val="22"/>
          <w:lang w:eastAsia="ar-SA"/>
        </w:rPr>
        <w:t>interfaces</w:t>
      </w:r>
      <w:proofErr w:type="spellEnd"/>
      <w:r w:rsidRPr="00B63AC1">
        <w:rPr>
          <w:rFonts w:asciiTheme="majorHAnsi" w:eastAsiaTheme="majorEastAsia" w:hAnsiTheme="majorHAnsi" w:cstheme="majorBidi"/>
          <w:bCs/>
          <w:sz w:val="22"/>
          <w:lang w:eastAsia="ar-SA"/>
        </w:rPr>
        <w:t xml:space="preserve"> </w:t>
      </w:r>
      <w:proofErr w:type="spellStart"/>
      <w:r w:rsidRPr="00B63AC1">
        <w:rPr>
          <w:rFonts w:asciiTheme="majorHAnsi" w:eastAsiaTheme="majorEastAsia" w:hAnsiTheme="majorHAnsi" w:cstheme="majorBidi"/>
          <w:bCs/>
          <w:sz w:val="22"/>
          <w:lang w:eastAsia="ar-SA"/>
        </w:rPr>
        <w:t>with</w:t>
      </w:r>
      <w:proofErr w:type="spellEnd"/>
      <w:r w:rsidRPr="00B63AC1">
        <w:rPr>
          <w:rFonts w:asciiTheme="majorHAnsi" w:eastAsiaTheme="majorEastAsia" w:hAnsiTheme="majorHAnsi" w:cstheme="majorBidi"/>
          <w:bCs/>
          <w:sz w:val="22"/>
          <w:lang w:eastAsia="ar-SA"/>
        </w:rPr>
        <w:t xml:space="preserve"> </w:t>
      </w:r>
      <w:proofErr w:type="spellStart"/>
      <w:r w:rsidRPr="00B63AC1">
        <w:rPr>
          <w:rFonts w:asciiTheme="majorHAnsi" w:eastAsiaTheme="majorEastAsia" w:hAnsiTheme="majorHAnsi" w:cstheme="majorBidi"/>
          <w:bCs/>
          <w:sz w:val="22"/>
          <w:lang w:eastAsia="ar-SA"/>
        </w:rPr>
        <w:t>other</w:t>
      </w:r>
      <w:proofErr w:type="spellEnd"/>
      <w:r w:rsidRPr="00B63AC1">
        <w:rPr>
          <w:rFonts w:asciiTheme="majorHAnsi" w:eastAsiaTheme="majorEastAsia" w:hAnsiTheme="majorHAnsi" w:cstheme="majorBidi"/>
          <w:bCs/>
          <w:sz w:val="22"/>
          <w:lang w:eastAsia="ar-SA"/>
        </w:rPr>
        <w:t xml:space="preserve"> </w:t>
      </w:r>
      <w:proofErr w:type="spellStart"/>
      <w:r w:rsidRPr="00B63AC1">
        <w:rPr>
          <w:rFonts w:asciiTheme="majorHAnsi" w:eastAsiaTheme="majorEastAsia" w:hAnsiTheme="majorHAnsi" w:cstheme="majorBidi"/>
          <w:bCs/>
          <w:sz w:val="22"/>
          <w:lang w:eastAsia="ar-SA"/>
        </w:rPr>
        <w:t>modes</w:t>
      </w:r>
      <w:proofErr w:type="spellEnd"/>
      <w:r w:rsidRPr="00B63AC1">
        <w:rPr>
          <w:rFonts w:asciiTheme="majorHAnsi" w:eastAsiaTheme="majorEastAsia" w:hAnsiTheme="majorHAnsi" w:cstheme="majorBidi"/>
          <w:bCs/>
          <w:sz w:val="22"/>
          <w:lang w:eastAsia="ar-SA"/>
        </w:rPr>
        <w:t xml:space="preserve"> </w:t>
      </w:r>
      <w:proofErr w:type="spellStart"/>
      <w:r w:rsidRPr="00B63AC1">
        <w:rPr>
          <w:rFonts w:asciiTheme="majorHAnsi" w:eastAsiaTheme="majorEastAsia" w:hAnsiTheme="majorHAnsi" w:cstheme="majorBidi"/>
          <w:bCs/>
          <w:sz w:val="22"/>
          <w:lang w:eastAsia="ar-SA"/>
        </w:rPr>
        <w:t>of</w:t>
      </w:r>
      <w:proofErr w:type="spellEnd"/>
      <w:r w:rsidRPr="00B63AC1">
        <w:rPr>
          <w:rFonts w:asciiTheme="majorHAnsi" w:eastAsiaTheme="majorEastAsia" w:hAnsiTheme="majorHAnsi" w:cstheme="majorBidi"/>
          <w:bCs/>
          <w:sz w:val="22"/>
          <w:lang w:eastAsia="ar-SA"/>
        </w:rPr>
        <w:t xml:space="preserve"> transport</w:t>
      </w:r>
    </w:p>
    <w:p w14:paraId="0EB4B498" w14:textId="77777777" w:rsidR="00B63AC1" w:rsidRPr="00B63AC1" w:rsidRDefault="00B63AC1" w:rsidP="00B63AC1">
      <w:pPr>
        <w:rPr>
          <w:rFonts w:asciiTheme="majorHAnsi" w:eastAsiaTheme="majorEastAsia" w:hAnsiTheme="majorHAnsi" w:cstheme="majorBidi"/>
          <w:bCs/>
          <w:sz w:val="22"/>
          <w:u w:val="single"/>
          <w:lang w:eastAsia="ar-SA"/>
        </w:rPr>
      </w:pPr>
    </w:p>
    <w:p w14:paraId="54CEFF7E" w14:textId="77777777" w:rsidR="0018082E" w:rsidRDefault="0018082E" w:rsidP="0018082E">
      <w:pPr>
        <w:jc w:val="left"/>
        <w:rPr>
          <w:rFonts w:asciiTheme="majorHAnsi" w:eastAsiaTheme="majorEastAsia" w:hAnsiTheme="majorHAnsi" w:cstheme="majorBidi"/>
          <w:bCs/>
          <w:color w:val="0000DC"/>
          <w:sz w:val="22"/>
          <w:lang w:eastAsia="ar-SA"/>
        </w:rPr>
      </w:pPr>
    </w:p>
    <w:p w14:paraId="2AE18129" w14:textId="60854886" w:rsidR="005678ED" w:rsidRPr="006E5B7E" w:rsidRDefault="005678ED" w:rsidP="005678ED">
      <w:pPr>
        <w:jc w:val="left"/>
        <w:rPr>
          <w:rFonts w:asciiTheme="majorHAnsi" w:eastAsiaTheme="majorEastAsia" w:hAnsiTheme="majorHAnsi" w:cstheme="majorBidi"/>
          <w:b/>
          <w:sz w:val="22"/>
          <w:lang w:val="en-US" w:eastAsia="ar-SA"/>
        </w:rPr>
      </w:pPr>
      <w:r w:rsidRPr="006E5B7E">
        <w:rPr>
          <w:rFonts w:asciiTheme="majorHAnsi" w:eastAsiaTheme="majorEastAsia" w:hAnsiTheme="majorHAnsi" w:cstheme="majorBidi"/>
          <w:b/>
          <w:sz w:val="22"/>
          <w:lang w:val="en-US" w:eastAsia="ar-SA"/>
        </w:rPr>
        <w:lastRenderedPageBreak/>
        <w:t>6. Supremacy of EU law</w:t>
      </w:r>
    </w:p>
    <w:p w14:paraId="6DDB9E61" w14:textId="2B0A4731" w:rsidR="005678ED" w:rsidRPr="005678ED" w:rsidRDefault="005678ED" w:rsidP="005678ED">
      <w:pPr>
        <w:rPr>
          <w:rFonts w:asciiTheme="majorHAnsi" w:eastAsiaTheme="majorEastAsia" w:hAnsiTheme="majorHAnsi" w:cstheme="majorBidi"/>
          <w:bCs/>
          <w:sz w:val="22"/>
          <w:lang w:val="en-US" w:eastAsia="ar-SA"/>
        </w:rPr>
      </w:pPr>
      <w:r w:rsidRPr="005678ED">
        <w:rPr>
          <w:rFonts w:asciiTheme="majorHAnsi" w:eastAsiaTheme="majorEastAsia" w:hAnsiTheme="majorHAnsi" w:cstheme="majorBidi"/>
          <w:bCs/>
          <w:sz w:val="22"/>
          <w:lang w:val="en-US" w:eastAsia="ar-SA"/>
        </w:rPr>
        <w:t>A Polish company, "</w:t>
      </w:r>
      <w:proofErr w:type="spellStart"/>
      <w:r w:rsidRPr="005678ED">
        <w:rPr>
          <w:rFonts w:asciiTheme="majorHAnsi" w:eastAsiaTheme="majorEastAsia" w:hAnsiTheme="majorHAnsi" w:cstheme="majorBidi"/>
          <w:bCs/>
          <w:sz w:val="22"/>
          <w:lang w:val="en-US" w:eastAsia="ar-SA"/>
        </w:rPr>
        <w:t>PolskiFoods</w:t>
      </w:r>
      <w:proofErr w:type="spellEnd"/>
      <w:r w:rsidRPr="005678ED">
        <w:rPr>
          <w:rFonts w:asciiTheme="majorHAnsi" w:eastAsiaTheme="majorEastAsia" w:hAnsiTheme="majorHAnsi" w:cstheme="majorBidi"/>
          <w:bCs/>
          <w:sz w:val="22"/>
          <w:lang w:val="en-US" w:eastAsia="ar-SA"/>
        </w:rPr>
        <w:t xml:space="preserve">," manufactures and sells food products in Poland and other EU </w:t>
      </w:r>
      <w:r w:rsidRPr="006E5B7E">
        <w:rPr>
          <w:rFonts w:asciiTheme="majorHAnsi" w:eastAsiaTheme="majorEastAsia" w:hAnsiTheme="majorHAnsi" w:cstheme="majorBidi"/>
          <w:bCs/>
          <w:sz w:val="22"/>
          <w:lang w:val="en-US" w:eastAsia="ar-SA"/>
        </w:rPr>
        <w:t>M</w:t>
      </w:r>
      <w:r w:rsidRPr="005678ED">
        <w:rPr>
          <w:rFonts w:asciiTheme="majorHAnsi" w:eastAsiaTheme="majorEastAsia" w:hAnsiTheme="majorHAnsi" w:cstheme="majorBidi"/>
          <w:bCs/>
          <w:sz w:val="22"/>
          <w:lang w:val="en-US" w:eastAsia="ar-SA"/>
        </w:rPr>
        <w:t xml:space="preserve">ember </w:t>
      </w:r>
      <w:r w:rsidRPr="006E5B7E">
        <w:rPr>
          <w:rFonts w:asciiTheme="majorHAnsi" w:eastAsiaTheme="majorEastAsia" w:hAnsiTheme="majorHAnsi" w:cstheme="majorBidi"/>
          <w:bCs/>
          <w:sz w:val="22"/>
          <w:lang w:val="en-US" w:eastAsia="ar-SA"/>
        </w:rPr>
        <w:t>S</w:t>
      </w:r>
      <w:r w:rsidRPr="005678ED">
        <w:rPr>
          <w:rFonts w:asciiTheme="majorHAnsi" w:eastAsiaTheme="majorEastAsia" w:hAnsiTheme="majorHAnsi" w:cstheme="majorBidi"/>
          <w:bCs/>
          <w:sz w:val="22"/>
          <w:lang w:val="en-US" w:eastAsia="ar-SA"/>
        </w:rPr>
        <w:t xml:space="preserve">tates. The Polish government recently passed a law regulating food labeling, aimed at protecting domestic producers. This law requires that all food products sold in Poland must have labeling </w:t>
      </w:r>
      <w:r w:rsidRPr="006E5B7E">
        <w:rPr>
          <w:rFonts w:asciiTheme="majorHAnsi" w:eastAsiaTheme="majorEastAsia" w:hAnsiTheme="majorHAnsi" w:cstheme="majorBidi"/>
          <w:bCs/>
          <w:sz w:val="22"/>
          <w:lang w:val="en-US" w:eastAsia="ar-SA"/>
        </w:rPr>
        <w:t xml:space="preserve">only </w:t>
      </w:r>
      <w:r w:rsidRPr="005678ED">
        <w:rPr>
          <w:rFonts w:asciiTheme="majorHAnsi" w:eastAsiaTheme="majorEastAsia" w:hAnsiTheme="majorHAnsi" w:cstheme="majorBidi"/>
          <w:bCs/>
          <w:sz w:val="22"/>
          <w:lang w:val="en-US" w:eastAsia="ar-SA"/>
        </w:rPr>
        <w:t xml:space="preserve">in Polish, even when the products are sold in other </w:t>
      </w:r>
      <w:r w:rsidRPr="006E5B7E">
        <w:rPr>
          <w:rFonts w:asciiTheme="majorHAnsi" w:eastAsiaTheme="majorEastAsia" w:hAnsiTheme="majorHAnsi" w:cstheme="majorBidi"/>
          <w:bCs/>
          <w:sz w:val="22"/>
          <w:lang w:val="en-US" w:eastAsia="ar-SA"/>
        </w:rPr>
        <w:t>M</w:t>
      </w:r>
      <w:r w:rsidRPr="005678ED">
        <w:rPr>
          <w:rFonts w:asciiTheme="majorHAnsi" w:eastAsiaTheme="majorEastAsia" w:hAnsiTheme="majorHAnsi" w:cstheme="majorBidi"/>
          <w:bCs/>
          <w:sz w:val="22"/>
          <w:lang w:val="en-US" w:eastAsia="ar-SA"/>
        </w:rPr>
        <w:t xml:space="preserve">ember </w:t>
      </w:r>
      <w:r w:rsidRPr="006E5B7E">
        <w:rPr>
          <w:rFonts w:asciiTheme="majorHAnsi" w:eastAsiaTheme="majorEastAsia" w:hAnsiTheme="majorHAnsi" w:cstheme="majorBidi"/>
          <w:bCs/>
          <w:sz w:val="22"/>
          <w:lang w:val="en-US" w:eastAsia="ar-SA"/>
        </w:rPr>
        <w:t>S</w:t>
      </w:r>
      <w:r w:rsidRPr="005678ED">
        <w:rPr>
          <w:rFonts w:asciiTheme="majorHAnsi" w:eastAsiaTheme="majorEastAsia" w:hAnsiTheme="majorHAnsi" w:cstheme="majorBidi"/>
          <w:bCs/>
          <w:sz w:val="22"/>
          <w:lang w:val="en-US" w:eastAsia="ar-SA"/>
        </w:rPr>
        <w:t xml:space="preserve">tates where food labeling rules are already </w:t>
      </w:r>
      <w:r w:rsidRPr="006E5B7E">
        <w:rPr>
          <w:rFonts w:asciiTheme="majorHAnsi" w:eastAsiaTheme="majorEastAsia" w:hAnsiTheme="majorHAnsi" w:cstheme="majorBidi"/>
          <w:bCs/>
          <w:sz w:val="22"/>
          <w:lang w:val="en-US" w:eastAsia="ar-SA"/>
        </w:rPr>
        <w:t>unified</w:t>
      </w:r>
      <w:r w:rsidRPr="005678ED">
        <w:rPr>
          <w:rFonts w:asciiTheme="majorHAnsi" w:eastAsiaTheme="majorEastAsia" w:hAnsiTheme="majorHAnsi" w:cstheme="majorBidi"/>
          <w:bCs/>
          <w:sz w:val="22"/>
          <w:lang w:val="en-US" w:eastAsia="ar-SA"/>
        </w:rPr>
        <w:t xml:space="preserve"> at the EU level.</w:t>
      </w:r>
    </w:p>
    <w:p w14:paraId="1D57E973" w14:textId="77777777" w:rsidR="005678ED" w:rsidRPr="005678ED" w:rsidRDefault="005678ED" w:rsidP="005678ED">
      <w:pPr>
        <w:rPr>
          <w:rFonts w:asciiTheme="majorHAnsi" w:eastAsiaTheme="majorEastAsia" w:hAnsiTheme="majorHAnsi" w:cstheme="majorBidi"/>
          <w:bCs/>
          <w:sz w:val="22"/>
          <w:lang w:val="en-US" w:eastAsia="ar-SA"/>
        </w:rPr>
      </w:pPr>
      <w:r w:rsidRPr="005678ED">
        <w:rPr>
          <w:rFonts w:asciiTheme="majorHAnsi" w:eastAsiaTheme="majorEastAsia" w:hAnsiTheme="majorHAnsi" w:cstheme="majorBidi"/>
          <w:bCs/>
          <w:sz w:val="22"/>
          <w:lang w:val="en-US" w:eastAsia="ar-SA"/>
        </w:rPr>
        <w:t>"</w:t>
      </w:r>
      <w:proofErr w:type="spellStart"/>
      <w:r w:rsidRPr="005678ED">
        <w:rPr>
          <w:rFonts w:asciiTheme="majorHAnsi" w:eastAsiaTheme="majorEastAsia" w:hAnsiTheme="majorHAnsi" w:cstheme="majorBidi"/>
          <w:bCs/>
          <w:sz w:val="22"/>
          <w:lang w:val="en-US" w:eastAsia="ar-SA"/>
        </w:rPr>
        <w:t>PolskiFoods</w:t>
      </w:r>
      <w:proofErr w:type="spellEnd"/>
      <w:r w:rsidRPr="005678ED">
        <w:rPr>
          <w:rFonts w:asciiTheme="majorHAnsi" w:eastAsiaTheme="majorEastAsia" w:hAnsiTheme="majorHAnsi" w:cstheme="majorBidi"/>
          <w:bCs/>
          <w:sz w:val="22"/>
          <w:lang w:val="en-US" w:eastAsia="ar-SA"/>
        </w:rPr>
        <w:t>" wants to expand into the German and Czech markets, but this new Polish law would incur significant administrative and financial costs because the company would need to adjust all its packaging for each state individually.</w:t>
      </w:r>
    </w:p>
    <w:p w14:paraId="50A39E25" w14:textId="70D95041" w:rsidR="005678ED" w:rsidRPr="005678ED" w:rsidRDefault="005678ED" w:rsidP="005678ED">
      <w:pPr>
        <w:rPr>
          <w:rFonts w:asciiTheme="majorHAnsi" w:eastAsiaTheme="majorEastAsia" w:hAnsiTheme="majorHAnsi" w:cstheme="majorBidi"/>
          <w:bCs/>
          <w:sz w:val="22"/>
          <w:lang w:val="en-US" w:eastAsia="ar-SA"/>
        </w:rPr>
      </w:pPr>
      <w:r w:rsidRPr="005678ED">
        <w:rPr>
          <w:rFonts w:asciiTheme="majorHAnsi" w:eastAsiaTheme="majorEastAsia" w:hAnsiTheme="majorHAnsi" w:cstheme="majorBidi"/>
          <w:bCs/>
          <w:sz w:val="22"/>
          <w:lang w:val="en-US" w:eastAsia="ar-SA"/>
        </w:rPr>
        <w:t xml:space="preserve">The company decides to challenge this law before the Polish domestic courts, but </w:t>
      </w:r>
      <w:r w:rsidR="006E5B7E" w:rsidRPr="006E5B7E">
        <w:rPr>
          <w:rFonts w:asciiTheme="majorHAnsi" w:eastAsiaTheme="majorEastAsia" w:hAnsiTheme="majorHAnsi" w:cstheme="majorBidi"/>
          <w:bCs/>
          <w:sz w:val="22"/>
          <w:lang w:val="en-US" w:eastAsia="ar-SA"/>
        </w:rPr>
        <w:t>the company</w:t>
      </w:r>
      <w:r w:rsidRPr="005678ED">
        <w:rPr>
          <w:rFonts w:asciiTheme="majorHAnsi" w:eastAsiaTheme="majorEastAsia" w:hAnsiTheme="majorHAnsi" w:cstheme="majorBidi"/>
          <w:bCs/>
          <w:sz w:val="22"/>
          <w:lang w:val="en-US" w:eastAsia="ar-SA"/>
        </w:rPr>
        <w:t xml:space="preserve"> is unsuccessful. As a result, the case is ultimately brought before the Polish Constitutional Court, where the company argues that the law violates its rights to the free movement of goods within the EU and the supremacy of EU law, specifically Regulation (EU) No 1169/2011, which establishes rules for food labeling within the single EU market.</w:t>
      </w:r>
    </w:p>
    <w:p w14:paraId="3E5F871E" w14:textId="09B2B953" w:rsidR="006E5B7E" w:rsidRPr="006E5B7E" w:rsidRDefault="006E5B7E" w:rsidP="006E5B7E">
      <w:pPr>
        <w:pStyle w:val="Odstavecseseznamem"/>
        <w:numPr>
          <w:ilvl w:val="0"/>
          <w:numId w:val="18"/>
        </w:numPr>
        <w:jc w:val="both"/>
        <w:rPr>
          <w:rFonts w:asciiTheme="majorHAnsi" w:eastAsiaTheme="majorEastAsia" w:hAnsiTheme="majorHAnsi" w:cstheme="majorBidi"/>
          <w:bCs/>
          <w:sz w:val="22"/>
          <w:lang w:val="en-US" w:eastAsia="ar-SA"/>
        </w:rPr>
      </w:pPr>
      <w:r w:rsidRPr="006E5B7E">
        <w:rPr>
          <w:rFonts w:asciiTheme="majorHAnsi" w:eastAsiaTheme="majorEastAsia" w:hAnsiTheme="majorHAnsi" w:cstheme="majorBidi"/>
          <w:bCs/>
          <w:sz w:val="22"/>
          <w:lang w:val="en-US" w:eastAsia="ar-SA"/>
        </w:rPr>
        <w:t>How should the Polish Constitutional Court rule? Should it respect the decision of the Court of Justice of the European Union (</w:t>
      </w:r>
      <w:r>
        <w:rPr>
          <w:rFonts w:asciiTheme="majorHAnsi" w:eastAsiaTheme="majorEastAsia" w:hAnsiTheme="majorHAnsi" w:cstheme="majorBidi"/>
          <w:bCs/>
          <w:sz w:val="22"/>
          <w:lang w:val="en-US" w:eastAsia="ar-SA"/>
        </w:rPr>
        <w:t>Costa v. Enel</w:t>
      </w:r>
      <w:r w:rsidRPr="006E5B7E">
        <w:rPr>
          <w:rFonts w:asciiTheme="majorHAnsi" w:eastAsiaTheme="majorEastAsia" w:hAnsiTheme="majorHAnsi" w:cstheme="majorBidi"/>
          <w:bCs/>
          <w:sz w:val="22"/>
          <w:lang w:val="en-US" w:eastAsia="ar-SA"/>
        </w:rPr>
        <w:t>) and interpret the Polish law in accordance with EU law?</w:t>
      </w:r>
    </w:p>
    <w:p w14:paraId="71CF671B" w14:textId="06CEF3A7" w:rsidR="006E5B7E" w:rsidRPr="006E5B7E" w:rsidRDefault="006E5B7E" w:rsidP="006E5B7E">
      <w:pPr>
        <w:pStyle w:val="Odstavecseseznamem"/>
        <w:numPr>
          <w:ilvl w:val="0"/>
          <w:numId w:val="18"/>
        </w:numPr>
        <w:jc w:val="both"/>
        <w:rPr>
          <w:rFonts w:asciiTheme="majorHAnsi" w:eastAsiaTheme="majorEastAsia" w:hAnsiTheme="majorHAnsi" w:cstheme="majorBidi"/>
          <w:bCs/>
          <w:sz w:val="22"/>
          <w:lang w:val="en-US" w:eastAsia="ar-SA"/>
        </w:rPr>
      </w:pPr>
      <w:r w:rsidRPr="006E5B7E">
        <w:rPr>
          <w:rFonts w:asciiTheme="majorHAnsi" w:eastAsiaTheme="majorEastAsia" w:hAnsiTheme="majorHAnsi" w:cstheme="majorBidi"/>
          <w:bCs/>
          <w:sz w:val="22"/>
          <w:lang w:val="en-US" w:eastAsia="ar-SA"/>
        </w:rPr>
        <w:t xml:space="preserve">What would happen if the Polish Constitutional Court decided that the Polish law is in </w:t>
      </w:r>
      <w:r>
        <w:rPr>
          <w:rFonts w:asciiTheme="majorHAnsi" w:eastAsiaTheme="majorEastAsia" w:hAnsiTheme="majorHAnsi" w:cstheme="majorBidi"/>
          <w:bCs/>
          <w:sz w:val="22"/>
          <w:lang w:val="en-US" w:eastAsia="ar-SA"/>
        </w:rPr>
        <w:t>conformity</w:t>
      </w:r>
      <w:r w:rsidRPr="006E5B7E">
        <w:rPr>
          <w:rFonts w:asciiTheme="majorHAnsi" w:eastAsiaTheme="majorEastAsia" w:hAnsiTheme="majorHAnsi" w:cstheme="majorBidi"/>
          <w:bCs/>
          <w:sz w:val="22"/>
          <w:lang w:val="en-US" w:eastAsia="ar-SA"/>
        </w:rPr>
        <w:t xml:space="preserve"> with the constitution but is in conflict with EU law?</w:t>
      </w:r>
    </w:p>
    <w:p w14:paraId="3CB37583" w14:textId="13B70679" w:rsidR="006E5B7E" w:rsidRPr="006E5B7E" w:rsidRDefault="006E5B7E" w:rsidP="006E5B7E">
      <w:pPr>
        <w:pStyle w:val="Odstavecseseznamem"/>
        <w:numPr>
          <w:ilvl w:val="0"/>
          <w:numId w:val="18"/>
        </w:numPr>
        <w:jc w:val="both"/>
        <w:rPr>
          <w:rFonts w:asciiTheme="majorHAnsi" w:eastAsiaTheme="majorEastAsia" w:hAnsiTheme="majorHAnsi" w:cstheme="majorBidi"/>
          <w:bCs/>
          <w:sz w:val="22"/>
          <w:lang w:val="en-US" w:eastAsia="ar-SA"/>
        </w:rPr>
      </w:pPr>
      <w:r w:rsidRPr="006E5B7E">
        <w:rPr>
          <w:rFonts w:asciiTheme="majorHAnsi" w:eastAsiaTheme="majorEastAsia" w:hAnsiTheme="majorHAnsi" w:cstheme="majorBidi"/>
          <w:bCs/>
          <w:sz w:val="22"/>
          <w:lang w:val="en-US" w:eastAsia="ar-SA"/>
        </w:rPr>
        <w:t>What would be the consequences for the Polish government and for "</w:t>
      </w:r>
      <w:proofErr w:type="spellStart"/>
      <w:r w:rsidRPr="006E5B7E">
        <w:rPr>
          <w:rFonts w:asciiTheme="majorHAnsi" w:eastAsiaTheme="majorEastAsia" w:hAnsiTheme="majorHAnsi" w:cstheme="majorBidi"/>
          <w:bCs/>
          <w:sz w:val="22"/>
          <w:lang w:val="en-US" w:eastAsia="ar-SA"/>
        </w:rPr>
        <w:t>PolskiFoods</w:t>
      </w:r>
      <w:proofErr w:type="spellEnd"/>
      <w:r w:rsidRPr="006E5B7E">
        <w:rPr>
          <w:rFonts w:asciiTheme="majorHAnsi" w:eastAsiaTheme="majorEastAsia" w:hAnsiTheme="majorHAnsi" w:cstheme="majorBidi"/>
          <w:bCs/>
          <w:sz w:val="22"/>
          <w:lang w:val="en-US" w:eastAsia="ar-SA"/>
        </w:rPr>
        <w:t>"?</w:t>
      </w:r>
    </w:p>
    <w:p w14:paraId="24CC142E" w14:textId="182CA7B4" w:rsidR="00073D61" w:rsidRPr="006E5B7E" w:rsidRDefault="006E5B7E" w:rsidP="006E5B7E">
      <w:pPr>
        <w:pStyle w:val="Odstavecseseznamem"/>
        <w:numPr>
          <w:ilvl w:val="0"/>
          <w:numId w:val="18"/>
        </w:numPr>
        <w:jc w:val="both"/>
        <w:rPr>
          <w:rFonts w:asciiTheme="majorHAnsi" w:eastAsiaTheme="majorEastAsia" w:hAnsiTheme="majorHAnsi" w:cstheme="majorBidi"/>
          <w:bCs/>
          <w:color w:val="0000DC"/>
          <w:sz w:val="22"/>
          <w:lang w:val="en-US" w:eastAsia="ar-SA"/>
        </w:rPr>
      </w:pPr>
      <w:r w:rsidRPr="006E5B7E">
        <w:rPr>
          <w:rFonts w:asciiTheme="majorHAnsi" w:eastAsiaTheme="majorEastAsia" w:hAnsiTheme="majorHAnsi" w:cstheme="majorBidi"/>
          <w:bCs/>
          <w:sz w:val="22"/>
          <w:lang w:val="en-US" w:eastAsia="ar-SA"/>
        </w:rPr>
        <w:t xml:space="preserve">How could the European Commission respond to a breach of the supremacy of EU law by a </w:t>
      </w:r>
      <w:r>
        <w:rPr>
          <w:rFonts w:asciiTheme="majorHAnsi" w:eastAsiaTheme="majorEastAsia" w:hAnsiTheme="majorHAnsi" w:cstheme="majorBidi"/>
          <w:bCs/>
          <w:sz w:val="22"/>
          <w:lang w:val="en-US" w:eastAsia="ar-SA"/>
        </w:rPr>
        <w:t>M</w:t>
      </w:r>
      <w:r w:rsidRPr="006E5B7E">
        <w:rPr>
          <w:rFonts w:asciiTheme="majorHAnsi" w:eastAsiaTheme="majorEastAsia" w:hAnsiTheme="majorHAnsi" w:cstheme="majorBidi"/>
          <w:bCs/>
          <w:sz w:val="22"/>
          <w:lang w:val="en-US" w:eastAsia="ar-SA"/>
        </w:rPr>
        <w:t xml:space="preserve">ember </w:t>
      </w:r>
      <w:r>
        <w:rPr>
          <w:rFonts w:asciiTheme="majorHAnsi" w:eastAsiaTheme="majorEastAsia" w:hAnsiTheme="majorHAnsi" w:cstheme="majorBidi"/>
          <w:bCs/>
          <w:sz w:val="22"/>
          <w:lang w:val="en-US" w:eastAsia="ar-SA"/>
        </w:rPr>
        <w:t>S</w:t>
      </w:r>
      <w:r w:rsidRPr="006E5B7E">
        <w:rPr>
          <w:rFonts w:asciiTheme="majorHAnsi" w:eastAsiaTheme="majorEastAsia" w:hAnsiTheme="majorHAnsi" w:cstheme="majorBidi"/>
          <w:bCs/>
          <w:sz w:val="22"/>
          <w:lang w:val="en-US" w:eastAsia="ar-SA"/>
        </w:rPr>
        <w:t>tate?</w:t>
      </w:r>
    </w:p>
    <w:p w14:paraId="38E77010" w14:textId="77777777" w:rsidR="006E5B7E" w:rsidRDefault="006E5B7E" w:rsidP="006E5B7E">
      <w:pPr>
        <w:rPr>
          <w:rFonts w:asciiTheme="majorHAnsi" w:eastAsiaTheme="majorEastAsia" w:hAnsiTheme="majorHAnsi" w:cstheme="majorBidi"/>
          <w:bCs/>
          <w:color w:val="0000DC"/>
          <w:sz w:val="22"/>
          <w:lang w:val="en-US" w:eastAsia="ar-SA"/>
        </w:rPr>
      </w:pPr>
    </w:p>
    <w:p w14:paraId="4C1AC2F2" w14:textId="06CAD5F2" w:rsidR="006E5B7E" w:rsidRPr="006E5B7E" w:rsidRDefault="006E5B7E" w:rsidP="006E5B7E">
      <w:pPr>
        <w:jc w:val="left"/>
        <w:rPr>
          <w:rFonts w:asciiTheme="majorHAnsi" w:eastAsiaTheme="majorEastAsia" w:hAnsiTheme="majorHAnsi" w:cstheme="majorBidi"/>
          <w:b/>
          <w:sz w:val="22"/>
          <w:lang w:val="en-US" w:eastAsia="ar-SA"/>
        </w:rPr>
      </w:pPr>
      <w:r>
        <w:rPr>
          <w:rFonts w:asciiTheme="majorHAnsi" w:eastAsiaTheme="majorEastAsia" w:hAnsiTheme="majorHAnsi" w:cstheme="majorBidi"/>
          <w:b/>
          <w:sz w:val="22"/>
          <w:lang w:val="en-US" w:eastAsia="ar-SA"/>
        </w:rPr>
        <w:t>7</w:t>
      </w:r>
      <w:r w:rsidRPr="006E5B7E">
        <w:rPr>
          <w:rFonts w:asciiTheme="majorHAnsi" w:eastAsiaTheme="majorEastAsia" w:hAnsiTheme="majorHAnsi" w:cstheme="majorBidi"/>
          <w:b/>
          <w:sz w:val="22"/>
          <w:lang w:val="en-US" w:eastAsia="ar-SA"/>
        </w:rPr>
        <w:t>. Supremacy of EU law</w:t>
      </w:r>
    </w:p>
    <w:p w14:paraId="74D19967" w14:textId="092A0891" w:rsidR="00422402" w:rsidRPr="00422402" w:rsidRDefault="00422402" w:rsidP="00422402">
      <w:pPr>
        <w:rPr>
          <w:rFonts w:asciiTheme="majorHAnsi" w:eastAsiaTheme="majorEastAsia" w:hAnsiTheme="majorHAnsi" w:cstheme="majorBidi"/>
          <w:bCs/>
          <w:sz w:val="22"/>
          <w:lang w:val="en-US" w:eastAsia="ar-SA"/>
        </w:rPr>
      </w:pPr>
      <w:proofErr w:type="spellStart"/>
      <w:r w:rsidRPr="00422402">
        <w:rPr>
          <w:rFonts w:asciiTheme="majorHAnsi" w:eastAsiaTheme="majorEastAsia" w:hAnsiTheme="majorHAnsi" w:cstheme="majorBidi"/>
          <w:bCs/>
          <w:sz w:val="22"/>
          <w:lang w:val="en-US" w:eastAsia="ar-SA"/>
        </w:rPr>
        <w:t>Let’s</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imagine</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that</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the</w:t>
      </w:r>
      <w:proofErr w:type="spellEnd"/>
      <w:r w:rsidRPr="00422402">
        <w:rPr>
          <w:rFonts w:asciiTheme="majorHAnsi" w:eastAsiaTheme="majorEastAsia" w:hAnsiTheme="majorHAnsi" w:cstheme="majorBidi"/>
          <w:bCs/>
          <w:sz w:val="22"/>
          <w:lang w:val="en-US" w:eastAsia="ar-SA"/>
        </w:rPr>
        <w:t xml:space="preserve"> Union </w:t>
      </w:r>
      <w:proofErr w:type="spellStart"/>
      <w:r w:rsidRPr="00422402">
        <w:rPr>
          <w:rFonts w:asciiTheme="majorHAnsi" w:eastAsiaTheme="majorEastAsia" w:hAnsiTheme="majorHAnsi" w:cstheme="majorBidi"/>
          <w:bCs/>
          <w:sz w:val="22"/>
          <w:lang w:val="en-US" w:eastAsia="ar-SA"/>
        </w:rPr>
        <w:t>adopted</w:t>
      </w:r>
      <w:proofErr w:type="spellEnd"/>
      <w:r w:rsidRPr="00422402">
        <w:rPr>
          <w:rFonts w:asciiTheme="majorHAnsi" w:eastAsiaTheme="majorEastAsia" w:hAnsiTheme="majorHAnsi" w:cstheme="majorBidi"/>
          <w:bCs/>
          <w:sz w:val="22"/>
          <w:lang w:val="en-US" w:eastAsia="ar-SA"/>
        </w:rPr>
        <w:t xml:space="preserve"> a </w:t>
      </w:r>
      <w:proofErr w:type="spellStart"/>
      <w:r w:rsidRPr="00422402">
        <w:rPr>
          <w:rFonts w:asciiTheme="majorHAnsi" w:eastAsiaTheme="majorEastAsia" w:hAnsiTheme="majorHAnsi" w:cstheme="majorBidi"/>
          <w:bCs/>
          <w:sz w:val="22"/>
          <w:lang w:val="en-US" w:eastAsia="ar-SA"/>
        </w:rPr>
        <w:t>new</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regulation</w:t>
      </w:r>
      <w:proofErr w:type="spellEnd"/>
      <w:r w:rsidRPr="00422402">
        <w:rPr>
          <w:rFonts w:asciiTheme="majorHAnsi" w:eastAsiaTheme="majorEastAsia" w:hAnsiTheme="majorHAnsi" w:cstheme="majorBidi"/>
          <w:bCs/>
          <w:sz w:val="22"/>
          <w:lang w:val="en-US" w:eastAsia="ar-SA"/>
        </w:rPr>
        <w:t xml:space="preserve"> – </w:t>
      </w:r>
      <w:proofErr w:type="spellStart"/>
      <w:r w:rsidRPr="00422402">
        <w:rPr>
          <w:rFonts w:asciiTheme="majorHAnsi" w:eastAsiaTheme="majorEastAsia" w:hAnsiTheme="majorHAnsi" w:cstheme="majorBidi"/>
          <w:bCs/>
          <w:sz w:val="22"/>
          <w:lang w:val="en-US" w:eastAsia="ar-SA"/>
        </w:rPr>
        <w:t>Regulation</w:t>
      </w:r>
      <w:proofErr w:type="spellEnd"/>
      <w:r w:rsidRPr="00422402">
        <w:rPr>
          <w:rFonts w:asciiTheme="majorHAnsi" w:eastAsiaTheme="majorEastAsia" w:hAnsiTheme="majorHAnsi" w:cstheme="majorBidi"/>
          <w:bCs/>
          <w:sz w:val="22"/>
          <w:lang w:val="en-US" w:eastAsia="ar-SA"/>
        </w:rPr>
        <w:t xml:space="preserve"> (EU) No 995/2010 on the Export of </w:t>
      </w:r>
      <w:r>
        <w:rPr>
          <w:rFonts w:asciiTheme="majorHAnsi" w:eastAsiaTheme="majorEastAsia" w:hAnsiTheme="majorHAnsi" w:cstheme="majorBidi"/>
          <w:bCs/>
          <w:sz w:val="22"/>
          <w:lang w:val="en-US" w:eastAsia="ar-SA"/>
        </w:rPr>
        <w:t>Wood</w:t>
      </w:r>
      <w:r w:rsidRPr="00422402">
        <w:rPr>
          <w:rFonts w:asciiTheme="majorHAnsi" w:eastAsiaTheme="majorEastAsia" w:hAnsiTheme="majorHAnsi" w:cstheme="majorBidi"/>
          <w:bCs/>
          <w:sz w:val="22"/>
          <w:lang w:val="en-US" w:eastAsia="ar-SA"/>
        </w:rPr>
        <w:t xml:space="preserve"> and </w:t>
      </w:r>
      <w:r>
        <w:rPr>
          <w:rFonts w:asciiTheme="majorHAnsi" w:eastAsiaTheme="majorEastAsia" w:hAnsiTheme="majorHAnsi" w:cstheme="majorBidi"/>
          <w:bCs/>
          <w:sz w:val="22"/>
          <w:lang w:val="en-US" w:eastAsia="ar-SA"/>
        </w:rPr>
        <w:t>Wood/</w:t>
      </w:r>
      <w:r w:rsidRPr="00422402">
        <w:rPr>
          <w:rFonts w:asciiTheme="majorHAnsi" w:eastAsiaTheme="majorEastAsia" w:hAnsiTheme="majorHAnsi" w:cstheme="majorBidi"/>
          <w:bCs/>
          <w:sz w:val="22"/>
          <w:lang w:val="en-US" w:eastAsia="ar-SA"/>
        </w:rPr>
        <w:t xml:space="preserve">Timber Products. </w:t>
      </w:r>
      <w:proofErr w:type="spellStart"/>
      <w:r w:rsidRPr="00422402">
        <w:rPr>
          <w:rFonts w:asciiTheme="majorHAnsi" w:eastAsiaTheme="majorEastAsia" w:hAnsiTheme="majorHAnsi" w:cstheme="majorBidi"/>
          <w:bCs/>
          <w:sz w:val="22"/>
          <w:lang w:val="en-US" w:eastAsia="ar-SA"/>
        </w:rPr>
        <w:t>This</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regulation</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under</w:t>
      </w:r>
      <w:proofErr w:type="spellEnd"/>
      <w:r w:rsidRPr="00422402">
        <w:rPr>
          <w:rFonts w:asciiTheme="majorHAnsi" w:eastAsiaTheme="majorEastAsia" w:hAnsiTheme="majorHAnsi" w:cstheme="majorBidi"/>
          <w:bCs/>
          <w:sz w:val="22"/>
          <w:lang w:val="en-US" w:eastAsia="ar-SA"/>
        </w:rPr>
        <w:t xml:space="preserve"> EU </w:t>
      </w:r>
      <w:proofErr w:type="spellStart"/>
      <w:r w:rsidRPr="00422402">
        <w:rPr>
          <w:rFonts w:asciiTheme="majorHAnsi" w:eastAsiaTheme="majorEastAsia" w:hAnsiTheme="majorHAnsi" w:cstheme="majorBidi"/>
          <w:bCs/>
          <w:sz w:val="22"/>
          <w:lang w:val="en-US" w:eastAsia="ar-SA"/>
        </w:rPr>
        <w:t>primary</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law</w:t>
      </w:r>
      <w:proofErr w:type="spellEnd"/>
      <w:r w:rsidRPr="00422402">
        <w:rPr>
          <w:rFonts w:asciiTheme="majorHAnsi" w:eastAsiaTheme="majorEastAsia" w:hAnsiTheme="majorHAnsi" w:cstheme="majorBidi"/>
          <w:bCs/>
          <w:sz w:val="22"/>
          <w:lang w:val="en-US" w:eastAsia="ar-SA"/>
        </w:rPr>
        <w:t xml:space="preserve">, such as </w:t>
      </w:r>
      <w:proofErr w:type="spellStart"/>
      <w:r w:rsidRPr="00422402">
        <w:rPr>
          <w:rFonts w:asciiTheme="majorHAnsi" w:eastAsiaTheme="majorEastAsia" w:hAnsiTheme="majorHAnsi" w:cstheme="majorBidi"/>
          <w:bCs/>
          <w:sz w:val="22"/>
          <w:lang w:val="en-US" w:eastAsia="ar-SA"/>
        </w:rPr>
        <w:t>the</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Treaty</w:t>
      </w:r>
      <w:proofErr w:type="spellEnd"/>
      <w:r w:rsidRPr="00422402">
        <w:rPr>
          <w:rFonts w:asciiTheme="majorHAnsi" w:eastAsiaTheme="majorEastAsia" w:hAnsiTheme="majorHAnsi" w:cstheme="majorBidi"/>
          <w:bCs/>
          <w:sz w:val="22"/>
          <w:lang w:val="en-US" w:eastAsia="ar-SA"/>
        </w:rPr>
        <w:t xml:space="preserve"> on </w:t>
      </w:r>
      <w:proofErr w:type="spellStart"/>
      <w:r w:rsidRPr="00422402">
        <w:rPr>
          <w:rFonts w:asciiTheme="majorHAnsi" w:eastAsiaTheme="majorEastAsia" w:hAnsiTheme="majorHAnsi" w:cstheme="majorBidi"/>
          <w:bCs/>
          <w:sz w:val="22"/>
          <w:lang w:val="en-US" w:eastAsia="ar-SA"/>
        </w:rPr>
        <w:t>the</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Functioning</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of</w:t>
      </w:r>
      <w:proofErr w:type="spellEnd"/>
      <w:r w:rsidRPr="00422402">
        <w:rPr>
          <w:rFonts w:asciiTheme="majorHAnsi" w:eastAsiaTheme="majorEastAsia" w:hAnsiTheme="majorHAnsi" w:cstheme="majorBidi"/>
          <w:bCs/>
          <w:sz w:val="22"/>
          <w:lang w:val="en-US" w:eastAsia="ar-SA"/>
        </w:rPr>
        <w:t xml:space="preserve"> the European Union, </w:t>
      </w:r>
      <w:r>
        <w:rPr>
          <w:rFonts w:asciiTheme="majorHAnsi" w:eastAsiaTheme="majorEastAsia" w:hAnsiTheme="majorHAnsi" w:cstheme="majorBidi"/>
          <w:bCs/>
          <w:sz w:val="22"/>
          <w:lang w:val="en-US" w:eastAsia="ar-SA"/>
        </w:rPr>
        <w:t xml:space="preserve">Articles 191 + 288 </w:t>
      </w:r>
      <w:r w:rsidRPr="00422402">
        <w:rPr>
          <w:rFonts w:asciiTheme="majorHAnsi" w:eastAsiaTheme="majorEastAsia" w:hAnsiTheme="majorHAnsi" w:cstheme="majorBidi"/>
          <w:bCs/>
          <w:sz w:val="22"/>
          <w:lang w:val="en-US" w:eastAsia="ar-SA"/>
        </w:rPr>
        <w:t xml:space="preserve">TFEU) states that </w:t>
      </w:r>
      <w:r>
        <w:rPr>
          <w:rFonts w:asciiTheme="majorHAnsi" w:eastAsiaTheme="majorEastAsia" w:hAnsiTheme="majorHAnsi" w:cstheme="majorBidi"/>
          <w:bCs/>
          <w:sz w:val="22"/>
          <w:lang w:val="en-US" w:eastAsia="ar-SA"/>
        </w:rPr>
        <w:t>M</w:t>
      </w:r>
      <w:r w:rsidRPr="00422402">
        <w:rPr>
          <w:rFonts w:asciiTheme="majorHAnsi" w:eastAsiaTheme="majorEastAsia" w:hAnsiTheme="majorHAnsi" w:cstheme="majorBidi"/>
          <w:bCs/>
          <w:sz w:val="22"/>
          <w:lang w:val="en-US" w:eastAsia="ar-SA"/>
        </w:rPr>
        <w:t xml:space="preserve">ember </w:t>
      </w:r>
      <w:r>
        <w:rPr>
          <w:rFonts w:asciiTheme="majorHAnsi" w:eastAsiaTheme="majorEastAsia" w:hAnsiTheme="majorHAnsi" w:cstheme="majorBidi"/>
          <w:bCs/>
          <w:sz w:val="22"/>
          <w:lang w:val="en-US" w:eastAsia="ar-SA"/>
        </w:rPr>
        <w:t>S</w:t>
      </w:r>
      <w:r w:rsidRPr="00422402">
        <w:rPr>
          <w:rFonts w:asciiTheme="majorHAnsi" w:eastAsiaTheme="majorEastAsia" w:hAnsiTheme="majorHAnsi" w:cstheme="majorBidi"/>
          <w:bCs/>
          <w:sz w:val="22"/>
          <w:lang w:val="en-US" w:eastAsia="ar-SA"/>
        </w:rPr>
        <w:t xml:space="preserve">tates are </w:t>
      </w:r>
      <w:proofErr w:type="spellStart"/>
      <w:r w:rsidRPr="00422402">
        <w:rPr>
          <w:rFonts w:asciiTheme="majorHAnsi" w:eastAsiaTheme="majorEastAsia" w:hAnsiTheme="majorHAnsi" w:cstheme="majorBidi"/>
          <w:bCs/>
          <w:sz w:val="22"/>
          <w:lang w:val="en-US" w:eastAsia="ar-SA"/>
        </w:rPr>
        <w:t>required</w:t>
      </w:r>
      <w:proofErr w:type="spellEnd"/>
      <w:r w:rsidRPr="00422402">
        <w:rPr>
          <w:rFonts w:asciiTheme="majorHAnsi" w:eastAsiaTheme="majorEastAsia" w:hAnsiTheme="majorHAnsi" w:cstheme="majorBidi"/>
          <w:bCs/>
          <w:sz w:val="22"/>
          <w:lang w:val="en-US" w:eastAsia="ar-SA"/>
        </w:rPr>
        <w:t xml:space="preserve"> to </w:t>
      </w:r>
      <w:proofErr w:type="spellStart"/>
      <w:r w:rsidRPr="00422402">
        <w:rPr>
          <w:rFonts w:asciiTheme="majorHAnsi" w:eastAsiaTheme="majorEastAsia" w:hAnsiTheme="majorHAnsi" w:cstheme="majorBidi"/>
          <w:bCs/>
          <w:sz w:val="22"/>
          <w:lang w:val="en-US" w:eastAsia="ar-SA"/>
        </w:rPr>
        <w:t>adopt</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specific</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measures</w:t>
      </w:r>
      <w:proofErr w:type="spellEnd"/>
      <w:r w:rsidRPr="00422402">
        <w:rPr>
          <w:rFonts w:asciiTheme="majorHAnsi" w:eastAsiaTheme="majorEastAsia" w:hAnsiTheme="majorHAnsi" w:cstheme="majorBidi"/>
          <w:bCs/>
          <w:sz w:val="22"/>
          <w:lang w:val="en-US" w:eastAsia="ar-SA"/>
        </w:rPr>
        <w:t xml:space="preserve"> to ensure that </w:t>
      </w:r>
      <w:r>
        <w:rPr>
          <w:rFonts w:asciiTheme="majorHAnsi" w:eastAsiaTheme="majorEastAsia" w:hAnsiTheme="majorHAnsi" w:cstheme="majorBidi"/>
          <w:bCs/>
          <w:sz w:val="22"/>
          <w:lang w:val="en-US" w:eastAsia="ar-SA"/>
        </w:rPr>
        <w:t xml:space="preserve">wood </w:t>
      </w:r>
      <w:r w:rsidRPr="00422402">
        <w:rPr>
          <w:rFonts w:asciiTheme="majorHAnsi" w:eastAsiaTheme="majorEastAsia" w:hAnsiTheme="majorHAnsi" w:cstheme="majorBidi"/>
          <w:bCs/>
          <w:sz w:val="22"/>
          <w:lang w:val="en-US" w:eastAsia="ar-SA"/>
        </w:rPr>
        <w:t xml:space="preserve">products sold within the EU </w:t>
      </w:r>
      <w:proofErr w:type="spellStart"/>
      <w:r w:rsidRPr="00422402">
        <w:rPr>
          <w:rFonts w:asciiTheme="majorHAnsi" w:eastAsiaTheme="majorEastAsia" w:hAnsiTheme="majorHAnsi" w:cstheme="majorBidi"/>
          <w:bCs/>
          <w:sz w:val="22"/>
          <w:lang w:val="en-US" w:eastAsia="ar-SA"/>
        </w:rPr>
        <w:t>comply</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with</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the</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EU's</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sustainability</w:t>
      </w:r>
      <w:proofErr w:type="spellEnd"/>
      <w:r w:rsidRPr="00422402">
        <w:rPr>
          <w:rFonts w:asciiTheme="majorHAnsi" w:eastAsiaTheme="majorEastAsia" w:hAnsiTheme="majorHAnsi" w:cstheme="majorBidi"/>
          <w:bCs/>
          <w:sz w:val="22"/>
          <w:lang w:val="en-US" w:eastAsia="ar-SA"/>
        </w:rPr>
        <w:t xml:space="preserve"> and </w:t>
      </w:r>
      <w:proofErr w:type="spellStart"/>
      <w:r w:rsidRPr="00422402">
        <w:rPr>
          <w:rFonts w:asciiTheme="majorHAnsi" w:eastAsiaTheme="majorEastAsia" w:hAnsiTheme="majorHAnsi" w:cstheme="majorBidi"/>
          <w:bCs/>
          <w:sz w:val="22"/>
          <w:lang w:val="en-US" w:eastAsia="ar-SA"/>
        </w:rPr>
        <w:t>environmental</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protection</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rules</w:t>
      </w:r>
      <w:proofErr w:type="spellEnd"/>
      <w:r w:rsidRPr="00422402">
        <w:rPr>
          <w:rFonts w:asciiTheme="majorHAnsi" w:eastAsiaTheme="majorEastAsia" w:hAnsiTheme="majorHAnsi" w:cstheme="majorBidi"/>
          <w:bCs/>
          <w:sz w:val="22"/>
          <w:lang w:val="en-US" w:eastAsia="ar-SA"/>
        </w:rPr>
        <w:t>.</w:t>
      </w:r>
    </w:p>
    <w:p w14:paraId="477C7BE9" w14:textId="4A56722D" w:rsidR="00422402" w:rsidRPr="00422402" w:rsidRDefault="00422402" w:rsidP="00422402">
      <w:pPr>
        <w:rPr>
          <w:rFonts w:asciiTheme="majorHAnsi" w:eastAsiaTheme="majorEastAsia" w:hAnsiTheme="majorHAnsi" w:cstheme="majorBidi"/>
          <w:bCs/>
          <w:sz w:val="22"/>
          <w:lang w:val="en-US" w:eastAsia="ar-SA"/>
        </w:rPr>
      </w:pPr>
      <w:r w:rsidRPr="00422402">
        <w:rPr>
          <w:rFonts w:asciiTheme="majorHAnsi" w:eastAsiaTheme="majorEastAsia" w:hAnsiTheme="majorHAnsi" w:cstheme="majorBidi"/>
          <w:bCs/>
          <w:sz w:val="22"/>
          <w:lang w:val="en-US" w:eastAsia="ar-SA"/>
        </w:rPr>
        <w:t>The city of "</w:t>
      </w:r>
      <w:proofErr w:type="spellStart"/>
      <w:r w:rsidRPr="00422402">
        <w:rPr>
          <w:rFonts w:asciiTheme="majorHAnsi" w:eastAsiaTheme="majorEastAsia" w:hAnsiTheme="majorHAnsi" w:cstheme="majorBidi"/>
          <w:bCs/>
          <w:sz w:val="22"/>
          <w:lang w:val="en-US" w:eastAsia="ar-SA"/>
        </w:rPr>
        <w:t>GreenCity</w:t>
      </w:r>
      <w:proofErr w:type="spellEnd"/>
      <w:r w:rsidRPr="00422402">
        <w:rPr>
          <w:rFonts w:asciiTheme="majorHAnsi" w:eastAsiaTheme="majorEastAsia" w:hAnsiTheme="majorHAnsi" w:cstheme="majorBidi"/>
          <w:bCs/>
          <w:sz w:val="22"/>
          <w:lang w:val="en-US" w:eastAsia="ar-SA"/>
        </w:rPr>
        <w:t xml:space="preserve">" in an EU </w:t>
      </w:r>
      <w:r>
        <w:rPr>
          <w:rFonts w:asciiTheme="majorHAnsi" w:eastAsiaTheme="majorEastAsia" w:hAnsiTheme="majorHAnsi" w:cstheme="majorBidi"/>
          <w:bCs/>
          <w:sz w:val="22"/>
          <w:lang w:val="en-US" w:eastAsia="ar-SA"/>
        </w:rPr>
        <w:t>M</w:t>
      </w:r>
      <w:r w:rsidRPr="00422402">
        <w:rPr>
          <w:rFonts w:asciiTheme="majorHAnsi" w:eastAsiaTheme="majorEastAsia" w:hAnsiTheme="majorHAnsi" w:cstheme="majorBidi"/>
          <w:bCs/>
          <w:sz w:val="22"/>
          <w:lang w:val="en-US" w:eastAsia="ar-SA"/>
        </w:rPr>
        <w:t xml:space="preserve">ember </w:t>
      </w:r>
      <w:r>
        <w:rPr>
          <w:rFonts w:asciiTheme="majorHAnsi" w:eastAsiaTheme="majorEastAsia" w:hAnsiTheme="majorHAnsi" w:cstheme="majorBidi"/>
          <w:bCs/>
          <w:sz w:val="22"/>
          <w:lang w:val="en-US" w:eastAsia="ar-SA"/>
        </w:rPr>
        <w:t>S</w:t>
      </w:r>
      <w:r w:rsidRPr="00422402">
        <w:rPr>
          <w:rFonts w:asciiTheme="majorHAnsi" w:eastAsiaTheme="majorEastAsia" w:hAnsiTheme="majorHAnsi" w:cstheme="majorBidi"/>
          <w:bCs/>
          <w:sz w:val="22"/>
          <w:lang w:val="en-US" w:eastAsia="ar-SA"/>
        </w:rPr>
        <w:t xml:space="preserve">tate has not fully </w:t>
      </w:r>
      <w:proofErr w:type="spellStart"/>
      <w:r w:rsidRPr="00422402">
        <w:rPr>
          <w:rFonts w:asciiTheme="majorHAnsi" w:eastAsiaTheme="majorEastAsia" w:hAnsiTheme="majorHAnsi" w:cstheme="majorBidi"/>
          <w:bCs/>
          <w:sz w:val="22"/>
          <w:lang w:val="en-US" w:eastAsia="ar-SA"/>
        </w:rPr>
        <w:t>complied</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with</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this</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regulation</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The</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local</w:t>
      </w:r>
      <w:proofErr w:type="spellEnd"/>
      <w:r w:rsidRPr="00422402">
        <w:rPr>
          <w:rFonts w:asciiTheme="majorHAnsi" w:eastAsiaTheme="majorEastAsia" w:hAnsiTheme="majorHAnsi" w:cstheme="majorBidi"/>
          <w:bCs/>
          <w:sz w:val="22"/>
          <w:lang w:val="en-US" w:eastAsia="ar-SA"/>
        </w:rPr>
        <w:t xml:space="preserve"> authorities decided to </w:t>
      </w:r>
      <w:r>
        <w:rPr>
          <w:rFonts w:asciiTheme="majorHAnsi" w:eastAsiaTheme="majorEastAsia" w:hAnsiTheme="majorHAnsi" w:cstheme="majorBidi"/>
          <w:bCs/>
          <w:sz w:val="22"/>
          <w:lang w:val="en-US" w:eastAsia="ar-SA"/>
        </w:rPr>
        <w:t>postpone</w:t>
      </w:r>
      <w:r w:rsidRPr="00422402">
        <w:rPr>
          <w:rFonts w:asciiTheme="majorHAnsi" w:eastAsiaTheme="majorEastAsia" w:hAnsiTheme="majorHAnsi" w:cstheme="majorBidi"/>
          <w:bCs/>
          <w:sz w:val="22"/>
          <w:lang w:val="en-US" w:eastAsia="ar-SA"/>
        </w:rPr>
        <w:t xml:space="preserve"> the implementation of </w:t>
      </w:r>
      <w:proofErr w:type="spellStart"/>
      <w:r w:rsidRPr="00422402">
        <w:rPr>
          <w:rFonts w:asciiTheme="majorHAnsi" w:eastAsiaTheme="majorEastAsia" w:hAnsiTheme="majorHAnsi" w:cstheme="majorBidi"/>
          <w:bCs/>
          <w:sz w:val="22"/>
          <w:lang w:val="en-US" w:eastAsia="ar-SA"/>
        </w:rPr>
        <w:t>necessary</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measures</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designed</w:t>
      </w:r>
      <w:proofErr w:type="spellEnd"/>
      <w:r w:rsidRPr="00422402">
        <w:rPr>
          <w:rFonts w:asciiTheme="majorHAnsi" w:eastAsiaTheme="majorEastAsia" w:hAnsiTheme="majorHAnsi" w:cstheme="majorBidi"/>
          <w:bCs/>
          <w:sz w:val="22"/>
          <w:lang w:val="en-US" w:eastAsia="ar-SA"/>
        </w:rPr>
        <w:t xml:space="preserve"> to ensure that the </w:t>
      </w:r>
      <w:r>
        <w:rPr>
          <w:rFonts w:asciiTheme="majorHAnsi" w:eastAsiaTheme="majorEastAsia" w:hAnsiTheme="majorHAnsi" w:cstheme="majorBidi"/>
          <w:bCs/>
          <w:sz w:val="22"/>
          <w:lang w:val="en-US" w:eastAsia="ar-SA"/>
        </w:rPr>
        <w:t>wood</w:t>
      </w:r>
      <w:r w:rsidRPr="00422402">
        <w:rPr>
          <w:rFonts w:asciiTheme="majorHAnsi" w:eastAsiaTheme="majorEastAsia" w:hAnsiTheme="majorHAnsi" w:cstheme="majorBidi"/>
          <w:bCs/>
          <w:sz w:val="22"/>
          <w:lang w:val="en-US" w:eastAsia="ar-SA"/>
        </w:rPr>
        <w:t xml:space="preserve"> products sold in </w:t>
      </w:r>
      <w:proofErr w:type="spellStart"/>
      <w:r w:rsidRPr="00422402">
        <w:rPr>
          <w:rFonts w:asciiTheme="majorHAnsi" w:eastAsiaTheme="majorEastAsia" w:hAnsiTheme="majorHAnsi" w:cstheme="majorBidi"/>
          <w:bCs/>
          <w:sz w:val="22"/>
          <w:lang w:val="en-US" w:eastAsia="ar-SA"/>
        </w:rPr>
        <w:t>the</w:t>
      </w:r>
      <w:proofErr w:type="spellEnd"/>
      <w:r w:rsidRPr="00422402">
        <w:rPr>
          <w:rFonts w:asciiTheme="majorHAnsi" w:eastAsiaTheme="majorEastAsia" w:hAnsiTheme="majorHAnsi" w:cstheme="majorBidi"/>
          <w:bCs/>
          <w:sz w:val="22"/>
          <w:lang w:val="en-US" w:eastAsia="ar-SA"/>
        </w:rPr>
        <w:t xml:space="preserve"> city are </w:t>
      </w:r>
      <w:proofErr w:type="spellStart"/>
      <w:r w:rsidRPr="00422402">
        <w:rPr>
          <w:rFonts w:asciiTheme="majorHAnsi" w:eastAsiaTheme="majorEastAsia" w:hAnsiTheme="majorHAnsi" w:cstheme="majorBidi"/>
          <w:bCs/>
          <w:sz w:val="22"/>
          <w:lang w:val="en-US" w:eastAsia="ar-SA"/>
        </w:rPr>
        <w:t>legally</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sourced</w:t>
      </w:r>
      <w:proofErr w:type="spellEnd"/>
      <w:r w:rsidRPr="00422402">
        <w:rPr>
          <w:rFonts w:asciiTheme="majorHAnsi" w:eastAsiaTheme="majorEastAsia" w:hAnsiTheme="majorHAnsi" w:cstheme="majorBidi"/>
          <w:bCs/>
          <w:sz w:val="22"/>
          <w:lang w:val="en-US" w:eastAsia="ar-SA"/>
        </w:rPr>
        <w:t xml:space="preserve"> and </w:t>
      </w:r>
      <w:proofErr w:type="spellStart"/>
      <w:r w:rsidRPr="00422402">
        <w:rPr>
          <w:rFonts w:asciiTheme="majorHAnsi" w:eastAsiaTheme="majorEastAsia" w:hAnsiTheme="majorHAnsi" w:cstheme="majorBidi"/>
          <w:bCs/>
          <w:sz w:val="22"/>
          <w:lang w:val="en-US" w:eastAsia="ar-SA"/>
        </w:rPr>
        <w:t>compliant</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with</w:t>
      </w:r>
      <w:proofErr w:type="spellEnd"/>
      <w:r w:rsidRPr="00422402">
        <w:rPr>
          <w:rFonts w:asciiTheme="majorHAnsi" w:eastAsiaTheme="majorEastAsia" w:hAnsiTheme="majorHAnsi" w:cstheme="majorBidi"/>
          <w:bCs/>
          <w:sz w:val="22"/>
          <w:lang w:val="en-US" w:eastAsia="ar-SA"/>
        </w:rPr>
        <w:t xml:space="preserve"> EU </w:t>
      </w:r>
      <w:proofErr w:type="spellStart"/>
      <w:r w:rsidRPr="00422402">
        <w:rPr>
          <w:rFonts w:asciiTheme="majorHAnsi" w:eastAsiaTheme="majorEastAsia" w:hAnsiTheme="majorHAnsi" w:cstheme="majorBidi"/>
          <w:bCs/>
          <w:sz w:val="22"/>
          <w:lang w:val="en-US" w:eastAsia="ar-SA"/>
        </w:rPr>
        <w:t>sustainability</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standards</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The</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authorities</w:t>
      </w:r>
      <w:proofErr w:type="spellEnd"/>
      <w:r w:rsidRPr="00422402">
        <w:rPr>
          <w:rFonts w:asciiTheme="majorHAnsi" w:eastAsiaTheme="majorEastAsia" w:hAnsiTheme="majorHAnsi" w:cstheme="majorBidi"/>
          <w:bCs/>
          <w:sz w:val="22"/>
          <w:lang w:val="en-US" w:eastAsia="ar-SA"/>
        </w:rPr>
        <w:t xml:space="preserve"> cite budget </w:t>
      </w:r>
      <w:proofErr w:type="spellStart"/>
      <w:r w:rsidRPr="00422402">
        <w:rPr>
          <w:rFonts w:asciiTheme="majorHAnsi" w:eastAsiaTheme="majorEastAsia" w:hAnsiTheme="majorHAnsi" w:cstheme="majorBidi"/>
          <w:bCs/>
          <w:sz w:val="22"/>
          <w:lang w:val="en-US" w:eastAsia="ar-SA"/>
        </w:rPr>
        <w:t>constraints</w:t>
      </w:r>
      <w:proofErr w:type="spellEnd"/>
      <w:r w:rsidRPr="00422402">
        <w:rPr>
          <w:rFonts w:asciiTheme="majorHAnsi" w:eastAsiaTheme="majorEastAsia" w:hAnsiTheme="majorHAnsi" w:cstheme="majorBidi"/>
          <w:bCs/>
          <w:sz w:val="22"/>
          <w:lang w:val="en-US" w:eastAsia="ar-SA"/>
        </w:rPr>
        <w:t xml:space="preserve"> and </w:t>
      </w:r>
      <w:proofErr w:type="spellStart"/>
      <w:r w:rsidRPr="00422402">
        <w:rPr>
          <w:rFonts w:asciiTheme="majorHAnsi" w:eastAsiaTheme="majorEastAsia" w:hAnsiTheme="majorHAnsi" w:cstheme="majorBidi"/>
          <w:bCs/>
          <w:sz w:val="22"/>
          <w:lang w:val="en-US" w:eastAsia="ar-SA"/>
        </w:rPr>
        <w:t>logistical</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difficulties</w:t>
      </w:r>
      <w:proofErr w:type="spellEnd"/>
      <w:r w:rsidRPr="00422402">
        <w:rPr>
          <w:rFonts w:asciiTheme="majorHAnsi" w:eastAsiaTheme="majorEastAsia" w:hAnsiTheme="majorHAnsi" w:cstheme="majorBidi"/>
          <w:bCs/>
          <w:sz w:val="22"/>
          <w:lang w:val="en-US" w:eastAsia="ar-SA"/>
        </w:rPr>
        <w:t xml:space="preserve"> as </w:t>
      </w:r>
      <w:proofErr w:type="spellStart"/>
      <w:r w:rsidRPr="00422402">
        <w:rPr>
          <w:rFonts w:asciiTheme="majorHAnsi" w:eastAsiaTheme="majorEastAsia" w:hAnsiTheme="majorHAnsi" w:cstheme="majorBidi"/>
          <w:bCs/>
          <w:sz w:val="22"/>
          <w:lang w:val="en-US" w:eastAsia="ar-SA"/>
        </w:rPr>
        <w:t>the</w:t>
      </w:r>
      <w:proofErr w:type="spellEnd"/>
      <w:r w:rsidRPr="00422402">
        <w:rPr>
          <w:rFonts w:asciiTheme="majorHAnsi" w:eastAsiaTheme="majorEastAsia" w:hAnsiTheme="majorHAnsi" w:cstheme="majorBidi"/>
          <w:bCs/>
          <w:sz w:val="22"/>
          <w:lang w:val="en-US" w:eastAsia="ar-SA"/>
        </w:rPr>
        <w:t xml:space="preserve"> reason for the </w:t>
      </w:r>
      <w:r>
        <w:rPr>
          <w:rFonts w:asciiTheme="majorHAnsi" w:eastAsiaTheme="majorEastAsia" w:hAnsiTheme="majorHAnsi" w:cstheme="majorBidi"/>
          <w:bCs/>
          <w:sz w:val="22"/>
          <w:lang w:val="en-US" w:eastAsia="ar-SA"/>
        </w:rPr>
        <w:t>postpone</w:t>
      </w:r>
      <w:r w:rsidRPr="00422402">
        <w:rPr>
          <w:rFonts w:asciiTheme="majorHAnsi" w:eastAsiaTheme="majorEastAsia" w:hAnsiTheme="majorHAnsi" w:cstheme="majorBidi"/>
          <w:bCs/>
          <w:sz w:val="22"/>
          <w:lang w:val="en-US" w:eastAsia="ar-SA"/>
        </w:rPr>
        <w:t>.</w:t>
      </w:r>
    </w:p>
    <w:p w14:paraId="0DAA69AC" w14:textId="0E0E1E8A" w:rsidR="00422402" w:rsidRPr="00422402" w:rsidRDefault="00422402" w:rsidP="00422402">
      <w:pPr>
        <w:rPr>
          <w:rFonts w:asciiTheme="majorHAnsi" w:eastAsiaTheme="majorEastAsia" w:hAnsiTheme="majorHAnsi" w:cstheme="majorBidi"/>
          <w:bCs/>
          <w:sz w:val="22"/>
          <w:lang w:val="en-US" w:eastAsia="ar-SA"/>
        </w:rPr>
      </w:pPr>
      <w:r w:rsidRPr="00422402">
        <w:rPr>
          <w:rFonts w:asciiTheme="majorHAnsi" w:eastAsiaTheme="majorEastAsia" w:hAnsiTheme="majorHAnsi" w:cstheme="majorBidi"/>
          <w:bCs/>
          <w:sz w:val="22"/>
          <w:lang w:val="en-US" w:eastAsia="ar-SA"/>
        </w:rPr>
        <w:t xml:space="preserve">A resident </w:t>
      </w:r>
      <w:proofErr w:type="spellStart"/>
      <w:r w:rsidRPr="00422402">
        <w:rPr>
          <w:rFonts w:asciiTheme="majorHAnsi" w:eastAsiaTheme="majorEastAsia" w:hAnsiTheme="majorHAnsi" w:cstheme="majorBidi"/>
          <w:bCs/>
          <w:sz w:val="22"/>
          <w:lang w:val="en-US" w:eastAsia="ar-SA"/>
        </w:rPr>
        <w:t>of</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GreenCity</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who</w:t>
      </w:r>
      <w:proofErr w:type="spellEnd"/>
      <w:r w:rsidRPr="00422402">
        <w:rPr>
          <w:rFonts w:asciiTheme="majorHAnsi" w:eastAsiaTheme="majorEastAsia" w:hAnsiTheme="majorHAnsi" w:cstheme="majorBidi"/>
          <w:bCs/>
          <w:sz w:val="22"/>
          <w:lang w:val="en-US" w:eastAsia="ar-SA"/>
        </w:rPr>
        <w:t xml:space="preserve"> works in environmental a</w:t>
      </w:r>
      <w:r>
        <w:rPr>
          <w:rFonts w:asciiTheme="majorHAnsi" w:eastAsiaTheme="majorEastAsia" w:hAnsiTheme="majorHAnsi" w:cstheme="majorBidi"/>
          <w:bCs/>
          <w:sz w:val="22"/>
          <w:lang w:val="en-US" w:eastAsia="ar-SA"/>
        </w:rPr>
        <w:t>rea</w:t>
      </w:r>
      <w:r w:rsidRPr="00422402">
        <w:rPr>
          <w:rFonts w:asciiTheme="majorHAnsi" w:eastAsiaTheme="majorEastAsia" w:hAnsiTheme="majorHAnsi" w:cstheme="majorBidi"/>
          <w:bCs/>
          <w:sz w:val="22"/>
          <w:lang w:val="en-US" w:eastAsia="ar-SA"/>
        </w:rPr>
        <w:t xml:space="preserve">, decides to challenge </w:t>
      </w:r>
      <w:proofErr w:type="spellStart"/>
      <w:r w:rsidRPr="00422402">
        <w:rPr>
          <w:rFonts w:asciiTheme="majorHAnsi" w:eastAsiaTheme="majorEastAsia" w:hAnsiTheme="majorHAnsi" w:cstheme="majorBidi"/>
          <w:bCs/>
          <w:sz w:val="22"/>
          <w:lang w:val="en-US" w:eastAsia="ar-SA"/>
        </w:rPr>
        <w:t>the</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local</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authorities</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inaction</w:t>
      </w:r>
      <w:proofErr w:type="spellEnd"/>
      <w:r w:rsidRPr="00422402">
        <w:rPr>
          <w:rFonts w:asciiTheme="majorHAnsi" w:eastAsiaTheme="majorEastAsia" w:hAnsiTheme="majorHAnsi" w:cstheme="majorBidi"/>
          <w:bCs/>
          <w:sz w:val="22"/>
          <w:lang w:val="en-US" w:eastAsia="ar-SA"/>
        </w:rPr>
        <w:t xml:space="preserve"> by </w:t>
      </w:r>
      <w:proofErr w:type="spellStart"/>
      <w:r w:rsidRPr="00422402">
        <w:rPr>
          <w:rFonts w:asciiTheme="majorHAnsi" w:eastAsiaTheme="majorEastAsia" w:hAnsiTheme="majorHAnsi" w:cstheme="majorBidi"/>
          <w:bCs/>
          <w:sz w:val="22"/>
          <w:lang w:val="en-US" w:eastAsia="ar-SA"/>
        </w:rPr>
        <w:t>suing</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them</w:t>
      </w:r>
      <w:proofErr w:type="spellEnd"/>
      <w:r w:rsidRPr="00422402">
        <w:rPr>
          <w:rFonts w:asciiTheme="majorHAnsi" w:eastAsiaTheme="majorEastAsia" w:hAnsiTheme="majorHAnsi" w:cstheme="majorBidi"/>
          <w:bCs/>
          <w:sz w:val="22"/>
          <w:lang w:val="en-US" w:eastAsia="ar-SA"/>
        </w:rPr>
        <w:t xml:space="preserve"> in </w:t>
      </w:r>
      <w:proofErr w:type="spellStart"/>
      <w:r w:rsidRPr="00422402">
        <w:rPr>
          <w:rFonts w:asciiTheme="majorHAnsi" w:eastAsiaTheme="majorEastAsia" w:hAnsiTheme="majorHAnsi" w:cstheme="majorBidi"/>
          <w:bCs/>
          <w:sz w:val="22"/>
          <w:lang w:val="en-US" w:eastAsia="ar-SA"/>
        </w:rPr>
        <w:t>the</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national</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court</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for</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failing</w:t>
      </w:r>
      <w:proofErr w:type="spellEnd"/>
      <w:r w:rsidRPr="00422402">
        <w:rPr>
          <w:rFonts w:asciiTheme="majorHAnsi" w:eastAsiaTheme="majorEastAsia" w:hAnsiTheme="majorHAnsi" w:cstheme="majorBidi"/>
          <w:bCs/>
          <w:sz w:val="22"/>
          <w:lang w:val="en-US" w:eastAsia="ar-SA"/>
        </w:rPr>
        <w:t xml:space="preserve"> to </w:t>
      </w:r>
      <w:proofErr w:type="spellStart"/>
      <w:r w:rsidRPr="00422402">
        <w:rPr>
          <w:rFonts w:asciiTheme="majorHAnsi" w:eastAsiaTheme="majorEastAsia" w:hAnsiTheme="majorHAnsi" w:cstheme="majorBidi"/>
          <w:bCs/>
          <w:sz w:val="22"/>
          <w:lang w:val="en-US" w:eastAsia="ar-SA"/>
        </w:rPr>
        <w:t>comply</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with</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the</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regulation</w:t>
      </w:r>
      <w:proofErr w:type="spellEnd"/>
      <w:r w:rsidRPr="00422402">
        <w:rPr>
          <w:rFonts w:asciiTheme="majorHAnsi" w:eastAsiaTheme="majorEastAsia" w:hAnsiTheme="majorHAnsi" w:cstheme="majorBidi"/>
          <w:bCs/>
          <w:sz w:val="22"/>
          <w:lang w:val="en-US" w:eastAsia="ar-SA"/>
        </w:rPr>
        <w:t>.</w:t>
      </w:r>
    </w:p>
    <w:p w14:paraId="0F67958F" w14:textId="1C0DF898" w:rsidR="00422402" w:rsidRPr="00422402" w:rsidRDefault="00422402" w:rsidP="00422402">
      <w:pPr>
        <w:numPr>
          <w:ilvl w:val="0"/>
          <w:numId w:val="20"/>
        </w:numPr>
        <w:spacing w:after="0"/>
        <w:rPr>
          <w:rFonts w:asciiTheme="majorHAnsi" w:eastAsiaTheme="majorEastAsia" w:hAnsiTheme="majorHAnsi" w:cstheme="majorBidi"/>
          <w:bCs/>
          <w:sz w:val="22"/>
          <w:lang w:val="en-US" w:eastAsia="ar-SA"/>
        </w:rPr>
      </w:pPr>
      <w:r w:rsidRPr="00422402">
        <w:rPr>
          <w:rFonts w:asciiTheme="majorHAnsi" w:eastAsiaTheme="majorEastAsia" w:hAnsiTheme="majorHAnsi" w:cstheme="majorBidi"/>
          <w:bCs/>
          <w:sz w:val="22"/>
          <w:lang w:val="en-US" w:eastAsia="ar-SA"/>
        </w:rPr>
        <w:t>Can the resident of "</w:t>
      </w:r>
      <w:proofErr w:type="spellStart"/>
      <w:r w:rsidRPr="00422402">
        <w:rPr>
          <w:rFonts w:asciiTheme="majorHAnsi" w:eastAsiaTheme="majorEastAsia" w:hAnsiTheme="majorHAnsi" w:cstheme="majorBidi"/>
          <w:bCs/>
          <w:sz w:val="22"/>
          <w:lang w:val="en-US" w:eastAsia="ar-SA"/>
        </w:rPr>
        <w:t>GreenCity</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sue</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the</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local</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authorities</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directly</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based</w:t>
      </w:r>
      <w:proofErr w:type="spellEnd"/>
      <w:r w:rsidRPr="00422402">
        <w:rPr>
          <w:rFonts w:asciiTheme="majorHAnsi" w:eastAsiaTheme="majorEastAsia" w:hAnsiTheme="majorHAnsi" w:cstheme="majorBidi"/>
          <w:bCs/>
          <w:sz w:val="22"/>
          <w:lang w:val="en-US" w:eastAsia="ar-SA"/>
        </w:rPr>
        <w:t xml:space="preserve"> on the EU regulation</w:t>
      </w:r>
      <w:r>
        <w:rPr>
          <w:rFonts w:asciiTheme="majorHAnsi" w:eastAsiaTheme="majorEastAsia" w:hAnsiTheme="majorHAnsi" w:cstheme="majorBidi"/>
          <w:bCs/>
          <w:sz w:val="22"/>
          <w:lang w:val="en-US" w:eastAsia="ar-SA"/>
        </w:rPr>
        <w:t xml:space="preserve">? </w:t>
      </w:r>
    </w:p>
    <w:p w14:paraId="13E15276" w14:textId="77777777" w:rsidR="00422402" w:rsidRPr="00422402" w:rsidRDefault="00422402" w:rsidP="00422402">
      <w:pPr>
        <w:numPr>
          <w:ilvl w:val="0"/>
          <w:numId w:val="20"/>
        </w:numPr>
        <w:spacing w:after="0"/>
        <w:rPr>
          <w:rFonts w:asciiTheme="majorHAnsi" w:eastAsiaTheme="majorEastAsia" w:hAnsiTheme="majorHAnsi" w:cstheme="majorBidi"/>
          <w:bCs/>
          <w:sz w:val="22"/>
          <w:lang w:val="en-US" w:eastAsia="ar-SA"/>
        </w:rPr>
      </w:pPr>
      <w:proofErr w:type="spellStart"/>
      <w:r w:rsidRPr="00422402">
        <w:rPr>
          <w:rFonts w:asciiTheme="majorHAnsi" w:eastAsiaTheme="majorEastAsia" w:hAnsiTheme="majorHAnsi" w:cstheme="majorBidi"/>
          <w:bCs/>
          <w:sz w:val="22"/>
          <w:lang w:val="en-US" w:eastAsia="ar-SA"/>
        </w:rPr>
        <w:t>How</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should</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the</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national</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court</w:t>
      </w:r>
      <w:proofErr w:type="spellEnd"/>
      <w:r w:rsidRPr="00422402">
        <w:rPr>
          <w:rFonts w:asciiTheme="majorHAnsi" w:eastAsiaTheme="majorEastAsia" w:hAnsiTheme="majorHAnsi" w:cstheme="majorBidi"/>
          <w:bCs/>
          <w:sz w:val="22"/>
          <w:lang w:val="en-US" w:eastAsia="ar-SA"/>
        </w:rPr>
        <w:t xml:space="preserve"> rule </w:t>
      </w:r>
      <w:proofErr w:type="spellStart"/>
      <w:r w:rsidRPr="00422402">
        <w:rPr>
          <w:rFonts w:asciiTheme="majorHAnsi" w:eastAsiaTheme="majorEastAsia" w:hAnsiTheme="majorHAnsi" w:cstheme="majorBidi"/>
          <w:bCs/>
          <w:sz w:val="22"/>
          <w:lang w:val="en-US" w:eastAsia="ar-SA"/>
        </w:rPr>
        <w:t>if</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the</w:t>
      </w:r>
      <w:proofErr w:type="spellEnd"/>
      <w:r w:rsidRPr="00422402">
        <w:rPr>
          <w:rFonts w:asciiTheme="majorHAnsi" w:eastAsiaTheme="majorEastAsia" w:hAnsiTheme="majorHAnsi" w:cstheme="majorBidi"/>
          <w:bCs/>
          <w:sz w:val="22"/>
          <w:lang w:val="en-US" w:eastAsia="ar-SA"/>
        </w:rPr>
        <w:t xml:space="preserve"> resident </w:t>
      </w:r>
      <w:proofErr w:type="spellStart"/>
      <w:r w:rsidRPr="00422402">
        <w:rPr>
          <w:rFonts w:asciiTheme="majorHAnsi" w:eastAsiaTheme="majorEastAsia" w:hAnsiTheme="majorHAnsi" w:cstheme="majorBidi"/>
          <w:bCs/>
          <w:sz w:val="22"/>
          <w:lang w:val="en-US" w:eastAsia="ar-SA"/>
        </w:rPr>
        <w:t>sues</w:t>
      </w:r>
      <w:proofErr w:type="spellEnd"/>
      <w:r w:rsidRPr="00422402">
        <w:rPr>
          <w:rFonts w:asciiTheme="majorHAnsi" w:eastAsiaTheme="majorEastAsia" w:hAnsiTheme="majorHAnsi" w:cstheme="majorBidi"/>
          <w:bCs/>
          <w:sz w:val="22"/>
          <w:lang w:val="en-US" w:eastAsia="ar-SA"/>
        </w:rPr>
        <w:t xml:space="preserve"> </w:t>
      </w:r>
      <w:proofErr w:type="spellStart"/>
      <w:r w:rsidRPr="00422402">
        <w:rPr>
          <w:rFonts w:asciiTheme="majorHAnsi" w:eastAsiaTheme="majorEastAsia" w:hAnsiTheme="majorHAnsi" w:cstheme="majorBidi"/>
          <w:bCs/>
          <w:sz w:val="22"/>
          <w:lang w:val="en-US" w:eastAsia="ar-SA"/>
        </w:rPr>
        <w:t>based</w:t>
      </w:r>
      <w:proofErr w:type="spellEnd"/>
      <w:r w:rsidRPr="00422402">
        <w:rPr>
          <w:rFonts w:asciiTheme="majorHAnsi" w:eastAsiaTheme="majorEastAsia" w:hAnsiTheme="majorHAnsi" w:cstheme="majorBidi"/>
          <w:bCs/>
          <w:sz w:val="22"/>
          <w:lang w:val="en-US" w:eastAsia="ar-SA"/>
        </w:rPr>
        <w:t xml:space="preserve"> on </w:t>
      </w:r>
      <w:proofErr w:type="spellStart"/>
      <w:r w:rsidRPr="00422402">
        <w:rPr>
          <w:rFonts w:asciiTheme="majorHAnsi" w:eastAsiaTheme="majorEastAsia" w:hAnsiTheme="majorHAnsi" w:cstheme="majorBidi"/>
          <w:bCs/>
          <w:sz w:val="22"/>
          <w:lang w:val="en-US" w:eastAsia="ar-SA"/>
        </w:rPr>
        <w:t>the</w:t>
      </w:r>
      <w:proofErr w:type="spellEnd"/>
      <w:r w:rsidRPr="00422402">
        <w:rPr>
          <w:rFonts w:asciiTheme="majorHAnsi" w:eastAsiaTheme="majorEastAsia" w:hAnsiTheme="majorHAnsi" w:cstheme="majorBidi"/>
          <w:bCs/>
          <w:sz w:val="22"/>
          <w:lang w:val="en-US" w:eastAsia="ar-SA"/>
        </w:rPr>
        <w:t xml:space="preserve"> EU </w:t>
      </w:r>
      <w:proofErr w:type="spellStart"/>
      <w:r w:rsidRPr="00422402">
        <w:rPr>
          <w:rFonts w:asciiTheme="majorHAnsi" w:eastAsiaTheme="majorEastAsia" w:hAnsiTheme="majorHAnsi" w:cstheme="majorBidi"/>
          <w:bCs/>
          <w:sz w:val="22"/>
          <w:lang w:val="en-US" w:eastAsia="ar-SA"/>
        </w:rPr>
        <w:t>regulation</w:t>
      </w:r>
      <w:proofErr w:type="spellEnd"/>
      <w:r w:rsidRPr="00422402">
        <w:rPr>
          <w:rFonts w:asciiTheme="majorHAnsi" w:eastAsiaTheme="majorEastAsia" w:hAnsiTheme="majorHAnsi" w:cstheme="majorBidi"/>
          <w:bCs/>
          <w:sz w:val="22"/>
          <w:lang w:val="en-US" w:eastAsia="ar-SA"/>
        </w:rPr>
        <w:t>?</w:t>
      </w:r>
    </w:p>
    <w:p w14:paraId="36A4E27D" w14:textId="31306A38" w:rsidR="00437C0C" w:rsidRDefault="00437C0C" w:rsidP="0018082E">
      <w:pPr>
        <w:rPr>
          <w:lang w:eastAsia="ar-SA"/>
        </w:rPr>
      </w:pPr>
    </w:p>
    <w:sectPr w:rsidR="00437C0C" w:rsidSect="000A2DDB">
      <w:footerReference w:type="default" r:id="rId13"/>
      <w:headerReference w:type="first" r:id="rId14"/>
      <w:footerReference w:type="first" r:id="rId15"/>
      <w:pgSz w:w="11906" w:h="16838"/>
      <w:pgMar w:top="1361" w:right="1361" w:bottom="1418"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7D55D" w14:textId="77777777" w:rsidR="00B7732B" w:rsidRDefault="00B7732B" w:rsidP="0036679C">
      <w:r>
        <w:separator/>
      </w:r>
    </w:p>
    <w:p w14:paraId="72F14C0A" w14:textId="77777777" w:rsidR="00B7732B" w:rsidRDefault="00B7732B"/>
  </w:endnote>
  <w:endnote w:type="continuationSeparator" w:id="0">
    <w:p w14:paraId="2DB39FBC" w14:textId="77777777" w:rsidR="00B7732B" w:rsidRDefault="00B7732B" w:rsidP="0036679C">
      <w:r>
        <w:continuationSeparator/>
      </w:r>
    </w:p>
    <w:p w14:paraId="5F03CB28" w14:textId="77777777" w:rsidR="00B7732B" w:rsidRDefault="00B7732B"/>
  </w:endnote>
  <w:endnote w:type="continuationNotice" w:id="1">
    <w:p w14:paraId="1CD67B68" w14:textId="77777777" w:rsidR="00B7732B" w:rsidRDefault="00B7732B" w:rsidP="0036679C"/>
    <w:p w14:paraId="6B48F6C2" w14:textId="77777777" w:rsidR="00B7732B" w:rsidRDefault="00B773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AB00A"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B6FA1" w14:textId="77777777"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A874F" w14:textId="77777777" w:rsidR="00B7732B" w:rsidRPr="00A510E1" w:rsidRDefault="00B7732B" w:rsidP="0036679C">
      <w:r w:rsidRPr="00A510E1">
        <w:separator/>
      </w:r>
    </w:p>
  </w:footnote>
  <w:footnote w:type="continuationSeparator" w:id="0">
    <w:p w14:paraId="2D4C4956" w14:textId="77777777" w:rsidR="00B7732B" w:rsidRDefault="00B7732B" w:rsidP="0036679C">
      <w:r>
        <w:continuationSeparator/>
      </w:r>
    </w:p>
    <w:p w14:paraId="62A622E9" w14:textId="77777777" w:rsidR="00B7732B" w:rsidRDefault="00B7732B"/>
  </w:footnote>
  <w:footnote w:type="continuationNotice" w:id="1">
    <w:p w14:paraId="0D66DDDA" w14:textId="77777777" w:rsidR="00B7732B" w:rsidRDefault="00B7732B" w:rsidP="0036679C"/>
    <w:p w14:paraId="3E5999A9" w14:textId="77777777" w:rsidR="00B7732B" w:rsidRDefault="00B773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20DC9" w14:textId="77777777" w:rsidR="00D03DE5" w:rsidRDefault="001B28E1">
    <w:pPr>
      <w:pStyle w:val="Zhlav"/>
    </w:pPr>
    <w:r>
      <w:rPr>
        <w:noProof/>
      </w:rPr>
      <w:drawing>
        <wp:anchor distT="0" distB="252095" distL="114300" distR="114300" simplePos="0" relativeHeight="251661824" behindDoc="1" locked="1" layoutInCell="1" allowOverlap="1" wp14:anchorId="65A90594" wp14:editId="2047EBF0">
          <wp:simplePos x="0" y="0"/>
          <wp:positionH relativeFrom="page">
            <wp:posOffset>438150</wp:posOffset>
          </wp:positionH>
          <wp:positionV relativeFrom="page">
            <wp:posOffset>438150</wp:posOffset>
          </wp:positionV>
          <wp:extent cx="927100" cy="640080"/>
          <wp:effectExtent l="0" t="0" r="6350" b="7620"/>
          <wp:wrapTopAndBottom/>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27100" cy="6400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E08"/>
    <w:multiLevelType w:val="hybridMultilevel"/>
    <w:tmpl w:val="B024E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65C15C9"/>
    <w:multiLevelType w:val="hybridMultilevel"/>
    <w:tmpl w:val="03B8E782"/>
    <w:lvl w:ilvl="0" w:tplc="00C4A5CC">
      <w:start w:val="1"/>
      <w:numFmt w:val="lowerLetter"/>
      <w:lvlText w:val="%1)"/>
      <w:lvlJc w:val="left"/>
      <w:pPr>
        <w:tabs>
          <w:tab w:val="num" w:pos="720"/>
        </w:tabs>
        <w:ind w:left="720" w:hanging="360"/>
      </w:pPr>
    </w:lvl>
    <w:lvl w:ilvl="1" w:tplc="EDD2558E" w:tentative="1">
      <w:start w:val="1"/>
      <w:numFmt w:val="lowerLetter"/>
      <w:lvlText w:val="%2)"/>
      <w:lvlJc w:val="left"/>
      <w:pPr>
        <w:tabs>
          <w:tab w:val="num" w:pos="1440"/>
        </w:tabs>
        <w:ind w:left="1440" w:hanging="360"/>
      </w:pPr>
    </w:lvl>
    <w:lvl w:ilvl="2" w:tplc="BE149D98" w:tentative="1">
      <w:start w:val="1"/>
      <w:numFmt w:val="lowerLetter"/>
      <w:lvlText w:val="%3)"/>
      <w:lvlJc w:val="left"/>
      <w:pPr>
        <w:tabs>
          <w:tab w:val="num" w:pos="2160"/>
        </w:tabs>
        <w:ind w:left="2160" w:hanging="360"/>
      </w:pPr>
    </w:lvl>
    <w:lvl w:ilvl="3" w:tplc="663CAC9C" w:tentative="1">
      <w:start w:val="1"/>
      <w:numFmt w:val="lowerLetter"/>
      <w:lvlText w:val="%4)"/>
      <w:lvlJc w:val="left"/>
      <w:pPr>
        <w:tabs>
          <w:tab w:val="num" w:pos="2880"/>
        </w:tabs>
        <w:ind w:left="2880" w:hanging="360"/>
      </w:pPr>
    </w:lvl>
    <w:lvl w:ilvl="4" w:tplc="6C5C7CEC" w:tentative="1">
      <w:start w:val="1"/>
      <w:numFmt w:val="lowerLetter"/>
      <w:lvlText w:val="%5)"/>
      <w:lvlJc w:val="left"/>
      <w:pPr>
        <w:tabs>
          <w:tab w:val="num" w:pos="3600"/>
        </w:tabs>
        <w:ind w:left="3600" w:hanging="360"/>
      </w:pPr>
    </w:lvl>
    <w:lvl w:ilvl="5" w:tplc="E522D588" w:tentative="1">
      <w:start w:val="1"/>
      <w:numFmt w:val="lowerLetter"/>
      <w:lvlText w:val="%6)"/>
      <w:lvlJc w:val="left"/>
      <w:pPr>
        <w:tabs>
          <w:tab w:val="num" w:pos="4320"/>
        </w:tabs>
        <w:ind w:left="4320" w:hanging="360"/>
      </w:pPr>
    </w:lvl>
    <w:lvl w:ilvl="6" w:tplc="7318DFCC" w:tentative="1">
      <w:start w:val="1"/>
      <w:numFmt w:val="lowerLetter"/>
      <w:lvlText w:val="%7)"/>
      <w:lvlJc w:val="left"/>
      <w:pPr>
        <w:tabs>
          <w:tab w:val="num" w:pos="5040"/>
        </w:tabs>
        <w:ind w:left="5040" w:hanging="360"/>
      </w:pPr>
    </w:lvl>
    <w:lvl w:ilvl="7" w:tplc="33465340" w:tentative="1">
      <w:start w:val="1"/>
      <w:numFmt w:val="lowerLetter"/>
      <w:lvlText w:val="%8)"/>
      <w:lvlJc w:val="left"/>
      <w:pPr>
        <w:tabs>
          <w:tab w:val="num" w:pos="5760"/>
        </w:tabs>
        <w:ind w:left="5760" w:hanging="360"/>
      </w:pPr>
    </w:lvl>
    <w:lvl w:ilvl="8" w:tplc="3B4A063C" w:tentative="1">
      <w:start w:val="1"/>
      <w:numFmt w:val="lowerLetter"/>
      <w:lvlText w:val="%9)"/>
      <w:lvlJc w:val="left"/>
      <w:pPr>
        <w:tabs>
          <w:tab w:val="num" w:pos="6480"/>
        </w:tabs>
        <w:ind w:left="6480" w:hanging="360"/>
      </w:pPr>
    </w:lvl>
  </w:abstractNum>
  <w:abstractNum w:abstractNumId="2"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3" w15:restartNumberingAfterBreak="0">
    <w:nsid w:val="0F0B4307"/>
    <w:multiLevelType w:val="multilevel"/>
    <w:tmpl w:val="50425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C5482A"/>
    <w:multiLevelType w:val="hybridMultilevel"/>
    <w:tmpl w:val="08F0484C"/>
    <w:lvl w:ilvl="0" w:tplc="09684368">
      <w:start w:val="3"/>
      <w:numFmt w:val="decimal"/>
      <w:lvlText w:val="%1."/>
      <w:lvlJc w:val="left"/>
      <w:pPr>
        <w:ind w:left="720" w:hanging="360"/>
      </w:pPr>
      <w:rPr>
        <w:rFonts w:hint="default"/>
        <w:b w:val="0"/>
        <w:bCs/>
        <w:color w:val="auto"/>
        <w:sz w:val="22"/>
        <w:szCs w:val="22"/>
      </w:rPr>
    </w:lvl>
    <w:lvl w:ilvl="1" w:tplc="1C902BD8">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C06220"/>
    <w:multiLevelType w:val="multilevel"/>
    <w:tmpl w:val="8444B6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020A28"/>
    <w:multiLevelType w:val="hybridMultilevel"/>
    <w:tmpl w:val="9FD89F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8" w15:restartNumberingAfterBreak="0">
    <w:nsid w:val="50E35E53"/>
    <w:multiLevelType w:val="hybridMultilevel"/>
    <w:tmpl w:val="17824E0E"/>
    <w:lvl w:ilvl="0" w:tplc="1732446A">
      <w:numFmt w:val="bullet"/>
      <w:lvlText w:val=""/>
      <w:lvlJc w:val="left"/>
      <w:pPr>
        <w:ind w:left="720" w:hanging="360"/>
      </w:pPr>
      <w:rPr>
        <w:rFonts w:ascii="Arial" w:eastAsiaTheme="maj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AF53B91"/>
    <w:multiLevelType w:val="multilevel"/>
    <w:tmpl w:val="C8981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F15D08"/>
    <w:multiLevelType w:val="hybridMultilevel"/>
    <w:tmpl w:val="BBD801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86A0454"/>
    <w:multiLevelType w:val="hybridMultilevel"/>
    <w:tmpl w:val="2CBA4D9C"/>
    <w:lvl w:ilvl="0" w:tplc="AFE69F3E">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C333BC0"/>
    <w:multiLevelType w:val="hybridMultilevel"/>
    <w:tmpl w:val="BBD801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0194DD3"/>
    <w:multiLevelType w:val="hybridMultilevel"/>
    <w:tmpl w:val="4950F996"/>
    <w:lvl w:ilvl="0" w:tplc="A87E8DD6">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55878C5"/>
    <w:multiLevelType w:val="hybridMultilevel"/>
    <w:tmpl w:val="C640417C"/>
    <w:lvl w:ilvl="0" w:tplc="C0DAF7E2">
      <w:start w:val="1"/>
      <w:numFmt w:val="lowerLetter"/>
      <w:lvlText w:val="%1)"/>
      <w:lvlJc w:val="left"/>
      <w:pPr>
        <w:ind w:left="720" w:hanging="360"/>
      </w:pPr>
      <w:rPr>
        <w:b w:val="0"/>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8F2381"/>
    <w:multiLevelType w:val="hybridMultilevel"/>
    <w:tmpl w:val="A2422F54"/>
    <w:lvl w:ilvl="0" w:tplc="2862C61C">
      <w:start w:val="1"/>
      <w:numFmt w:val="lowerLetter"/>
      <w:lvlText w:val="%1)"/>
      <w:lvlJc w:val="left"/>
      <w:pPr>
        <w:tabs>
          <w:tab w:val="num" w:pos="720"/>
        </w:tabs>
        <w:ind w:left="720" w:hanging="360"/>
      </w:pPr>
    </w:lvl>
    <w:lvl w:ilvl="1" w:tplc="9F6EE686" w:tentative="1">
      <w:start w:val="1"/>
      <w:numFmt w:val="lowerLetter"/>
      <w:lvlText w:val="%2)"/>
      <w:lvlJc w:val="left"/>
      <w:pPr>
        <w:tabs>
          <w:tab w:val="num" w:pos="1440"/>
        </w:tabs>
        <w:ind w:left="1440" w:hanging="360"/>
      </w:pPr>
    </w:lvl>
    <w:lvl w:ilvl="2" w:tplc="65F6E59A" w:tentative="1">
      <w:start w:val="1"/>
      <w:numFmt w:val="lowerLetter"/>
      <w:lvlText w:val="%3)"/>
      <w:lvlJc w:val="left"/>
      <w:pPr>
        <w:tabs>
          <w:tab w:val="num" w:pos="2160"/>
        </w:tabs>
        <w:ind w:left="2160" w:hanging="360"/>
      </w:pPr>
    </w:lvl>
    <w:lvl w:ilvl="3" w:tplc="D3C2363E" w:tentative="1">
      <w:start w:val="1"/>
      <w:numFmt w:val="lowerLetter"/>
      <w:lvlText w:val="%4)"/>
      <w:lvlJc w:val="left"/>
      <w:pPr>
        <w:tabs>
          <w:tab w:val="num" w:pos="2880"/>
        </w:tabs>
        <w:ind w:left="2880" w:hanging="360"/>
      </w:pPr>
    </w:lvl>
    <w:lvl w:ilvl="4" w:tplc="2F9CD80A" w:tentative="1">
      <w:start w:val="1"/>
      <w:numFmt w:val="lowerLetter"/>
      <w:lvlText w:val="%5)"/>
      <w:lvlJc w:val="left"/>
      <w:pPr>
        <w:tabs>
          <w:tab w:val="num" w:pos="3600"/>
        </w:tabs>
        <w:ind w:left="3600" w:hanging="360"/>
      </w:pPr>
    </w:lvl>
    <w:lvl w:ilvl="5" w:tplc="717E4ACC" w:tentative="1">
      <w:start w:val="1"/>
      <w:numFmt w:val="lowerLetter"/>
      <w:lvlText w:val="%6)"/>
      <w:lvlJc w:val="left"/>
      <w:pPr>
        <w:tabs>
          <w:tab w:val="num" w:pos="4320"/>
        </w:tabs>
        <w:ind w:left="4320" w:hanging="360"/>
      </w:pPr>
    </w:lvl>
    <w:lvl w:ilvl="6" w:tplc="D68079B0" w:tentative="1">
      <w:start w:val="1"/>
      <w:numFmt w:val="lowerLetter"/>
      <w:lvlText w:val="%7)"/>
      <w:lvlJc w:val="left"/>
      <w:pPr>
        <w:tabs>
          <w:tab w:val="num" w:pos="5040"/>
        </w:tabs>
        <w:ind w:left="5040" w:hanging="360"/>
      </w:pPr>
    </w:lvl>
    <w:lvl w:ilvl="7" w:tplc="E04A0ED8" w:tentative="1">
      <w:start w:val="1"/>
      <w:numFmt w:val="lowerLetter"/>
      <w:lvlText w:val="%8)"/>
      <w:lvlJc w:val="left"/>
      <w:pPr>
        <w:tabs>
          <w:tab w:val="num" w:pos="5760"/>
        </w:tabs>
        <w:ind w:left="5760" w:hanging="360"/>
      </w:pPr>
    </w:lvl>
    <w:lvl w:ilvl="8" w:tplc="B248F6BC" w:tentative="1">
      <w:start w:val="1"/>
      <w:numFmt w:val="lowerLetter"/>
      <w:lvlText w:val="%9)"/>
      <w:lvlJc w:val="left"/>
      <w:pPr>
        <w:tabs>
          <w:tab w:val="num" w:pos="6480"/>
        </w:tabs>
        <w:ind w:left="6480" w:hanging="360"/>
      </w:pPr>
    </w:lvl>
  </w:abstractNum>
  <w:abstractNum w:abstractNumId="16" w15:restartNumberingAfterBreak="0">
    <w:nsid w:val="76F43920"/>
    <w:multiLevelType w:val="hybridMultilevel"/>
    <w:tmpl w:val="C04E0274"/>
    <w:lvl w:ilvl="0" w:tplc="6F7EA8C8">
      <w:start w:val="1"/>
      <w:numFmt w:val="decimal"/>
      <w:lvlText w:val="%1."/>
      <w:lvlJc w:val="left"/>
      <w:pPr>
        <w:ind w:left="720" w:hanging="360"/>
      </w:pPr>
      <w:rPr>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90D4D52"/>
    <w:multiLevelType w:val="hybridMultilevel"/>
    <w:tmpl w:val="03985F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A74752D"/>
    <w:multiLevelType w:val="multilevel"/>
    <w:tmpl w:val="406A841A"/>
    <w:lvl w:ilvl="0">
      <w:start w:val="1"/>
      <w:numFmt w:val="lowerLetter"/>
      <w:pStyle w:val="Odstavecseseznamem"/>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19" w15:restartNumberingAfterBreak="0">
    <w:nsid w:val="7DED4A40"/>
    <w:multiLevelType w:val="hybridMultilevel"/>
    <w:tmpl w:val="9FD89F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0152880">
    <w:abstractNumId w:val="2"/>
  </w:num>
  <w:num w:numId="2" w16cid:durableId="351806801">
    <w:abstractNumId w:val="18"/>
  </w:num>
  <w:num w:numId="3" w16cid:durableId="1422947662">
    <w:abstractNumId w:val="7"/>
  </w:num>
  <w:num w:numId="4" w16cid:durableId="353464613">
    <w:abstractNumId w:val="10"/>
  </w:num>
  <w:num w:numId="5" w16cid:durableId="47460802">
    <w:abstractNumId w:val="6"/>
  </w:num>
  <w:num w:numId="6" w16cid:durableId="964430846">
    <w:abstractNumId w:val="19"/>
  </w:num>
  <w:num w:numId="7" w16cid:durableId="292638479">
    <w:abstractNumId w:val="12"/>
  </w:num>
  <w:num w:numId="8" w16cid:durableId="839082596">
    <w:abstractNumId w:val="0"/>
  </w:num>
  <w:num w:numId="9" w16cid:durableId="1129469488">
    <w:abstractNumId w:val="11"/>
  </w:num>
  <w:num w:numId="10" w16cid:durableId="685863862">
    <w:abstractNumId w:val="16"/>
  </w:num>
  <w:num w:numId="11" w16cid:durableId="1932926233">
    <w:abstractNumId w:val="14"/>
  </w:num>
  <w:num w:numId="12" w16cid:durableId="1319917841">
    <w:abstractNumId w:val="4"/>
  </w:num>
  <w:num w:numId="13" w16cid:durableId="1361857367">
    <w:abstractNumId w:val="1"/>
  </w:num>
  <w:num w:numId="14" w16cid:durableId="900408865">
    <w:abstractNumId w:val="15"/>
  </w:num>
  <w:num w:numId="15" w16cid:durableId="362950461">
    <w:abstractNumId w:val="17"/>
  </w:num>
  <w:num w:numId="16" w16cid:durableId="1481462215">
    <w:abstractNumId w:val="5"/>
  </w:num>
  <w:num w:numId="17" w16cid:durableId="675769885">
    <w:abstractNumId w:val="3"/>
  </w:num>
  <w:num w:numId="18" w16cid:durableId="1033461485">
    <w:abstractNumId w:val="13"/>
  </w:num>
  <w:num w:numId="19" w16cid:durableId="1322780859">
    <w:abstractNumId w:val="8"/>
  </w:num>
  <w:num w:numId="20" w16cid:durableId="21031065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5E"/>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3D61"/>
    <w:rsid w:val="00075AB8"/>
    <w:rsid w:val="00075F26"/>
    <w:rsid w:val="00077223"/>
    <w:rsid w:val="0008150F"/>
    <w:rsid w:val="00082809"/>
    <w:rsid w:val="00083EDE"/>
    <w:rsid w:val="00086F58"/>
    <w:rsid w:val="000902D6"/>
    <w:rsid w:val="0009259F"/>
    <w:rsid w:val="00093BED"/>
    <w:rsid w:val="000942A9"/>
    <w:rsid w:val="00094935"/>
    <w:rsid w:val="00094C0F"/>
    <w:rsid w:val="000969CF"/>
    <w:rsid w:val="000A2688"/>
    <w:rsid w:val="000A2DDB"/>
    <w:rsid w:val="000A7217"/>
    <w:rsid w:val="000A7823"/>
    <w:rsid w:val="000B0A0F"/>
    <w:rsid w:val="000B0B9F"/>
    <w:rsid w:val="000B29E7"/>
    <w:rsid w:val="000B2EF5"/>
    <w:rsid w:val="000B4993"/>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8B3"/>
    <w:rsid w:val="00153D59"/>
    <w:rsid w:val="00156BE5"/>
    <w:rsid w:val="001579B6"/>
    <w:rsid w:val="00161C22"/>
    <w:rsid w:val="0016251E"/>
    <w:rsid w:val="00162523"/>
    <w:rsid w:val="00165CAF"/>
    <w:rsid w:val="00171997"/>
    <w:rsid w:val="001757C2"/>
    <w:rsid w:val="0018082E"/>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4F27"/>
    <w:rsid w:val="001B648A"/>
    <w:rsid w:val="001B6C4B"/>
    <w:rsid w:val="001C02A8"/>
    <w:rsid w:val="001C592D"/>
    <w:rsid w:val="001C59BA"/>
    <w:rsid w:val="001C6D49"/>
    <w:rsid w:val="001C71D1"/>
    <w:rsid w:val="001D25FF"/>
    <w:rsid w:val="001D35A7"/>
    <w:rsid w:val="001D37EA"/>
    <w:rsid w:val="001D3AA3"/>
    <w:rsid w:val="001D4337"/>
    <w:rsid w:val="001D6B07"/>
    <w:rsid w:val="001D6B4A"/>
    <w:rsid w:val="001D7C1D"/>
    <w:rsid w:val="001E03A7"/>
    <w:rsid w:val="001E34CA"/>
    <w:rsid w:val="001E3AE1"/>
    <w:rsid w:val="001E40BA"/>
    <w:rsid w:val="001E58E7"/>
    <w:rsid w:val="001E5E79"/>
    <w:rsid w:val="001E78F8"/>
    <w:rsid w:val="001F0858"/>
    <w:rsid w:val="001F0C33"/>
    <w:rsid w:val="001F1958"/>
    <w:rsid w:val="001F257B"/>
    <w:rsid w:val="001F439E"/>
    <w:rsid w:val="001F5E64"/>
    <w:rsid w:val="002007EC"/>
    <w:rsid w:val="00202FFD"/>
    <w:rsid w:val="00203362"/>
    <w:rsid w:val="00204B09"/>
    <w:rsid w:val="00205F36"/>
    <w:rsid w:val="00212651"/>
    <w:rsid w:val="0021324C"/>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0AC9"/>
    <w:rsid w:val="0026167E"/>
    <w:rsid w:val="0026439A"/>
    <w:rsid w:val="0026476C"/>
    <w:rsid w:val="00264919"/>
    <w:rsid w:val="002663FF"/>
    <w:rsid w:val="00272DF8"/>
    <w:rsid w:val="00274883"/>
    <w:rsid w:val="002749AA"/>
    <w:rsid w:val="002775E7"/>
    <w:rsid w:val="002817C0"/>
    <w:rsid w:val="002837CD"/>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0F61"/>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588B"/>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A6573"/>
    <w:rsid w:val="003B0E90"/>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5CC4"/>
    <w:rsid w:val="003E68BF"/>
    <w:rsid w:val="003F0F6D"/>
    <w:rsid w:val="003F21B6"/>
    <w:rsid w:val="003F2816"/>
    <w:rsid w:val="003F477B"/>
    <w:rsid w:val="003F50F7"/>
    <w:rsid w:val="003F68ED"/>
    <w:rsid w:val="003F75D6"/>
    <w:rsid w:val="004008BD"/>
    <w:rsid w:val="004013FE"/>
    <w:rsid w:val="00401728"/>
    <w:rsid w:val="004018E9"/>
    <w:rsid w:val="004030D2"/>
    <w:rsid w:val="00403808"/>
    <w:rsid w:val="00403C23"/>
    <w:rsid w:val="00404043"/>
    <w:rsid w:val="00404804"/>
    <w:rsid w:val="00412F07"/>
    <w:rsid w:val="00414F2D"/>
    <w:rsid w:val="00415741"/>
    <w:rsid w:val="00416DBB"/>
    <w:rsid w:val="004222AD"/>
    <w:rsid w:val="00422402"/>
    <w:rsid w:val="00423B3B"/>
    <w:rsid w:val="00424873"/>
    <w:rsid w:val="00427364"/>
    <w:rsid w:val="00427BCF"/>
    <w:rsid w:val="00427C0F"/>
    <w:rsid w:val="00431175"/>
    <w:rsid w:val="004312EB"/>
    <w:rsid w:val="00431F47"/>
    <w:rsid w:val="004324C3"/>
    <w:rsid w:val="00432C0E"/>
    <w:rsid w:val="00433AB2"/>
    <w:rsid w:val="0043449A"/>
    <w:rsid w:val="00437C0C"/>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E6566"/>
    <w:rsid w:val="004F0EF8"/>
    <w:rsid w:val="004F2C32"/>
    <w:rsid w:val="004F42E0"/>
    <w:rsid w:val="004F43F9"/>
    <w:rsid w:val="004F4DF2"/>
    <w:rsid w:val="004F62AE"/>
    <w:rsid w:val="004F6488"/>
    <w:rsid w:val="004F6E02"/>
    <w:rsid w:val="00500107"/>
    <w:rsid w:val="00500207"/>
    <w:rsid w:val="00500835"/>
    <w:rsid w:val="00502E23"/>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51DE0"/>
    <w:rsid w:val="00553B3C"/>
    <w:rsid w:val="00557754"/>
    <w:rsid w:val="005579C5"/>
    <w:rsid w:val="005600FD"/>
    <w:rsid w:val="00561A23"/>
    <w:rsid w:val="00564B67"/>
    <w:rsid w:val="005671E9"/>
    <w:rsid w:val="00567357"/>
    <w:rsid w:val="005678ED"/>
    <w:rsid w:val="00567B60"/>
    <w:rsid w:val="0057109C"/>
    <w:rsid w:val="00576FA5"/>
    <w:rsid w:val="00577629"/>
    <w:rsid w:val="005813BE"/>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6414"/>
    <w:rsid w:val="005A78B5"/>
    <w:rsid w:val="005B0A54"/>
    <w:rsid w:val="005B1F22"/>
    <w:rsid w:val="005B2D87"/>
    <w:rsid w:val="005B4EFE"/>
    <w:rsid w:val="005B5A01"/>
    <w:rsid w:val="005C0145"/>
    <w:rsid w:val="005C260E"/>
    <w:rsid w:val="005C2AA0"/>
    <w:rsid w:val="005C2D06"/>
    <w:rsid w:val="005C3B2C"/>
    <w:rsid w:val="005C4EAD"/>
    <w:rsid w:val="005C6D4F"/>
    <w:rsid w:val="005D78C3"/>
    <w:rsid w:val="005E21F6"/>
    <w:rsid w:val="005E5271"/>
    <w:rsid w:val="005E59E5"/>
    <w:rsid w:val="005E5F3C"/>
    <w:rsid w:val="005F1508"/>
    <w:rsid w:val="005F2147"/>
    <w:rsid w:val="005F2CF5"/>
    <w:rsid w:val="005F7B93"/>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25887"/>
    <w:rsid w:val="00630487"/>
    <w:rsid w:val="00630C2B"/>
    <w:rsid w:val="00630ECF"/>
    <w:rsid w:val="006310E0"/>
    <w:rsid w:val="00631567"/>
    <w:rsid w:val="0063227B"/>
    <w:rsid w:val="006325C3"/>
    <w:rsid w:val="00634DA9"/>
    <w:rsid w:val="00635129"/>
    <w:rsid w:val="006372C2"/>
    <w:rsid w:val="006376AB"/>
    <w:rsid w:val="00640BDA"/>
    <w:rsid w:val="006414B4"/>
    <w:rsid w:val="006436C7"/>
    <w:rsid w:val="00643FB1"/>
    <w:rsid w:val="00646400"/>
    <w:rsid w:val="00646B11"/>
    <w:rsid w:val="00647008"/>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83035"/>
    <w:rsid w:val="006837DD"/>
    <w:rsid w:val="00684FEF"/>
    <w:rsid w:val="00685057"/>
    <w:rsid w:val="00685D6B"/>
    <w:rsid w:val="0068621D"/>
    <w:rsid w:val="00686A7C"/>
    <w:rsid w:val="00694D3D"/>
    <w:rsid w:val="0069618F"/>
    <w:rsid w:val="00696A9E"/>
    <w:rsid w:val="006A056B"/>
    <w:rsid w:val="006A1DFE"/>
    <w:rsid w:val="006A243A"/>
    <w:rsid w:val="006A4290"/>
    <w:rsid w:val="006A49ED"/>
    <w:rsid w:val="006A4E42"/>
    <w:rsid w:val="006A517A"/>
    <w:rsid w:val="006A6944"/>
    <w:rsid w:val="006B04BE"/>
    <w:rsid w:val="006B11AA"/>
    <w:rsid w:val="006B125D"/>
    <w:rsid w:val="006B1ECE"/>
    <w:rsid w:val="006B25AE"/>
    <w:rsid w:val="006B4111"/>
    <w:rsid w:val="006B79A5"/>
    <w:rsid w:val="006C2291"/>
    <w:rsid w:val="006C2E35"/>
    <w:rsid w:val="006C2EA2"/>
    <w:rsid w:val="006C3D6B"/>
    <w:rsid w:val="006D0989"/>
    <w:rsid w:val="006D13EA"/>
    <w:rsid w:val="006D2528"/>
    <w:rsid w:val="006D4300"/>
    <w:rsid w:val="006D5BA4"/>
    <w:rsid w:val="006E06E3"/>
    <w:rsid w:val="006E1E5E"/>
    <w:rsid w:val="006E2D94"/>
    <w:rsid w:val="006E3785"/>
    <w:rsid w:val="006E5058"/>
    <w:rsid w:val="006E5B7E"/>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1E"/>
    <w:rsid w:val="007148BE"/>
    <w:rsid w:val="00714D35"/>
    <w:rsid w:val="00720712"/>
    <w:rsid w:val="00720831"/>
    <w:rsid w:val="0072538C"/>
    <w:rsid w:val="007270B8"/>
    <w:rsid w:val="00730F3F"/>
    <w:rsid w:val="007312E2"/>
    <w:rsid w:val="007323AD"/>
    <w:rsid w:val="00737E10"/>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F0958"/>
    <w:rsid w:val="007F1354"/>
    <w:rsid w:val="007F48D7"/>
    <w:rsid w:val="007F50AD"/>
    <w:rsid w:val="007F56D8"/>
    <w:rsid w:val="007F66F6"/>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8A3"/>
    <w:rsid w:val="0085094B"/>
    <w:rsid w:val="00851C3F"/>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5081"/>
    <w:rsid w:val="008A09A3"/>
    <w:rsid w:val="008A5E9E"/>
    <w:rsid w:val="008A6432"/>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0F3C"/>
    <w:rsid w:val="00952905"/>
    <w:rsid w:val="00953FE8"/>
    <w:rsid w:val="00956087"/>
    <w:rsid w:val="009569C1"/>
    <w:rsid w:val="00957A7C"/>
    <w:rsid w:val="009619EC"/>
    <w:rsid w:val="00962013"/>
    <w:rsid w:val="00962C87"/>
    <w:rsid w:val="00962F1E"/>
    <w:rsid w:val="009661FA"/>
    <w:rsid w:val="009674AD"/>
    <w:rsid w:val="0097145A"/>
    <w:rsid w:val="0097287A"/>
    <w:rsid w:val="00972A54"/>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5ED"/>
    <w:rsid w:val="009C08E5"/>
    <w:rsid w:val="009C0F32"/>
    <w:rsid w:val="009C34D1"/>
    <w:rsid w:val="009C35F3"/>
    <w:rsid w:val="009C69C5"/>
    <w:rsid w:val="009C7BAB"/>
    <w:rsid w:val="009D1B40"/>
    <w:rsid w:val="009D3C4D"/>
    <w:rsid w:val="009D5307"/>
    <w:rsid w:val="009D6DE7"/>
    <w:rsid w:val="009D7241"/>
    <w:rsid w:val="009E0A62"/>
    <w:rsid w:val="009E1910"/>
    <w:rsid w:val="009E53B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1B9D"/>
    <w:rsid w:val="00A2238E"/>
    <w:rsid w:val="00A2290E"/>
    <w:rsid w:val="00A2470D"/>
    <w:rsid w:val="00A25D88"/>
    <w:rsid w:val="00A261E1"/>
    <w:rsid w:val="00A3202A"/>
    <w:rsid w:val="00A321B3"/>
    <w:rsid w:val="00A32A67"/>
    <w:rsid w:val="00A338B5"/>
    <w:rsid w:val="00A34141"/>
    <w:rsid w:val="00A35556"/>
    <w:rsid w:val="00A36445"/>
    <w:rsid w:val="00A36AEF"/>
    <w:rsid w:val="00A40FDD"/>
    <w:rsid w:val="00A4217C"/>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256AF"/>
    <w:rsid w:val="00B30B10"/>
    <w:rsid w:val="00B3270B"/>
    <w:rsid w:val="00B32740"/>
    <w:rsid w:val="00B32EC0"/>
    <w:rsid w:val="00B35165"/>
    <w:rsid w:val="00B37AA8"/>
    <w:rsid w:val="00B44B8E"/>
    <w:rsid w:val="00B46286"/>
    <w:rsid w:val="00B50BED"/>
    <w:rsid w:val="00B51182"/>
    <w:rsid w:val="00B525F1"/>
    <w:rsid w:val="00B55D50"/>
    <w:rsid w:val="00B5606D"/>
    <w:rsid w:val="00B561F4"/>
    <w:rsid w:val="00B5697A"/>
    <w:rsid w:val="00B572DC"/>
    <w:rsid w:val="00B60DFA"/>
    <w:rsid w:val="00B617F7"/>
    <w:rsid w:val="00B62ED1"/>
    <w:rsid w:val="00B637E7"/>
    <w:rsid w:val="00B63AC1"/>
    <w:rsid w:val="00B6611D"/>
    <w:rsid w:val="00B7081B"/>
    <w:rsid w:val="00B73C50"/>
    <w:rsid w:val="00B74569"/>
    <w:rsid w:val="00B74EE1"/>
    <w:rsid w:val="00B755DD"/>
    <w:rsid w:val="00B7732B"/>
    <w:rsid w:val="00B818E7"/>
    <w:rsid w:val="00B841CA"/>
    <w:rsid w:val="00B8486C"/>
    <w:rsid w:val="00B84D16"/>
    <w:rsid w:val="00B863BE"/>
    <w:rsid w:val="00B865D2"/>
    <w:rsid w:val="00B92669"/>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4488"/>
    <w:rsid w:val="00BC4D03"/>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272BF"/>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4429"/>
    <w:rsid w:val="00CB4876"/>
    <w:rsid w:val="00CB67DE"/>
    <w:rsid w:val="00CC0FF6"/>
    <w:rsid w:val="00CC410B"/>
    <w:rsid w:val="00CC4EEE"/>
    <w:rsid w:val="00CC525E"/>
    <w:rsid w:val="00CC5D9C"/>
    <w:rsid w:val="00CC5F86"/>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166E3"/>
    <w:rsid w:val="00D232C6"/>
    <w:rsid w:val="00D2361F"/>
    <w:rsid w:val="00D248B4"/>
    <w:rsid w:val="00D276A7"/>
    <w:rsid w:val="00D277FF"/>
    <w:rsid w:val="00D27937"/>
    <w:rsid w:val="00D27A5A"/>
    <w:rsid w:val="00D27F50"/>
    <w:rsid w:val="00D30777"/>
    <w:rsid w:val="00D331EC"/>
    <w:rsid w:val="00D34F6F"/>
    <w:rsid w:val="00D35F28"/>
    <w:rsid w:val="00D373B3"/>
    <w:rsid w:val="00D3757E"/>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6BF"/>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421D"/>
    <w:rsid w:val="00DC5F5C"/>
    <w:rsid w:val="00DC63D8"/>
    <w:rsid w:val="00DD0D9B"/>
    <w:rsid w:val="00DD14C2"/>
    <w:rsid w:val="00DD3178"/>
    <w:rsid w:val="00DD45C9"/>
    <w:rsid w:val="00DD528B"/>
    <w:rsid w:val="00DD6CA7"/>
    <w:rsid w:val="00DE4548"/>
    <w:rsid w:val="00DE4A52"/>
    <w:rsid w:val="00DE4AF8"/>
    <w:rsid w:val="00DE4BEE"/>
    <w:rsid w:val="00DE4C92"/>
    <w:rsid w:val="00DE6832"/>
    <w:rsid w:val="00DF3177"/>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2D20"/>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677E1"/>
    <w:rsid w:val="00E70AF9"/>
    <w:rsid w:val="00E7272D"/>
    <w:rsid w:val="00E7319A"/>
    <w:rsid w:val="00E735D1"/>
    <w:rsid w:val="00E7461B"/>
    <w:rsid w:val="00E74D35"/>
    <w:rsid w:val="00E75431"/>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30B0"/>
    <w:rsid w:val="00EE3B0F"/>
    <w:rsid w:val="00EE3F8A"/>
    <w:rsid w:val="00EE4309"/>
    <w:rsid w:val="00EE472E"/>
    <w:rsid w:val="00EE5185"/>
    <w:rsid w:val="00EE71C7"/>
    <w:rsid w:val="00EF1BB2"/>
    <w:rsid w:val="00EF3043"/>
    <w:rsid w:val="00EF722D"/>
    <w:rsid w:val="00F0398D"/>
    <w:rsid w:val="00F04729"/>
    <w:rsid w:val="00F05C76"/>
    <w:rsid w:val="00F06A6B"/>
    <w:rsid w:val="00F0716E"/>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3ADE"/>
    <w:rsid w:val="00F74AF0"/>
    <w:rsid w:val="00F752AB"/>
    <w:rsid w:val="00F77ECA"/>
    <w:rsid w:val="00F80D92"/>
    <w:rsid w:val="00F81779"/>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21D4"/>
    <w:rsid w:val="00FB3BF5"/>
    <w:rsid w:val="00FB3EEE"/>
    <w:rsid w:val="00FB4612"/>
    <w:rsid w:val="00FB55DE"/>
    <w:rsid w:val="00FB6A0C"/>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C3C55C"/>
  <w15:docId w15:val="{D6EF80A4-AFDB-47E0-ADC8-883B35E1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082E"/>
    <w:pPr>
      <w:spacing w:after="200" w:line="276" w:lineRule="auto"/>
      <w:jc w:val="both"/>
    </w:pPr>
    <w:rPr>
      <w:rFonts w:ascii="Arial" w:hAnsi="Arial"/>
      <w:sz w:val="20"/>
    </w:rPr>
  </w:style>
  <w:style w:type="paragraph" w:styleId="Nadpis1">
    <w:name w:val="heading 1"/>
    <w:basedOn w:val="Normln"/>
    <w:next w:val="Normln"/>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2"/>
      </w:numPr>
      <w:spacing w:before="120" w:after="120" w:line="240" w:lineRule="exact"/>
      <w:contextualSpacing/>
      <w:jc w:val="left"/>
    </w:pPr>
    <w:rPr>
      <w:rFonts w:eastAsiaTheme="minorHAnsi" w:cstheme="minorBidi"/>
      <w:lang w:eastAsia="en-US"/>
    </w:r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jc w:val="left"/>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character" w:styleId="Nevyeenzmnka">
    <w:name w:val="Unresolved Mention"/>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locked/>
    <w:rsid w:val="00E735D1"/>
    <w:pPr>
      <w:numPr>
        <w:ilvl w:val="1"/>
      </w:numPr>
      <w:spacing w:after="160"/>
    </w:pPr>
    <w:rPr>
      <w:rFonts w:eastAsiaTheme="minorEastAsia" w:cstheme="minorBidi"/>
      <w:color w:val="000000" w:themeColor="text1"/>
      <w:spacing w:val="15"/>
      <w:sz w:val="22"/>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 w:type="character" w:styleId="Sledovanodkaz">
    <w:name w:val="FollowedHyperlink"/>
    <w:basedOn w:val="Standardnpsmoodstavce"/>
    <w:uiPriority w:val="99"/>
    <w:semiHidden/>
    <w:unhideWhenUsed/>
    <w:rsid w:val="00957A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140003122">
      <w:bodyDiv w:val="1"/>
      <w:marLeft w:val="0"/>
      <w:marRight w:val="0"/>
      <w:marTop w:val="0"/>
      <w:marBottom w:val="0"/>
      <w:divBdr>
        <w:top w:val="none" w:sz="0" w:space="0" w:color="auto"/>
        <w:left w:val="none" w:sz="0" w:space="0" w:color="auto"/>
        <w:bottom w:val="none" w:sz="0" w:space="0" w:color="auto"/>
        <w:right w:val="none" w:sz="0" w:space="0" w:color="auto"/>
      </w:divBdr>
      <w:divsChild>
        <w:div w:id="699672073">
          <w:marLeft w:val="0"/>
          <w:marRight w:val="0"/>
          <w:marTop w:val="0"/>
          <w:marBottom w:val="0"/>
          <w:divBdr>
            <w:top w:val="none" w:sz="0" w:space="0" w:color="auto"/>
            <w:left w:val="none" w:sz="0" w:space="0" w:color="auto"/>
            <w:bottom w:val="none" w:sz="0" w:space="0" w:color="auto"/>
            <w:right w:val="none" w:sz="0" w:space="0" w:color="auto"/>
          </w:divBdr>
          <w:divsChild>
            <w:div w:id="1260332890">
              <w:marLeft w:val="0"/>
              <w:marRight w:val="0"/>
              <w:marTop w:val="0"/>
              <w:marBottom w:val="0"/>
              <w:divBdr>
                <w:top w:val="none" w:sz="0" w:space="0" w:color="auto"/>
                <w:left w:val="none" w:sz="0" w:space="0" w:color="auto"/>
                <w:bottom w:val="none" w:sz="0" w:space="0" w:color="auto"/>
                <w:right w:val="none" w:sz="0" w:space="0" w:color="auto"/>
              </w:divBdr>
              <w:divsChild>
                <w:div w:id="1359816258">
                  <w:marLeft w:val="0"/>
                  <w:marRight w:val="0"/>
                  <w:marTop w:val="0"/>
                  <w:marBottom w:val="0"/>
                  <w:divBdr>
                    <w:top w:val="none" w:sz="0" w:space="0" w:color="auto"/>
                    <w:left w:val="none" w:sz="0" w:space="0" w:color="auto"/>
                    <w:bottom w:val="none" w:sz="0" w:space="0" w:color="auto"/>
                    <w:right w:val="none" w:sz="0" w:space="0" w:color="auto"/>
                  </w:divBdr>
                  <w:divsChild>
                    <w:div w:id="1808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5847">
          <w:marLeft w:val="0"/>
          <w:marRight w:val="0"/>
          <w:marTop w:val="0"/>
          <w:marBottom w:val="0"/>
          <w:divBdr>
            <w:top w:val="none" w:sz="0" w:space="0" w:color="auto"/>
            <w:left w:val="none" w:sz="0" w:space="0" w:color="auto"/>
            <w:bottom w:val="none" w:sz="0" w:space="0" w:color="auto"/>
            <w:right w:val="none" w:sz="0" w:space="0" w:color="auto"/>
          </w:divBdr>
          <w:divsChild>
            <w:div w:id="1510870806">
              <w:marLeft w:val="0"/>
              <w:marRight w:val="0"/>
              <w:marTop w:val="0"/>
              <w:marBottom w:val="0"/>
              <w:divBdr>
                <w:top w:val="none" w:sz="0" w:space="0" w:color="auto"/>
                <w:left w:val="none" w:sz="0" w:space="0" w:color="auto"/>
                <w:bottom w:val="none" w:sz="0" w:space="0" w:color="auto"/>
                <w:right w:val="none" w:sz="0" w:space="0" w:color="auto"/>
              </w:divBdr>
              <w:divsChild>
                <w:div w:id="83890686">
                  <w:marLeft w:val="0"/>
                  <w:marRight w:val="0"/>
                  <w:marTop w:val="0"/>
                  <w:marBottom w:val="0"/>
                  <w:divBdr>
                    <w:top w:val="none" w:sz="0" w:space="0" w:color="auto"/>
                    <w:left w:val="none" w:sz="0" w:space="0" w:color="auto"/>
                    <w:bottom w:val="none" w:sz="0" w:space="0" w:color="auto"/>
                    <w:right w:val="none" w:sz="0" w:space="0" w:color="auto"/>
                  </w:divBdr>
                  <w:divsChild>
                    <w:div w:id="10885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718126">
      <w:bodyDiv w:val="1"/>
      <w:marLeft w:val="0"/>
      <w:marRight w:val="0"/>
      <w:marTop w:val="0"/>
      <w:marBottom w:val="0"/>
      <w:divBdr>
        <w:top w:val="none" w:sz="0" w:space="0" w:color="auto"/>
        <w:left w:val="none" w:sz="0" w:space="0" w:color="auto"/>
        <w:bottom w:val="none" w:sz="0" w:space="0" w:color="auto"/>
        <w:right w:val="none" w:sz="0" w:space="0" w:color="auto"/>
      </w:divBdr>
      <w:divsChild>
        <w:div w:id="951546151">
          <w:marLeft w:val="0"/>
          <w:marRight w:val="0"/>
          <w:marTop w:val="0"/>
          <w:marBottom w:val="0"/>
          <w:divBdr>
            <w:top w:val="none" w:sz="0" w:space="0" w:color="auto"/>
            <w:left w:val="none" w:sz="0" w:space="0" w:color="auto"/>
            <w:bottom w:val="none" w:sz="0" w:space="0" w:color="auto"/>
            <w:right w:val="none" w:sz="0" w:space="0" w:color="auto"/>
          </w:divBdr>
          <w:divsChild>
            <w:div w:id="707998121">
              <w:marLeft w:val="0"/>
              <w:marRight w:val="0"/>
              <w:marTop w:val="0"/>
              <w:marBottom w:val="0"/>
              <w:divBdr>
                <w:top w:val="none" w:sz="0" w:space="0" w:color="auto"/>
                <w:left w:val="none" w:sz="0" w:space="0" w:color="auto"/>
                <w:bottom w:val="none" w:sz="0" w:space="0" w:color="auto"/>
                <w:right w:val="none" w:sz="0" w:space="0" w:color="auto"/>
              </w:divBdr>
              <w:divsChild>
                <w:div w:id="529953517">
                  <w:marLeft w:val="0"/>
                  <w:marRight w:val="0"/>
                  <w:marTop w:val="0"/>
                  <w:marBottom w:val="0"/>
                  <w:divBdr>
                    <w:top w:val="none" w:sz="0" w:space="0" w:color="auto"/>
                    <w:left w:val="none" w:sz="0" w:space="0" w:color="auto"/>
                    <w:bottom w:val="none" w:sz="0" w:space="0" w:color="auto"/>
                    <w:right w:val="none" w:sz="0" w:space="0" w:color="auto"/>
                  </w:divBdr>
                  <w:divsChild>
                    <w:div w:id="21333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11679">
          <w:marLeft w:val="0"/>
          <w:marRight w:val="0"/>
          <w:marTop w:val="0"/>
          <w:marBottom w:val="0"/>
          <w:divBdr>
            <w:top w:val="none" w:sz="0" w:space="0" w:color="auto"/>
            <w:left w:val="none" w:sz="0" w:space="0" w:color="auto"/>
            <w:bottom w:val="none" w:sz="0" w:space="0" w:color="auto"/>
            <w:right w:val="none" w:sz="0" w:space="0" w:color="auto"/>
          </w:divBdr>
          <w:divsChild>
            <w:div w:id="1722511172">
              <w:marLeft w:val="0"/>
              <w:marRight w:val="0"/>
              <w:marTop w:val="0"/>
              <w:marBottom w:val="0"/>
              <w:divBdr>
                <w:top w:val="none" w:sz="0" w:space="0" w:color="auto"/>
                <w:left w:val="none" w:sz="0" w:space="0" w:color="auto"/>
                <w:bottom w:val="none" w:sz="0" w:space="0" w:color="auto"/>
                <w:right w:val="none" w:sz="0" w:space="0" w:color="auto"/>
              </w:divBdr>
              <w:divsChild>
                <w:div w:id="1438137134">
                  <w:marLeft w:val="0"/>
                  <w:marRight w:val="0"/>
                  <w:marTop w:val="0"/>
                  <w:marBottom w:val="0"/>
                  <w:divBdr>
                    <w:top w:val="none" w:sz="0" w:space="0" w:color="auto"/>
                    <w:left w:val="none" w:sz="0" w:space="0" w:color="auto"/>
                    <w:bottom w:val="none" w:sz="0" w:space="0" w:color="auto"/>
                    <w:right w:val="none" w:sz="0" w:space="0" w:color="auto"/>
                  </w:divBdr>
                  <w:divsChild>
                    <w:div w:id="20968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2581">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58781414">
      <w:bodyDiv w:val="1"/>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828980891">
      <w:bodyDiv w:val="1"/>
      <w:marLeft w:val="0"/>
      <w:marRight w:val="0"/>
      <w:marTop w:val="0"/>
      <w:marBottom w:val="0"/>
      <w:divBdr>
        <w:top w:val="none" w:sz="0" w:space="0" w:color="auto"/>
        <w:left w:val="none" w:sz="0" w:space="0" w:color="auto"/>
        <w:bottom w:val="none" w:sz="0" w:space="0" w:color="auto"/>
        <w:right w:val="none" w:sz="0" w:space="0" w:color="auto"/>
      </w:divBdr>
    </w:div>
    <w:div w:id="1193419668">
      <w:bodyDiv w:val="1"/>
      <w:marLeft w:val="0"/>
      <w:marRight w:val="0"/>
      <w:marTop w:val="0"/>
      <w:marBottom w:val="0"/>
      <w:divBdr>
        <w:top w:val="none" w:sz="0" w:space="0" w:color="auto"/>
        <w:left w:val="none" w:sz="0" w:space="0" w:color="auto"/>
        <w:bottom w:val="none" w:sz="0" w:space="0" w:color="auto"/>
        <w:right w:val="none" w:sz="0" w:space="0" w:color="auto"/>
      </w:divBdr>
    </w:div>
    <w:div w:id="1429689953">
      <w:bodyDiv w:val="1"/>
      <w:marLeft w:val="0"/>
      <w:marRight w:val="0"/>
      <w:marTop w:val="0"/>
      <w:marBottom w:val="0"/>
      <w:divBdr>
        <w:top w:val="none" w:sz="0" w:space="0" w:color="auto"/>
        <w:left w:val="none" w:sz="0" w:space="0" w:color="auto"/>
        <w:bottom w:val="none" w:sz="0" w:space="0" w:color="auto"/>
        <w:right w:val="none" w:sz="0" w:space="0" w:color="auto"/>
      </w:divBdr>
    </w:div>
    <w:div w:id="1529486004">
      <w:bodyDiv w:val="1"/>
      <w:marLeft w:val="0"/>
      <w:marRight w:val="0"/>
      <w:marTop w:val="0"/>
      <w:marBottom w:val="0"/>
      <w:divBdr>
        <w:top w:val="none" w:sz="0" w:space="0" w:color="auto"/>
        <w:left w:val="none" w:sz="0" w:space="0" w:color="auto"/>
        <w:bottom w:val="none" w:sz="0" w:space="0" w:color="auto"/>
        <w:right w:val="none" w:sz="0" w:space="0" w:color="auto"/>
      </w:divBdr>
    </w:div>
    <w:div w:id="1584414106">
      <w:bodyDiv w:val="1"/>
      <w:marLeft w:val="0"/>
      <w:marRight w:val="0"/>
      <w:marTop w:val="0"/>
      <w:marBottom w:val="0"/>
      <w:divBdr>
        <w:top w:val="none" w:sz="0" w:space="0" w:color="auto"/>
        <w:left w:val="none" w:sz="0" w:space="0" w:color="auto"/>
        <w:bottom w:val="none" w:sz="0" w:space="0" w:color="auto"/>
        <w:right w:val="none" w:sz="0" w:space="0" w:color="auto"/>
      </w:divBdr>
    </w:div>
    <w:div w:id="1655986482">
      <w:bodyDiv w:val="1"/>
      <w:marLeft w:val="0"/>
      <w:marRight w:val="0"/>
      <w:marTop w:val="0"/>
      <w:marBottom w:val="0"/>
      <w:divBdr>
        <w:top w:val="none" w:sz="0" w:space="0" w:color="auto"/>
        <w:left w:val="none" w:sz="0" w:space="0" w:color="auto"/>
        <w:bottom w:val="none" w:sz="0" w:space="0" w:color="auto"/>
        <w:right w:val="none" w:sz="0" w:space="0" w:color="auto"/>
      </w:divBdr>
    </w:div>
    <w:div w:id="1702708703">
      <w:bodyDiv w:val="1"/>
      <w:marLeft w:val="0"/>
      <w:marRight w:val="0"/>
      <w:marTop w:val="0"/>
      <w:marBottom w:val="0"/>
      <w:divBdr>
        <w:top w:val="none" w:sz="0" w:space="0" w:color="auto"/>
        <w:left w:val="none" w:sz="0" w:space="0" w:color="auto"/>
        <w:bottom w:val="none" w:sz="0" w:space="0" w:color="auto"/>
        <w:right w:val="none" w:sz="0" w:space="0" w:color="auto"/>
      </w:divBdr>
    </w:div>
    <w:div w:id="174078809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1972442087">
      <w:bodyDiv w:val="1"/>
      <w:marLeft w:val="0"/>
      <w:marRight w:val="0"/>
      <w:marTop w:val="0"/>
      <w:marBottom w:val="0"/>
      <w:divBdr>
        <w:top w:val="none" w:sz="0" w:space="0" w:color="auto"/>
        <w:left w:val="none" w:sz="0" w:space="0" w:color="auto"/>
        <w:bottom w:val="none" w:sz="0" w:space="0" w:color="auto"/>
        <w:right w:val="none" w:sz="0" w:space="0" w:color="auto"/>
      </w:divBdr>
    </w:div>
    <w:div w:id="1996640138">
      <w:bodyDiv w:val="1"/>
      <w:marLeft w:val="0"/>
      <w:marRight w:val="0"/>
      <w:marTop w:val="0"/>
      <w:marBottom w:val="0"/>
      <w:divBdr>
        <w:top w:val="none" w:sz="0" w:space="0" w:color="auto"/>
        <w:left w:val="none" w:sz="0" w:space="0" w:color="auto"/>
        <w:bottom w:val="none" w:sz="0" w:space="0" w:color="auto"/>
        <w:right w:val="none" w:sz="0" w:space="0" w:color="auto"/>
      </w:divBdr>
    </w:div>
    <w:div w:id="207396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5351\Downloads\law_hlavickovy_papir_cz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2.xml><?xml version="1.0" encoding="utf-8"?>
<ds:datastoreItem xmlns:ds="http://schemas.openxmlformats.org/officeDocument/2006/customXml" ds:itemID="{EB4D7AB3-025A-4470-80A4-B192996E1BB2}">
  <ds:schemaRefs>
    <ds:schemaRef ds:uri="http://schemas.openxmlformats.org/officeDocument/2006/bibliography"/>
  </ds:schemaRefs>
</ds:datastoreItem>
</file>

<file path=customXml/itemProps3.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law_hlavickovy_papir_cz_barva</Template>
  <TotalTime>101</TotalTime>
  <Pages>3</Pages>
  <Words>747</Words>
  <Characters>4413</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 Malachta</dc:creator>
  <cp:lastModifiedBy>Radovan Malachta</cp:lastModifiedBy>
  <cp:revision>8</cp:revision>
  <cp:lastPrinted>2020-01-04T17:54:00Z</cp:lastPrinted>
  <dcterms:created xsi:type="dcterms:W3CDTF">2022-05-04T14:49:00Z</dcterms:created>
  <dcterms:modified xsi:type="dcterms:W3CDTF">2025-03-02T21:35:00Z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