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BF4B" w14:textId="401E58C9" w:rsidR="007C6D0F" w:rsidRPr="00BB7CBA" w:rsidRDefault="00BB7CBA" w:rsidP="00A4599A">
      <w:pPr>
        <w:jc w:val="center"/>
        <w:rPr>
          <w:rFonts w:ascii="Times New Roman" w:hAnsi="Times New Roman" w:cs="Times New Roman"/>
          <w:b/>
          <w:sz w:val="24"/>
        </w:rPr>
      </w:pPr>
      <w:r w:rsidRPr="00BB7CBA">
        <w:rPr>
          <w:rFonts w:ascii="Times New Roman" w:hAnsi="Times New Roman" w:cs="Times New Roman"/>
          <w:b/>
          <w:sz w:val="24"/>
        </w:rPr>
        <w:t xml:space="preserve">EEA </w:t>
      </w:r>
      <w:r w:rsidR="0092570A">
        <w:rPr>
          <w:rFonts w:ascii="Times New Roman" w:hAnsi="Times New Roman" w:cs="Times New Roman"/>
          <w:b/>
          <w:sz w:val="24"/>
        </w:rPr>
        <w:t>contributions</w:t>
      </w:r>
    </w:p>
    <w:p w14:paraId="4C99543F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</w:p>
    <w:p w14:paraId="3141C583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 xml:space="preserve">This assignment focuses on the decisions made by the ECJ or EFTA courts concerning financial services (primary focus) or the free movement of capital. </w:t>
      </w:r>
    </w:p>
    <w:p w14:paraId="4342F726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</w:p>
    <w:p w14:paraId="7B104E5C" w14:textId="7D58366D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 xml:space="preserve">Students have the option to explore various aspects of financial services, such as presentations on specific FinTech companies and their advantages, innovations, etc. Examples include companies like </w:t>
      </w:r>
      <w:proofErr w:type="spellStart"/>
      <w:r w:rsidRPr="00F40713">
        <w:rPr>
          <w:rFonts w:ascii="Times New Roman" w:hAnsi="Times New Roman" w:cs="Times New Roman"/>
          <w:lang w:val="en-US"/>
        </w:rPr>
        <w:t>Revolut</w:t>
      </w:r>
      <w:proofErr w:type="spellEnd"/>
      <w:r w:rsidRPr="00F40713">
        <w:rPr>
          <w:rFonts w:ascii="Times New Roman" w:hAnsi="Times New Roman" w:cs="Times New Roman"/>
          <w:lang w:val="en-US"/>
        </w:rPr>
        <w:t xml:space="preserve">, Robinhood, </w:t>
      </w:r>
      <w:r w:rsidR="00E65673">
        <w:rPr>
          <w:rFonts w:ascii="Times New Roman" w:hAnsi="Times New Roman" w:cs="Times New Roman"/>
          <w:lang w:val="en-US"/>
        </w:rPr>
        <w:t>and</w:t>
      </w:r>
      <w:r w:rsidRPr="00F40713">
        <w:rPr>
          <w:rFonts w:ascii="Times New Roman" w:hAnsi="Times New Roman" w:cs="Times New Roman"/>
          <w:lang w:val="en-US"/>
        </w:rPr>
        <w:t xml:space="preserve"> new cryptocurrencies. Prior consultation and approval for topics will be required.</w:t>
      </w:r>
    </w:p>
    <w:p w14:paraId="3B9B0C4B" w14:textId="2C6EA927" w:rsid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is another possibility </w:t>
      </w:r>
      <w:r w:rsidR="00E65673"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en-US"/>
        </w:rPr>
        <w:t xml:space="preserve"> choos</w:t>
      </w:r>
      <w:r w:rsidR="00E65673">
        <w:rPr>
          <w:rFonts w:ascii="Times New Roman" w:hAnsi="Times New Roman" w:cs="Times New Roman"/>
          <w:lang w:val="en-US"/>
        </w:rPr>
        <w:t>ing</w:t>
      </w:r>
      <w:r>
        <w:rPr>
          <w:rFonts w:ascii="Times New Roman" w:hAnsi="Times New Roman" w:cs="Times New Roman"/>
          <w:lang w:val="en-US"/>
        </w:rPr>
        <w:t xml:space="preserve"> </w:t>
      </w:r>
      <w:r w:rsidR="00E65673">
        <w:rPr>
          <w:rFonts w:ascii="Times New Roman" w:hAnsi="Times New Roman" w:cs="Times New Roman"/>
          <w:lang w:val="en-US"/>
        </w:rPr>
        <w:t>some free trade areas besides the EFTA. For example, NAFTA, MERCOSUR….</w:t>
      </w:r>
    </w:p>
    <w:p w14:paraId="5C521642" w14:textId="234754F8" w:rsidR="00F42719" w:rsidRPr="00F40713" w:rsidRDefault="00AB6714" w:rsidP="00F4071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Case studies of Bail in/bailout of the bank</w:t>
      </w:r>
      <w:r w:rsidR="003A2E7F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4633703D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>Presentations will be delivered using any presentation software (PowerPoint, Prezi.com) during class sessions starting in April. Each presentation should be between 8 to 15 minutes in length.</w:t>
      </w:r>
    </w:p>
    <w:p w14:paraId="3E65A994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</w:p>
    <w:p w14:paraId="5D276F4D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>Every presentation must include the following components:</w:t>
      </w:r>
    </w:p>
    <w:p w14:paraId="4CE5C353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>- An introduction</w:t>
      </w:r>
    </w:p>
    <w:p w14:paraId="258325A4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>- Identification of the parties involved in the dispute</w:t>
      </w:r>
    </w:p>
    <w:p w14:paraId="3347B9EE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>- An overview of the EU legal background (including relevant articles from the TFEU, regulations, or directives)</w:t>
      </w:r>
    </w:p>
    <w:p w14:paraId="61B49F86" w14:textId="77777777" w:rsidR="00F40713" w:rsidRPr="00F40713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>- A summary of the decision or verdict</w:t>
      </w:r>
    </w:p>
    <w:p w14:paraId="169B917D" w14:textId="6958BD21" w:rsidR="00AC4028" w:rsidRPr="00587F45" w:rsidRDefault="00F40713" w:rsidP="00F40713">
      <w:pPr>
        <w:jc w:val="both"/>
        <w:rPr>
          <w:rFonts w:ascii="Times New Roman" w:hAnsi="Times New Roman" w:cs="Times New Roman"/>
          <w:lang w:val="en-US"/>
        </w:rPr>
      </w:pPr>
      <w:r w:rsidRPr="00F40713">
        <w:rPr>
          <w:rFonts w:ascii="Times New Roman" w:hAnsi="Times New Roman" w:cs="Times New Roman"/>
          <w:lang w:val="en-US"/>
        </w:rPr>
        <w:t xml:space="preserve">- The student’s </w:t>
      </w:r>
      <w:proofErr w:type="gramStart"/>
      <w:r w:rsidRPr="00F40713">
        <w:rPr>
          <w:rFonts w:ascii="Times New Roman" w:hAnsi="Times New Roman" w:cs="Times New Roman"/>
          <w:lang w:val="en-US"/>
        </w:rPr>
        <w:t>personal opinion</w:t>
      </w:r>
      <w:proofErr w:type="gramEnd"/>
      <w:r w:rsidRPr="00F40713">
        <w:rPr>
          <w:rFonts w:ascii="Times New Roman" w:hAnsi="Times New Roman" w:cs="Times New Roman"/>
          <w:lang w:val="en-US"/>
        </w:rPr>
        <w:t xml:space="preserve"> on the matter.</w:t>
      </w:r>
    </w:p>
    <w:sectPr w:rsidR="00AC4028" w:rsidRPr="00587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3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92E6E"/>
    <w:rsid w:val="000934C2"/>
    <w:rsid w:val="00124481"/>
    <w:rsid w:val="00164CBE"/>
    <w:rsid w:val="00190510"/>
    <w:rsid w:val="001A49C4"/>
    <w:rsid w:val="001C1555"/>
    <w:rsid w:val="001D7CDE"/>
    <w:rsid w:val="00205194"/>
    <w:rsid w:val="00230A55"/>
    <w:rsid w:val="00244049"/>
    <w:rsid w:val="002933B7"/>
    <w:rsid w:val="00293CA6"/>
    <w:rsid w:val="002B18CA"/>
    <w:rsid w:val="0034174B"/>
    <w:rsid w:val="003A2E7F"/>
    <w:rsid w:val="00407003"/>
    <w:rsid w:val="004434E4"/>
    <w:rsid w:val="004E6E35"/>
    <w:rsid w:val="005112F9"/>
    <w:rsid w:val="00511BBE"/>
    <w:rsid w:val="0053401F"/>
    <w:rsid w:val="00567402"/>
    <w:rsid w:val="00587F45"/>
    <w:rsid w:val="005C4199"/>
    <w:rsid w:val="005E2202"/>
    <w:rsid w:val="00635821"/>
    <w:rsid w:val="007C242D"/>
    <w:rsid w:val="007C6D0F"/>
    <w:rsid w:val="0083170B"/>
    <w:rsid w:val="008E0757"/>
    <w:rsid w:val="008E4E65"/>
    <w:rsid w:val="00905ECC"/>
    <w:rsid w:val="009140D3"/>
    <w:rsid w:val="0092570A"/>
    <w:rsid w:val="00A0119D"/>
    <w:rsid w:val="00A4599A"/>
    <w:rsid w:val="00A53FEA"/>
    <w:rsid w:val="00A87845"/>
    <w:rsid w:val="00AB6714"/>
    <w:rsid w:val="00AC4028"/>
    <w:rsid w:val="00B54458"/>
    <w:rsid w:val="00B67935"/>
    <w:rsid w:val="00B7496B"/>
    <w:rsid w:val="00BB7CBA"/>
    <w:rsid w:val="00C32F54"/>
    <w:rsid w:val="00CC2947"/>
    <w:rsid w:val="00CF1BB8"/>
    <w:rsid w:val="00D63DCA"/>
    <w:rsid w:val="00DA6AF5"/>
    <w:rsid w:val="00E530CF"/>
    <w:rsid w:val="00E65673"/>
    <w:rsid w:val="00EC289F"/>
    <w:rsid w:val="00F12BB2"/>
    <w:rsid w:val="00F40713"/>
    <w:rsid w:val="00F42719"/>
    <w:rsid w:val="00F53B12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0864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  <w:style w:type="paragraph" w:customStyle="1" w:styleId="MDPI42tablebody">
    <w:name w:val="MDPI_4.2_table_body"/>
    <w:qFormat/>
    <w:rsid w:val="004434E4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AFE97C-FCF1-FC4A-9949-8559C1D4FF60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CDADC-1788-DA40-AD32-BC23A5D3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997</Characters>
  <Application>Microsoft Office Word</Application>
  <DocSecurity>0</DocSecurity>
  <Lines>23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15</cp:revision>
  <dcterms:created xsi:type="dcterms:W3CDTF">2020-03-09T20:52:00Z</dcterms:created>
  <dcterms:modified xsi:type="dcterms:W3CDTF">2025-02-28T11:47:00Z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documentId_9502</vt:lpwstr>
  </property>
  <property fmtid="{D5CDD505-2E9C-101B-9397-08002B2CF9AE}" pid="3" name="grammarly_documentContext">
    <vt:lpwstr>{"goals":[],"domain":"general","emotions":[],"dialect":"american"}</vt:lpwstr>
  </property>
</Properties>
</file>