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B7B">
      <w:pPr>
        <w:jc w:val="center"/>
        <w:rPr>
          <w:rFonts w:ascii="Arial" w:hAnsi="Arial"/>
          <w:b/>
          <w:sz w:val="22"/>
        </w:rPr>
      </w:pPr>
    </w:p>
    <w:p w:rsidR="00000000" w:rsidRDefault="00615B7B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USING ADJECTIVE CLAUSES</w:t>
      </w:r>
    </w:p>
    <w:p w:rsidR="00000000" w:rsidRDefault="00615B7B">
      <w:pPr>
        <w:jc w:val="center"/>
        <w:rPr>
          <w:rFonts w:ascii="Arial" w:hAnsi="Arial"/>
          <w:b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bookmarkStart w:id="0" w:name="sampledialogues"/>
      <w:r>
        <w:rPr>
          <w:rFonts w:ascii="Arial" w:hAnsi="Arial"/>
          <w:b/>
          <w:sz w:val="22"/>
        </w:rPr>
        <w:t>Sample dialogue</w:t>
      </w:r>
    </w:p>
    <w:bookmarkEnd w:id="0"/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Salesclerk:</w:t>
      </w:r>
      <w:r>
        <w:rPr>
          <w:rFonts w:ascii="Arial" w:hAnsi="Arial"/>
          <w:sz w:val="22"/>
        </w:rPr>
        <w:tab/>
        <w:t>Can I help you?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Customer:</w:t>
      </w:r>
      <w:r>
        <w:rPr>
          <w:rFonts w:ascii="Arial" w:hAnsi="Arial"/>
          <w:sz w:val="22"/>
        </w:rPr>
        <w:tab/>
        <w:t>I’d like a</w:t>
      </w:r>
      <w:r w:rsidR="000A0890">
        <w:rPr>
          <w:rFonts w:ascii="Arial" w:hAnsi="Arial"/>
          <w:sz w:val="22"/>
        </w:rPr>
        <w:t>n IPOD</w:t>
      </w:r>
      <w:r>
        <w:rPr>
          <w:rFonts w:ascii="Arial" w:hAnsi="Arial"/>
          <w:sz w:val="22"/>
        </w:rPr>
        <w:t>, please.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Salesclerk: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Which one</w:t>
      </w:r>
      <w:r>
        <w:rPr>
          <w:rFonts w:ascii="Arial" w:hAnsi="Arial"/>
          <w:sz w:val="22"/>
        </w:rPr>
        <w:t xml:space="preserve"> of these would you like?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Customer:</w:t>
      </w:r>
      <w:r>
        <w:rPr>
          <w:rFonts w:ascii="Arial" w:hAnsi="Arial"/>
          <w:sz w:val="22"/>
        </w:rPr>
        <w:tab/>
        <w:t xml:space="preserve">I’m looking for </w:t>
      </w:r>
      <w:r>
        <w:rPr>
          <w:rFonts w:ascii="Arial" w:hAnsi="Arial"/>
          <w:b/>
          <w:sz w:val="22"/>
        </w:rPr>
        <w:t>a</w:t>
      </w:r>
      <w:r w:rsidR="000A0890">
        <w:rPr>
          <w:rFonts w:ascii="Arial" w:hAnsi="Arial"/>
          <w:b/>
          <w:sz w:val="22"/>
        </w:rPr>
        <w:t>n IPOD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highlight w:val="yellow"/>
        </w:rPr>
        <w:t>that contains</w:t>
      </w:r>
      <w:r>
        <w:rPr>
          <w:rFonts w:ascii="Arial" w:hAnsi="Arial"/>
          <w:sz w:val="22"/>
        </w:rPr>
        <w:t xml:space="preserve"> a cellular phone.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Sample dialogue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Salesclerk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Can I help you?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Customer:</w:t>
      </w:r>
      <w:r>
        <w:rPr>
          <w:rFonts w:ascii="Arial" w:hAnsi="Arial"/>
          <w:sz w:val="22"/>
        </w:rPr>
        <w:tab/>
        <w:t>I’d like to see some video games, please.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Salesclerk: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What kind of</w:t>
      </w:r>
      <w:r>
        <w:rPr>
          <w:rFonts w:ascii="Arial" w:hAnsi="Arial"/>
          <w:sz w:val="22"/>
        </w:rPr>
        <w:t xml:space="preserve"> games are you interested in?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Customer:</w:t>
      </w:r>
      <w:r>
        <w:rPr>
          <w:rFonts w:ascii="Arial" w:hAnsi="Arial"/>
          <w:sz w:val="22"/>
        </w:rPr>
        <w:tab/>
        <w:t xml:space="preserve">I’m interested in </w:t>
      </w:r>
      <w:r>
        <w:rPr>
          <w:rFonts w:ascii="Arial" w:hAnsi="Arial"/>
          <w:b/>
          <w:sz w:val="22"/>
        </w:rPr>
        <w:t xml:space="preserve">some games </w:t>
      </w:r>
      <w:r>
        <w:rPr>
          <w:rFonts w:ascii="Arial" w:hAnsi="Arial"/>
          <w:b/>
          <w:sz w:val="22"/>
          <w:highlight w:val="yellow"/>
        </w:rPr>
        <w:t>that my kids can use</w:t>
      </w:r>
      <w:r>
        <w:rPr>
          <w:rFonts w:ascii="Arial" w:hAnsi="Arial"/>
          <w:sz w:val="22"/>
        </w:rPr>
        <w:t xml:space="preserve"> to help them with 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their English.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each of the above dialogues, the customer is </w:t>
      </w:r>
      <w:r>
        <w:rPr>
          <w:rFonts w:ascii="Arial" w:hAnsi="Arial"/>
          <w:b/>
          <w:i/>
          <w:sz w:val="22"/>
        </w:rPr>
        <w:t>describing</w:t>
      </w:r>
      <w:r>
        <w:rPr>
          <w:rFonts w:ascii="Arial" w:hAnsi="Arial"/>
          <w:sz w:val="22"/>
        </w:rPr>
        <w:t xml:space="preserve"> </w:t>
      </w:r>
      <w:r>
        <w:rPr>
          <w:rStyle w:val="FootnoteReference"/>
          <w:rFonts w:ascii="Arial" w:hAnsi="Arial"/>
          <w:sz w:val="22"/>
        </w:rPr>
        <w:footnoteReference w:id="2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a thing</w:t>
      </w:r>
      <w:r>
        <w:rPr>
          <w:rFonts w:ascii="Arial" w:hAnsi="Arial"/>
          <w:sz w:val="22"/>
        </w:rPr>
        <w:t xml:space="preserve"> (a noun).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first dialogue, the thing is a </w:t>
      </w:r>
      <w:r>
        <w:rPr>
          <w:rFonts w:ascii="Arial" w:hAnsi="Arial"/>
          <w:b/>
          <w:sz w:val="22"/>
        </w:rPr>
        <w:t>palm pilot</w:t>
      </w:r>
      <w:r>
        <w:rPr>
          <w:rFonts w:ascii="Arial" w:hAnsi="Arial"/>
          <w:sz w:val="22"/>
        </w:rPr>
        <w:t>.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second dialogue, the thing is some </w:t>
      </w:r>
      <w:r>
        <w:rPr>
          <w:rFonts w:ascii="Arial" w:hAnsi="Arial"/>
          <w:b/>
          <w:sz w:val="22"/>
        </w:rPr>
        <w:t>games</w:t>
      </w:r>
      <w:r>
        <w:rPr>
          <w:rFonts w:ascii="Arial" w:hAnsi="Arial"/>
          <w:sz w:val="22"/>
        </w:rPr>
        <w:t>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each dialogue, the salesclerk  asks the customer to </w:t>
      </w:r>
      <w:r>
        <w:rPr>
          <w:rFonts w:ascii="Arial" w:hAnsi="Arial"/>
          <w:i/>
          <w:sz w:val="22"/>
          <w:u w:val="single"/>
        </w:rPr>
        <w:t>describe</w:t>
      </w:r>
      <w:r>
        <w:rPr>
          <w:rFonts w:ascii="Arial" w:hAnsi="Arial"/>
          <w:sz w:val="22"/>
        </w:rPr>
        <w:t xml:space="preserve"> the things he/she wants in greater detail.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color w:val="0000FF"/>
          <w:sz w:val="22"/>
        </w:rPr>
      </w:pPr>
      <w:bookmarkStart w:id="1" w:name="function"/>
      <w:r>
        <w:rPr>
          <w:rFonts w:ascii="Arial" w:hAnsi="Arial"/>
          <w:b/>
          <w:color w:val="0000FF"/>
          <w:sz w:val="22"/>
        </w:rPr>
        <w:t>Fun</w:t>
      </w:r>
      <w:r>
        <w:rPr>
          <w:rFonts w:ascii="Arial" w:hAnsi="Arial"/>
          <w:b/>
          <w:color w:val="0000FF"/>
          <w:sz w:val="22"/>
        </w:rPr>
        <w:t>ction</w:t>
      </w:r>
    </w:p>
    <w:bookmarkEnd w:id="1"/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b/>
          <w:i/>
          <w:sz w:val="22"/>
        </w:rPr>
        <w:t>adjective clause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highlight w:val="yellow"/>
        </w:rPr>
        <w:t>functions like an adjective</w:t>
      </w:r>
      <w:r>
        <w:rPr>
          <w:rFonts w:ascii="Arial" w:hAnsi="Arial"/>
          <w:sz w:val="22"/>
        </w:rPr>
        <w:t>.</w:t>
      </w:r>
    </w:p>
    <w:p w:rsidR="00000000" w:rsidRDefault="00615B7B" w:rsidP="000A0890">
      <w:pPr>
        <w:pStyle w:val="BodyText"/>
        <w:numPr>
          <w:ilvl w:val="0"/>
          <w:numId w:val="2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adjective clause </w:t>
      </w:r>
      <w:r>
        <w:rPr>
          <w:rFonts w:ascii="Arial" w:hAnsi="Arial"/>
          <w:b/>
          <w:i/>
          <w:sz w:val="22"/>
        </w:rPr>
        <w:t>describes</w:t>
      </w:r>
      <w:r>
        <w:rPr>
          <w:rFonts w:ascii="Arial" w:hAnsi="Arial"/>
          <w:sz w:val="22"/>
        </w:rPr>
        <w:t xml:space="preserve"> (gives further information about) a noun. </w:t>
      </w:r>
      <w:r>
        <w:rPr>
          <w:rStyle w:val="FootnoteReference"/>
          <w:rFonts w:ascii="Arial" w:hAnsi="Arial"/>
          <w:sz w:val="22"/>
        </w:rPr>
        <w:footnoteReference w:id="3"/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Like all adjectives, the adjective clause </w:t>
      </w:r>
      <w:r>
        <w:rPr>
          <w:rFonts w:ascii="Arial" w:hAnsi="Arial"/>
          <w:b/>
          <w:sz w:val="22"/>
          <w:highlight w:val="yellow"/>
        </w:rPr>
        <w:t>answers the questions</w:t>
      </w:r>
      <w:r>
        <w:rPr>
          <w:rFonts w:ascii="Arial" w:hAnsi="Arial"/>
          <w:sz w:val="22"/>
        </w:rPr>
        <w:t>: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highlight w:val="yellow"/>
        </w:rPr>
        <w:t>what kind of ?</w:t>
      </w:r>
    </w:p>
    <w:p w:rsidR="00000000" w:rsidRDefault="00615B7B" w:rsidP="000A0890">
      <w:pPr>
        <w:pStyle w:val="ListBullet2"/>
        <w:numPr>
          <w:ilvl w:val="0"/>
          <w:numId w:val="1"/>
        </w:numPr>
        <w:ind w:left="7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What kind of</w:t>
      </w:r>
      <w:r>
        <w:rPr>
          <w:rFonts w:ascii="Arial" w:hAnsi="Arial"/>
          <w:sz w:val="22"/>
        </w:rPr>
        <w:t xml:space="preserve"> video games are you interested in?</w:t>
      </w:r>
    </w:p>
    <w:p w:rsidR="00000000" w:rsidRDefault="00615B7B" w:rsidP="000A0890">
      <w:pPr>
        <w:pStyle w:val="ListBullet2"/>
        <w:numPr>
          <w:ilvl w:val="0"/>
          <w:numId w:val="1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Games </w:t>
      </w:r>
      <w:r>
        <w:rPr>
          <w:rFonts w:ascii="Arial" w:hAnsi="Arial"/>
          <w:i/>
          <w:sz w:val="22"/>
        </w:rPr>
        <w:t>that my kids can play</w:t>
      </w:r>
      <w:r>
        <w:rPr>
          <w:rFonts w:ascii="Arial" w:hAnsi="Arial"/>
          <w:sz w:val="22"/>
        </w:rPr>
        <w:t>. (</w:t>
      </w:r>
      <w:r>
        <w:rPr>
          <w:rFonts w:ascii="Arial" w:hAnsi="Arial"/>
          <w:sz w:val="22"/>
          <w:u w:val="single"/>
        </w:rPr>
        <w:t>that my kids can play</w:t>
      </w:r>
      <w:r>
        <w:rPr>
          <w:rFonts w:ascii="Arial" w:hAnsi="Arial"/>
          <w:sz w:val="22"/>
        </w:rPr>
        <w:t xml:space="preserve"> = adjective clause)</w:t>
      </w:r>
    </w:p>
    <w:p w:rsidR="00000000" w:rsidRDefault="00615B7B" w:rsidP="000A0890">
      <w:pPr>
        <w:pStyle w:val="ListBullet2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highlight w:val="yellow"/>
        </w:rPr>
        <w:t>which one ?</w:t>
      </w:r>
    </w:p>
    <w:p w:rsidR="00000000" w:rsidRDefault="00615B7B" w:rsidP="000A0890">
      <w:pPr>
        <w:pStyle w:val="ListBullet2"/>
        <w:numPr>
          <w:ilvl w:val="0"/>
          <w:numId w:val="1"/>
        </w:numPr>
        <w:ind w:left="7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Which </w:t>
      </w:r>
      <w:r>
        <w:rPr>
          <w:rFonts w:ascii="Arial" w:hAnsi="Arial"/>
          <w:sz w:val="22"/>
        </w:rPr>
        <w:t>palm pilot?</w:t>
      </w:r>
    </w:p>
    <w:p w:rsidR="00000000" w:rsidRDefault="00615B7B" w:rsidP="000A0890">
      <w:pPr>
        <w:pStyle w:val="ListBullet2"/>
        <w:numPr>
          <w:ilvl w:val="0"/>
          <w:numId w:val="1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palm pilot  </w:t>
      </w:r>
      <w:r>
        <w:rPr>
          <w:rFonts w:ascii="Arial" w:hAnsi="Arial"/>
          <w:sz w:val="22"/>
          <w:u w:val="single"/>
        </w:rPr>
        <w:t>that contains a cellular phone</w:t>
      </w:r>
      <w:r>
        <w:rPr>
          <w:rFonts w:ascii="Arial" w:hAnsi="Arial"/>
          <w:sz w:val="22"/>
        </w:rPr>
        <w:t>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</w:t>
      </w:r>
      <w:r>
        <w:rPr>
          <w:rFonts w:ascii="Arial" w:hAnsi="Arial"/>
          <w:i/>
          <w:sz w:val="22"/>
        </w:rPr>
        <w:t>adjective</w:t>
      </w:r>
      <w:r>
        <w:rPr>
          <w:rFonts w:ascii="Arial" w:hAnsi="Arial"/>
          <w:sz w:val="22"/>
        </w:rPr>
        <w:t xml:space="preserve"> is typically one word, and </w:t>
      </w:r>
      <w:r>
        <w:rPr>
          <w:rFonts w:ascii="Arial" w:hAnsi="Arial"/>
          <w:sz w:val="22"/>
          <w:u w:val="single"/>
        </w:rPr>
        <w:t>precedes</w:t>
      </w:r>
      <w:r>
        <w:rPr>
          <w:rFonts w:ascii="Arial" w:hAnsi="Arial"/>
          <w:sz w:val="22"/>
        </w:rPr>
        <w:t xml:space="preserve"> the noun it describes.</w:t>
      </w:r>
    </w:p>
    <w:p w:rsidR="00000000" w:rsidRDefault="00615B7B" w:rsidP="000A0890">
      <w:pPr>
        <w:pStyle w:val="BodyText"/>
        <w:numPr>
          <w:ilvl w:val="0"/>
          <w:numId w:val="2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</w:t>
      </w:r>
      <w:r>
        <w:rPr>
          <w:rFonts w:ascii="Arial" w:hAnsi="Arial"/>
          <w:b/>
          <w:i/>
          <w:sz w:val="22"/>
        </w:rPr>
        <w:t xml:space="preserve"> adjective clause</w:t>
      </w:r>
      <w:r>
        <w:rPr>
          <w:rFonts w:ascii="Arial" w:hAnsi="Arial"/>
          <w:sz w:val="22"/>
        </w:rPr>
        <w:t xml:space="preserve"> describes </w:t>
      </w:r>
      <w:r>
        <w:rPr>
          <w:rFonts w:ascii="Arial" w:hAnsi="Arial"/>
          <w:sz w:val="22"/>
        </w:rPr>
        <w:t xml:space="preserve">a noun by means of a clause. </w:t>
      </w:r>
      <w:r>
        <w:rPr>
          <w:rStyle w:val="FootnoteReference"/>
          <w:rFonts w:ascii="Arial" w:hAnsi="Arial"/>
          <w:sz w:val="22"/>
        </w:rPr>
        <w:footnoteReference w:id="4"/>
      </w:r>
      <w:r>
        <w:rPr>
          <w:rFonts w:ascii="Arial" w:hAnsi="Arial"/>
          <w:sz w:val="22"/>
        </w:rPr>
        <w:t xml:space="preserve"> </w:t>
      </w:r>
    </w:p>
    <w:p w:rsidR="00000000" w:rsidRDefault="00615B7B" w:rsidP="000A0890">
      <w:pPr>
        <w:pStyle w:val="BodyText"/>
        <w:numPr>
          <w:ilvl w:val="0"/>
          <w:numId w:val="2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</w:t>
      </w:r>
      <w:r>
        <w:rPr>
          <w:rFonts w:ascii="Arial" w:hAnsi="Arial"/>
          <w:i/>
          <w:sz w:val="22"/>
        </w:rPr>
        <w:t xml:space="preserve">adjective clause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follows</w:t>
      </w:r>
      <w:r>
        <w:rPr>
          <w:rFonts w:ascii="Arial" w:hAnsi="Arial"/>
          <w:sz w:val="22"/>
        </w:rPr>
        <w:t xml:space="preserve"> the noun it describes.</w:t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can </w:t>
      </w:r>
      <w:r>
        <w:rPr>
          <w:rFonts w:ascii="Arial" w:hAnsi="Arial"/>
          <w:b/>
          <w:sz w:val="22"/>
          <w:highlight w:val="yellow"/>
        </w:rPr>
        <w:t>use adjective clauses to</w:t>
      </w:r>
      <w:r>
        <w:rPr>
          <w:rFonts w:ascii="Arial" w:hAnsi="Arial"/>
          <w:sz w:val="22"/>
        </w:rPr>
        <w:t>: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Give definitions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State the existence of a person, place, or thing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color w:val="0000FF"/>
          <w:sz w:val="22"/>
        </w:rPr>
      </w:pPr>
      <w:bookmarkStart w:id="2" w:name="defining"/>
      <w:r>
        <w:rPr>
          <w:rFonts w:ascii="Arial" w:hAnsi="Arial"/>
          <w:b/>
          <w:color w:val="0000FF"/>
          <w:sz w:val="22"/>
          <w:u w:val="single"/>
        </w:rPr>
        <w:t>Giving Definitions</w:t>
      </w:r>
    </w:p>
    <w:bookmarkEnd w:id="2"/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opinion letter is a document </w:t>
      </w:r>
      <w:r>
        <w:rPr>
          <w:rFonts w:ascii="Arial" w:hAnsi="Arial"/>
          <w:b/>
          <w:sz w:val="22"/>
        </w:rPr>
        <w:t xml:space="preserve">that sets forth </w:t>
      </w:r>
      <w:r>
        <w:rPr>
          <w:rFonts w:ascii="Arial" w:hAnsi="Arial"/>
          <w:sz w:val="22"/>
        </w:rPr>
        <w:t>the client’s legal situation under specific facts.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|</w:t>
      </w:r>
      <w:r>
        <w:rPr>
          <w:rFonts w:ascii="Arial" w:hAnsi="Arial"/>
          <w:sz w:val="22"/>
        </w:rPr>
        <w:tab/>
        <w:t xml:space="preserve">               |</w:t>
      </w:r>
    </w:p>
    <w:p w:rsidR="00000000" w:rsidRDefault="00615B7B" w:rsidP="000A0890">
      <w:pPr>
        <w:pStyle w:val="BodyText2"/>
        <w:numPr>
          <w:ilvl w:val="12"/>
          <w:numId w:val="0"/>
        </w:numPr>
        <w:ind w:left="36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(noun)     (adjective clause)</w:t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Management is a discipline </w:t>
      </w:r>
      <w:r>
        <w:rPr>
          <w:rFonts w:ascii="Arial" w:hAnsi="Arial"/>
          <w:b/>
          <w:sz w:val="22"/>
        </w:rPr>
        <w:t xml:space="preserve">that incorporates </w:t>
      </w:r>
      <w:r>
        <w:rPr>
          <w:rFonts w:ascii="Arial" w:hAnsi="Arial"/>
          <w:sz w:val="22"/>
        </w:rPr>
        <w:t>theory and art.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|                |</w:t>
      </w:r>
    </w:p>
    <w:p w:rsidR="00000000" w:rsidRDefault="00615B7B" w:rsidP="000A0890">
      <w:pPr>
        <w:pStyle w:val="BodyText2"/>
        <w:numPr>
          <w:ilvl w:val="12"/>
          <w:numId w:val="0"/>
        </w:numPr>
        <w:ind w:left="36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    (noun)         (adjective clause)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I’d like a</w:t>
      </w:r>
      <w:r>
        <w:rPr>
          <w:rFonts w:ascii="Arial" w:hAnsi="Arial"/>
          <w:sz w:val="22"/>
        </w:rPr>
        <w:t xml:space="preserve"> secretary </w:t>
      </w:r>
      <w:r>
        <w:rPr>
          <w:rFonts w:ascii="Arial" w:hAnsi="Arial"/>
          <w:b/>
          <w:sz w:val="22"/>
        </w:rPr>
        <w:t xml:space="preserve">who can make </w:t>
      </w:r>
      <w:r>
        <w:rPr>
          <w:rFonts w:ascii="Arial" w:hAnsi="Arial"/>
          <w:sz w:val="22"/>
        </w:rPr>
        <w:t>office decisions intelligently.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|              |</w:t>
      </w:r>
    </w:p>
    <w:p w:rsidR="00000000" w:rsidRDefault="00615B7B" w:rsidP="000A0890">
      <w:pPr>
        <w:pStyle w:val="BodyText2"/>
        <w:numPr>
          <w:ilvl w:val="12"/>
          <w:numId w:val="0"/>
        </w:numPr>
        <w:ind w:left="36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  <w:t xml:space="preserve">    (noun)    (adjective clause)</w:t>
      </w:r>
      <w:r>
        <w:rPr>
          <w:rFonts w:ascii="Arial" w:hAnsi="Arial"/>
          <w:i/>
          <w:sz w:val="22"/>
        </w:rPr>
        <w:tab/>
        <w:t xml:space="preserve"> 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sz w:val="22"/>
          <w:u w:val="single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color w:val="0000FF"/>
          <w:sz w:val="22"/>
        </w:rPr>
      </w:pPr>
      <w:bookmarkStart w:id="3" w:name="existenceofanoun"/>
      <w:r>
        <w:rPr>
          <w:rFonts w:ascii="Arial" w:hAnsi="Arial"/>
          <w:b/>
          <w:color w:val="0000FF"/>
          <w:sz w:val="22"/>
          <w:u w:val="single"/>
        </w:rPr>
        <w:t>Stating the Existence of a Noun</w:t>
      </w:r>
      <w:bookmarkEnd w:id="3"/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tbl>
      <w:tblPr>
        <w:tblW w:w="0" w:type="auto"/>
        <w:tblLayout w:type="fixed"/>
        <w:tblLook w:val="0000"/>
      </w:tblPr>
      <w:tblGrid>
        <w:gridCol w:w="6228"/>
        <w:gridCol w:w="2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know someone </w:t>
            </w:r>
            <w:r>
              <w:rPr>
                <w:rFonts w:ascii="Arial" w:hAnsi="Arial"/>
                <w:b/>
                <w:sz w:val="22"/>
              </w:rPr>
              <w:t>who used to work there.</w:t>
            </w:r>
          </w:p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Do you know of a country </w:t>
            </w:r>
            <w:r>
              <w:rPr>
                <w:rFonts w:ascii="Arial" w:hAnsi="Arial"/>
                <w:b/>
                <w:sz w:val="22"/>
              </w:rPr>
              <w:t xml:space="preserve">that would offer favorable tax treatment </w:t>
            </w:r>
            <w:r>
              <w:rPr>
                <w:rFonts w:ascii="Arial" w:hAnsi="Arial"/>
                <w:sz w:val="22"/>
              </w:rPr>
              <w:t>on an investment like this</w:t>
            </w:r>
            <w:r>
              <w:rPr>
                <w:rFonts w:ascii="Arial" w:hAnsi="Arial"/>
                <w:b/>
                <w:sz w:val="22"/>
              </w:rPr>
              <w:t>?</w:t>
            </w:r>
          </w:p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have some information </w:t>
            </w:r>
            <w:r>
              <w:rPr>
                <w:rFonts w:ascii="Arial" w:hAnsi="Arial"/>
                <w:b/>
                <w:sz w:val="22"/>
              </w:rPr>
              <w:t>that might be useful.</w:t>
            </w:r>
          </w:p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thing</w:t>
            </w:r>
          </w:p>
        </w:tc>
      </w:tr>
    </w:tbl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sz w:val="22"/>
          <w:u w:val="single"/>
        </w:rPr>
      </w:pPr>
      <w:bookmarkStart w:id="4" w:name="form"/>
      <w:r>
        <w:rPr>
          <w:rFonts w:ascii="Arial" w:hAnsi="Arial"/>
          <w:b/>
          <w:sz w:val="22"/>
          <w:u w:val="single"/>
        </w:rPr>
        <w:br w:type="page"/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>Form</w:t>
      </w:r>
    </w:p>
    <w:bookmarkEnd w:id="4"/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</w:t>
      </w:r>
      <w:r>
        <w:rPr>
          <w:rFonts w:ascii="Arial" w:hAnsi="Arial"/>
          <w:b/>
          <w:sz w:val="22"/>
          <w:highlight w:val="yellow"/>
        </w:rPr>
        <w:t>adjective clause</w:t>
      </w:r>
      <w:r>
        <w:rPr>
          <w:rFonts w:ascii="Arial" w:hAnsi="Arial"/>
          <w:sz w:val="22"/>
        </w:rPr>
        <w:t xml:space="preserve"> is sometimes called a </w:t>
      </w:r>
      <w:r>
        <w:rPr>
          <w:rFonts w:ascii="Arial" w:hAnsi="Arial"/>
          <w:b/>
          <w:sz w:val="22"/>
          <w:highlight w:val="yellow"/>
        </w:rPr>
        <w:t>relative clause</w:t>
      </w:r>
      <w:r>
        <w:rPr>
          <w:rFonts w:ascii="Arial" w:hAnsi="Arial"/>
          <w:sz w:val="22"/>
        </w:rPr>
        <w:t>.</w:t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0"/>
          <w:numId w:val="2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The word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b/>
          <w:i/>
          <w:sz w:val="22"/>
          <w:highlight w:val="yellow"/>
        </w:rPr>
        <w:t>relative</w:t>
      </w:r>
      <w:r>
        <w:rPr>
          <w:rFonts w:ascii="Arial" w:hAnsi="Arial"/>
          <w:sz w:val="22"/>
        </w:rPr>
        <w:t xml:space="preserve"> refers to the </w:t>
      </w:r>
      <w:r>
        <w:rPr>
          <w:rFonts w:ascii="Arial" w:hAnsi="Arial"/>
          <w:b/>
          <w:i/>
          <w:sz w:val="22"/>
          <w:highlight w:val="yellow"/>
        </w:rPr>
        <w:t>pronoun</w:t>
      </w:r>
      <w:r>
        <w:rPr>
          <w:rFonts w:ascii="Arial" w:hAnsi="Arial"/>
          <w:sz w:val="22"/>
        </w:rPr>
        <w:t xml:space="preserve"> that must </w:t>
      </w:r>
      <w:r>
        <w:rPr>
          <w:rFonts w:ascii="Arial" w:hAnsi="Arial"/>
          <w:b/>
          <w:i/>
          <w:sz w:val="22"/>
          <w:highlight w:val="yellow"/>
        </w:rPr>
        <w:t>introduce</w:t>
      </w:r>
      <w:r>
        <w:rPr>
          <w:rFonts w:ascii="Arial" w:hAnsi="Arial"/>
          <w:sz w:val="22"/>
        </w:rPr>
        <w:t xml:space="preserve"> the adjective/relative </w:t>
      </w:r>
      <w:r>
        <w:rPr>
          <w:rFonts w:ascii="Arial" w:hAnsi="Arial"/>
          <w:b/>
          <w:sz w:val="22"/>
          <w:highlight w:val="yellow"/>
        </w:rPr>
        <w:t>c</w:t>
      </w:r>
      <w:r>
        <w:rPr>
          <w:rFonts w:ascii="Arial" w:hAnsi="Arial"/>
          <w:b/>
          <w:sz w:val="22"/>
          <w:highlight w:val="yellow"/>
        </w:rPr>
        <w:t>lause</w:t>
      </w:r>
      <w:r>
        <w:rPr>
          <w:rFonts w:ascii="Arial" w:hAnsi="Arial"/>
          <w:sz w:val="22"/>
        </w:rPr>
        <w:t>.</w:t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For example:</w:t>
      </w:r>
    </w:p>
    <w:p w:rsidR="00000000" w:rsidRDefault="00615B7B" w:rsidP="000A0890">
      <w:pPr>
        <w:pStyle w:val="BodyText2"/>
        <w:numPr>
          <w:ilvl w:val="12"/>
          <w:numId w:val="0"/>
        </w:numPr>
        <w:ind w:left="360"/>
        <w:rPr>
          <w:rFonts w:ascii="Arial" w:hAnsi="Arial"/>
          <w:sz w:val="22"/>
        </w:rPr>
      </w:pPr>
    </w:p>
    <w:p w:rsidR="00000000" w:rsidRDefault="00615B7B" w:rsidP="000A0890">
      <w:pPr>
        <w:pStyle w:val="BodyText2"/>
        <w:numPr>
          <w:ilvl w:val="12"/>
          <w:numId w:val="0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have some </w:t>
      </w:r>
      <w:r>
        <w:rPr>
          <w:rFonts w:ascii="Arial" w:hAnsi="Arial"/>
          <w:sz w:val="22"/>
          <w:highlight w:val="yellow"/>
        </w:rPr>
        <w:t xml:space="preserve">information </w:t>
      </w:r>
      <w:r>
        <w:rPr>
          <w:rFonts w:ascii="Arial" w:hAnsi="Arial"/>
          <w:b/>
          <w:i/>
          <w:sz w:val="22"/>
          <w:highlight w:val="yellow"/>
        </w:rPr>
        <w:t>that</w:t>
      </w:r>
      <w:r>
        <w:rPr>
          <w:rFonts w:ascii="Arial" w:hAnsi="Arial"/>
          <w:sz w:val="22"/>
          <w:highlight w:val="yellow"/>
        </w:rPr>
        <w:t xml:space="preserve"> might be</w:t>
      </w:r>
      <w:r>
        <w:rPr>
          <w:rFonts w:ascii="Arial" w:hAnsi="Arial"/>
          <w:sz w:val="22"/>
        </w:rPr>
        <w:t xml:space="preserve"> useful.</w:t>
      </w:r>
    </w:p>
    <w:p w:rsidR="00000000" w:rsidRDefault="00615B7B" w:rsidP="000A0890">
      <w:pPr>
        <w:pStyle w:val="BodyText2"/>
        <w:numPr>
          <w:ilvl w:val="12"/>
          <w:numId w:val="0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She has </w:t>
      </w:r>
      <w:r>
        <w:rPr>
          <w:rFonts w:ascii="Arial" w:hAnsi="Arial"/>
          <w:sz w:val="22"/>
          <w:highlight w:val="yellow"/>
        </w:rPr>
        <w:t xml:space="preserve">a good friend </w:t>
      </w:r>
      <w:r>
        <w:rPr>
          <w:rFonts w:ascii="Arial" w:hAnsi="Arial"/>
          <w:b/>
          <w:i/>
          <w:sz w:val="22"/>
          <w:highlight w:val="yellow"/>
        </w:rPr>
        <w:t>who</w:t>
      </w:r>
      <w:r>
        <w:rPr>
          <w:rFonts w:ascii="Arial" w:hAnsi="Arial"/>
          <w:sz w:val="22"/>
          <w:highlight w:val="yellow"/>
        </w:rPr>
        <w:t xml:space="preserve"> used to</w:t>
      </w:r>
      <w:r>
        <w:rPr>
          <w:rFonts w:ascii="Arial" w:hAnsi="Arial"/>
          <w:sz w:val="22"/>
        </w:rPr>
        <w:t xml:space="preserve"> work there.</w:t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above examples, </w:t>
      </w:r>
      <w:r>
        <w:rPr>
          <w:rFonts w:ascii="Arial" w:hAnsi="Arial"/>
          <w:b/>
          <w:i/>
          <w:sz w:val="22"/>
        </w:rPr>
        <w:t>that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b/>
          <w:i/>
          <w:sz w:val="22"/>
        </w:rPr>
        <w:t>who</w:t>
      </w:r>
      <w:r>
        <w:rPr>
          <w:rFonts w:ascii="Arial" w:hAnsi="Arial"/>
          <w:sz w:val="22"/>
        </w:rPr>
        <w:t xml:space="preserve"> are pronouns </w:t>
      </w:r>
      <w:r>
        <w:rPr>
          <w:rFonts w:ascii="Arial" w:hAnsi="Arial"/>
          <w:i/>
          <w:sz w:val="22"/>
        </w:rPr>
        <w:t>introducing</w:t>
      </w:r>
      <w:r>
        <w:rPr>
          <w:rFonts w:ascii="Arial" w:hAnsi="Arial"/>
          <w:sz w:val="22"/>
        </w:rPr>
        <w:t xml:space="preserve"> the adjective clauses.  </w:t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Note that these pronouns </w:t>
      </w:r>
      <w:r>
        <w:rPr>
          <w:rFonts w:ascii="Arial" w:hAnsi="Arial"/>
          <w:sz w:val="22"/>
          <w:u w:val="single"/>
        </w:rPr>
        <w:t>immediately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follow the nouns </w:t>
      </w:r>
      <w:r>
        <w:rPr>
          <w:rFonts w:ascii="Arial" w:hAnsi="Arial"/>
          <w:i/>
          <w:sz w:val="22"/>
        </w:rPr>
        <w:t>information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i/>
          <w:sz w:val="22"/>
        </w:rPr>
        <w:t>friend</w:t>
      </w:r>
      <w:r>
        <w:rPr>
          <w:rFonts w:ascii="Arial" w:hAnsi="Arial"/>
          <w:sz w:val="22"/>
        </w:rPr>
        <w:t>.</w:t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These pronouns are </w:t>
      </w:r>
      <w:r>
        <w:rPr>
          <w:rFonts w:ascii="Arial" w:hAnsi="Arial"/>
          <w:b/>
          <w:sz w:val="22"/>
        </w:rPr>
        <w:t>related to</w:t>
      </w:r>
      <w:r>
        <w:rPr>
          <w:rFonts w:ascii="Arial" w:hAnsi="Arial"/>
          <w:sz w:val="22"/>
        </w:rPr>
        <w:t xml:space="preserve"> the nouns (</w:t>
      </w:r>
      <w:r>
        <w:rPr>
          <w:rFonts w:ascii="Arial" w:hAnsi="Arial"/>
          <w:i/>
          <w:sz w:val="22"/>
        </w:rPr>
        <w:t>information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i/>
          <w:sz w:val="22"/>
        </w:rPr>
        <w:t>friend</w:t>
      </w:r>
      <w:r>
        <w:rPr>
          <w:rFonts w:ascii="Arial" w:hAnsi="Arial"/>
          <w:sz w:val="22"/>
        </w:rPr>
        <w:t>) that precede them.</w:t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bookmarkStart w:id="5" w:name="relativepronouns"/>
      <w:r>
        <w:rPr>
          <w:rFonts w:ascii="Arial" w:hAnsi="Arial"/>
          <w:sz w:val="22"/>
        </w:rPr>
        <w:t xml:space="preserve">A relative clause must be </w:t>
      </w:r>
      <w:r>
        <w:rPr>
          <w:rFonts w:ascii="Arial" w:hAnsi="Arial"/>
          <w:b/>
          <w:sz w:val="22"/>
          <w:highlight w:val="yellow"/>
        </w:rPr>
        <w:t>introduced</w:t>
      </w:r>
      <w:r>
        <w:rPr>
          <w:rFonts w:ascii="Arial" w:hAnsi="Arial"/>
          <w:sz w:val="22"/>
        </w:rPr>
        <w:t xml:space="preserve"> by one of the following relative pronouns:</w:t>
      </w:r>
      <w:bookmarkEnd w:id="5"/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who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that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which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whom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whose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relative pronoun must represent (be </w:t>
      </w:r>
      <w:r>
        <w:rPr>
          <w:rFonts w:ascii="Arial" w:hAnsi="Arial"/>
          <w:sz w:val="22"/>
        </w:rPr>
        <w:t>the same as) the noun it is about to describe.</w:t>
      </w:r>
    </w:p>
    <w:p w:rsidR="00000000" w:rsidRDefault="00615B7B" w:rsidP="000A0890">
      <w:pPr>
        <w:pStyle w:val="BodyText"/>
        <w:numPr>
          <w:ilvl w:val="0"/>
          <w:numId w:val="2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example above, </w:t>
      </w:r>
      <w:r>
        <w:rPr>
          <w:rFonts w:ascii="Arial" w:hAnsi="Arial"/>
          <w:b/>
          <w:i/>
          <w:sz w:val="22"/>
          <w:highlight w:val="yellow"/>
        </w:rPr>
        <w:t>information</w:t>
      </w:r>
      <w:r>
        <w:rPr>
          <w:rFonts w:ascii="Arial" w:hAnsi="Arial"/>
          <w:sz w:val="22"/>
        </w:rPr>
        <w:t xml:space="preserve"> (noun) and </w:t>
      </w:r>
      <w:r>
        <w:rPr>
          <w:rFonts w:ascii="Arial" w:hAnsi="Arial"/>
          <w:b/>
          <w:i/>
          <w:sz w:val="22"/>
          <w:highlight w:val="yellow"/>
        </w:rPr>
        <w:t>that</w:t>
      </w:r>
      <w:r>
        <w:rPr>
          <w:rFonts w:ascii="Arial" w:hAnsi="Arial"/>
          <w:sz w:val="22"/>
        </w:rPr>
        <w:t xml:space="preserve"> (relative pronoun) are the </w:t>
      </w:r>
      <w:r>
        <w:rPr>
          <w:rFonts w:ascii="Arial" w:hAnsi="Arial"/>
          <w:b/>
          <w:i/>
          <w:sz w:val="22"/>
          <w:highlight w:val="yellow"/>
        </w:rPr>
        <w:t>same thing</w:t>
      </w:r>
      <w:r>
        <w:rPr>
          <w:rFonts w:ascii="Arial" w:hAnsi="Arial"/>
          <w:sz w:val="22"/>
        </w:rPr>
        <w:t xml:space="preserve">. </w:t>
      </w:r>
    </w:p>
    <w:p w:rsidR="00000000" w:rsidRDefault="00615B7B" w:rsidP="000A0890">
      <w:pPr>
        <w:pStyle w:val="BodyText"/>
        <w:numPr>
          <w:ilvl w:val="0"/>
          <w:numId w:val="2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  <w:highlight w:val="yellow"/>
        </w:rPr>
        <w:t>Friend</w:t>
      </w:r>
      <w:r>
        <w:rPr>
          <w:rFonts w:ascii="Arial" w:hAnsi="Arial"/>
          <w:sz w:val="22"/>
        </w:rPr>
        <w:t xml:space="preserve"> (noun) and </w:t>
      </w:r>
      <w:r>
        <w:rPr>
          <w:rFonts w:ascii="Arial" w:hAnsi="Arial"/>
          <w:b/>
          <w:i/>
          <w:sz w:val="22"/>
          <w:highlight w:val="yellow"/>
        </w:rPr>
        <w:t>who</w:t>
      </w:r>
      <w:r>
        <w:rPr>
          <w:rFonts w:ascii="Arial" w:hAnsi="Arial"/>
          <w:sz w:val="22"/>
        </w:rPr>
        <w:t xml:space="preserve"> (relative pronoun introducing the descriptive clause) are the </w:t>
      </w:r>
      <w:r>
        <w:rPr>
          <w:rFonts w:ascii="Arial" w:hAnsi="Arial"/>
          <w:b/>
          <w:i/>
          <w:sz w:val="22"/>
          <w:highlight w:val="yellow"/>
        </w:rPr>
        <w:t>same person</w:t>
      </w:r>
      <w:r>
        <w:rPr>
          <w:rFonts w:ascii="Arial" w:hAnsi="Arial"/>
          <w:sz w:val="22"/>
        </w:rPr>
        <w:t>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sz w:val="22"/>
        </w:rPr>
      </w:pPr>
      <w:bookmarkStart w:id="6" w:name="relativepronounexamples"/>
      <w:r>
        <w:rPr>
          <w:rFonts w:ascii="Arial" w:hAnsi="Arial"/>
          <w:b/>
          <w:sz w:val="22"/>
        </w:rPr>
        <w:t>Examples:</w:t>
      </w:r>
      <w:bookmarkEnd w:id="6"/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know </w:t>
      </w:r>
      <w:r>
        <w:rPr>
          <w:rFonts w:ascii="Arial" w:hAnsi="Arial"/>
          <w:b/>
          <w:sz w:val="22"/>
        </w:rPr>
        <w:t>a man who</w:t>
      </w:r>
      <w:r>
        <w:rPr>
          <w:rFonts w:ascii="Arial" w:hAnsi="Arial"/>
          <w:sz w:val="22"/>
        </w:rPr>
        <w:t xml:space="preserve"> works there.</w:t>
      </w:r>
    </w:p>
    <w:p w:rsidR="00000000" w:rsidRDefault="00615B7B" w:rsidP="000A0890">
      <w:pPr>
        <w:pStyle w:val="ListContinue"/>
        <w:numPr>
          <w:ilvl w:val="12"/>
          <w:numId w:val="0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know </w:t>
      </w:r>
      <w:r>
        <w:rPr>
          <w:rFonts w:ascii="Arial" w:hAnsi="Arial"/>
          <w:b/>
          <w:sz w:val="22"/>
        </w:rPr>
        <w:t>a man that</w:t>
      </w:r>
      <w:r>
        <w:rPr>
          <w:rFonts w:ascii="Arial" w:hAnsi="Arial"/>
          <w:sz w:val="22"/>
        </w:rPr>
        <w:t xml:space="preserve"> works there.</w:t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know </w:t>
      </w:r>
      <w:r>
        <w:rPr>
          <w:rFonts w:ascii="Arial" w:hAnsi="Arial"/>
          <w:b/>
          <w:sz w:val="22"/>
        </w:rPr>
        <w:t xml:space="preserve">a man who </w:t>
      </w:r>
      <w:r>
        <w:rPr>
          <w:rFonts w:ascii="Arial" w:hAnsi="Arial"/>
          <w:sz w:val="22"/>
        </w:rPr>
        <w:t>you should meet.</w:t>
      </w:r>
    </w:p>
    <w:p w:rsidR="00000000" w:rsidRDefault="00615B7B" w:rsidP="000A0890">
      <w:pPr>
        <w:pStyle w:val="ListContinue"/>
        <w:numPr>
          <w:ilvl w:val="12"/>
          <w:numId w:val="0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know </w:t>
      </w:r>
      <w:r>
        <w:rPr>
          <w:rFonts w:ascii="Arial" w:hAnsi="Arial"/>
          <w:b/>
          <w:sz w:val="22"/>
        </w:rPr>
        <w:t>a man that</w:t>
      </w:r>
      <w:r>
        <w:rPr>
          <w:rFonts w:ascii="Arial" w:hAnsi="Arial"/>
          <w:sz w:val="22"/>
        </w:rPr>
        <w:t xml:space="preserve"> you should meet.</w:t>
      </w:r>
    </w:p>
    <w:p w:rsidR="00000000" w:rsidRDefault="00615B7B" w:rsidP="000A0890">
      <w:pPr>
        <w:pStyle w:val="ListContinue"/>
        <w:numPr>
          <w:ilvl w:val="12"/>
          <w:numId w:val="0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know </w:t>
      </w:r>
      <w:r>
        <w:rPr>
          <w:rFonts w:ascii="Arial" w:hAnsi="Arial"/>
          <w:b/>
          <w:sz w:val="22"/>
        </w:rPr>
        <w:t>a man whom</w:t>
      </w:r>
      <w:r>
        <w:rPr>
          <w:rFonts w:ascii="Arial" w:hAnsi="Arial"/>
          <w:sz w:val="22"/>
        </w:rPr>
        <w:t xml:space="preserve"> you should meet.</w:t>
      </w:r>
      <w:r>
        <w:rPr>
          <w:rFonts w:ascii="Arial" w:hAnsi="Arial"/>
          <w:sz w:val="22"/>
        </w:rPr>
        <w:tab/>
      </w: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know </w:t>
      </w:r>
      <w:r>
        <w:rPr>
          <w:rFonts w:ascii="Arial" w:hAnsi="Arial"/>
          <w:b/>
          <w:sz w:val="22"/>
        </w:rPr>
        <w:t>a man who</w:t>
      </w:r>
      <w:r>
        <w:rPr>
          <w:rFonts w:ascii="Arial" w:hAnsi="Arial"/>
          <w:sz w:val="22"/>
        </w:rPr>
        <w:t xml:space="preserve"> you should talk to.</w:t>
      </w:r>
    </w:p>
    <w:p w:rsidR="00000000" w:rsidRDefault="00615B7B" w:rsidP="000A0890">
      <w:pPr>
        <w:pStyle w:val="ListContinue"/>
        <w:numPr>
          <w:ilvl w:val="12"/>
          <w:numId w:val="0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know </w:t>
      </w:r>
      <w:r>
        <w:rPr>
          <w:rFonts w:ascii="Arial" w:hAnsi="Arial"/>
          <w:b/>
          <w:sz w:val="22"/>
        </w:rPr>
        <w:t xml:space="preserve">a man that </w:t>
      </w:r>
      <w:r>
        <w:rPr>
          <w:rFonts w:ascii="Arial" w:hAnsi="Arial"/>
          <w:sz w:val="22"/>
        </w:rPr>
        <w:t>you should talk to.</w:t>
      </w:r>
    </w:p>
    <w:p w:rsidR="00000000" w:rsidRDefault="00615B7B" w:rsidP="000A0890">
      <w:pPr>
        <w:pStyle w:val="ListContinue"/>
        <w:numPr>
          <w:ilvl w:val="12"/>
          <w:numId w:val="0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I know </w:t>
      </w:r>
      <w:r>
        <w:rPr>
          <w:rFonts w:ascii="Arial" w:hAnsi="Arial"/>
          <w:b/>
          <w:sz w:val="22"/>
        </w:rPr>
        <w:t>a man to whom</w:t>
      </w:r>
      <w:r>
        <w:rPr>
          <w:rFonts w:ascii="Arial" w:hAnsi="Arial"/>
          <w:sz w:val="22"/>
        </w:rPr>
        <w:t xml:space="preserve"> you </w:t>
      </w:r>
      <w:r>
        <w:rPr>
          <w:rFonts w:ascii="Arial" w:hAnsi="Arial"/>
          <w:sz w:val="22"/>
        </w:rPr>
        <w:t>should speak.</w:t>
      </w:r>
      <w:r>
        <w:rPr>
          <w:rFonts w:ascii="Arial" w:hAnsi="Arial"/>
          <w:sz w:val="22"/>
        </w:rPr>
        <w:tab/>
      </w:r>
    </w:p>
    <w:p w:rsidR="00000000" w:rsidRDefault="00615B7B" w:rsidP="000A0890">
      <w:pPr>
        <w:pStyle w:val="ListContinue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ListBulle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 know</w:t>
      </w:r>
      <w:r>
        <w:rPr>
          <w:rFonts w:ascii="Arial" w:hAnsi="Arial"/>
          <w:b/>
          <w:sz w:val="22"/>
        </w:rPr>
        <w:t xml:space="preserve"> a man whose</w:t>
      </w:r>
      <w:r>
        <w:rPr>
          <w:rFonts w:ascii="Arial" w:hAnsi="Arial"/>
          <w:sz w:val="22"/>
        </w:rPr>
        <w:t xml:space="preserve"> client was in on that deal.</w:t>
      </w:r>
      <w:r>
        <w:rPr>
          <w:rStyle w:val="FootnoteReference"/>
          <w:rFonts w:ascii="Arial" w:hAnsi="Arial"/>
          <w:sz w:val="22"/>
        </w:rPr>
        <w:footnoteReference w:id="5"/>
      </w:r>
    </w:p>
    <w:p w:rsidR="00000000" w:rsidRDefault="00615B7B" w:rsidP="000A0890">
      <w:pPr>
        <w:pStyle w:val="ListContinue"/>
        <w:numPr>
          <w:ilvl w:val="12"/>
          <w:numId w:val="0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 have several </w:t>
      </w:r>
      <w:r>
        <w:rPr>
          <w:rFonts w:ascii="Arial" w:hAnsi="Arial"/>
          <w:b/>
          <w:sz w:val="22"/>
        </w:rPr>
        <w:t>clients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whose </w:t>
      </w:r>
      <w:r>
        <w:rPr>
          <w:rFonts w:ascii="Arial" w:hAnsi="Arial"/>
          <w:sz w:val="22"/>
        </w:rPr>
        <w:t>companies are expanding.</w:t>
      </w:r>
    </w:p>
    <w:p w:rsidR="00000000" w:rsidRDefault="00615B7B" w:rsidP="000A0890">
      <w:pPr>
        <w:pStyle w:val="ListContinue"/>
        <w:numPr>
          <w:ilvl w:val="12"/>
          <w:numId w:val="0"/>
        </w:numPr>
        <w:ind w:left="360"/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Note:</w:t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b/>
          <w:i/>
          <w:sz w:val="22"/>
          <w:highlight w:val="cyan"/>
        </w:rPr>
        <w:t>What</w:t>
      </w:r>
      <w:r>
        <w:rPr>
          <w:rFonts w:ascii="Arial" w:hAnsi="Arial"/>
          <w:sz w:val="22"/>
        </w:rPr>
        <w:t xml:space="preserve"> is </w:t>
      </w:r>
      <w:r>
        <w:rPr>
          <w:rFonts w:ascii="Arial" w:hAnsi="Arial"/>
          <w:b/>
          <w:sz w:val="22"/>
          <w:highlight w:val="cyan"/>
        </w:rPr>
        <w:t>NOT</w:t>
      </w:r>
      <w:r>
        <w:rPr>
          <w:rFonts w:ascii="Arial" w:hAnsi="Arial"/>
          <w:sz w:val="22"/>
        </w:rPr>
        <w:t xml:space="preserve"> a relative pronoun.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ListBullet"/>
        <w:numPr>
          <w:ilvl w:val="12"/>
          <w:numId w:val="0"/>
        </w:numPr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 have some clients what never pay on time.</w:t>
      </w:r>
      <w:r>
        <w:rPr>
          <w:rFonts w:ascii="Arial" w:hAnsi="Arial"/>
          <w:sz w:val="22"/>
        </w:rPr>
        <w:tab/>
        <w:t xml:space="preserve">         (</w:t>
      </w:r>
      <w:r>
        <w:rPr>
          <w:rFonts w:ascii="Arial" w:hAnsi="Arial"/>
          <w:b/>
          <w:smallCaps/>
          <w:color w:val="800080"/>
          <w:sz w:val="22"/>
        </w:rPr>
        <w:t>incorrect</w:t>
      </w:r>
      <w:r>
        <w:rPr>
          <w:rFonts w:ascii="Arial" w:hAnsi="Arial"/>
          <w:sz w:val="22"/>
        </w:rPr>
        <w:t xml:space="preserve">) </w:t>
      </w:r>
      <w:r>
        <w:rPr>
          <w:rStyle w:val="FootnoteReference"/>
          <w:rFonts w:ascii="Arial" w:hAnsi="Arial"/>
          <w:sz w:val="22"/>
        </w:rPr>
        <w:footnoteReference w:id="6"/>
      </w:r>
    </w:p>
    <w:p w:rsidR="00000000" w:rsidRDefault="00615B7B" w:rsidP="000A0890">
      <w:pPr>
        <w:pStyle w:val="ListBullet"/>
        <w:numPr>
          <w:ilvl w:val="12"/>
          <w:numId w:val="0"/>
        </w:numPr>
        <w:ind w:left="360" w:hanging="360"/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I have</w:t>
      </w:r>
      <w:r>
        <w:rPr>
          <w:rFonts w:ascii="Arial" w:hAnsi="Arial"/>
          <w:b/>
          <w:sz w:val="22"/>
        </w:rPr>
        <w:t xml:space="preserve"> some clients who</w:t>
      </w:r>
      <w:r>
        <w:rPr>
          <w:rFonts w:ascii="Arial" w:hAnsi="Arial"/>
          <w:sz w:val="22"/>
        </w:rPr>
        <w:t xml:space="preserve"> never pay on time.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</w:t>
      </w:r>
      <w:r>
        <w:rPr>
          <w:rFonts w:ascii="Arial" w:hAnsi="Arial"/>
          <w:b/>
          <w:color w:val="0000FF"/>
          <w:sz w:val="22"/>
        </w:rPr>
        <w:t>correct</w:t>
      </w:r>
      <w:r>
        <w:rPr>
          <w:rFonts w:ascii="Arial" w:hAnsi="Arial"/>
          <w:sz w:val="22"/>
        </w:rPr>
        <w:t>)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I have</w:t>
      </w:r>
      <w:r>
        <w:rPr>
          <w:rFonts w:ascii="Arial" w:hAnsi="Arial"/>
          <w:b/>
          <w:sz w:val="22"/>
        </w:rPr>
        <w:t xml:space="preserve"> some clients that</w:t>
      </w:r>
      <w:r>
        <w:rPr>
          <w:rFonts w:ascii="Arial" w:hAnsi="Arial"/>
          <w:sz w:val="22"/>
        </w:rPr>
        <w:t xml:space="preserve"> never pay on time.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</w:t>
      </w:r>
      <w:r>
        <w:rPr>
          <w:rFonts w:ascii="Arial" w:hAnsi="Arial"/>
          <w:b/>
          <w:color w:val="0000FF"/>
          <w:sz w:val="22"/>
        </w:rPr>
        <w:t>correct</w:t>
      </w:r>
      <w:r>
        <w:rPr>
          <w:rFonts w:ascii="Arial" w:hAnsi="Arial"/>
          <w:sz w:val="22"/>
        </w:rPr>
        <w:t xml:space="preserve">) </w:t>
      </w:r>
      <w:r>
        <w:rPr>
          <w:rStyle w:val="FootnoteReference"/>
          <w:rFonts w:ascii="Arial" w:hAnsi="Arial"/>
          <w:sz w:val="22"/>
        </w:rPr>
        <w:footnoteReference w:id="7"/>
      </w:r>
    </w:p>
    <w:p w:rsidR="00000000" w:rsidRDefault="00615B7B" w:rsidP="000A0890">
      <w:pPr>
        <w:pStyle w:val="ListBullet"/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pStyle w:val="ListBullet"/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pStyle w:val="ListBullet"/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pStyle w:val="ListBullet"/>
        <w:numPr>
          <w:ilvl w:val="12"/>
          <w:numId w:val="0"/>
        </w:numPr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>Summary</w:t>
      </w:r>
    </w:p>
    <w:p w:rsidR="00000000" w:rsidRDefault="00615B7B" w:rsidP="000A0890">
      <w:pPr>
        <w:pStyle w:val="ListBullet"/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pStyle w:val="ListBullet"/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pStyle w:val="ListBullet"/>
        <w:numPr>
          <w:ilvl w:val="0"/>
          <w:numId w:val="3"/>
        </w:numPr>
        <w:tabs>
          <w:tab w:val="left" w:pos="14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Who </w:t>
      </w:r>
      <w:r>
        <w:rPr>
          <w:rFonts w:ascii="Arial" w:hAnsi="Arial"/>
          <w:sz w:val="22"/>
        </w:rPr>
        <w:t xml:space="preserve">can only refer to </w:t>
      </w:r>
      <w:r>
        <w:rPr>
          <w:rFonts w:ascii="Arial" w:hAnsi="Arial"/>
          <w:b/>
          <w:sz w:val="22"/>
        </w:rPr>
        <w:t>people</w:t>
      </w:r>
      <w:r>
        <w:rPr>
          <w:rFonts w:ascii="Arial" w:hAnsi="Arial"/>
          <w:sz w:val="22"/>
        </w:rPr>
        <w:t>.</w:t>
      </w:r>
    </w:p>
    <w:p w:rsidR="00000000" w:rsidRDefault="00615B7B" w:rsidP="000A0890">
      <w:pPr>
        <w:pStyle w:val="ListBullet"/>
        <w:numPr>
          <w:ilvl w:val="12"/>
          <w:numId w:val="0"/>
        </w:numPr>
        <w:ind w:left="360" w:hanging="360"/>
        <w:rPr>
          <w:rFonts w:ascii="Arial" w:hAnsi="Arial"/>
          <w:sz w:val="22"/>
        </w:rPr>
      </w:pPr>
    </w:p>
    <w:p w:rsidR="00000000" w:rsidRDefault="00615B7B" w:rsidP="000A0890">
      <w:pPr>
        <w:pStyle w:val="ListBullet"/>
        <w:numPr>
          <w:ilvl w:val="0"/>
          <w:numId w:val="3"/>
        </w:numPr>
        <w:tabs>
          <w:tab w:val="left" w:pos="14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Which</w:t>
      </w:r>
      <w:r>
        <w:rPr>
          <w:rFonts w:ascii="Arial" w:hAnsi="Arial"/>
          <w:sz w:val="22"/>
        </w:rPr>
        <w:t xml:space="preserve"> can only refer to </w:t>
      </w:r>
      <w:r>
        <w:rPr>
          <w:rFonts w:ascii="Arial" w:hAnsi="Arial"/>
          <w:b/>
          <w:sz w:val="22"/>
        </w:rPr>
        <w:t>things.</w:t>
      </w:r>
    </w:p>
    <w:p w:rsidR="00000000" w:rsidRDefault="00615B7B" w:rsidP="000A0890">
      <w:pPr>
        <w:pStyle w:val="ListBullet"/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pStyle w:val="ListBullet"/>
        <w:numPr>
          <w:ilvl w:val="0"/>
          <w:numId w:val="3"/>
        </w:numPr>
        <w:tabs>
          <w:tab w:val="left" w:pos="14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That</w:t>
      </w:r>
      <w:r>
        <w:rPr>
          <w:rFonts w:ascii="Arial" w:hAnsi="Arial"/>
          <w:sz w:val="22"/>
        </w:rPr>
        <w:t xml:space="preserve"> can refer to </w:t>
      </w:r>
      <w:r>
        <w:rPr>
          <w:rFonts w:ascii="Arial" w:hAnsi="Arial"/>
          <w:b/>
          <w:sz w:val="22"/>
        </w:rPr>
        <w:t xml:space="preserve">people </w:t>
      </w:r>
      <w:r>
        <w:rPr>
          <w:rFonts w:ascii="Arial" w:hAnsi="Arial"/>
          <w:i/>
          <w:sz w:val="22"/>
        </w:rPr>
        <w:t>or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things.</w:t>
      </w:r>
    </w:p>
    <w:p w:rsidR="00000000" w:rsidRDefault="00615B7B" w:rsidP="000A0890">
      <w:pPr>
        <w:pStyle w:val="ListBulle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ListBullet"/>
        <w:numPr>
          <w:ilvl w:val="12"/>
          <w:numId w:val="0"/>
        </w:num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b/>
          <w:sz w:val="22"/>
          <w:u w:val="single"/>
        </w:rPr>
      </w:pPr>
      <w:bookmarkStart w:id="7" w:name="relativepronounfunctions"/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>Function</w:t>
      </w:r>
      <w:bookmarkEnd w:id="7"/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pStyle w:val="BodyText"/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relative pronoun can serve</w:t>
      </w:r>
      <w:r>
        <w:rPr>
          <w:rFonts w:ascii="Arial" w:hAnsi="Arial"/>
          <w:sz w:val="22"/>
        </w:rPr>
        <w:t xml:space="preserve"> any function </w:t>
      </w:r>
      <w:r>
        <w:rPr>
          <w:rFonts w:ascii="Arial" w:hAnsi="Arial"/>
          <w:sz w:val="22"/>
          <w:u w:val="single"/>
        </w:rPr>
        <w:t>within</w:t>
      </w:r>
      <w:r>
        <w:rPr>
          <w:rFonts w:ascii="Arial" w:hAnsi="Arial"/>
          <w:sz w:val="22"/>
        </w:rPr>
        <w:t xml:space="preserve"> the relative clause.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Subject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I know the person </w:t>
      </w:r>
      <w:r>
        <w:rPr>
          <w:rFonts w:ascii="Arial" w:hAnsi="Arial"/>
          <w:b/>
          <w:sz w:val="22"/>
        </w:rPr>
        <w:t xml:space="preserve">who handles </w:t>
      </w:r>
      <w:r>
        <w:rPr>
          <w:rFonts w:ascii="Arial" w:hAnsi="Arial"/>
          <w:sz w:val="22"/>
        </w:rPr>
        <w:t>that account.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</w:t>
      </w:r>
      <w:r>
        <w:rPr>
          <w:rFonts w:ascii="Arial" w:hAnsi="Arial"/>
          <w:b/>
          <w:sz w:val="22"/>
        </w:rPr>
        <w:t>who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EE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</w:t>
      </w:r>
      <w:r>
        <w:rPr>
          <w:rFonts w:ascii="Arial" w:hAnsi="Arial"/>
          <w:i/>
          <w:sz w:val="22"/>
        </w:rPr>
        <w:t>subject</w:t>
      </w:r>
      <w:r>
        <w:rPr>
          <w:rFonts w:ascii="Arial" w:hAnsi="Arial"/>
          <w:sz w:val="22"/>
        </w:rPr>
        <w:t xml:space="preserve"> </w:t>
      </w:r>
      <w:r>
        <w:rPr>
          <w:rStyle w:val="FootnoteReference"/>
          <w:rFonts w:ascii="Arial" w:hAnsi="Arial"/>
          <w:sz w:val="22"/>
        </w:rPr>
        <w:footnoteReference w:id="8"/>
      </w:r>
      <w:r>
        <w:rPr>
          <w:rFonts w:ascii="Arial" w:hAnsi="Arial"/>
          <w:sz w:val="22"/>
        </w:rPr>
        <w:t xml:space="preserve"> 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I know the person </w:t>
      </w:r>
      <w:r>
        <w:rPr>
          <w:rFonts w:ascii="Arial" w:hAnsi="Arial"/>
          <w:b/>
          <w:sz w:val="22"/>
        </w:rPr>
        <w:t xml:space="preserve">that handles </w:t>
      </w:r>
      <w:r>
        <w:rPr>
          <w:rFonts w:ascii="Arial" w:hAnsi="Arial"/>
          <w:sz w:val="22"/>
        </w:rPr>
        <w:t>that account.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</w:t>
      </w:r>
      <w:r>
        <w:rPr>
          <w:rFonts w:ascii="Arial" w:hAnsi="Arial"/>
          <w:b/>
          <w:sz w:val="22"/>
        </w:rPr>
        <w:t xml:space="preserve">that     </w:t>
      </w:r>
      <w:r>
        <w:rPr>
          <w:rFonts w:ascii="Arial" w:hAnsi="Arial"/>
          <w:b/>
          <w:sz w:val="22"/>
        </w:rPr>
        <w:sym w:font="Wingdings" w:char="F0EC"/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Object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I know a person </w:t>
      </w:r>
      <w:r>
        <w:rPr>
          <w:rFonts w:ascii="Arial" w:hAnsi="Arial"/>
          <w:b/>
          <w:sz w:val="22"/>
        </w:rPr>
        <w:t>whom you should meet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</w:t>
      </w:r>
      <w:r>
        <w:rPr>
          <w:rFonts w:ascii="Arial" w:hAnsi="Arial"/>
          <w:b/>
          <w:sz w:val="22"/>
        </w:rPr>
        <w:t xml:space="preserve">whom     </w:t>
      </w:r>
      <w:r>
        <w:rPr>
          <w:rFonts w:ascii="Arial" w:hAnsi="Arial"/>
          <w:b/>
          <w:sz w:val="22"/>
        </w:rPr>
        <w:sym w:font="Wingdings" w:char="F0EE"/>
      </w:r>
      <w:r>
        <w:rPr>
          <w:rFonts w:ascii="Arial" w:hAnsi="Arial"/>
          <w:sz w:val="22"/>
        </w:rPr>
        <w:t xml:space="preserve"> 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object</w:t>
      </w:r>
      <w:r>
        <w:rPr>
          <w:rFonts w:ascii="Arial" w:hAnsi="Arial"/>
          <w:sz w:val="22"/>
        </w:rPr>
        <w:t xml:space="preserve">  </w:t>
      </w:r>
      <w:r>
        <w:rPr>
          <w:rStyle w:val="FootnoteReference"/>
          <w:rFonts w:ascii="Arial" w:hAnsi="Arial"/>
          <w:sz w:val="22"/>
        </w:rPr>
        <w:footnoteReference w:id="9"/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I know a person </w:t>
      </w:r>
      <w:r>
        <w:rPr>
          <w:rFonts w:ascii="Arial" w:hAnsi="Arial"/>
          <w:b/>
          <w:sz w:val="22"/>
        </w:rPr>
        <w:t>that you should meet.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(</w:t>
      </w:r>
      <w:r>
        <w:rPr>
          <w:rFonts w:ascii="Arial" w:hAnsi="Arial"/>
          <w:b/>
          <w:sz w:val="22"/>
        </w:rPr>
        <w:t xml:space="preserve">that       </w:t>
      </w:r>
      <w:r>
        <w:rPr>
          <w:rFonts w:ascii="Arial" w:hAnsi="Arial"/>
          <w:b/>
          <w:sz w:val="22"/>
        </w:rPr>
        <w:sym w:font="Wingdings" w:char="F0EC"/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I have the information </w:t>
      </w:r>
      <w:r>
        <w:rPr>
          <w:rFonts w:ascii="Arial" w:hAnsi="Arial"/>
          <w:b/>
          <w:sz w:val="22"/>
        </w:rPr>
        <w:t>that you requested.</w:t>
      </w:r>
      <w:r>
        <w:rPr>
          <w:rFonts w:ascii="Arial" w:hAnsi="Arial"/>
          <w:sz w:val="22"/>
        </w:rPr>
        <w:tab/>
        <w:t xml:space="preserve">            (</w:t>
      </w:r>
      <w:r>
        <w:rPr>
          <w:rFonts w:ascii="Arial" w:hAnsi="Arial"/>
          <w:b/>
          <w:sz w:val="22"/>
        </w:rPr>
        <w:t>that</w:t>
      </w: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sym w:font="Wingdings" w:char="F0EE"/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 xml:space="preserve">object </w:t>
      </w:r>
      <w:r>
        <w:rPr>
          <w:rFonts w:ascii="Arial" w:hAnsi="Arial"/>
          <w:sz w:val="22"/>
        </w:rPr>
        <w:t xml:space="preserve"> </w:t>
      </w:r>
      <w:r>
        <w:rPr>
          <w:rStyle w:val="FootnoteReference"/>
          <w:rFonts w:ascii="Arial" w:hAnsi="Arial"/>
          <w:sz w:val="22"/>
        </w:rPr>
        <w:footnoteReference w:id="10"/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I have the information </w:t>
      </w:r>
      <w:r>
        <w:rPr>
          <w:rFonts w:ascii="Arial" w:hAnsi="Arial"/>
          <w:b/>
          <w:sz w:val="22"/>
        </w:rPr>
        <w:t>which you requested.</w:t>
      </w:r>
      <w:r>
        <w:rPr>
          <w:rFonts w:ascii="Arial" w:hAnsi="Arial"/>
          <w:b/>
          <w:sz w:val="22"/>
        </w:rPr>
        <w:tab/>
        <w:t xml:space="preserve">         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sz w:val="22"/>
        </w:rPr>
        <w:t>(</w:t>
      </w:r>
      <w:r>
        <w:rPr>
          <w:rFonts w:ascii="Arial" w:hAnsi="Arial"/>
          <w:b/>
          <w:sz w:val="22"/>
        </w:rPr>
        <w:t xml:space="preserve">which  </w:t>
      </w:r>
      <w:r>
        <w:rPr>
          <w:rFonts w:ascii="Arial" w:hAnsi="Arial"/>
          <w:b/>
          <w:sz w:val="22"/>
        </w:rPr>
        <w:sym w:font="Wingdings" w:char="F0EC"/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Clark is the banker </w:t>
      </w:r>
      <w:r>
        <w:rPr>
          <w:rFonts w:ascii="Arial" w:hAnsi="Arial"/>
          <w:b/>
          <w:sz w:val="22"/>
        </w:rPr>
        <w:t>to whom we spoke</w:t>
      </w:r>
      <w:r>
        <w:rPr>
          <w:rFonts w:ascii="Arial" w:hAnsi="Arial"/>
          <w:sz w:val="22"/>
        </w:rPr>
        <w:t>.</w:t>
      </w:r>
      <w:r>
        <w:rPr>
          <w:rStyle w:val="FootnoteReference"/>
          <w:rFonts w:ascii="Arial" w:hAnsi="Arial"/>
          <w:sz w:val="22"/>
        </w:rPr>
        <w:footnoteReference w:id="11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>
        <w:rPr>
          <w:rFonts w:ascii="Arial" w:hAnsi="Arial"/>
          <w:sz w:val="22"/>
        </w:rPr>
        <w:tab/>
        <w:t>(</w:t>
      </w:r>
      <w:r>
        <w:rPr>
          <w:rFonts w:ascii="Arial" w:hAnsi="Arial"/>
          <w:b/>
          <w:sz w:val="22"/>
        </w:rPr>
        <w:t xml:space="preserve">whom - </w:t>
      </w:r>
      <w:r>
        <w:rPr>
          <w:rFonts w:ascii="Arial" w:hAnsi="Arial"/>
          <w:i/>
          <w:sz w:val="22"/>
        </w:rPr>
        <w:t>object</w:t>
      </w:r>
      <w:r>
        <w:rPr>
          <w:rFonts w:ascii="Arial" w:hAnsi="Arial"/>
          <w:sz w:val="22"/>
        </w:rPr>
        <w:t xml:space="preserve"> </w:t>
      </w:r>
      <w:r>
        <w:rPr>
          <w:rStyle w:val="FootnoteReference"/>
          <w:rFonts w:ascii="Arial" w:hAnsi="Arial"/>
          <w:sz w:val="22"/>
        </w:rPr>
        <w:footnoteReference w:id="12"/>
      </w:r>
      <w:r>
        <w:rPr>
          <w:rFonts w:ascii="Arial" w:hAnsi="Arial"/>
          <w:sz w:val="22"/>
        </w:rPr>
        <w:t>)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* Who</w:t>
      </w:r>
      <w:r>
        <w:rPr>
          <w:rFonts w:ascii="Arial" w:hAnsi="Arial"/>
          <w:b/>
          <w:sz w:val="22"/>
          <w:u w:val="single"/>
        </w:rPr>
        <w:t>m</w:t>
      </w:r>
      <w:r>
        <w:rPr>
          <w:rFonts w:ascii="Arial" w:hAnsi="Arial"/>
          <w:sz w:val="22"/>
        </w:rPr>
        <w:t xml:space="preserve">  takes  </w:t>
      </w:r>
      <w:r>
        <w:rPr>
          <w:rFonts w:ascii="Arial" w:hAnsi="Arial"/>
          <w:b/>
          <w:sz w:val="22"/>
        </w:rPr>
        <w:t>“m”</w:t>
      </w:r>
      <w:r>
        <w:rPr>
          <w:rFonts w:ascii="Arial" w:hAnsi="Arial"/>
          <w:sz w:val="22"/>
        </w:rPr>
        <w:t xml:space="preserve"> like </w:t>
      </w:r>
      <w:r>
        <w:rPr>
          <w:rFonts w:ascii="Arial" w:hAnsi="Arial"/>
          <w:b/>
          <w:sz w:val="22"/>
        </w:rPr>
        <w:t>hi</w:t>
      </w:r>
      <w:r>
        <w:rPr>
          <w:rFonts w:ascii="Arial" w:hAnsi="Arial"/>
          <w:b/>
          <w:sz w:val="22"/>
          <w:u w:val="single"/>
        </w:rPr>
        <w:t>m</w:t>
      </w:r>
      <w:r>
        <w:rPr>
          <w:rFonts w:ascii="Arial" w:hAnsi="Arial"/>
          <w:sz w:val="22"/>
        </w:rPr>
        <w:t xml:space="preserve"> or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z w:val="22"/>
          <w:u w:val="single"/>
        </w:rPr>
        <w:t>m</w:t>
      </w:r>
      <w:r>
        <w:rPr>
          <w:rFonts w:ascii="Arial" w:hAnsi="Arial"/>
          <w:sz w:val="22"/>
        </w:rPr>
        <w:t xml:space="preserve"> in the objective case.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color w:val="FF0000"/>
          <w:sz w:val="22"/>
        </w:rPr>
        <w:t>Hint</w:t>
      </w:r>
      <w:r>
        <w:rPr>
          <w:rFonts w:ascii="Arial" w:hAnsi="Arial"/>
          <w:sz w:val="22"/>
        </w:rPr>
        <w:t xml:space="preserve"> -- You may want to use </w:t>
      </w:r>
      <w:r>
        <w:rPr>
          <w:rFonts w:ascii="Arial" w:hAnsi="Arial"/>
          <w:b/>
          <w:i/>
          <w:sz w:val="22"/>
          <w:highlight w:val="yellow"/>
        </w:rPr>
        <w:t>that</w:t>
      </w:r>
      <w:r>
        <w:rPr>
          <w:rFonts w:ascii="Arial" w:hAnsi="Arial"/>
          <w:sz w:val="22"/>
        </w:rPr>
        <w:t xml:space="preserve"> as your key relative pronoun. 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It works as both a subject and an object, and is correct with persons and things.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i/>
          <w:sz w:val="22"/>
        </w:rPr>
      </w:pPr>
      <w:bookmarkStart w:id="8" w:name="whose"/>
      <w:r>
        <w:rPr>
          <w:rFonts w:ascii="Arial" w:hAnsi="Arial"/>
          <w:b/>
          <w:i/>
          <w:sz w:val="22"/>
        </w:rPr>
        <w:t>Possessive</w:t>
      </w:r>
      <w:bookmarkEnd w:id="8"/>
    </w:p>
    <w:p w:rsidR="00000000" w:rsidRDefault="00615B7B" w:rsidP="000A0890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I know </w:t>
      </w:r>
      <w:r>
        <w:rPr>
          <w:rFonts w:ascii="Arial" w:hAnsi="Arial"/>
          <w:sz w:val="22"/>
          <w:highlight w:val="yellow"/>
        </w:rPr>
        <w:t xml:space="preserve">a man </w:t>
      </w:r>
      <w:r>
        <w:rPr>
          <w:rFonts w:ascii="Arial" w:hAnsi="Arial"/>
          <w:b/>
          <w:sz w:val="22"/>
          <w:highlight w:val="yellow"/>
        </w:rPr>
        <w:t>whose wife</w:t>
      </w:r>
      <w:r>
        <w:rPr>
          <w:rFonts w:ascii="Arial" w:hAnsi="Arial"/>
          <w:b/>
          <w:sz w:val="22"/>
        </w:rPr>
        <w:t xml:space="preserve"> </w:t>
      </w:r>
      <w:r w:rsidR="000A0890">
        <w:rPr>
          <w:rFonts w:ascii="Arial" w:hAnsi="Arial"/>
          <w:sz w:val="22"/>
        </w:rPr>
        <w:t>is a judge on that court</w:t>
      </w:r>
      <w:r>
        <w:rPr>
          <w:rFonts w:ascii="Arial" w:hAnsi="Arial"/>
          <w:b/>
          <w:sz w:val="22"/>
        </w:rPr>
        <w:t>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I know </w:t>
      </w:r>
      <w:r>
        <w:rPr>
          <w:rFonts w:ascii="Arial" w:hAnsi="Arial"/>
          <w:sz w:val="22"/>
          <w:highlight w:val="yellow"/>
        </w:rPr>
        <w:t xml:space="preserve">a man </w:t>
      </w:r>
      <w:r>
        <w:rPr>
          <w:rFonts w:ascii="Arial" w:hAnsi="Arial"/>
          <w:b/>
          <w:sz w:val="22"/>
          <w:highlight w:val="yellow"/>
        </w:rPr>
        <w:t xml:space="preserve">whose company </w:t>
      </w:r>
      <w:r>
        <w:rPr>
          <w:rFonts w:ascii="Arial" w:hAnsi="Arial"/>
          <w:sz w:val="22"/>
          <w:highlight w:val="yellow"/>
        </w:rPr>
        <w:t>is</w:t>
      </w:r>
      <w:r>
        <w:rPr>
          <w:rFonts w:ascii="Arial" w:hAnsi="Arial"/>
          <w:sz w:val="22"/>
        </w:rPr>
        <w:t xml:space="preserve"> on the brink of bankruptcy.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Whose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connects</w:t>
      </w:r>
      <w:r>
        <w:rPr>
          <w:rFonts w:ascii="Arial" w:hAnsi="Arial"/>
          <w:sz w:val="22"/>
        </w:rPr>
        <w:t xml:space="preserve"> the referential noun (</w:t>
      </w:r>
      <w:r>
        <w:rPr>
          <w:rFonts w:ascii="Arial" w:hAnsi="Arial"/>
          <w:i/>
          <w:sz w:val="22"/>
        </w:rPr>
        <w:t>a man</w:t>
      </w:r>
      <w:r>
        <w:rPr>
          <w:rFonts w:ascii="Arial" w:hAnsi="Arial"/>
          <w:sz w:val="22"/>
        </w:rPr>
        <w:t>) to the second noun – the one being possessed (</w:t>
      </w:r>
      <w:r>
        <w:rPr>
          <w:rFonts w:ascii="Arial" w:hAnsi="Arial"/>
          <w:i/>
          <w:sz w:val="22"/>
        </w:rPr>
        <w:t>wife, compan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).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For example: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have a client that his records are never in order or up to date.</w:t>
            </w:r>
          </w:p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b/>
                <w:color w:val="800080"/>
                <w:sz w:val="22"/>
              </w:rPr>
            </w:pPr>
            <w:r>
              <w:rPr>
                <w:rFonts w:ascii="Arial" w:hAnsi="Arial"/>
                <w:b/>
                <w:color w:val="800080"/>
                <w:sz w:val="22"/>
              </w:rPr>
              <w:t>incorrect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have </w:t>
            </w:r>
            <w:r>
              <w:rPr>
                <w:rFonts w:ascii="Arial" w:hAnsi="Arial"/>
                <w:sz w:val="22"/>
                <w:highlight w:val="yellow"/>
              </w:rPr>
              <w:t xml:space="preserve">a client </w:t>
            </w:r>
            <w:r>
              <w:rPr>
                <w:rFonts w:ascii="Arial" w:hAnsi="Arial"/>
                <w:b/>
                <w:sz w:val="22"/>
                <w:highlight w:val="yellow"/>
              </w:rPr>
              <w:t>whose</w:t>
            </w:r>
            <w:r>
              <w:rPr>
                <w:rFonts w:ascii="Arial" w:hAnsi="Arial"/>
                <w:sz w:val="22"/>
                <w:highlight w:val="yellow"/>
              </w:rPr>
              <w:t xml:space="preserve"> records</w:t>
            </w:r>
            <w:r>
              <w:rPr>
                <w:rFonts w:ascii="Arial" w:hAnsi="Arial"/>
                <w:sz w:val="22"/>
              </w:rPr>
              <w:t xml:space="preserve"> are never in order or up to date.</w:t>
            </w:r>
          </w:p>
          <w:p w:rsidR="00000000" w:rsidRDefault="00615B7B" w:rsidP="000A0890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5B7B" w:rsidP="000A0890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b/>
                <w:color w:val="0000FF"/>
                <w:sz w:val="22"/>
              </w:rPr>
            </w:pPr>
            <w:r>
              <w:rPr>
                <w:rFonts w:ascii="Arial" w:hAnsi="Arial"/>
                <w:b/>
                <w:color w:val="0000FF"/>
                <w:sz w:val="22"/>
              </w:rPr>
              <w:t>correct</w:t>
            </w:r>
          </w:p>
        </w:tc>
      </w:tr>
    </w:tbl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615B7B" w:rsidP="000A0890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Whose</w:t>
      </w:r>
      <w:r>
        <w:rPr>
          <w:rFonts w:ascii="Arial" w:hAnsi="Arial"/>
          <w:sz w:val="22"/>
        </w:rPr>
        <w:t xml:space="preserve"> is placed </w:t>
      </w:r>
      <w:r>
        <w:rPr>
          <w:rFonts w:ascii="Arial" w:hAnsi="Arial"/>
          <w:b/>
          <w:sz w:val="22"/>
        </w:rPr>
        <w:t xml:space="preserve">immediately </w:t>
      </w:r>
      <w:r>
        <w:rPr>
          <w:rFonts w:ascii="Arial" w:hAnsi="Arial"/>
          <w:b/>
          <w:i/>
          <w:sz w:val="22"/>
        </w:rPr>
        <w:t>after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the noun it describes  (</w:t>
      </w:r>
      <w:r>
        <w:rPr>
          <w:rFonts w:ascii="Arial" w:hAnsi="Arial"/>
          <w:sz w:val="22"/>
          <w:highlight w:val="yellow"/>
        </w:rPr>
        <w:t>a</w:t>
      </w:r>
      <w:r>
        <w:rPr>
          <w:rFonts w:ascii="Arial" w:hAnsi="Arial"/>
          <w:i/>
          <w:sz w:val="22"/>
          <w:highlight w:val="yellow"/>
        </w:rPr>
        <w:t xml:space="preserve"> client</w:t>
      </w:r>
      <w:r>
        <w:rPr>
          <w:rFonts w:ascii="Arial" w:hAnsi="Arial"/>
          <w:sz w:val="22"/>
          <w:highlight w:val="yellow"/>
        </w:rPr>
        <w:t xml:space="preserve"> </w:t>
      </w:r>
      <w:r>
        <w:rPr>
          <w:rFonts w:ascii="Arial" w:hAnsi="Arial"/>
          <w:b/>
          <w:i/>
          <w:sz w:val="22"/>
          <w:highlight w:val="yellow"/>
        </w:rPr>
        <w:t>whose</w:t>
      </w:r>
      <w:r>
        <w:rPr>
          <w:rFonts w:ascii="Arial" w:hAnsi="Arial"/>
          <w:sz w:val="22"/>
        </w:rPr>
        <w:t>)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0"/>
          <w:numId w:val="1"/>
        </w:numPr>
        <w:ind w:left="0" w:firstLine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Whose </w:t>
      </w:r>
      <w:r>
        <w:rPr>
          <w:rFonts w:ascii="Arial" w:hAnsi="Arial"/>
          <w:sz w:val="22"/>
        </w:rPr>
        <w:t xml:space="preserve">is placed </w:t>
      </w:r>
      <w:r>
        <w:rPr>
          <w:rFonts w:ascii="Arial" w:hAnsi="Arial"/>
          <w:b/>
          <w:sz w:val="22"/>
        </w:rPr>
        <w:t xml:space="preserve">immediately </w:t>
      </w:r>
      <w:r>
        <w:rPr>
          <w:rFonts w:ascii="Arial" w:hAnsi="Arial"/>
          <w:b/>
          <w:i/>
          <w:sz w:val="22"/>
        </w:rPr>
        <w:t>before</w:t>
      </w:r>
      <w:r>
        <w:rPr>
          <w:rFonts w:ascii="Arial" w:hAnsi="Arial"/>
          <w:sz w:val="22"/>
        </w:rPr>
        <w:t xml:space="preserve"> the noun it possesses (a client </w:t>
      </w:r>
      <w:r>
        <w:rPr>
          <w:rFonts w:ascii="Arial" w:hAnsi="Arial"/>
          <w:b/>
          <w:i/>
          <w:sz w:val="22"/>
          <w:highlight w:val="yellow"/>
        </w:rPr>
        <w:t xml:space="preserve">whose </w:t>
      </w:r>
      <w:r>
        <w:rPr>
          <w:rFonts w:ascii="Arial" w:hAnsi="Arial"/>
          <w:i/>
          <w:sz w:val="22"/>
          <w:highlight w:val="yellow"/>
        </w:rPr>
        <w:t>books</w:t>
      </w:r>
      <w:r>
        <w:rPr>
          <w:rFonts w:ascii="Arial" w:hAnsi="Arial"/>
          <w:i/>
          <w:sz w:val="22"/>
        </w:rPr>
        <w:t>)</w:t>
      </w:r>
    </w:p>
    <w:p w:rsidR="00000000" w:rsidRDefault="00615B7B" w:rsidP="000A0890">
      <w:pPr>
        <w:numPr>
          <w:ilvl w:val="12"/>
          <w:numId w:val="0"/>
        </w:numPr>
        <w:rPr>
          <w:rFonts w:ascii="Arial" w:hAnsi="Arial"/>
          <w:sz w:val="22"/>
        </w:rPr>
      </w:pPr>
    </w:p>
    <w:p w:rsidR="00000000" w:rsidRDefault="00615B7B" w:rsidP="000A0890">
      <w:pPr>
        <w:numPr>
          <w:ilvl w:val="0"/>
          <w:numId w:val="1"/>
        </w:numPr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Pronounce the /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sz w:val="22"/>
        </w:rPr>
        <w:t xml:space="preserve">/ in </w:t>
      </w:r>
      <w:r>
        <w:rPr>
          <w:rFonts w:ascii="Arial" w:hAnsi="Arial"/>
          <w:b/>
          <w:sz w:val="22"/>
        </w:rPr>
        <w:t>whose</w:t>
      </w:r>
      <w:r>
        <w:rPr>
          <w:rFonts w:ascii="Arial" w:hAnsi="Arial"/>
          <w:sz w:val="22"/>
        </w:rPr>
        <w:t xml:space="preserve"> like the /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sz w:val="22"/>
        </w:rPr>
        <w:t xml:space="preserve">/ in </w:t>
      </w:r>
      <w:r>
        <w:rPr>
          <w:rFonts w:ascii="Arial" w:hAnsi="Arial"/>
          <w:b/>
          <w:sz w:val="22"/>
        </w:rPr>
        <w:t>hi</w:t>
      </w:r>
      <w:r>
        <w:rPr>
          <w:rFonts w:ascii="Arial" w:hAnsi="Arial"/>
          <w:b/>
          <w:sz w:val="22"/>
          <w:u w:val="single"/>
        </w:rPr>
        <w:t>s</w:t>
      </w:r>
      <w:r>
        <w:rPr>
          <w:rFonts w:ascii="Arial" w:hAnsi="Arial"/>
          <w:sz w:val="22"/>
        </w:rPr>
        <w:t xml:space="preserve"> or in the </w:t>
      </w:r>
      <w:r>
        <w:rPr>
          <w:rFonts w:ascii="Arial" w:hAnsi="Arial"/>
          <w:b/>
          <w:sz w:val="22"/>
        </w:rPr>
        <w:t xml:space="preserve">‘s’ </w:t>
      </w:r>
      <w:r>
        <w:rPr>
          <w:rFonts w:ascii="Arial" w:hAnsi="Arial"/>
          <w:sz w:val="22"/>
        </w:rPr>
        <w:t xml:space="preserve">possessive:   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color w:val="FF0000"/>
          <w:sz w:val="22"/>
        </w:rPr>
        <w:t>z</w:t>
      </w:r>
      <w:r>
        <w:rPr>
          <w:rFonts w:ascii="Arial" w:hAnsi="Arial"/>
          <w:b/>
          <w:sz w:val="22"/>
        </w:rPr>
        <w:t>/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 w:rsidP="000A0890">
      <w:pPr>
        <w:numPr>
          <w:ilvl w:val="0"/>
          <w:numId w:val="4"/>
        </w:num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John’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sz w:val="22"/>
        </w:rPr>
        <w:t xml:space="preserve"> company</w:t>
      </w:r>
    </w:p>
    <w:p w:rsidR="00000000" w:rsidRDefault="00615B7B" w:rsidP="000A0890">
      <w:pPr>
        <w:numPr>
          <w:ilvl w:val="12"/>
          <w:numId w:val="0"/>
        </w:numPr>
        <w:ind w:left="720"/>
        <w:rPr>
          <w:rFonts w:ascii="Arial" w:hAnsi="Arial"/>
          <w:sz w:val="22"/>
        </w:rPr>
      </w:pPr>
    </w:p>
    <w:p w:rsidR="00000000" w:rsidRDefault="00615B7B" w:rsidP="000A0890">
      <w:pPr>
        <w:numPr>
          <w:ilvl w:val="0"/>
          <w:numId w:val="4"/>
        </w:num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hi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sz w:val="22"/>
        </w:rPr>
        <w:t xml:space="preserve"> company</w:t>
      </w:r>
    </w:p>
    <w:p w:rsidR="00000000" w:rsidRDefault="00615B7B" w:rsidP="000A0890">
      <w:pPr>
        <w:numPr>
          <w:ilvl w:val="12"/>
          <w:numId w:val="0"/>
        </w:numPr>
        <w:ind w:left="720"/>
        <w:rPr>
          <w:rFonts w:ascii="Arial" w:hAnsi="Arial"/>
          <w:sz w:val="22"/>
        </w:rPr>
      </w:pPr>
    </w:p>
    <w:p w:rsidR="00000000" w:rsidRDefault="00615B7B" w:rsidP="000A0890">
      <w:pPr>
        <w:numPr>
          <w:ilvl w:val="0"/>
          <w:numId w:val="4"/>
        </w:num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man who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sz w:val="22"/>
        </w:rPr>
        <w:t>e company</w:t>
      </w:r>
    </w:p>
    <w:p w:rsidR="00000000" w:rsidRDefault="00615B7B">
      <w:pPr>
        <w:ind w:left="720"/>
        <w:rPr>
          <w:rFonts w:ascii="Arial" w:hAnsi="Arial"/>
          <w:sz w:val="22"/>
        </w:rPr>
      </w:pPr>
    </w:p>
    <w:p w:rsidR="00000000" w:rsidRDefault="00615B7B" w:rsidP="000A0890">
      <w:pPr>
        <w:numPr>
          <w:ilvl w:val="0"/>
          <w:numId w:val="1"/>
        </w:numPr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  <w:u w:val="single"/>
        </w:rPr>
        <w:t>e</w:t>
      </w:r>
      <w:r>
        <w:rPr>
          <w:rFonts w:ascii="Arial" w:hAnsi="Arial"/>
          <w:sz w:val="22"/>
        </w:rPr>
        <w:t xml:space="preserve"> in </w:t>
      </w:r>
      <w:r>
        <w:rPr>
          <w:rFonts w:ascii="Arial" w:hAnsi="Arial"/>
          <w:b/>
          <w:sz w:val="22"/>
        </w:rPr>
        <w:t>whose</w:t>
      </w:r>
      <w:r>
        <w:rPr>
          <w:rFonts w:ascii="Arial" w:hAnsi="Arial"/>
          <w:sz w:val="22"/>
        </w:rPr>
        <w:t xml:space="preserve"> is silent.  </w:t>
      </w:r>
      <w:r>
        <w:rPr>
          <w:rStyle w:val="FootnoteReference"/>
          <w:rFonts w:ascii="Arial" w:hAnsi="Arial"/>
          <w:sz w:val="22"/>
        </w:rPr>
        <w:footnoteReference w:id="13"/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jc w:val="center"/>
        <w:rPr>
          <w:rFonts w:ascii="Arial" w:hAnsi="Arial"/>
          <w:b/>
          <w:sz w:val="22"/>
        </w:rPr>
      </w:pPr>
      <w:bookmarkStart w:id="9" w:name="exercises"/>
      <w:r>
        <w:rPr>
          <w:rFonts w:ascii="Arial" w:hAnsi="Arial"/>
          <w:b/>
          <w:sz w:val="22"/>
        </w:rPr>
        <w:br w:type="page"/>
      </w:r>
    </w:p>
    <w:p w:rsidR="00000000" w:rsidRDefault="00615B7B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EXERCIS</w:t>
      </w:r>
      <w:r>
        <w:rPr>
          <w:rFonts w:ascii="Arial" w:hAnsi="Arial"/>
          <w:b/>
          <w:sz w:val="22"/>
        </w:rPr>
        <w:t xml:space="preserve">ES </w:t>
      </w:r>
    </w:p>
    <w:bookmarkEnd w:id="9"/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b/>
          <w:color w:val="0000FF"/>
          <w:sz w:val="22"/>
        </w:rPr>
        <w:t>Directions:</w:t>
      </w:r>
      <w:r>
        <w:rPr>
          <w:rFonts w:ascii="Arial" w:hAnsi="Arial"/>
          <w:sz w:val="22"/>
        </w:rPr>
        <w:t xml:space="preserve">   Change the following pairs of sentences into one sentence by connecting the two nouns.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b/>
          <w:i/>
          <w:color w:val="FF0000"/>
          <w:sz w:val="22"/>
        </w:rPr>
        <w:t>Example:</w:t>
      </w:r>
      <w:r>
        <w:rPr>
          <w:rFonts w:ascii="Arial" w:hAnsi="Arial"/>
          <w:sz w:val="22"/>
        </w:rPr>
        <w:t xml:space="preserve">       I’m sure it’s Mary.  Her clients are all Canadians.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 xml:space="preserve">I’m sure it’s </w:t>
      </w:r>
      <w:r>
        <w:rPr>
          <w:rFonts w:ascii="Arial" w:hAnsi="Arial"/>
          <w:b/>
          <w:sz w:val="22"/>
          <w:u w:val="single"/>
        </w:rPr>
        <w:t>Mary whose clients</w:t>
      </w:r>
      <w:r>
        <w:rPr>
          <w:rFonts w:ascii="Arial" w:hAnsi="Arial"/>
          <w:sz w:val="22"/>
          <w:u w:val="single"/>
        </w:rPr>
        <w:t xml:space="preserve"> are all Canadians.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I have a neighbor.  His wife is a judge.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Joe hired three new attorneys.  Their job is to develop a trademark practice in</w:t>
      </w:r>
    </w:p>
    <w:p w:rsidR="00000000" w:rsidRDefault="00615B7B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firm.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I have a good friend.  His job is much more demanding than mine.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b/>
          <w:color w:val="0000FF"/>
          <w:sz w:val="22"/>
        </w:rPr>
        <w:t>Directions:</w:t>
      </w:r>
      <w:r>
        <w:rPr>
          <w:rFonts w:ascii="Arial" w:hAnsi="Arial"/>
          <w:sz w:val="22"/>
        </w:rPr>
        <w:tab/>
        <w:t>Combine the following sentences into one sent</w:t>
      </w:r>
      <w:r>
        <w:rPr>
          <w:rFonts w:ascii="Arial" w:hAnsi="Arial"/>
          <w:sz w:val="22"/>
        </w:rPr>
        <w:t>ence that describes a person or an object by means of an adjective clause.  Study the example.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i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b/>
          <w:i/>
          <w:color w:val="FF0000"/>
          <w:sz w:val="22"/>
        </w:rPr>
        <w:t>Example:</w:t>
      </w:r>
      <w:r>
        <w:rPr>
          <w:rFonts w:ascii="Arial" w:hAnsi="Arial"/>
          <w:sz w:val="22"/>
        </w:rPr>
        <w:tab/>
        <w:t>They have a client.  He always calls on Monday morning.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They have a client who always calls on Monday morning.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I have a brother.  He’s ten years older than I am.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They gave me the information.  It was incorrect.</w:t>
      </w:r>
      <w:r>
        <w:rPr>
          <w:rFonts w:ascii="Arial" w:hAnsi="Arial"/>
          <w:sz w:val="22"/>
        </w:rPr>
        <w:tab/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I’d like to buy some English-language law dictionaries.  I saw them at a bookstore down the street.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I have several neighbors.  They travel to work over an hour each w</w:t>
      </w:r>
      <w:r>
        <w:rPr>
          <w:rFonts w:ascii="Arial" w:hAnsi="Arial"/>
          <w:sz w:val="22"/>
        </w:rPr>
        <w:t>ay.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I have a colleague.  His kids go to school there.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Have you met my new colleague?  She speaks English fluently.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  <w:t>The man used to be Chief Justice.  You met the man the other day.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>
        <w:rPr>
          <w:rFonts w:ascii="Arial" w:hAnsi="Arial"/>
          <w:sz w:val="22"/>
        </w:rPr>
        <w:tab/>
        <w:t>I’m interested in a video scanner.  I can bring it back home with me.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9.</w:t>
      </w:r>
      <w:r>
        <w:rPr>
          <w:rFonts w:ascii="Arial" w:hAnsi="Arial"/>
          <w:sz w:val="22"/>
        </w:rPr>
        <w:tab/>
        <w:t>Do you sell disks?  Can I use them with this computer?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10.</w:t>
      </w:r>
      <w:r>
        <w:rPr>
          <w:rFonts w:ascii="Arial" w:hAnsi="Arial"/>
          <w:sz w:val="22"/>
        </w:rPr>
        <w:tab/>
        <w:t>I have a new job.  It’s very fulfilling.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000000" w:rsidRDefault="00615B7B">
      <w:pPr>
        <w:jc w:val="center"/>
        <w:rPr>
          <w:rFonts w:ascii="Arial" w:hAnsi="Arial"/>
          <w:b/>
          <w:sz w:val="22"/>
        </w:rPr>
      </w:pPr>
      <w:bookmarkStart w:id="10" w:name="answers"/>
      <w:r>
        <w:rPr>
          <w:rFonts w:ascii="Arial" w:hAnsi="Arial"/>
          <w:b/>
          <w:sz w:val="22"/>
          <w:highlight w:val="yellow"/>
        </w:rPr>
        <w:t>ANSWERS</w:t>
      </w:r>
      <w:r>
        <w:rPr>
          <w:rFonts w:ascii="Arial" w:hAnsi="Arial"/>
          <w:b/>
          <w:sz w:val="22"/>
        </w:rPr>
        <w:t xml:space="preserve"> TO EXERCISES </w:t>
      </w:r>
    </w:p>
    <w:p w:rsidR="00000000" w:rsidRDefault="00615B7B">
      <w:pPr>
        <w:rPr>
          <w:rFonts w:ascii="Arial" w:hAnsi="Arial"/>
          <w:b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yellow"/>
        </w:rPr>
        <w:t>NOTE</w:t>
      </w:r>
      <w:r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sz w:val="22"/>
        </w:rPr>
        <w:t>Where there is more than one correct way to construct the adjectival clause, I have indicat</w:t>
      </w:r>
      <w:r>
        <w:rPr>
          <w:rFonts w:ascii="Arial" w:hAnsi="Arial"/>
          <w:sz w:val="22"/>
        </w:rPr>
        <w:t xml:space="preserve">ed the options.  Do </w:t>
      </w:r>
      <w:r>
        <w:rPr>
          <w:rFonts w:ascii="Arial" w:hAnsi="Arial"/>
          <w:i/>
          <w:sz w:val="22"/>
          <w:u w:val="single"/>
        </w:rPr>
        <w:t>not</w:t>
      </w:r>
      <w:r>
        <w:rPr>
          <w:rFonts w:ascii="Arial" w:hAnsi="Arial"/>
          <w:sz w:val="22"/>
        </w:rPr>
        <w:t xml:space="preserve"> worry about knowing more than one way!!  As long as you can use </w:t>
      </w:r>
      <w:r>
        <w:rPr>
          <w:rFonts w:ascii="Arial" w:hAnsi="Arial"/>
          <w:i/>
          <w:sz w:val="22"/>
          <w:u w:val="single"/>
        </w:rPr>
        <w:t>one</w:t>
      </w:r>
      <w:r>
        <w:rPr>
          <w:rFonts w:ascii="Arial" w:hAnsi="Arial"/>
          <w:sz w:val="22"/>
        </w:rPr>
        <w:t xml:space="preserve"> of them correctly, you are in good shape!!</w:t>
      </w:r>
    </w:p>
    <w:bookmarkEnd w:id="10"/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b/>
          <w:color w:val="0000FF"/>
          <w:sz w:val="22"/>
        </w:rPr>
        <w:t>Directions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  Change the following pairs of sentences into one sentence by connecting the two nouns.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b/>
          <w:i/>
          <w:color w:val="FF0000"/>
          <w:sz w:val="22"/>
        </w:rPr>
        <w:t>Example:</w:t>
      </w:r>
      <w:r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sz w:val="22"/>
        </w:rPr>
        <w:t xml:space="preserve">      I’m sure it’s Mary.  Her clients are all Americans.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  <w:u w:val="single"/>
        </w:rPr>
        <w:t xml:space="preserve">I’m sure it’s </w:t>
      </w:r>
      <w:r>
        <w:rPr>
          <w:rFonts w:ascii="Arial" w:hAnsi="Arial"/>
          <w:b/>
          <w:sz w:val="22"/>
          <w:u w:val="single"/>
        </w:rPr>
        <w:t>Mary whose clients</w:t>
      </w:r>
      <w:r>
        <w:rPr>
          <w:rFonts w:ascii="Arial" w:hAnsi="Arial"/>
          <w:sz w:val="22"/>
          <w:u w:val="single"/>
        </w:rPr>
        <w:t xml:space="preserve"> are all Americans.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I have a neighbor.  His wife is a judge.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I have a neighbor whose wife is a judge.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Joe hired three new attorneys.  Their job is to de</w:t>
      </w:r>
      <w:r>
        <w:rPr>
          <w:rFonts w:ascii="Arial" w:hAnsi="Arial"/>
          <w:sz w:val="22"/>
        </w:rPr>
        <w:t>velop a trademark practice in</w:t>
      </w:r>
    </w:p>
    <w:p w:rsidR="00000000" w:rsidRDefault="00615B7B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firm.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ind w:left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Joe hired three new attorneys whose job is to develop a trademark practice in the firm.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I have a good friend.  His job is much more demanding than mine.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I have a good friend whose job is much more demanding than mine.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b/>
          <w:color w:val="0000FF"/>
          <w:sz w:val="22"/>
        </w:rPr>
        <w:t>Directions:</w:t>
      </w:r>
      <w:r>
        <w:rPr>
          <w:rFonts w:ascii="Arial" w:hAnsi="Arial"/>
          <w:sz w:val="22"/>
        </w:rPr>
        <w:tab/>
        <w:t>Combine the following sentences into one sentence that describes a person or an object by means of an adjective clause.  Study the example.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b/>
          <w:i/>
          <w:color w:val="FF0000"/>
          <w:sz w:val="22"/>
        </w:rPr>
        <w:t>Example:</w:t>
      </w:r>
      <w:r>
        <w:rPr>
          <w:rFonts w:ascii="Arial" w:hAnsi="Arial"/>
          <w:sz w:val="22"/>
        </w:rPr>
        <w:tab/>
        <w:t>They have a client.  He always calls on Monday morning.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They have a client who</w:t>
      </w:r>
      <w:r>
        <w:rPr>
          <w:rFonts w:ascii="Arial" w:hAnsi="Arial"/>
          <w:sz w:val="22"/>
          <w:u w:val="single"/>
        </w:rPr>
        <w:t xml:space="preserve"> always calls on Monday morning.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I have a brother.  He’s ten years older than I am.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I have a brother who’s </w:t>
      </w:r>
      <w:r>
        <w:rPr>
          <w:rStyle w:val="FootnoteReference"/>
          <w:rFonts w:ascii="Arial" w:hAnsi="Arial"/>
          <w:b/>
          <w:sz w:val="22"/>
        </w:rPr>
        <w:footnoteReference w:id="14"/>
      </w:r>
      <w:r>
        <w:rPr>
          <w:rFonts w:ascii="Arial" w:hAnsi="Arial"/>
          <w:b/>
          <w:sz w:val="22"/>
        </w:rPr>
        <w:t xml:space="preserve"> ten years older than I am.</w:t>
      </w:r>
    </w:p>
    <w:p w:rsidR="00000000" w:rsidRDefault="00615B7B">
      <w:pPr>
        <w:rPr>
          <w:rFonts w:ascii="Arial" w:hAnsi="Arial"/>
          <w:b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They gave me the information.  It was incorrect.</w:t>
      </w:r>
      <w:r>
        <w:rPr>
          <w:rFonts w:ascii="Arial" w:hAnsi="Arial"/>
          <w:sz w:val="22"/>
        </w:rPr>
        <w:tab/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The information that they gave me was incorrect.</w:t>
      </w: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The information which they gave me was incorrect.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I’d like to buy some English-language dictionaries.  I saw them at a bookstore</w:t>
      </w:r>
    </w:p>
    <w:p w:rsidR="00000000" w:rsidRDefault="00615B7B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down the street.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ind w:left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I’d like to buy some English-language law dictionaries that I saw at a bookstore down the street.</w:t>
      </w:r>
    </w:p>
    <w:p w:rsidR="00000000" w:rsidRDefault="00615B7B">
      <w:pPr>
        <w:ind w:left="720"/>
        <w:rPr>
          <w:rFonts w:ascii="Arial" w:hAnsi="Arial"/>
          <w:b/>
          <w:sz w:val="22"/>
        </w:rPr>
      </w:pPr>
    </w:p>
    <w:p w:rsidR="00000000" w:rsidRDefault="00615B7B">
      <w:pPr>
        <w:ind w:left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I’d like </w:t>
      </w:r>
      <w:r>
        <w:rPr>
          <w:rFonts w:ascii="Arial" w:hAnsi="Arial"/>
          <w:b/>
          <w:sz w:val="22"/>
        </w:rPr>
        <w:t xml:space="preserve">to buy some English-language law dictionaries which </w:t>
      </w:r>
      <w:r>
        <w:rPr>
          <w:rStyle w:val="FootnoteReference"/>
          <w:rFonts w:ascii="Arial" w:hAnsi="Arial"/>
          <w:b/>
          <w:sz w:val="22"/>
        </w:rPr>
        <w:footnoteReference w:id="15"/>
      </w:r>
      <w:r>
        <w:rPr>
          <w:rFonts w:ascii="Arial" w:hAnsi="Arial"/>
          <w:b/>
          <w:sz w:val="22"/>
        </w:rPr>
        <w:t xml:space="preserve"> I saw at a bookstore down the street.</w:t>
      </w:r>
    </w:p>
    <w:p w:rsidR="00000000" w:rsidRDefault="00615B7B">
      <w:pPr>
        <w:ind w:left="720"/>
        <w:rPr>
          <w:rFonts w:ascii="Arial" w:hAnsi="Arial"/>
          <w:b/>
          <w:sz w:val="22"/>
        </w:rPr>
      </w:pPr>
    </w:p>
    <w:p w:rsidR="00000000" w:rsidRDefault="00615B7B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I have several neighbors.  They travel to work over an hour each way.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I have several neighbors who travel to work over an hour each way.</w:t>
      </w: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I have several neighbors that </w:t>
      </w:r>
      <w:r>
        <w:rPr>
          <w:rStyle w:val="FootnoteReference"/>
          <w:rFonts w:ascii="Arial" w:hAnsi="Arial"/>
          <w:b/>
          <w:sz w:val="22"/>
        </w:rPr>
        <w:footnoteReference w:id="16"/>
      </w:r>
      <w:r>
        <w:rPr>
          <w:rFonts w:ascii="Arial" w:hAnsi="Arial"/>
          <w:b/>
          <w:sz w:val="22"/>
        </w:rPr>
        <w:t xml:space="preserve"> travel to work over an hour each way.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I have a colleague.  His kids go to school there.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I have a colleague whose kids go to school there.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Have you met my new colleague?  She speaks English fluently.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Have you met my new colleague wh</w:t>
      </w:r>
      <w:r>
        <w:rPr>
          <w:rFonts w:ascii="Arial" w:hAnsi="Arial"/>
          <w:b/>
          <w:sz w:val="22"/>
        </w:rPr>
        <w:t>o speaks English fluently?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  <w:t>The man used to be Chief Justice.  You met the man the other day.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The man that you met the other day used to be Chief Justice.</w:t>
      </w: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The man whom you met the other day used to be Chief Justice.</w:t>
      </w: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The man you met the other day used to be Chief Justice.  </w:t>
      </w:r>
      <w:r>
        <w:rPr>
          <w:rStyle w:val="FootnoteReference"/>
          <w:rFonts w:ascii="Arial" w:hAnsi="Arial"/>
          <w:b/>
          <w:sz w:val="22"/>
        </w:rPr>
        <w:footnoteReference w:id="17"/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>
        <w:rPr>
          <w:rFonts w:ascii="Arial" w:hAnsi="Arial"/>
          <w:sz w:val="22"/>
        </w:rPr>
        <w:tab/>
        <w:t>I’m interested in a video scanner.  I can bring it back home with me.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I’m interested in a video scanner that I can bring back home with me.</w:t>
      </w: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I’m interested in a video scanner I can bring back home with me.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9.</w:t>
      </w:r>
      <w:r>
        <w:rPr>
          <w:rFonts w:ascii="Arial" w:hAnsi="Arial"/>
          <w:sz w:val="22"/>
        </w:rPr>
        <w:tab/>
        <w:t xml:space="preserve">Do you sell </w:t>
      </w:r>
      <w:r>
        <w:rPr>
          <w:rFonts w:ascii="Arial" w:hAnsi="Arial"/>
          <w:sz w:val="22"/>
        </w:rPr>
        <w:t>disks?  Can I use them with this computer?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Do you sell disks that I can use with this computer?</w:t>
      </w: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Do you sell disks I can use with this computer?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10.</w:t>
      </w:r>
      <w:r>
        <w:rPr>
          <w:rFonts w:ascii="Arial" w:hAnsi="Arial"/>
          <w:sz w:val="22"/>
        </w:rPr>
        <w:tab/>
        <w:t>I have a new job.  It’s very fulfilling.</w:t>
      </w:r>
    </w:p>
    <w:p w:rsidR="00000000" w:rsidRDefault="00615B7B">
      <w:pPr>
        <w:rPr>
          <w:rFonts w:ascii="Arial" w:hAnsi="Arial"/>
          <w:sz w:val="22"/>
        </w:rPr>
      </w:pP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I have a new job that’s very fulfilling.</w:t>
      </w:r>
    </w:p>
    <w:p w:rsidR="00000000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I have a new job that is very fulfilling.</w:t>
      </w:r>
    </w:p>
    <w:p w:rsidR="00615B7B" w:rsidRDefault="00615B7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I have a new job which is very fulfilling.</w:t>
      </w:r>
    </w:p>
    <w:sectPr w:rsidR="00615B7B">
      <w:headerReference w:type="default" r:id="rId7"/>
      <w:footerReference w:type="default" r:id="rId8"/>
      <w:pgSz w:w="12240" w:h="15840"/>
      <w:pgMar w:top="475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7B" w:rsidRDefault="00615B7B">
      <w:r>
        <w:separator/>
      </w:r>
    </w:p>
  </w:endnote>
  <w:endnote w:type="continuationSeparator" w:id="1">
    <w:p w:rsidR="00615B7B" w:rsidRDefault="0061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5B7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890">
      <w:rPr>
        <w:rStyle w:val="PageNumber"/>
        <w:noProof/>
      </w:rPr>
      <w:t>11</w:t>
    </w:r>
    <w:r>
      <w:rPr>
        <w:rStyle w:val="PageNumber"/>
      </w:rPr>
      <w:fldChar w:fldCharType="end"/>
    </w:r>
  </w:p>
  <w:p w:rsidR="00000000" w:rsidRDefault="00615B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7B" w:rsidRDefault="00615B7B">
      <w:r>
        <w:separator/>
      </w:r>
    </w:p>
  </w:footnote>
  <w:footnote w:type="continuationSeparator" w:id="1">
    <w:p w:rsidR="00615B7B" w:rsidRDefault="00615B7B">
      <w:r>
        <w:continuationSeparator/>
      </w:r>
    </w:p>
  </w:footnote>
  <w:footnote w:id="2">
    <w:p w:rsidR="00000000" w:rsidRDefault="00615B7B"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giving further information about</w:t>
      </w:r>
    </w:p>
  </w:footnote>
  <w:footnote w:id="3">
    <w:p w:rsidR="00000000" w:rsidRDefault="00615B7B" w:rsidP="000A0890">
      <w:pPr>
        <w:pStyle w:val="FootnoteText"/>
        <w:numPr>
          <w:ilvl w:val="12"/>
          <w:numId w:val="0"/>
        </w:num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Person, place or thing</w:t>
      </w:r>
    </w:p>
  </w:footnote>
  <w:footnote w:id="4">
    <w:p w:rsidR="00000000" w:rsidRDefault="00615B7B"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Clause = subject + verb</w:t>
      </w:r>
    </w:p>
  </w:footnote>
  <w:footnote w:id="5">
    <w:p w:rsidR="00000000" w:rsidRDefault="00615B7B" w:rsidP="000A0890">
      <w:pPr>
        <w:pStyle w:val="FootnoteText"/>
        <w:numPr>
          <w:ilvl w:val="12"/>
          <w:numId w:val="0"/>
        </w:numPr>
        <w:rPr>
          <w:rFonts w:ascii="Arial" w:hAnsi="Arial"/>
          <w:sz w:val="18"/>
        </w:r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color w:val="800080"/>
          <w:sz w:val="18"/>
        </w:rPr>
        <w:t xml:space="preserve">Do </w:t>
      </w:r>
      <w:r>
        <w:rPr>
          <w:rFonts w:ascii="Arial" w:hAnsi="Arial"/>
          <w:b/>
          <w:i/>
          <w:color w:val="800080"/>
          <w:sz w:val="18"/>
        </w:rPr>
        <w:t>not</w:t>
      </w:r>
      <w:r>
        <w:rPr>
          <w:rFonts w:ascii="Arial" w:hAnsi="Arial"/>
          <w:color w:val="800080"/>
          <w:sz w:val="18"/>
        </w:rPr>
        <w:t xml:space="preserve"> say</w:t>
      </w:r>
      <w:r>
        <w:rPr>
          <w:rFonts w:ascii="Arial" w:hAnsi="Arial"/>
          <w:sz w:val="18"/>
        </w:rPr>
        <w:t xml:space="preserve">:  I know a man </w:t>
      </w:r>
      <w:r>
        <w:rPr>
          <w:rFonts w:ascii="Arial" w:hAnsi="Arial"/>
          <w:i/>
          <w:sz w:val="18"/>
        </w:rPr>
        <w:t>“that his client”</w:t>
      </w:r>
      <w:r>
        <w:rPr>
          <w:rFonts w:ascii="Arial" w:hAnsi="Arial"/>
          <w:sz w:val="18"/>
        </w:rPr>
        <w:t xml:space="preserve"> . . . .  Merge “</w:t>
      </w:r>
      <w:r>
        <w:rPr>
          <w:rFonts w:ascii="Arial" w:hAnsi="Arial"/>
          <w:i/>
          <w:sz w:val="18"/>
        </w:rPr>
        <w:t>that his”</w:t>
      </w:r>
      <w:r>
        <w:rPr>
          <w:rFonts w:ascii="Arial" w:hAnsi="Arial"/>
          <w:sz w:val="18"/>
        </w:rPr>
        <w:t xml:space="preserve"> into </w:t>
      </w:r>
      <w:r>
        <w:rPr>
          <w:rFonts w:ascii="Arial" w:hAnsi="Arial"/>
          <w:i/>
          <w:sz w:val="18"/>
          <w:u w:val="single"/>
        </w:rPr>
        <w:t>whose</w:t>
      </w:r>
      <w:r>
        <w:rPr>
          <w:rFonts w:ascii="Arial" w:hAnsi="Arial"/>
          <w:sz w:val="18"/>
        </w:rPr>
        <w:t>.</w:t>
      </w:r>
    </w:p>
    <w:p w:rsidR="00000000" w:rsidRDefault="00615B7B" w:rsidP="000A0890">
      <w:pPr>
        <w:pStyle w:val="FootnoteText"/>
        <w:numPr>
          <w:ilvl w:val="12"/>
          <w:numId w:val="0"/>
        </w:numPr>
      </w:pP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color w:val="800080"/>
          <w:sz w:val="18"/>
        </w:rPr>
        <w:t xml:space="preserve">Do </w:t>
      </w:r>
      <w:r>
        <w:rPr>
          <w:rFonts w:ascii="Arial" w:hAnsi="Arial"/>
          <w:b/>
          <w:i/>
          <w:color w:val="800080"/>
          <w:sz w:val="18"/>
        </w:rPr>
        <w:t>not</w:t>
      </w:r>
      <w:r>
        <w:rPr>
          <w:rFonts w:ascii="Arial" w:hAnsi="Arial"/>
          <w:color w:val="800080"/>
          <w:sz w:val="18"/>
        </w:rPr>
        <w:t xml:space="preserve"> say</w:t>
      </w:r>
      <w:r>
        <w:rPr>
          <w:rFonts w:ascii="Arial" w:hAnsi="Arial"/>
          <w:sz w:val="18"/>
        </w:rPr>
        <w:t xml:space="preserve">:  </w:t>
      </w:r>
      <w:r>
        <w:rPr>
          <w:rFonts w:ascii="Arial" w:hAnsi="Arial"/>
          <w:sz w:val="18"/>
        </w:rPr>
        <w:t>We have several clients “</w:t>
      </w:r>
      <w:r>
        <w:rPr>
          <w:rFonts w:ascii="Arial" w:hAnsi="Arial"/>
          <w:i/>
          <w:sz w:val="18"/>
        </w:rPr>
        <w:t>that their companies”. . . .</w:t>
      </w:r>
      <w:r>
        <w:rPr>
          <w:rFonts w:ascii="Arial" w:hAnsi="Arial"/>
          <w:sz w:val="18"/>
        </w:rPr>
        <w:t xml:space="preserve">   Merge “</w:t>
      </w:r>
      <w:r>
        <w:rPr>
          <w:rFonts w:ascii="Arial" w:hAnsi="Arial"/>
          <w:i/>
          <w:sz w:val="18"/>
        </w:rPr>
        <w:t>that their”</w:t>
      </w:r>
      <w:r>
        <w:rPr>
          <w:rFonts w:ascii="Arial" w:hAnsi="Arial"/>
          <w:sz w:val="18"/>
        </w:rPr>
        <w:t xml:space="preserve"> into </w:t>
      </w:r>
      <w:r>
        <w:rPr>
          <w:rFonts w:ascii="Arial" w:hAnsi="Arial"/>
          <w:i/>
          <w:sz w:val="18"/>
          <w:u w:val="single"/>
        </w:rPr>
        <w:t>whose</w:t>
      </w:r>
      <w:r>
        <w:rPr>
          <w:rFonts w:ascii="Arial" w:hAnsi="Arial"/>
          <w:i/>
          <w:sz w:val="18"/>
        </w:rPr>
        <w:t>.</w:t>
      </w:r>
    </w:p>
  </w:footnote>
  <w:footnote w:id="6">
    <w:p w:rsidR="00000000" w:rsidRDefault="00615B7B" w:rsidP="000A0890">
      <w:pPr>
        <w:pStyle w:val="FootnoteText"/>
        <w:numPr>
          <w:ilvl w:val="12"/>
          <w:numId w:val="0"/>
        </w:num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i/>
          <w:sz w:val="18"/>
          <w:u w:val="single"/>
        </w:rPr>
        <w:t>What</w:t>
      </w:r>
      <w:r>
        <w:rPr>
          <w:rFonts w:ascii="Arial" w:hAnsi="Arial"/>
          <w:sz w:val="18"/>
        </w:rPr>
        <w:t xml:space="preserve"> is </w:t>
      </w:r>
      <w:r>
        <w:rPr>
          <w:rFonts w:ascii="Arial" w:hAnsi="Arial"/>
          <w:b/>
          <w:sz w:val="18"/>
        </w:rPr>
        <w:t>not</w:t>
      </w:r>
      <w:r>
        <w:rPr>
          <w:rFonts w:ascii="Arial" w:hAnsi="Arial"/>
          <w:sz w:val="18"/>
        </w:rPr>
        <w:t xml:space="preserve"> a relative pronoun.  Do not use </w:t>
      </w:r>
      <w:r>
        <w:rPr>
          <w:rFonts w:ascii="Arial" w:hAnsi="Arial"/>
          <w:i/>
          <w:sz w:val="18"/>
          <w:u w:val="single"/>
        </w:rPr>
        <w:t>what</w:t>
      </w:r>
      <w:r>
        <w:rPr>
          <w:rFonts w:ascii="Arial" w:hAnsi="Arial"/>
          <w:sz w:val="18"/>
        </w:rPr>
        <w:t xml:space="preserve"> in adjectival clauses. </w:t>
      </w:r>
    </w:p>
  </w:footnote>
  <w:footnote w:id="7">
    <w:p w:rsidR="00000000" w:rsidRDefault="00615B7B" w:rsidP="000A0890">
      <w:pPr>
        <w:pStyle w:val="FootnoteText"/>
        <w:numPr>
          <w:ilvl w:val="12"/>
          <w:numId w:val="0"/>
        </w:num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color w:val="800080"/>
          <w:sz w:val="18"/>
        </w:rPr>
        <w:t xml:space="preserve">Do </w:t>
      </w:r>
      <w:r>
        <w:rPr>
          <w:rFonts w:ascii="Arial" w:hAnsi="Arial"/>
          <w:b/>
          <w:i/>
          <w:color w:val="800080"/>
          <w:sz w:val="18"/>
        </w:rPr>
        <w:t>not</w:t>
      </w:r>
      <w:r>
        <w:rPr>
          <w:rFonts w:ascii="Arial" w:hAnsi="Arial"/>
          <w:color w:val="800080"/>
          <w:sz w:val="18"/>
        </w:rPr>
        <w:t xml:space="preserve"> say</w:t>
      </w:r>
      <w:r>
        <w:rPr>
          <w:rFonts w:ascii="Arial" w:hAnsi="Arial"/>
          <w:sz w:val="18"/>
        </w:rPr>
        <w:t>:  I have some clients “</w:t>
      </w:r>
      <w:r>
        <w:rPr>
          <w:rFonts w:ascii="Arial" w:hAnsi="Arial"/>
          <w:i/>
          <w:sz w:val="18"/>
        </w:rPr>
        <w:t>that they never pay. . . “</w:t>
      </w:r>
      <w:r>
        <w:rPr>
          <w:rFonts w:ascii="Arial" w:hAnsi="Arial"/>
          <w:sz w:val="18"/>
        </w:rPr>
        <w:t xml:space="preserve">  The pronoun </w:t>
      </w:r>
      <w:r>
        <w:rPr>
          <w:rFonts w:ascii="Arial" w:hAnsi="Arial"/>
          <w:b/>
          <w:i/>
          <w:sz w:val="18"/>
        </w:rPr>
        <w:t xml:space="preserve">that </w:t>
      </w:r>
      <w:r>
        <w:rPr>
          <w:rFonts w:ascii="Arial" w:hAnsi="Arial"/>
          <w:sz w:val="18"/>
        </w:rPr>
        <w:t xml:space="preserve">already links </w:t>
      </w:r>
      <w:r>
        <w:rPr>
          <w:rFonts w:ascii="Arial" w:hAnsi="Arial"/>
          <w:i/>
          <w:sz w:val="18"/>
        </w:rPr>
        <w:t>clients</w:t>
      </w:r>
      <w:r>
        <w:rPr>
          <w:rFonts w:ascii="Arial" w:hAnsi="Arial"/>
          <w:sz w:val="18"/>
        </w:rPr>
        <w:t xml:space="preserve"> and </w:t>
      </w:r>
      <w:r>
        <w:rPr>
          <w:rFonts w:ascii="Arial" w:hAnsi="Arial"/>
          <w:i/>
          <w:sz w:val="18"/>
        </w:rPr>
        <w:t>pay</w:t>
      </w:r>
      <w:r>
        <w:rPr>
          <w:rFonts w:ascii="Arial" w:hAnsi="Arial"/>
          <w:sz w:val="18"/>
        </w:rPr>
        <w:t>.</w:t>
      </w:r>
    </w:p>
  </w:footnote>
  <w:footnote w:id="8">
    <w:p w:rsidR="00000000" w:rsidRDefault="00615B7B" w:rsidP="000A0890">
      <w:pPr>
        <w:pStyle w:val="FootnoteText"/>
        <w:numPr>
          <w:ilvl w:val="12"/>
          <w:numId w:val="0"/>
        </w:num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Subject </w:t>
      </w:r>
      <w:r>
        <w:rPr>
          <w:rFonts w:ascii="Arial" w:hAnsi="Arial"/>
          <w:sz w:val="18"/>
        </w:rPr>
        <w:t xml:space="preserve">of the verb </w:t>
      </w:r>
      <w:r>
        <w:rPr>
          <w:rFonts w:ascii="Arial" w:hAnsi="Arial"/>
          <w:i/>
          <w:sz w:val="18"/>
        </w:rPr>
        <w:t>handles.</w:t>
      </w:r>
    </w:p>
  </w:footnote>
  <w:footnote w:id="9">
    <w:p w:rsidR="00000000" w:rsidRDefault="00615B7B" w:rsidP="000A0890">
      <w:pPr>
        <w:pStyle w:val="FootnoteText"/>
        <w:numPr>
          <w:ilvl w:val="12"/>
          <w:numId w:val="0"/>
        </w:num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Object</w:t>
      </w:r>
      <w:r>
        <w:rPr>
          <w:rFonts w:ascii="Arial" w:hAnsi="Arial"/>
          <w:sz w:val="18"/>
        </w:rPr>
        <w:t xml:space="preserve"> of the verb </w:t>
      </w:r>
      <w:r>
        <w:rPr>
          <w:rFonts w:ascii="Arial" w:hAnsi="Arial"/>
          <w:i/>
          <w:sz w:val="18"/>
        </w:rPr>
        <w:t>meet.</w:t>
      </w:r>
      <w:r>
        <w:rPr>
          <w:rFonts w:ascii="Arial" w:hAnsi="Arial"/>
          <w:sz w:val="18"/>
        </w:rPr>
        <w:t xml:space="preserve">  Here, </w:t>
      </w:r>
      <w:r>
        <w:rPr>
          <w:rFonts w:ascii="Arial" w:hAnsi="Arial"/>
          <w:i/>
          <w:sz w:val="18"/>
          <w:u w:val="single"/>
        </w:rPr>
        <w:t>you</w:t>
      </w:r>
      <w:r>
        <w:rPr>
          <w:rFonts w:ascii="Arial" w:hAnsi="Arial"/>
          <w:sz w:val="18"/>
        </w:rPr>
        <w:t xml:space="preserve"> functions as </w:t>
      </w:r>
      <w:r>
        <w:rPr>
          <w:rFonts w:ascii="Arial" w:hAnsi="Arial"/>
          <w:i/>
          <w:sz w:val="18"/>
          <w:u w:val="single"/>
        </w:rPr>
        <w:t>subject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 xml:space="preserve">of the verb </w:t>
      </w:r>
      <w:r>
        <w:rPr>
          <w:rFonts w:ascii="Arial" w:hAnsi="Arial"/>
          <w:i/>
          <w:sz w:val="18"/>
        </w:rPr>
        <w:t>meet</w:t>
      </w:r>
      <w:r>
        <w:rPr>
          <w:rFonts w:ascii="Arial" w:hAnsi="Arial"/>
          <w:sz w:val="18"/>
        </w:rPr>
        <w:t xml:space="preserve">.  The verb </w:t>
      </w:r>
      <w:r>
        <w:rPr>
          <w:rFonts w:ascii="Arial" w:hAnsi="Arial"/>
          <w:i/>
          <w:sz w:val="18"/>
        </w:rPr>
        <w:t>meet</w:t>
      </w:r>
      <w:r>
        <w:rPr>
          <w:rFonts w:ascii="Arial" w:hAnsi="Arial"/>
          <w:sz w:val="18"/>
        </w:rPr>
        <w:t xml:space="preserve"> is the </w:t>
      </w:r>
      <w:r>
        <w:rPr>
          <w:rFonts w:ascii="Arial" w:hAnsi="Arial"/>
          <w:i/>
          <w:sz w:val="18"/>
        </w:rPr>
        <w:t>relative clause verb.</w:t>
      </w:r>
      <w:r>
        <w:rPr>
          <w:rFonts w:ascii="Arial" w:hAnsi="Arial"/>
          <w:sz w:val="18"/>
        </w:rPr>
        <w:t xml:space="preserve">  All clauses consist of (i) a subject; and (ii) a verb.</w:t>
      </w:r>
    </w:p>
  </w:footnote>
  <w:footnote w:id="10">
    <w:p w:rsidR="00000000" w:rsidRDefault="00615B7B" w:rsidP="000A0890">
      <w:pPr>
        <w:pStyle w:val="FootnoteText"/>
        <w:numPr>
          <w:ilvl w:val="12"/>
          <w:numId w:val="0"/>
        </w:num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Object of the verb reques</w:t>
      </w:r>
      <w:r>
        <w:rPr>
          <w:rFonts w:ascii="Arial" w:hAnsi="Arial"/>
          <w:sz w:val="18"/>
        </w:rPr>
        <w:t>ted.</w:t>
      </w:r>
    </w:p>
  </w:footnote>
  <w:footnote w:id="11">
    <w:p w:rsidR="00000000" w:rsidRDefault="00615B7B" w:rsidP="000A0890">
      <w:pPr>
        <w:pStyle w:val="FootnoteText"/>
        <w:numPr>
          <w:ilvl w:val="12"/>
          <w:numId w:val="0"/>
        </w:num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Natives will typically say:  “Clark is the banker that we spoke to.”</w:t>
      </w:r>
    </w:p>
  </w:footnote>
  <w:footnote w:id="12">
    <w:p w:rsidR="00000000" w:rsidRDefault="00615B7B" w:rsidP="000A0890">
      <w:pPr>
        <w:pStyle w:val="FootnoteText"/>
        <w:numPr>
          <w:ilvl w:val="12"/>
          <w:numId w:val="0"/>
        </w:num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Whom </w:t>
      </w:r>
      <w:r>
        <w:rPr>
          <w:rFonts w:ascii="Arial" w:hAnsi="Arial"/>
          <w:sz w:val="18"/>
        </w:rPr>
        <w:t xml:space="preserve">is the </w:t>
      </w:r>
      <w:r>
        <w:rPr>
          <w:rFonts w:ascii="Arial" w:hAnsi="Arial"/>
          <w:i/>
          <w:sz w:val="18"/>
        </w:rPr>
        <w:t xml:space="preserve">object </w:t>
      </w:r>
      <w:r>
        <w:rPr>
          <w:rFonts w:ascii="Arial" w:hAnsi="Arial"/>
          <w:sz w:val="18"/>
        </w:rPr>
        <w:t xml:space="preserve">of the preposition </w:t>
      </w:r>
      <w:r>
        <w:rPr>
          <w:rFonts w:ascii="Arial" w:hAnsi="Arial"/>
          <w:i/>
          <w:sz w:val="18"/>
        </w:rPr>
        <w:t>to</w:t>
      </w:r>
      <w:r>
        <w:rPr>
          <w:rFonts w:ascii="Arial" w:hAnsi="Arial"/>
          <w:sz w:val="18"/>
        </w:rPr>
        <w:t>.</w:t>
      </w:r>
    </w:p>
  </w:footnote>
  <w:footnote w:id="13">
    <w:p w:rsidR="00000000" w:rsidRDefault="00615B7B"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Pronounce “whose” exactly like “</w:t>
      </w:r>
      <w:r>
        <w:rPr>
          <w:rFonts w:ascii="Arial" w:hAnsi="Arial"/>
          <w:i/>
          <w:sz w:val="18"/>
        </w:rPr>
        <w:t>who’s?”</w:t>
      </w:r>
      <w:r>
        <w:rPr>
          <w:rFonts w:ascii="Arial" w:hAnsi="Arial"/>
          <w:sz w:val="18"/>
        </w:rPr>
        <w:t xml:space="preserve"> – the short form of “</w:t>
      </w:r>
      <w:r>
        <w:rPr>
          <w:rFonts w:ascii="Arial" w:hAnsi="Arial"/>
          <w:i/>
          <w:sz w:val="18"/>
        </w:rPr>
        <w:t>who is?</w:t>
      </w:r>
      <w:r>
        <w:rPr>
          <w:rFonts w:ascii="Arial" w:hAnsi="Arial"/>
          <w:sz w:val="18"/>
        </w:rPr>
        <w:t>”</w:t>
      </w:r>
    </w:p>
  </w:footnote>
  <w:footnote w:id="14">
    <w:p w:rsidR="00000000" w:rsidRDefault="00615B7B"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  <w:u w:val="single"/>
        </w:rPr>
        <w:t>Or</w:t>
      </w:r>
      <w:r>
        <w:rPr>
          <w:rFonts w:ascii="Arial" w:hAnsi="Arial"/>
          <w:sz w:val="18"/>
        </w:rPr>
        <w:t xml:space="preserve"> :  </w:t>
      </w:r>
      <w:r>
        <w:rPr>
          <w:rFonts w:ascii="Arial" w:hAnsi="Arial"/>
          <w:b/>
          <w:sz w:val="18"/>
        </w:rPr>
        <w:t>who is</w:t>
      </w:r>
    </w:p>
  </w:footnote>
  <w:footnote w:id="15">
    <w:p w:rsidR="00000000" w:rsidRDefault="00615B7B"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u w:val="single"/>
        </w:rPr>
        <w:t>W</w:t>
      </w:r>
      <w:r>
        <w:rPr>
          <w:rFonts w:ascii="Arial" w:hAnsi="Arial"/>
          <w:i/>
          <w:sz w:val="18"/>
          <w:u w:val="single"/>
        </w:rPr>
        <w:t>hich</w:t>
      </w:r>
      <w:r>
        <w:rPr>
          <w:rFonts w:ascii="Arial" w:hAnsi="Arial"/>
          <w:sz w:val="18"/>
        </w:rPr>
        <w:t xml:space="preserve"> is always correct for </w:t>
      </w:r>
      <w:r>
        <w:rPr>
          <w:rFonts w:ascii="Arial" w:hAnsi="Arial"/>
          <w:i/>
          <w:sz w:val="18"/>
          <w:u w:val="single"/>
        </w:rPr>
        <w:t>things</w:t>
      </w:r>
      <w:r>
        <w:rPr>
          <w:rFonts w:ascii="Arial" w:hAnsi="Arial"/>
          <w:sz w:val="18"/>
        </w:rPr>
        <w:t>.</w:t>
      </w:r>
    </w:p>
  </w:footnote>
  <w:footnote w:id="16">
    <w:p w:rsidR="00000000" w:rsidRDefault="00615B7B"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  <w:u w:val="single"/>
        </w:rPr>
        <w:t>That</w:t>
      </w:r>
      <w:r>
        <w:rPr>
          <w:rFonts w:ascii="Arial" w:hAnsi="Arial"/>
          <w:sz w:val="18"/>
        </w:rPr>
        <w:t xml:space="preserve"> can be used for </w:t>
      </w:r>
      <w:r>
        <w:rPr>
          <w:rFonts w:ascii="Arial" w:hAnsi="Arial"/>
          <w:i/>
          <w:sz w:val="18"/>
          <w:u w:val="single"/>
        </w:rPr>
        <w:t>people</w:t>
      </w:r>
      <w:r>
        <w:rPr>
          <w:rFonts w:ascii="Arial" w:hAnsi="Arial"/>
          <w:sz w:val="18"/>
        </w:rPr>
        <w:t xml:space="preserve"> or </w:t>
      </w:r>
      <w:r>
        <w:rPr>
          <w:rFonts w:ascii="Arial" w:hAnsi="Arial"/>
          <w:i/>
          <w:sz w:val="18"/>
          <w:u w:val="single"/>
        </w:rPr>
        <w:t>things</w:t>
      </w:r>
      <w:r>
        <w:rPr>
          <w:rFonts w:ascii="Arial" w:hAnsi="Arial"/>
          <w:sz w:val="18"/>
        </w:rPr>
        <w:t>.</w:t>
      </w:r>
    </w:p>
  </w:footnote>
  <w:footnote w:id="17">
    <w:p w:rsidR="00000000" w:rsidRDefault="00615B7B">
      <w:pPr>
        <w:pStyle w:val="FootnoteText"/>
        <w:rPr>
          <w:rFonts w:ascii="Arial" w:hAnsi="Arial"/>
          <w:sz w:val="18"/>
        </w:rPr>
      </w:pPr>
      <w:r>
        <w:rPr>
          <w:rStyle w:val="FootnoteReferenc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In everyday conversation, natives often omit the relative pronoun when it is the </w:t>
      </w:r>
      <w:r>
        <w:rPr>
          <w:rFonts w:ascii="Arial" w:hAnsi="Arial"/>
          <w:i/>
          <w:sz w:val="18"/>
        </w:rPr>
        <w:t>object</w:t>
      </w:r>
      <w:r>
        <w:rPr>
          <w:rFonts w:ascii="Arial" w:hAnsi="Arial"/>
          <w:sz w:val="18"/>
        </w:rPr>
        <w:t xml:space="preserve"> of the relative clause.  </w:t>
      </w:r>
      <w:r>
        <w:rPr>
          <w:rFonts w:ascii="Arial" w:hAnsi="Arial"/>
          <w:i/>
          <w:sz w:val="18"/>
        </w:rPr>
        <w:t>Whom</w:t>
      </w:r>
      <w:r>
        <w:rPr>
          <w:rFonts w:ascii="Arial" w:hAnsi="Arial"/>
          <w:sz w:val="18"/>
        </w:rPr>
        <w:t xml:space="preserve"> is the </w:t>
      </w:r>
      <w:r>
        <w:rPr>
          <w:rFonts w:ascii="Arial" w:hAnsi="Arial"/>
          <w:i/>
          <w:sz w:val="18"/>
        </w:rPr>
        <w:t>object</w:t>
      </w:r>
      <w:r>
        <w:rPr>
          <w:rFonts w:ascii="Arial" w:hAnsi="Arial"/>
          <w:sz w:val="18"/>
        </w:rPr>
        <w:t xml:space="preserve"> of the verb </w:t>
      </w:r>
      <w:r>
        <w:rPr>
          <w:rFonts w:ascii="Arial" w:hAnsi="Arial"/>
          <w:i/>
          <w:sz w:val="18"/>
        </w:rPr>
        <w:t>met.</w:t>
      </w:r>
      <w:r>
        <w:rPr>
          <w:rFonts w:ascii="Arial" w:hAnsi="Arial"/>
          <w:sz w:val="18"/>
        </w:rPr>
        <w:t xml:space="preserve">  Similar examples include:</w:t>
      </w:r>
    </w:p>
    <w:p w:rsidR="00000000" w:rsidRDefault="00615B7B">
      <w:pPr>
        <w:pStyle w:val="Footnote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-  The information they gave me was really out o</w:t>
      </w:r>
      <w:r>
        <w:rPr>
          <w:rFonts w:ascii="Arial" w:hAnsi="Arial"/>
          <w:sz w:val="18"/>
        </w:rPr>
        <w:t>f date.</w:t>
      </w:r>
    </w:p>
    <w:p w:rsidR="00000000" w:rsidRDefault="00615B7B">
      <w:pPr>
        <w:pStyle w:val="Footnote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-  The direction they’re taking is toward arbitration.</w:t>
      </w:r>
    </w:p>
    <w:p w:rsidR="00000000" w:rsidRDefault="00615B7B">
      <w:pPr>
        <w:pStyle w:val="FootnoteText"/>
      </w:pPr>
      <w:r>
        <w:rPr>
          <w:rFonts w:ascii="Arial" w:hAnsi="Arial"/>
          <w:sz w:val="18"/>
          <w:highlight w:val="yellow"/>
        </w:rPr>
        <w:t>If you are not sure</w:t>
      </w:r>
      <w:r>
        <w:rPr>
          <w:rFonts w:ascii="Arial" w:hAnsi="Arial"/>
          <w:sz w:val="18"/>
        </w:rPr>
        <w:t xml:space="preserve"> whether to omit the relative pronoun – do not do so.  </w:t>
      </w:r>
      <w:r>
        <w:rPr>
          <w:rFonts w:ascii="Arial" w:hAnsi="Arial"/>
          <w:b/>
          <w:sz w:val="18"/>
          <w:highlight w:val="yellow"/>
        </w:rPr>
        <w:t>Include it</w:t>
      </w:r>
      <w:r>
        <w:rPr>
          <w:rFonts w:ascii="Arial" w:hAnsi="Arial"/>
          <w:sz w:val="18"/>
        </w:rPr>
        <w:t>.  I have only added this information so you are not surprised or confused if a native speaker uses this option.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5B7B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Describe things with adjective clauses - 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0A0890">
      <w:rPr>
        <w:rFonts w:ascii="Arial" w:hAnsi="Arial"/>
        <w:noProof/>
        <w:sz w:val="16"/>
      </w:rPr>
      <w:t>11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0A0890">
      <w:rPr>
        <w:rFonts w:ascii="Arial" w:hAnsi="Arial"/>
        <w:noProof/>
        <w:sz w:val="16"/>
      </w:rPr>
      <w:t>11</w:t>
    </w:r>
    <w:r>
      <w:rPr>
        <w:rFonts w:ascii="Arial" w:hAnsi="Arial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B48B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3">
    <w:abstractNumId w:val="0"/>
    <w:lvlOverride w:ilvl="0">
      <w:lvl w:ilvl="0">
        <w:start w:val="8"/>
        <w:numFmt w:val="bullet"/>
        <w:lvlText w:val="-"/>
        <w:legacy w:legacy="1" w:legacySpace="120" w:legacyIndent="360"/>
        <w:lvlJc w:val="left"/>
        <w:pPr>
          <w:ind w:left="1440" w:hanging="360"/>
        </w:pPr>
        <w:rPr>
          <w:b/>
        </w:rPr>
      </w:lvl>
    </w:lvlOverride>
  </w:num>
  <w:num w:numId="4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890"/>
    <w:rsid w:val="000A0890"/>
    <w:rsid w:val="0061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semiHidden/>
    <w:pPr>
      <w:ind w:left="360" w:hanging="360"/>
    </w:pPr>
  </w:style>
  <w:style w:type="paragraph" w:styleId="ListBullet2">
    <w:name w:val="List Bullet 2"/>
    <w:basedOn w:val="Normal"/>
    <w:semiHidden/>
    <w:pPr>
      <w:ind w:left="720" w:hanging="360"/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USING ADJECTIVE CLAUSES</vt:lpstr>
      </vt:variant>
      <vt:variant>
        <vt:i4>0</vt:i4>
      </vt:variant>
    </vt:vector>
  </HeadingPairs>
  <Company> 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ADJECTIVE CLAUSES</dc:title>
  <dc:subject/>
  <dc:creator>Juliana V. Campagna</dc:creator>
  <cp:keywords/>
  <dc:description/>
  <cp:lastModifiedBy>jc</cp:lastModifiedBy>
  <cp:revision>17</cp:revision>
  <cp:lastPrinted>2004-03-03T23:06:00Z</cp:lastPrinted>
  <dcterms:created xsi:type="dcterms:W3CDTF">2006-01-11T21:22:00Z</dcterms:created>
  <dcterms:modified xsi:type="dcterms:W3CDTF">2008-12-29T04:02:00Z</dcterms:modified>
</cp:coreProperties>
</file>