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51" w:rsidRDefault="002A1851" w:rsidP="003E6ADC">
      <w:pPr>
        <w:pStyle w:val="Title"/>
      </w:pPr>
      <w:r>
        <w:t>Okruhy ke kolokviu z předmětu občanské právo procesní I.</w:t>
      </w:r>
    </w:p>
    <w:p w:rsidR="002A1851" w:rsidRDefault="002A1851" w:rsidP="003E6ADC"/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Pojem, význam a prameny civilního práva procesního a civilního procesu</w:t>
      </w:r>
    </w:p>
    <w:p w:rsidR="002A1851" w:rsidRDefault="002A1851" w:rsidP="00C56630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  <w:r w:rsidRPr="00FF0B17">
        <w:rPr>
          <w:i/>
        </w:rPr>
        <w:t xml:space="preserve"> </w:t>
      </w:r>
      <w:r>
        <w:rPr>
          <w:rStyle w:val="FootnoteReference"/>
          <w:i/>
        </w:rPr>
        <w:footnoteReference w:id="1"/>
      </w:r>
    </w:p>
    <w:p w:rsidR="002A1851" w:rsidRDefault="002A1851" w:rsidP="00360669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Úvod do studia civilního práva procesního a civilního procesu  (powerpoint)</w:t>
      </w:r>
      <w:r>
        <w:rPr>
          <w:rStyle w:val="FootnoteReference"/>
          <w:i/>
        </w:rPr>
        <w:footnoteReference w:id="2"/>
      </w:r>
    </w:p>
    <w:p w:rsidR="002A1851" w:rsidRDefault="002A1851" w:rsidP="00360669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19 – 29, 146 – 149, 157 – 166   </w:t>
      </w:r>
    </w:p>
    <w:p w:rsidR="002A1851" w:rsidRDefault="002A1851" w:rsidP="001A610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29 – 33, 41 – 51</w:t>
      </w:r>
      <w:r>
        <w:rPr>
          <w:rStyle w:val="FootnoteReference"/>
          <w:i/>
        </w:rPr>
        <w:footnoteReference w:id="3"/>
      </w:r>
    </w:p>
    <w:p w:rsidR="002A1851" w:rsidRPr="00C56630" w:rsidRDefault="002A1851" w:rsidP="00C56630">
      <w:pPr>
        <w:pStyle w:val="ListParagraph"/>
        <w:ind w:left="851"/>
        <w:jc w:val="both"/>
        <w:rPr>
          <w:i/>
        </w:rPr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Druhy civilního procesu</w:t>
      </w:r>
    </w:p>
    <w:p w:rsidR="002A1851" w:rsidRDefault="002A1851" w:rsidP="00C56630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33642C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Úvod do studia civilního práva procesního a civilního procesu 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153 – 157  </w:t>
      </w:r>
    </w:p>
    <w:p w:rsidR="002A1851" w:rsidRDefault="002A1851" w:rsidP="00C5663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35 – 41 </w:t>
      </w:r>
    </w:p>
    <w:p w:rsidR="002A1851" w:rsidRDefault="002A1851" w:rsidP="00C56630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Vztah civilního práva procesního k jiným právním odvětvím</w:t>
      </w:r>
    </w:p>
    <w:p w:rsidR="002A1851" w:rsidRDefault="002A1851" w:rsidP="00C56630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33642C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Úvod do studia civilního práva procesního a civilního procesu 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149 – 150  </w:t>
      </w:r>
    </w:p>
    <w:p w:rsidR="002A1851" w:rsidRDefault="002A1851" w:rsidP="00C5663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34 – 35 </w:t>
      </w:r>
    </w:p>
    <w:p w:rsidR="002A1851" w:rsidRDefault="002A1851" w:rsidP="00C56630">
      <w:pPr>
        <w:pStyle w:val="ListParagraph"/>
        <w:ind w:left="851"/>
        <w:jc w:val="both"/>
      </w:pPr>
    </w:p>
    <w:p w:rsidR="002A1851" w:rsidRDefault="002A1851" w:rsidP="00C56630">
      <w:pPr>
        <w:pStyle w:val="ListParagraph"/>
        <w:numPr>
          <w:ilvl w:val="0"/>
          <w:numId w:val="2"/>
        </w:numPr>
        <w:ind w:left="851" w:hanging="491"/>
        <w:jc w:val="both"/>
      </w:pPr>
      <w:r>
        <w:t>Teoretické koncepce civilního procesu</w:t>
      </w:r>
    </w:p>
    <w:p w:rsidR="002A1851" w:rsidRDefault="002A1851" w:rsidP="00360669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33642C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Úvod do studia civilního práva procesního a civilního procesu  (powerpoint)</w:t>
      </w:r>
    </w:p>
    <w:p w:rsidR="002A1851" w:rsidRDefault="002A1851" w:rsidP="00360669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29 – 60 </w:t>
      </w:r>
    </w:p>
    <w:p w:rsidR="002A1851" w:rsidRDefault="002A1851" w:rsidP="00360669">
      <w:pPr>
        <w:pStyle w:val="ListParagraph"/>
        <w:ind w:left="851"/>
        <w:jc w:val="both"/>
      </w:pPr>
    </w:p>
    <w:p w:rsidR="002A1851" w:rsidRDefault="002A1851" w:rsidP="00C56630">
      <w:pPr>
        <w:pStyle w:val="ListParagraph"/>
        <w:numPr>
          <w:ilvl w:val="0"/>
          <w:numId w:val="2"/>
        </w:numPr>
        <w:ind w:left="851" w:hanging="491"/>
        <w:jc w:val="both"/>
      </w:pPr>
      <w:r>
        <w:t>Právo na spravedlivý proces a jeho aspekty:</w:t>
      </w:r>
    </w:p>
    <w:p w:rsidR="002A1851" w:rsidRDefault="002A1851" w:rsidP="005B0F6D">
      <w:pPr>
        <w:pStyle w:val="ListParagraph"/>
        <w:numPr>
          <w:ilvl w:val="0"/>
          <w:numId w:val="4"/>
        </w:numPr>
        <w:jc w:val="both"/>
      </w:pPr>
      <w:r>
        <w:t>právo na přístup k soudu</w:t>
      </w:r>
    </w:p>
    <w:p w:rsidR="002A1851" w:rsidRDefault="002A1851" w:rsidP="005B0F6D">
      <w:pPr>
        <w:pStyle w:val="ListParagraph"/>
        <w:numPr>
          <w:ilvl w:val="0"/>
          <w:numId w:val="4"/>
        </w:numPr>
        <w:jc w:val="both"/>
      </w:pPr>
      <w:r>
        <w:t>právo na účinné prostředky nápravy</w:t>
      </w:r>
    </w:p>
    <w:p w:rsidR="002A1851" w:rsidRDefault="002A1851" w:rsidP="005B0F6D">
      <w:pPr>
        <w:pStyle w:val="ListParagraph"/>
        <w:numPr>
          <w:ilvl w:val="0"/>
          <w:numId w:val="4"/>
        </w:numPr>
        <w:jc w:val="both"/>
      </w:pPr>
      <w:r>
        <w:t>organizační principy (nezávislost soudu, nestrannost soudu, princip zákonného soudce)</w:t>
      </w:r>
    </w:p>
    <w:p w:rsidR="002A1851" w:rsidRDefault="002A1851" w:rsidP="005B0F6D">
      <w:pPr>
        <w:pStyle w:val="ListParagraph"/>
        <w:numPr>
          <w:ilvl w:val="0"/>
          <w:numId w:val="4"/>
        </w:numPr>
        <w:jc w:val="both"/>
      </w:pPr>
      <w:r>
        <w:t>principy týkající se průběhu řízení (spravedlnost řízení obecně, princip plné jurisdikce, zásada rovnosti zbraní a zásady s ní související, tj. právo na právní pomoc a právo na tlumočníka, právo být přítomen projednání vlastní věci, právo být slyšen, princip kontradiktornosti, ústavně konformní průběh dokazování, veřejnost a ústnost jednání</w:t>
      </w:r>
    </w:p>
    <w:p w:rsidR="002A1851" w:rsidRDefault="002A1851" w:rsidP="005B0F6D">
      <w:pPr>
        <w:pStyle w:val="ListParagraph"/>
        <w:numPr>
          <w:ilvl w:val="0"/>
          <w:numId w:val="4"/>
        </w:numPr>
        <w:jc w:val="both"/>
      </w:pPr>
      <w:r>
        <w:t>zásady týkající se rozhodnutí soudu (předvídatelnost rozhodnutí, náležité odůvodnění, veřejné vyhlášení rozsudku)</w:t>
      </w:r>
    </w:p>
    <w:p w:rsidR="002A1851" w:rsidRDefault="002A1851" w:rsidP="005B0F6D">
      <w:pPr>
        <w:pStyle w:val="ListParagraph"/>
        <w:numPr>
          <w:ilvl w:val="0"/>
          <w:numId w:val="4"/>
        </w:numPr>
        <w:jc w:val="both"/>
      </w:pPr>
      <w:r>
        <w:t>přiměřená délka řízení</w:t>
      </w:r>
    </w:p>
    <w:p w:rsidR="002A1851" w:rsidRDefault="002A1851" w:rsidP="00C56630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Základní principy civilního procesu, právo na spravedlivý proces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71 – 86 </w:t>
      </w:r>
    </w:p>
    <w:p w:rsidR="002A1851" w:rsidRDefault="002A1851" w:rsidP="00C5663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63 – 75</w:t>
      </w:r>
    </w:p>
    <w:p w:rsidR="002A1851" w:rsidRDefault="002A1851" w:rsidP="00C5663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čl. 6 odst. 1 Úmluvy o ochraně lidských práv a základních svobod</w:t>
      </w:r>
    </w:p>
    <w:p w:rsidR="002A1851" w:rsidRDefault="002A1851" w:rsidP="00C5663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čl. 36 až 40 Listiny základních práv a svobod</w:t>
      </w:r>
    </w:p>
    <w:p w:rsidR="002A1851" w:rsidRDefault="002A1851" w:rsidP="00C56630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Základní principy občanského soudního řízení</w:t>
      </w:r>
    </w:p>
    <w:p w:rsidR="002A1851" w:rsidRDefault="002A1851" w:rsidP="005B0F6D">
      <w:pPr>
        <w:pStyle w:val="ListParagraph"/>
        <w:numPr>
          <w:ilvl w:val="0"/>
          <w:numId w:val="5"/>
        </w:numPr>
        <w:jc w:val="both"/>
      </w:pPr>
      <w:r>
        <w:t>zásada dispoziční a zásada oficiality</w:t>
      </w:r>
    </w:p>
    <w:p w:rsidR="002A1851" w:rsidRDefault="002A1851" w:rsidP="005B0F6D">
      <w:pPr>
        <w:pStyle w:val="ListParagraph"/>
        <w:numPr>
          <w:ilvl w:val="0"/>
          <w:numId w:val="5"/>
        </w:numPr>
        <w:jc w:val="both"/>
      </w:pPr>
      <w:r>
        <w:t>zásada projednací a zásada vyšetřovací</w:t>
      </w:r>
    </w:p>
    <w:p w:rsidR="002A1851" w:rsidRDefault="002A1851" w:rsidP="005B0F6D">
      <w:pPr>
        <w:pStyle w:val="ListParagraph"/>
        <w:numPr>
          <w:ilvl w:val="0"/>
          <w:numId w:val="5"/>
        </w:numPr>
        <w:jc w:val="both"/>
      </w:pPr>
      <w:r>
        <w:t>zásada materiální a formální pravdy</w:t>
      </w:r>
    </w:p>
    <w:p w:rsidR="002A1851" w:rsidRDefault="002A1851" w:rsidP="005B0F6D">
      <w:pPr>
        <w:pStyle w:val="ListParagraph"/>
        <w:numPr>
          <w:ilvl w:val="0"/>
          <w:numId w:val="5"/>
        </w:numPr>
        <w:jc w:val="both"/>
      </w:pPr>
      <w:r>
        <w:t>zásada volného hodnocení důkazů a legální teorie důkazní</w:t>
      </w:r>
    </w:p>
    <w:p w:rsidR="002A1851" w:rsidRDefault="002A1851" w:rsidP="005B0F6D">
      <w:pPr>
        <w:pStyle w:val="ListParagraph"/>
        <w:numPr>
          <w:ilvl w:val="0"/>
          <w:numId w:val="5"/>
        </w:numPr>
        <w:jc w:val="both"/>
      </w:pPr>
      <w:r>
        <w:t>zásada přímosti a ústnosti</w:t>
      </w:r>
    </w:p>
    <w:p w:rsidR="002A1851" w:rsidRDefault="002A1851" w:rsidP="005B0F6D">
      <w:pPr>
        <w:pStyle w:val="ListParagraph"/>
        <w:numPr>
          <w:ilvl w:val="0"/>
          <w:numId w:val="5"/>
        </w:numPr>
        <w:jc w:val="both"/>
      </w:pPr>
      <w:r>
        <w:t>zásada jednotnosti řízení a zásada koncentrační</w:t>
      </w:r>
    </w:p>
    <w:p w:rsidR="002A1851" w:rsidRDefault="002A1851" w:rsidP="005B0F6D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33642C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Základní principy civilního procesu, právo na spravedlivý proces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166 – 187 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73 – 74, 76 – 87  </w:t>
      </w:r>
    </w:p>
    <w:p w:rsidR="002A1851" w:rsidRDefault="002A1851" w:rsidP="00C56630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Subjekty občanského soudního řízení, osoby zúčastněné na řízení</w:t>
      </w:r>
    </w:p>
    <w:p w:rsidR="002A1851" w:rsidRDefault="002A1851" w:rsidP="009A0E23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188 – 189  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91 – 95  </w:t>
      </w:r>
    </w:p>
    <w:p w:rsidR="002A1851" w:rsidRDefault="002A1851" w:rsidP="009A0E23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Pravomoc soudů</w:t>
      </w:r>
    </w:p>
    <w:p w:rsidR="002A1851" w:rsidRDefault="002A1851" w:rsidP="009A0E23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Dávid, Soudy jako subjekty civilního procesu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189 – 193  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96 – 106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7 až § 8, § 106 o. s. ř. a komentář k těmto ustanovením</w:t>
      </w:r>
      <w:r>
        <w:rPr>
          <w:rStyle w:val="FootnoteReference"/>
          <w:i/>
        </w:rPr>
        <w:footnoteReference w:id="4"/>
      </w:r>
      <w:r>
        <w:rPr>
          <w:i/>
        </w:rPr>
        <w:t xml:space="preserve"> </w:t>
      </w:r>
    </w:p>
    <w:p w:rsidR="002A1851" w:rsidRDefault="002A1851" w:rsidP="009A0E23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Příslušnost soudů</w:t>
      </w:r>
    </w:p>
    <w:p w:rsidR="002A1851" w:rsidRDefault="002A1851" w:rsidP="009A0E23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EB70D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Dávid, Soudy jako subjekty civilního procesu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193 – 202  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121 – 130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9 až § 13, § 84 až § 89a, §  104a až § 105 o. s. ř. a komentář k těmto ustanovením</w:t>
      </w:r>
    </w:p>
    <w:p w:rsidR="002A1851" w:rsidRDefault="002A1851" w:rsidP="009A0E23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Kompetenční spory podle zákona č. 131/2002 Sb.</w:t>
      </w:r>
    </w:p>
    <w:p w:rsidR="002A1851" w:rsidRDefault="002A1851" w:rsidP="009A0E23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193, 197 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102 – 104, 129 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zákon č. 131/2002 Sb., o rozhodování některých kompetenčních sporů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82 odst. 3, § 104b a § 104c o. s. ř. a komentář k těmto ustanovením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46 odst. 2 až 4, § 68 písm. b), § 72 odst. 3 s. ř. s.</w:t>
      </w:r>
    </w:p>
    <w:p w:rsidR="002A1851" w:rsidRDefault="002A1851" w:rsidP="009A0E23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Vyloučení soudců a jiných osob z řízení</w:t>
      </w:r>
    </w:p>
    <w:p w:rsidR="002A1851" w:rsidRDefault="002A1851" w:rsidP="009A0E23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204 – 206  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109 – 111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14 až § 17a  o. s. ř. a komentář k těmto ustanovením</w:t>
      </w:r>
    </w:p>
    <w:p w:rsidR="002A1851" w:rsidRDefault="002A1851" w:rsidP="009A0E23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Obsazení soudu</w:t>
      </w:r>
    </w:p>
    <w:p w:rsidR="002A1851" w:rsidRDefault="002A1851" w:rsidP="009A0E23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202 – 204  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106 – 109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36 až § 38b</w:t>
      </w:r>
      <w:r w:rsidRPr="00732BA7">
        <w:rPr>
          <w:i/>
        </w:rPr>
        <w:t xml:space="preserve"> </w:t>
      </w:r>
      <w:r>
        <w:rPr>
          <w:i/>
        </w:rPr>
        <w:t>o. s. ř. a komentář k těmto ustanovením</w:t>
      </w:r>
    </w:p>
    <w:p w:rsidR="002A1851" w:rsidRDefault="002A1851" w:rsidP="009A0E23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Účastníci občanského soudního řízení</w:t>
      </w:r>
    </w:p>
    <w:p w:rsidR="002A1851" w:rsidRDefault="002A1851" w:rsidP="009A0E23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Účastníci řízení, procesní zastoupení, úkony účastníků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216 – 218, 222 – 226, 228   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141 – 155 </w:t>
      </w:r>
    </w:p>
    <w:p w:rsidR="002A1851" w:rsidRDefault="002A1851" w:rsidP="009A0E23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18 až § 21c</w:t>
      </w:r>
      <w:r w:rsidRPr="00732BA7">
        <w:rPr>
          <w:i/>
        </w:rPr>
        <w:t xml:space="preserve"> </w:t>
      </w:r>
      <w:r>
        <w:rPr>
          <w:i/>
        </w:rPr>
        <w:t>o. s. ř. a komentář k těmto ustanovením</w:t>
      </w:r>
    </w:p>
    <w:p w:rsidR="002A1851" w:rsidRDefault="002A1851" w:rsidP="009A0E23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Účastníci sporného řízení</w:t>
      </w:r>
    </w:p>
    <w:p w:rsidR="002A1851" w:rsidRDefault="002A1851" w:rsidP="005B0F6D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Účastníci řízení, procesní zastoupení, úkony účastníků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218 – 219 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158 – 159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90</w:t>
      </w:r>
      <w:r w:rsidRPr="00732BA7">
        <w:rPr>
          <w:i/>
        </w:rPr>
        <w:t xml:space="preserve"> </w:t>
      </w:r>
      <w:r>
        <w:rPr>
          <w:i/>
        </w:rPr>
        <w:t>o. s. ř. a komentář k tomuto ustanovení</w:t>
      </w:r>
    </w:p>
    <w:p w:rsidR="002A1851" w:rsidRDefault="002A1851" w:rsidP="005B0F6D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Společenství účastníků</w:t>
      </w:r>
    </w:p>
    <w:p w:rsidR="002A1851" w:rsidRDefault="002A1851" w:rsidP="005B0F6D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Účastníci řízení, procesní zastoupení, úkony účastníků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226 - 227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161 – 163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91</w:t>
      </w:r>
      <w:r w:rsidRPr="00732BA7">
        <w:rPr>
          <w:i/>
        </w:rPr>
        <w:t xml:space="preserve"> </w:t>
      </w:r>
      <w:r>
        <w:rPr>
          <w:i/>
        </w:rPr>
        <w:t>o. s. ř. a komentář k tomuto ustanovení</w:t>
      </w:r>
    </w:p>
    <w:p w:rsidR="002A1851" w:rsidRDefault="002A1851" w:rsidP="005B0F6D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Vedlejší intervence</w:t>
      </w:r>
    </w:p>
    <w:p w:rsidR="002A1851" w:rsidRDefault="002A1851" w:rsidP="005B0F6D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Účastníci řízení, procesní zastoupení, úkony účastníků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228 – 229 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163 – 164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93</w:t>
      </w:r>
      <w:r w:rsidRPr="00732BA7">
        <w:rPr>
          <w:i/>
        </w:rPr>
        <w:t xml:space="preserve"> </w:t>
      </w:r>
      <w:r>
        <w:rPr>
          <w:i/>
        </w:rPr>
        <w:t>o. s. ř. a komentář k tomuto ustanovení</w:t>
      </w:r>
    </w:p>
    <w:p w:rsidR="002A1851" w:rsidRDefault="002A1851" w:rsidP="005B0F6D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Hlavní intervence</w:t>
      </w:r>
    </w:p>
    <w:p w:rsidR="002A1851" w:rsidRDefault="002A1851" w:rsidP="005B0F6D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Účastníci řízení, procesní zastoupení, úkony účastníků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229 – 230 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164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91a</w:t>
      </w:r>
      <w:r w:rsidRPr="00732BA7">
        <w:rPr>
          <w:i/>
        </w:rPr>
        <w:t xml:space="preserve"> </w:t>
      </w:r>
      <w:r>
        <w:rPr>
          <w:i/>
        </w:rPr>
        <w:t>o. s. ř. a komentář k tomuto ustanovení</w:t>
      </w:r>
    </w:p>
    <w:p w:rsidR="002A1851" w:rsidRDefault="002A1851" w:rsidP="005B0F6D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Přistoupení dalšího účastníka a záměna účastníků</w:t>
      </w:r>
    </w:p>
    <w:p w:rsidR="002A1851" w:rsidRDefault="002A1851" w:rsidP="005B0F6D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Účastníci řízení, procesní zastoupení, úkony účastníků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231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159 – 160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92</w:t>
      </w:r>
      <w:r w:rsidRPr="00732BA7">
        <w:rPr>
          <w:i/>
        </w:rPr>
        <w:t xml:space="preserve"> </w:t>
      </w:r>
      <w:r>
        <w:rPr>
          <w:i/>
        </w:rPr>
        <w:t>o. s. ř. a komentář k tomuto ustanovení</w:t>
      </w:r>
    </w:p>
    <w:p w:rsidR="002A1851" w:rsidRDefault="002A1851" w:rsidP="005B0F6D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Procesní nástupnictví</w:t>
      </w:r>
    </w:p>
    <w:p w:rsidR="002A1851" w:rsidRDefault="002A1851" w:rsidP="005B0F6D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FF52D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Účastníci řízení, procesní zastoupení, úkony účastníků (powerpoint)</w:t>
      </w:r>
    </w:p>
    <w:p w:rsidR="002A1851" w:rsidRDefault="002A1851" w:rsidP="00FF52D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232 – 233 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160 – 161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§ </w:t>
      </w:r>
      <w:smartTag w:uri="urn:schemas-microsoft-com:office:smarttags" w:element="metricconverter">
        <w:smartTagPr>
          <w:attr w:name="ProductID" w:val="107 a"/>
        </w:smartTagPr>
        <w:r>
          <w:rPr>
            <w:i/>
          </w:rPr>
          <w:t>107 a</w:t>
        </w:r>
      </w:smartTag>
      <w:r>
        <w:rPr>
          <w:i/>
        </w:rPr>
        <w:t xml:space="preserve"> § 107a</w:t>
      </w:r>
      <w:r w:rsidRPr="00732BA7">
        <w:rPr>
          <w:i/>
        </w:rPr>
        <w:t xml:space="preserve"> </w:t>
      </w:r>
      <w:r>
        <w:rPr>
          <w:i/>
        </w:rPr>
        <w:t>o. s. ř. a komentář k těmto ustanovením</w:t>
      </w:r>
    </w:p>
    <w:p w:rsidR="002A1851" w:rsidRDefault="002A1851" w:rsidP="005B0F6D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Účastníci dle tzv. druhé a třetí definice</w:t>
      </w:r>
    </w:p>
    <w:p w:rsidR="002A1851" w:rsidRDefault="002A1851" w:rsidP="005B0F6D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Účastníci řízení, procesní zastoupení, úkony účastníků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219 – 222 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165 – 167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94 o. s. ř. a komentář k těmto ustanovením</w:t>
      </w:r>
    </w:p>
    <w:p w:rsidR="002A1851" w:rsidRDefault="002A1851" w:rsidP="005B0F6D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Zastupování účastníků</w:t>
      </w:r>
    </w:p>
    <w:p w:rsidR="002A1851" w:rsidRDefault="002A1851" w:rsidP="005B0F6D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FF52D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Účastníci řízení, procesní zastoupení, úkony účastníků (powerpoint)</w:t>
      </w:r>
    </w:p>
    <w:p w:rsidR="002A1851" w:rsidRDefault="002A1851" w:rsidP="00FF52D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29 – 60, 237 – 243 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148 – 149, 155 – 158 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22 až § 31</w:t>
      </w:r>
      <w:r w:rsidRPr="00732BA7">
        <w:rPr>
          <w:i/>
        </w:rPr>
        <w:t xml:space="preserve"> </w:t>
      </w:r>
      <w:r>
        <w:rPr>
          <w:i/>
        </w:rPr>
        <w:t>o. s. ř. a komentář k těmto ustanovením</w:t>
      </w:r>
    </w:p>
    <w:p w:rsidR="002A1851" w:rsidRDefault="002A1851" w:rsidP="005B0F6D">
      <w:pPr>
        <w:pStyle w:val="ListParagraph"/>
        <w:ind w:left="851"/>
        <w:jc w:val="both"/>
      </w:pPr>
    </w:p>
    <w:p w:rsidR="002A1851" w:rsidRDefault="002A1851" w:rsidP="00913574">
      <w:pPr>
        <w:pStyle w:val="ListParagraph"/>
        <w:numPr>
          <w:ilvl w:val="0"/>
          <w:numId w:val="2"/>
        </w:numPr>
        <w:ind w:left="851" w:hanging="491"/>
        <w:jc w:val="both"/>
      </w:pPr>
      <w:r>
        <w:t>Věcná legitimace</w:t>
      </w:r>
    </w:p>
    <w:p w:rsidR="002A1851" w:rsidRDefault="002A1851" w:rsidP="00913574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Účastníci řízení, procesní zastoupení, úkony účastníků (powerpoint)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230 – 231 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149 – 153  </w:t>
      </w:r>
    </w:p>
    <w:p w:rsidR="002A1851" w:rsidRDefault="002A1851" w:rsidP="00913574">
      <w:pPr>
        <w:pStyle w:val="ListParagraph"/>
        <w:ind w:left="1571"/>
        <w:jc w:val="both"/>
        <w:rPr>
          <w:i/>
        </w:rPr>
      </w:pPr>
    </w:p>
    <w:p w:rsidR="002A1851" w:rsidRDefault="002A1851" w:rsidP="009A0E23">
      <w:pPr>
        <w:pStyle w:val="ListParagraph"/>
        <w:numPr>
          <w:ilvl w:val="0"/>
          <w:numId w:val="2"/>
        </w:numPr>
        <w:ind w:left="851" w:hanging="491"/>
        <w:jc w:val="both"/>
      </w:pPr>
      <w:r>
        <w:t>Procesní úkony (pojem procesních úkonů a jejich odlišení od hmotněprávních úkonů)</w:t>
      </w:r>
    </w:p>
    <w:p w:rsidR="002A1851" w:rsidRDefault="002A1851" w:rsidP="005B0F6D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Lavický, Účastníci řízení, procesní zastoupení, úkony účastníků (powerpoint)</w:t>
      </w:r>
    </w:p>
    <w:p w:rsidR="002A1851" w:rsidRDefault="002A1851" w:rsidP="005B0F6D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190 - 193 </w:t>
      </w:r>
    </w:p>
    <w:p w:rsidR="002A1851" w:rsidRDefault="002A1851" w:rsidP="005B0F6D">
      <w:pPr>
        <w:pStyle w:val="ListParagraph"/>
        <w:ind w:left="851"/>
        <w:jc w:val="both"/>
      </w:pPr>
    </w:p>
    <w:p w:rsidR="002A1851" w:rsidRDefault="002A1851" w:rsidP="009A0E23">
      <w:pPr>
        <w:pStyle w:val="ListParagraph"/>
        <w:numPr>
          <w:ilvl w:val="0"/>
          <w:numId w:val="2"/>
        </w:numPr>
        <w:ind w:left="851" w:hanging="491"/>
        <w:jc w:val="both"/>
      </w:pPr>
      <w:r>
        <w:t>Procesní úkony soudu</w:t>
      </w:r>
    </w:p>
    <w:p w:rsidR="002A1851" w:rsidRDefault="002A1851" w:rsidP="00913574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207 – 212 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193 – 196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 § 39 až § 40b,§ 51 až § 54, § 122 odst. </w:t>
      </w:r>
      <w:smartTag w:uri="urn:schemas-microsoft-com:office:smarttags" w:element="metricconverter">
        <w:smartTagPr>
          <w:attr w:name="ProductID" w:val="2 a"/>
        </w:smartTagPr>
        <w:r>
          <w:rPr>
            <w:i/>
          </w:rPr>
          <w:t>2 a</w:t>
        </w:r>
      </w:smartTag>
      <w:r>
        <w:rPr>
          <w:i/>
        </w:rPr>
        <w:t xml:space="preserve"> 3, orientačně § 152 až § 175 o. s. ř. a komentář k těmto ustanovením</w:t>
      </w:r>
    </w:p>
    <w:p w:rsidR="002A1851" w:rsidRDefault="002A1851" w:rsidP="00913574">
      <w:pPr>
        <w:pStyle w:val="ListParagraph"/>
        <w:ind w:left="851"/>
        <w:jc w:val="both"/>
      </w:pPr>
    </w:p>
    <w:p w:rsidR="002A1851" w:rsidRDefault="002A1851" w:rsidP="009A0E23">
      <w:pPr>
        <w:pStyle w:val="ListParagraph"/>
        <w:numPr>
          <w:ilvl w:val="0"/>
          <w:numId w:val="2"/>
        </w:numPr>
        <w:ind w:left="851" w:hanging="491"/>
        <w:jc w:val="both"/>
      </w:pPr>
      <w:r>
        <w:t>Doručování</w:t>
      </w:r>
    </w:p>
    <w:p w:rsidR="002A1851" w:rsidRDefault="002A1851" w:rsidP="00913574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212 – 215 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197 – 203 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45 až § 50l</w:t>
      </w:r>
      <w:r w:rsidRPr="00732BA7">
        <w:rPr>
          <w:i/>
        </w:rPr>
        <w:t xml:space="preserve"> </w:t>
      </w:r>
      <w:r>
        <w:rPr>
          <w:i/>
        </w:rPr>
        <w:t>o. s. ř. a komentář k těmto ustanovením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zákon č. 300/2008 Sb., o elektronických úkonech a autorizované konverzi dokumentů</w:t>
      </w:r>
    </w:p>
    <w:p w:rsidR="002A1851" w:rsidRDefault="002A1851" w:rsidP="00913574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Procesní úkony účastníků řízení (prosté a dispoziční úkony; rozbor jednotlivých dispozičních úkonů)</w:t>
      </w:r>
    </w:p>
    <w:p w:rsidR="002A1851" w:rsidRDefault="002A1851" w:rsidP="00913574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FF52D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233 – 237 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204 – 206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41 až § 44, § 95 až § 99</w:t>
      </w:r>
      <w:r w:rsidRPr="00732BA7">
        <w:rPr>
          <w:i/>
        </w:rPr>
        <w:t xml:space="preserve"> </w:t>
      </w:r>
      <w:r>
        <w:rPr>
          <w:i/>
        </w:rPr>
        <w:t>o. s. ř. a komentář k těmto ustanovením</w:t>
      </w:r>
    </w:p>
    <w:p w:rsidR="002A1851" w:rsidRDefault="002A1851" w:rsidP="00913574">
      <w:pPr>
        <w:pStyle w:val="ListParagraph"/>
        <w:ind w:left="851"/>
        <w:jc w:val="both"/>
      </w:pPr>
    </w:p>
    <w:p w:rsidR="002A1851" w:rsidRDefault="002A1851" w:rsidP="00913574">
      <w:pPr>
        <w:pStyle w:val="ListParagraph"/>
        <w:numPr>
          <w:ilvl w:val="0"/>
          <w:numId w:val="2"/>
        </w:numPr>
        <w:ind w:left="851" w:hanging="491"/>
        <w:jc w:val="both"/>
      </w:pPr>
      <w:r>
        <w:t>Procesní lhůty</w:t>
      </w:r>
    </w:p>
    <w:p w:rsidR="002A1851" w:rsidRDefault="002A1851" w:rsidP="00913574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03669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215 – 216 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207 – 210 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52 až § 58 o. s. ř. a komentář k těmto ustanovením</w:t>
      </w:r>
    </w:p>
    <w:p w:rsidR="002A1851" w:rsidRDefault="002A1851" w:rsidP="005B0F6D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Prétorský smír a soudní smír</w:t>
      </w:r>
    </w:p>
    <w:p w:rsidR="002A1851" w:rsidRDefault="002A1851" w:rsidP="00913574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Chalupa, Předběžná řízení, zahájení řízení, procesní podmínky (powerpoint)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335 – 358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67 až § 69, § 99  o. s. ř. a komentář k těmto ustanovením</w:t>
      </w:r>
    </w:p>
    <w:p w:rsidR="002A1851" w:rsidRDefault="002A1851" w:rsidP="00913574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Řízení o určení otcovství souhlasným prohlášením rodičů</w:t>
      </w:r>
    </w:p>
    <w:p w:rsidR="002A1851" w:rsidRDefault="002A1851" w:rsidP="00913574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Winterová, s. 416 - 417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73</w:t>
      </w:r>
      <w:r w:rsidRPr="00423192">
        <w:rPr>
          <w:i/>
        </w:rPr>
        <w:t xml:space="preserve"> </w:t>
      </w:r>
      <w:r>
        <w:rPr>
          <w:i/>
        </w:rPr>
        <w:t>o. s. ř. a komentář k tomuto ustanovení</w:t>
      </w:r>
    </w:p>
    <w:p w:rsidR="002A1851" w:rsidRDefault="002A1851" w:rsidP="00913574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Předběžná opatření</w:t>
      </w:r>
    </w:p>
    <w:p w:rsidR="002A1851" w:rsidRDefault="002A1851" w:rsidP="00913574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1A610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Chalupa, Předběžná řízení, zahájení řízení, procesní podmínky (powerpoint)</w:t>
      </w:r>
    </w:p>
    <w:p w:rsidR="002A1851" w:rsidRDefault="002A1851" w:rsidP="0044063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254 – 258 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358 – 369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74 až § 77a, § 102  o. s. ř. a komentář k těmto ustanovením</w:t>
      </w:r>
    </w:p>
    <w:p w:rsidR="002A1851" w:rsidRDefault="002A1851" w:rsidP="00913574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Zajištění důkazu, zajištění předmětu důkazního prostředku ve věcech týkajících se práv z duševního vlastnictví</w:t>
      </w:r>
    </w:p>
    <w:p w:rsidR="002A1851" w:rsidRDefault="002A1851" w:rsidP="00913574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1A610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Chalupa, Předběžná řízení, zahájení řízení, procesní podmínky (powerpoint)</w:t>
      </w:r>
    </w:p>
    <w:p w:rsidR="002A1851" w:rsidRDefault="002A1851" w:rsidP="0044063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258 – 259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368 – 369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78 až § 78g, § 102</w:t>
      </w:r>
      <w:r w:rsidRPr="00423192">
        <w:rPr>
          <w:i/>
        </w:rPr>
        <w:t xml:space="preserve"> </w:t>
      </w:r>
      <w:r>
        <w:rPr>
          <w:i/>
        </w:rPr>
        <w:t>o. s. ř. a komentář k těmto ustanovením</w:t>
      </w:r>
    </w:p>
    <w:p w:rsidR="002A1851" w:rsidRDefault="002A1851" w:rsidP="00913574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Procesní podmínky</w:t>
      </w:r>
    </w:p>
    <w:p w:rsidR="002A1851" w:rsidRDefault="002A1851" w:rsidP="00913574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1A610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Chalupa, Předběžná řízení, zahájení řízení, procesní podmínky (powerpoint)</w:t>
      </w:r>
    </w:p>
    <w:p w:rsidR="002A1851" w:rsidRDefault="002A1851" w:rsidP="0044063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286 – 293 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238 – 244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§ 7 až § 13,  § </w:t>
      </w:r>
      <w:smartTag w:uri="urn:schemas-microsoft-com:office:smarttags" w:element="metricconverter">
        <w:smartTagPr>
          <w:attr w:name="ProductID" w:val="19 a"/>
        </w:smartTagPr>
        <w:r>
          <w:rPr>
            <w:i/>
          </w:rPr>
          <w:t>19 a</w:t>
        </w:r>
      </w:smartTag>
      <w:r>
        <w:rPr>
          <w:i/>
        </w:rPr>
        <w:t xml:space="preserve"> § 20, § 83 až § 89a, § 103 až § 106, § 159a odst. </w:t>
      </w:r>
      <w:smartTag w:uri="urn:schemas-microsoft-com:office:smarttags" w:element="metricconverter">
        <w:smartTagPr>
          <w:attr w:name="ProductID" w:val="5 a"/>
        </w:smartTagPr>
        <w:r>
          <w:rPr>
            <w:i/>
          </w:rPr>
          <w:t>5</w:t>
        </w:r>
        <w:r w:rsidRPr="00423192">
          <w:rPr>
            <w:i/>
          </w:rPr>
          <w:t xml:space="preserve"> </w:t>
        </w:r>
        <w:r>
          <w:rPr>
            <w:i/>
          </w:rPr>
          <w:t>a</w:t>
        </w:r>
      </w:smartTag>
      <w:r>
        <w:rPr>
          <w:i/>
        </w:rPr>
        <w:t xml:space="preserve"> komentář k těmto ustanovením</w:t>
      </w:r>
    </w:p>
    <w:p w:rsidR="002A1851" w:rsidRDefault="002A1851" w:rsidP="00913574">
      <w:pPr>
        <w:pStyle w:val="ListParagraph"/>
        <w:ind w:left="851"/>
        <w:jc w:val="both"/>
      </w:pPr>
    </w:p>
    <w:p w:rsidR="002A1851" w:rsidRDefault="002A1851" w:rsidP="003E6ADC">
      <w:pPr>
        <w:pStyle w:val="ListParagraph"/>
        <w:numPr>
          <w:ilvl w:val="0"/>
          <w:numId w:val="2"/>
        </w:numPr>
        <w:ind w:left="851" w:hanging="491"/>
        <w:jc w:val="both"/>
      </w:pPr>
      <w:r>
        <w:t>Civilní žaloba, návrh na zahájení řízení</w:t>
      </w:r>
    </w:p>
    <w:p w:rsidR="002A1851" w:rsidRDefault="002A1851" w:rsidP="00913574">
      <w:pPr>
        <w:pStyle w:val="ListParagraph"/>
        <w:ind w:left="851"/>
        <w:jc w:val="both"/>
        <w:rPr>
          <w:i/>
        </w:rPr>
      </w:pPr>
      <w:r>
        <w:rPr>
          <w:i/>
        </w:rPr>
        <w:t>Studijní materiály:</w:t>
      </w:r>
    </w:p>
    <w:p w:rsidR="002A1851" w:rsidRDefault="002A1851" w:rsidP="001A6100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Chalupa, Předběžná řízení, zahájení řízení, procesní podmínky (powerpoint)</w:t>
      </w:r>
    </w:p>
    <w:p w:rsidR="002A1851" w:rsidRDefault="002A1851" w:rsidP="00440635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 xml:space="preserve">Stavinohová – Hlavsa, s. 260 – 280  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Winterová, s. 210 – 237</w:t>
      </w:r>
    </w:p>
    <w:p w:rsidR="002A1851" w:rsidRDefault="002A1851" w:rsidP="00913574">
      <w:pPr>
        <w:pStyle w:val="ListParagraph"/>
        <w:numPr>
          <w:ilvl w:val="0"/>
          <w:numId w:val="3"/>
        </w:numPr>
        <w:jc w:val="both"/>
        <w:rPr>
          <w:i/>
        </w:rPr>
      </w:pPr>
      <w:r>
        <w:rPr>
          <w:i/>
        </w:rPr>
        <w:t>§ 42, § 43, § 79 až § 83  o. s. ř. a komentář k těmto ustanovením</w:t>
      </w:r>
    </w:p>
    <w:p w:rsidR="002A1851" w:rsidRDefault="002A1851" w:rsidP="00A15763">
      <w:pPr>
        <w:pStyle w:val="ListParagraph"/>
        <w:ind w:left="0"/>
        <w:jc w:val="both"/>
        <w:rPr>
          <w:b/>
        </w:rPr>
      </w:pPr>
    </w:p>
    <w:p w:rsidR="002A1851" w:rsidRPr="00423192" w:rsidRDefault="002A1851" w:rsidP="00A15763">
      <w:pPr>
        <w:pStyle w:val="ListParagraph"/>
        <w:ind w:left="0"/>
        <w:jc w:val="both"/>
        <w:rPr>
          <w:b/>
        </w:rPr>
      </w:pPr>
    </w:p>
    <w:p w:rsidR="002A1851" w:rsidRPr="00423192" w:rsidRDefault="002A1851" w:rsidP="00A15763">
      <w:pPr>
        <w:pStyle w:val="ListParagraph"/>
        <w:ind w:left="0"/>
        <w:jc w:val="both"/>
        <w:rPr>
          <w:b/>
        </w:rPr>
      </w:pPr>
      <w:r w:rsidRPr="00423192">
        <w:rPr>
          <w:b/>
        </w:rPr>
        <w:t>Literatura</w:t>
      </w:r>
    </w:p>
    <w:p w:rsidR="002A1851" w:rsidRDefault="002A1851" w:rsidP="00A15763">
      <w:pPr>
        <w:pStyle w:val="ListParagraph"/>
        <w:ind w:left="0"/>
        <w:jc w:val="both"/>
        <w:rPr>
          <w:i/>
        </w:rPr>
      </w:pPr>
    </w:p>
    <w:p w:rsidR="002A1851" w:rsidRDefault="002A1851" w:rsidP="00A15763">
      <w:pPr>
        <w:pStyle w:val="ListParagraph"/>
        <w:numPr>
          <w:ilvl w:val="0"/>
          <w:numId w:val="6"/>
        </w:numPr>
        <w:jc w:val="both"/>
      </w:pPr>
      <w:r w:rsidRPr="00423192">
        <w:t>David</w:t>
      </w:r>
      <w:r>
        <w:t>, L.</w:t>
      </w:r>
      <w:r w:rsidRPr="00423192">
        <w:t xml:space="preserve"> – Ištvánek</w:t>
      </w:r>
      <w:r>
        <w:t>, F.</w:t>
      </w:r>
      <w:r w:rsidRPr="00423192">
        <w:t xml:space="preserve"> – Javůrková</w:t>
      </w:r>
      <w:r>
        <w:t>, N.</w:t>
      </w:r>
      <w:r w:rsidRPr="00423192">
        <w:t xml:space="preserve"> – Kasíková</w:t>
      </w:r>
      <w:r>
        <w:t>, M.</w:t>
      </w:r>
      <w:r w:rsidRPr="00423192">
        <w:t xml:space="preserve"> – Lavický, </w:t>
      </w:r>
      <w:r>
        <w:t xml:space="preserve">P. a kol. </w:t>
      </w:r>
      <w:r w:rsidRPr="00423192">
        <w:t xml:space="preserve">Občanský soudní řád. Komentář. I. díl. Praha: Wolters Kluwer  </w:t>
      </w:r>
      <w:r>
        <w:t>ČR, 2009</w:t>
      </w:r>
    </w:p>
    <w:p w:rsidR="002A1851" w:rsidRPr="00FF0B17" w:rsidRDefault="002A1851" w:rsidP="00FF0B17">
      <w:pPr>
        <w:pStyle w:val="ListParagraph"/>
        <w:numPr>
          <w:ilvl w:val="0"/>
          <w:numId w:val="6"/>
        </w:numPr>
        <w:jc w:val="both"/>
      </w:pPr>
      <w:r w:rsidRPr="00FF0B17">
        <w:t>Dávid, R. Soudy jako subjekty civilního procesu (powerpoint)</w:t>
      </w:r>
    </w:p>
    <w:p w:rsidR="002A1851" w:rsidRPr="00FF0B17" w:rsidRDefault="002A1851" w:rsidP="00FF0B17">
      <w:pPr>
        <w:pStyle w:val="ListParagraph"/>
        <w:numPr>
          <w:ilvl w:val="0"/>
          <w:numId w:val="6"/>
        </w:numPr>
        <w:jc w:val="both"/>
      </w:pPr>
      <w:r w:rsidRPr="00FF0B17">
        <w:t>Chalupa, Předběžná řízení, zahájení řízení, procesní podmínky (powerpoint)</w:t>
      </w:r>
    </w:p>
    <w:p w:rsidR="002A1851" w:rsidRPr="00FF0B17" w:rsidRDefault="002A1851" w:rsidP="00FF0B17">
      <w:pPr>
        <w:pStyle w:val="ListParagraph"/>
        <w:numPr>
          <w:ilvl w:val="0"/>
          <w:numId w:val="6"/>
        </w:numPr>
        <w:jc w:val="both"/>
      </w:pPr>
      <w:r w:rsidRPr="00FF0B17">
        <w:t>Lavický, Účastníci řízení, procesní zastoupení, úkony účastníků (powerpoint)</w:t>
      </w:r>
    </w:p>
    <w:p w:rsidR="002A1851" w:rsidRPr="00FF0B17" w:rsidRDefault="002A1851" w:rsidP="00FF0B17">
      <w:pPr>
        <w:pStyle w:val="ListParagraph"/>
        <w:numPr>
          <w:ilvl w:val="0"/>
          <w:numId w:val="6"/>
        </w:numPr>
        <w:jc w:val="both"/>
      </w:pPr>
      <w:r w:rsidRPr="00FF0B17">
        <w:t xml:space="preserve">Lavický, </w:t>
      </w:r>
      <w:r>
        <w:t xml:space="preserve">P. </w:t>
      </w:r>
      <w:r w:rsidRPr="00FF0B17">
        <w:t>Úvod do studia civilního práva procesního a civilního procesu  (powerpoint)</w:t>
      </w:r>
    </w:p>
    <w:p w:rsidR="002A1851" w:rsidRDefault="002A1851" w:rsidP="00FF0B17">
      <w:pPr>
        <w:pStyle w:val="ListParagraph"/>
        <w:numPr>
          <w:ilvl w:val="0"/>
          <w:numId w:val="6"/>
        </w:numPr>
        <w:jc w:val="both"/>
        <w:rPr>
          <w:i/>
        </w:rPr>
      </w:pPr>
      <w:r w:rsidRPr="00FF0B17">
        <w:t xml:space="preserve">Lavický, </w:t>
      </w:r>
      <w:r>
        <w:t xml:space="preserve">P. </w:t>
      </w:r>
      <w:r w:rsidRPr="00FF0B17">
        <w:t>Základní principy civilního procesu, právo na spravedlivý proces (powerpoint)</w:t>
      </w:r>
    </w:p>
    <w:p w:rsidR="002A1851" w:rsidRDefault="002A1851" w:rsidP="00FF0B17">
      <w:pPr>
        <w:pStyle w:val="ListParagraph"/>
        <w:numPr>
          <w:ilvl w:val="0"/>
          <w:numId w:val="6"/>
        </w:numPr>
        <w:jc w:val="both"/>
      </w:pPr>
      <w:r w:rsidRPr="00005404">
        <w:t>Stavinohová, J</w:t>
      </w:r>
      <w:r>
        <w:t>.</w:t>
      </w:r>
      <w:r w:rsidRPr="00005404">
        <w:t xml:space="preserve"> - Hlavsa, P. Civilní proces a organizace soudnictví. Brn</w:t>
      </w:r>
      <w:r>
        <w:t>o: Masarykova univerzita, 2003</w:t>
      </w:r>
    </w:p>
    <w:p w:rsidR="002A1851" w:rsidRDefault="002A1851" w:rsidP="00FF0B17">
      <w:pPr>
        <w:pStyle w:val="ListParagraph"/>
        <w:numPr>
          <w:ilvl w:val="0"/>
          <w:numId w:val="6"/>
        </w:numPr>
        <w:jc w:val="both"/>
      </w:pPr>
      <w:r>
        <w:t>Winterová, A. a kol. Civilní právo procesní. 5. vydání. Praha: Linde Praha, a. s., 2008</w:t>
      </w:r>
    </w:p>
    <w:p w:rsidR="002A1851" w:rsidRDefault="002A1851" w:rsidP="00FF0B17">
      <w:pPr>
        <w:pStyle w:val="ListParagraph"/>
        <w:numPr>
          <w:ilvl w:val="0"/>
          <w:numId w:val="6"/>
        </w:numPr>
        <w:jc w:val="both"/>
      </w:pPr>
      <w:r>
        <w:t>Vlastní poznámky z přednášek</w:t>
      </w:r>
    </w:p>
    <w:p w:rsidR="002A1851" w:rsidRDefault="002A1851" w:rsidP="00FF0B17">
      <w:pPr>
        <w:jc w:val="both"/>
      </w:pPr>
    </w:p>
    <w:p w:rsidR="002A1851" w:rsidRDefault="002A1851" w:rsidP="00FF0B17">
      <w:pPr>
        <w:jc w:val="both"/>
        <w:rPr>
          <w:b/>
        </w:rPr>
      </w:pPr>
      <w:r>
        <w:rPr>
          <w:b/>
        </w:rPr>
        <w:t>Pokyny ke kolokviu</w:t>
      </w:r>
    </w:p>
    <w:p w:rsidR="002A1851" w:rsidRPr="00423192" w:rsidRDefault="002A1851" w:rsidP="00A15763">
      <w:pPr>
        <w:pStyle w:val="ListParagraph"/>
        <w:numPr>
          <w:ilvl w:val="0"/>
          <w:numId w:val="7"/>
        </w:numPr>
        <w:jc w:val="both"/>
      </w:pPr>
      <w:r>
        <w:t>kolokvium bude mít formu písemného testu</w:t>
      </w:r>
    </w:p>
    <w:sectPr w:rsidR="002A1851" w:rsidRPr="00423192" w:rsidSect="00FC5B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851" w:rsidRDefault="002A1851" w:rsidP="00913574">
      <w:pPr>
        <w:spacing w:after="0" w:line="240" w:lineRule="auto"/>
      </w:pPr>
      <w:r>
        <w:separator/>
      </w:r>
    </w:p>
  </w:endnote>
  <w:endnote w:type="continuationSeparator" w:id="0">
    <w:p w:rsidR="002A1851" w:rsidRDefault="002A1851" w:rsidP="0091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51" w:rsidRDefault="002A1851">
    <w:pPr>
      <w:pStyle w:val="Footer"/>
    </w:pPr>
    <w:r>
      <w:rPr>
        <w:noProof/>
        <w:lang w:eastAsia="cs-CZ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55" type="#_x0000_t185" style="position:absolute;margin-left:0;margin-top:798.55pt;width:42.55pt;height:18.8pt;z-index:251657728;mso-position-horizontal:center;mso-position-horizontal-relative:margin;mso-position-vertical-relative:page" filled="t" strokecolor="gray" strokeweight="2.25pt">
          <v:textbox inset=",0,,0">
            <w:txbxContent>
              <w:p w:rsidR="002A1851" w:rsidRDefault="002A1851">
                <w:pPr>
                  <w:jc w:val="center"/>
                </w:pPr>
                <w:fldSimple w:instr=" PAGE  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 anchory="page"/>
        </v:shape>
      </w:pict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0;margin-top:807.2pt;width:434.5pt;height:0;z-index:251656704;mso-position-horizontal:center;mso-position-horizontal-relative:margin;mso-position-vertical-relative:page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851" w:rsidRDefault="002A1851" w:rsidP="00913574">
      <w:pPr>
        <w:spacing w:after="0" w:line="240" w:lineRule="auto"/>
      </w:pPr>
      <w:r>
        <w:separator/>
      </w:r>
    </w:p>
  </w:footnote>
  <w:footnote w:type="continuationSeparator" w:id="0">
    <w:p w:rsidR="002A1851" w:rsidRDefault="002A1851" w:rsidP="00913574">
      <w:pPr>
        <w:spacing w:after="0" w:line="240" w:lineRule="auto"/>
      </w:pPr>
      <w:r>
        <w:continuationSeparator/>
      </w:r>
    </w:p>
  </w:footnote>
  <w:footnote w:id="1">
    <w:p w:rsidR="002A1851" w:rsidRDefault="002A1851" w:rsidP="00FF0B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Úplné označení literárních pramenů je obsaženo dole v rubrice doporučená studijní literatura. Při četbě těchto prací je vždy nutno dbát na to, že uvedená díla mohou být v některých pasážích překonána novou právní úpravou.</w:t>
      </w:r>
    </w:p>
  </w:footnote>
  <w:footnote w:id="2">
    <w:p w:rsidR="002A1851" w:rsidRDefault="002A1851">
      <w:pPr>
        <w:pStyle w:val="FootnoteText"/>
      </w:pPr>
      <w:r>
        <w:rPr>
          <w:rStyle w:val="FootnoteReference"/>
        </w:rPr>
        <w:footnoteRef/>
      </w:r>
      <w:r>
        <w:t xml:space="preserve"> Všechny powerpointové prezentace jsou dostupné z interaktivní osnovy.</w:t>
      </w:r>
    </w:p>
  </w:footnote>
  <w:footnote w:id="3">
    <w:p w:rsidR="002A1851" w:rsidRDefault="002A1851" w:rsidP="00FF0B17">
      <w:pPr>
        <w:pStyle w:val="FootnoteText"/>
      </w:pPr>
      <w:r>
        <w:rPr>
          <w:rStyle w:val="FootnoteReference"/>
        </w:rPr>
        <w:footnoteRef/>
      </w:r>
      <w:r>
        <w:t xml:space="preserve"> Čísla stránek jsou uváděna dle čtvrtého vydání této učebnice. Nyní je již k dispozici i páté vydání.</w:t>
      </w:r>
    </w:p>
  </w:footnote>
  <w:footnote w:id="4">
    <w:p w:rsidR="002A1851" w:rsidRDefault="002A1851">
      <w:pPr>
        <w:pStyle w:val="FootnoteText"/>
      </w:pPr>
      <w:r>
        <w:rPr>
          <w:rStyle w:val="FootnoteReference"/>
        </w:rPr>
        <w:footnoteRef/>
      </w:r>
      <w:r>
        <w:t xml:space="preserve"> Komentářem se u všech okruhů míní níže citovaný komentář nakladatelství Wolters Kluwer ČR. Lze používat i jiné komentáře, za předpokladu, že odpovídají aktuálnímu znění o. s. ř.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51" w:rsidRDefault="002A1851">
    <w:pPr>
      <w:pStyle w:val="Header"/>
      <w:jc w:val="center"/>
      <w:rPr>
        <w:color w:val="365F91"/>
      </w:rPr>
    </w:pPr>
    <w:r>
      <w:rPr>
        <w:noProof/>
        <w:lang w:eastAsia="cs-CZ"/>
      </w:rPr>
      <w:pict>
        <v:group id="_x0000_s2049" style="position:absolute;left:0;text-align:left;margin-left:1171.45pt;margin-top:0;width:105.1pt;height:274.25pt;rotation:90;flip:x y;z-index:251658752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" coordsize="6418,6670" path="m6418,1185r,5485l1809,6669c974,5889,,3958,1407,1987hfc2830,,5591,411,6418,1185haxe" fillcolor="#a7bfde" stroked="f">
              <v:path arrowok="t"/>
              <o:lock v:ext="edit" aspectratio="t"/>
            </v:shape>
            <v:oval id="_x0000_s2053" style="position:absolute;left:6117;top:10212;width:4526;height:4258;rotation:41366637fd;flip:y" fillcolor="#d3dfee" stroked="f" strokecolor="#a7bfde">
              <o:lock v:ext="edit" aspectratio="t"/>
            </v:oval>
            <v:oval id="_x0000_s2054" style="position:absolute;left:6217;top:10481;width:3424;height:3221;rotation:41366637fd;flip:y;v-text-anchor:middle" fillcolor="#7ba0cd" stroked="f" strokecolor="#a7bfde">
              <o:lock v:ext="edit" aspectratio="t"/>
              <v:textbox inset="0,0,0,0">
                <w:txbxContent>
                  <w:p w:rsidR="002A1851" w:rsidRPr="00471D30" w:rsidRDefault="002A1851">
                    <w:pPr>
                      <w:pStyle w:val="Header"/>
                      <w:jc w:val="center"/>
                      <w:rPr>
                        <w:b/>
                        <w:bCs/>
                        <w:color w:val="FFFFFF"/>
                      </w:rPr>
                    </w:pPr>
                    <w:r w:rsidRPr="00471D30">
                      <w:rPr>
                        <w:b/>
                        <w:bCs/>
                        <w:color w:val="FFFFFF"/>
                      </w:rPr>
                      <w:t>2010</w:t>
                    </w:r>
                  </w:p>
                </w:txbxContent>
              </v:textbox>
            </v:oval>
          </v:group>
          <w10:wrap anchorx="page" anchory="page"/>
        </v:group>
      </w:pict>
    </w:r>
    <w:r>
      <w:rPr>
        <w:color w:val="365F91"/>
      </w:rPr>
      <w:t>Okruhy ke kolokviu z OPP I.</w:t>
    </w:r>
  </w:p>
  <w:p w:rsidR="002A1851" w:rsidRDefault="002A18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9E2"/>
    <w:multiLevelType w:val="hybridMultilevel"/>
    <w:tmpl w:val="E5A0E0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02CE3"/>
    <w:multiLevelType w:val="hybridMultilevel"/>
    <w:tmpl w:val="84E26E6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D32A7C"/>
    <w:multiLevelType w:val="hybridMultilevel"/>
    <w:tmpl w:val="676E7E4E"/>
    <w:lvl w:ilvl="0" w:tplc="3F3C51FA">
      <w:start w:val="1"/>
      <w:numFmt w:val="decimal"/>
      <w:lvlText w:val="%1."/>
      <w:lvlJc w:val="left"/>
      <w:pPr>
        <w:ind w:left="1770" w:hanging="141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A156A8"/>
    <w:multiLevelType w:val="hybridMultilevel"/>
    <w:tmpl w:val="697A0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E281B"/>
    <w:multiLevelType w:val="hybridMultilevel"/>
    <w:tmpl w:val="9684B5A6"/>
    <w:lvl w:ilvl="0" w:tplc="04050009">
      <w:start w:val="1"/>
      <w:numFmt w:val="bullet"/>
      <w:lvlText w:val=""/>
      <w:lvlJc w:val="left"/>
      <w:pPr>
        <w:ind w:left="16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5">
    <w:nsid w:val="50813688"/>
    <w:multiLevelType w:val="hybridMultilevel"/>
    <w:tmpl w:val="7D6AB0D0"/>
    <w:lvl w:ilvl="0" w:tplc="040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3CF68F4"/>
    <w:multiLevelType w:val="hybridMultilevel"/>
    <w:tmpl w:val="5F187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ADC"/>
    <w:rsid w:val="00005404"/>
    <w:rsid w:val="00036690"/>
    <w:rsid w:val="001A6100"/>
    <w:rsid w:val="002A1851"/>
    <w:rsid w:val="0033642C"/>
    <w:rsid w:val="00360669"/>
    <w:rsid w:val="003E6ADC"/>
    <w:rsid w:val="00423192"/>
    <w:rsid w:val="00440635"/>
    <w:rsid w:val="00471D30"/>
    <w:rsid w:val="004A6B53"/>
    <w:rsid w:val="005B0F6D"/>
    <w:rsid w:val="00732BA7"/>
    <w:rsid w:val="00913574"/>
    <w:rsid w:val="009A0E23"/>
    <w:rsid w:val="00A15763"/>
    <w:rsid w:val="00C56630"/>
    <w:rsid w:val="00EA081D"/>
    <w:rsid w:val="00EB70D3"/>
    <w:rsid w:val="00FC5BEE"/>
    <w:rsid w:val="00FF0B17"/>
    <w:rsid w:val="00FF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3E6A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E6AD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3E6A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1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357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1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357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1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5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A61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0B17"/>
    <w:rPr>
      <w:rFonts w:ascii="Calibri" w:hAnsi="Calibri" w:cs="Times New Roman"/>
      <w:lang w:val="cs-CZ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1A610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7</Pages>
  <Words>1344</Words>
  <Characters>7931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ke kolokviu z OPP I.</dc:title>
  <dc:subject/>
  <dc:creator>Petr</dc:creator>
  <cp:keywords/>
  <dc:description/>
  <cp:lastModifiedBy>Administrator</cp:lastModifiedBy>
  <cp:revision>3</cp:revision>
  <dcterms:created xsi:type="dcterms:W3CDTF">2010-12-09T21:55:00Z</dcterms:created>
  <dcterms:modified xsi:type="dcterms:W3CDTF">2010-12-10T10:32:00Z</dcterms:modified>
</cp:coreProperties>
</file>