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1A48" w14:textId="77777777" w:rsidR="00267F22" w:rsidRPr="005B6639" w:rsidRDefault="003654EA">
      <w:pPr>
        <w:rPr>
          <w:lang w:val="en-US"/>
        </w:rPr>
      </w:pPr>
      <w:r w:rsidRPr="005B6639">
        <w:rPr>
          <w:b/>
          <w:lang w:val="en-US"/>
        </w:rPr>
        <w:t>Name of the case:</w:t>
      </w:r>
      <w:r w:rsidRPr="005B6639">
        <w:rPr>
          <w:b/>
          <w:lang w:val="en-US"/>
        </w:rPr>
        <w:tab/>
      </w:r>
      <w:r w:rsidRPr="005B6639">
        <w:rPr>
          <w:b/>
          <w:sz w:val="36"/>
          <w:szCs w:val="36"/>
          <w:u w:val="single"/>
          <w:lang w:val="en-US"/>
        </w:rPr>
        <w:t>Erie Railroad Co. v. Tompkins</w:t>
      </w:r>
    </w:p>
    <w:p w14:paraId="5CABFCE5" w14:textId="77777777" w:rsidR="003654EA" w:rsidRPr="005B6639" w:rsidRDefault="003654EA">
      <w:pPr>
        <w:rPr>
          <w:lang w:val="en-US"/>
        </w:rPr>
      </w:pPr>
      <w:r w:rsidRPr="005B6639">
        <w:rPr>
          <w:i/>
          <w:lang w:val="en-US"/>
        </w:rPr>
        <w:t>Plaintiff:</w:t>
      </w:r>
      <w:r w:rsidRPr="005B6639">
        <w:rPr>
          <w:i/>
          <w:lang w:val="en-US"/>
        </w:rPr>
        <w:tab/>
      </w:r>
      <w:r w:rsidRPr="005B6639">
        <w:rPr>
          <w:i/>
          <w:lang w:val="en-US"/>
        </w:rPr>
        <w:tab/>
      </w:r>
      <w:r w:rsidRPr="005B6639">
        <w:rPr>
          <w:lang w:val="en-US"/>
        </w:rPr>
        <w:t>Tompkins</w:t>
      </w:r>
    </w:p>
    <w:p w14:paraId="4D11B4A2" w14:textId="77777777" w:rsidR="003654EA" w:rsidRPr="005B6639" w:rsidRDefault="003654EA">
      <w:pPr>
        <w:rPr>
          <w:lang w:val="en-US"/>
        </w:rPr>
      </w:pPr>
      <w:r w:rsidRPr="005B6639">
        <w:rPr>
          <w:i/>
          <w:lang w:val="en-US"/>
        </w:rPr>
        <w:t>Defendant:</w:t>
      </w:r>
      <w:r w:rsidRPr="005B6639">
        <w:rPr>
          <w:i/>
          <w:lang w:val="en-US"/>
        </w:rPr>
        <w:tab/>
      </w:r>
      <w:r w:rsidRPr="005B6639">
        <w:rPr>
          <w:i/>
          <w:lang w:val="en-US"/>
        </w:rPr>
        <w:tab/>
      </w:r>
      <w:r w:rsidRPr="005B6639">
        <w:rPr>
          <w:lang w:val="en-US"/>
        </w:rPr>
        <w:t>Erie Railroad Co.</w:t>
      </w:r>
    </w:p>
    <w:p w14:paraId="3B4B83B8" w14:textId="77777777" w:rsidR="003654EA" w:rsidRPr="005B6639" w:rsidRDefault="003654EA">
      <w:pPr>
        <w:rPr>
          <w:lang w:val="en-US"/>
        </w:rPr>
      </w:pPr>
    </w:p>
    <w:p w14:paraId="5B08EDA7" w14:textId="77777777" w:rsidR="003654EA" w:rsidRPr="005B6639" w:rsidRDefault="003654EA">
      <w:pPr>
        <w:rPr>
          <w:b/>
          <w:lang w:val="en-US"/>
        </w:rPr>
      </w:pPr>
      <w:r w:rsidRPr="005B6639">
        <w:rPr>
          <w:b/>
          <w:lang w:val="en-US"/>
        </w:rPr>
        <w:t>Facts:</w:t>
      </w:r>
    </w:p>
    <w:p w14:paraId="00920846" w14:textId="6F452B9C" w:rsidR="003654EA" w:rsidRPr="005B6639" w:rsidRDefault="003654EA">
      <w:pPr>
        <w:rPr>
          <w:lang w:val="en-US"/>
        </w:rPr>
      </w:pPr>
      <w:r w:rsidRPr="005B6639">
        <w:rPr>
          <w:b/>
          <w:lang w:val="en-US"/>
        </w:rPr>
        <w:tab/>
      </w:r>
      <w:r w:rsidRPr="005B6639">
        <w:rPr>
          <w:lang w:val="en-US"/>
        </w:rPr>
        <w:t xml:space="preserve">The plaintiff was walking on a footpath next to a railroad in </w:t>
      </w:r>
      <w:proofErr w:type="spellStart"/>
      <w:r w:rsidRPr="005B6639">
        <w:rPr>
          <w:lang w:val="en-US"/>
        </w:rPr>
        <w:t>Pensylvania</w:t>
      </w:r>
      <w:proofErr w:type="spellEnd"/>
      <w:r w:rsidR="005B6639">
        <w:rPr>
          <w:lang w:val="en-US"/>
        </w:rPr>
        <w:t>,</w:t>
      </w:r>
      <w:r w:rsidRPr="005B6639">
        <w:rPr>
          <w:lang w:val="en-US"/>
        </w:rPr>
        <w:t xml:space="preserve"> when </w:t>
      </w:r>
      <w:r w:rsidR="005B6639" w:rsidRPr="005B6639">
        <w:rPr>
          <w:lang w:val="en-US"/>
        </w:rPr>
        <w:t>a train owned by the defendant struck him</w:t>
      </w:r>
      <w:r w:rsidRPr="005B6639">
        <w:rPr>
          <w:lang w:val="en-US"/>
        </w:rPr>
        <w:t xml:space="preserve">. He suffered injuries. The plaintiff was a citizen of </w:t>
      </w:r>
      <w:proofErr w:type="spellStart"/>
      <w:r w:rsidRPr="005B6639">
        <w:rPr>
          <w:lang w:val="en-US"/>
        </w:rPr>
        <w:t>Pensylvania</w:t>
      </w:r>
      <w:proofErr w:type="spellEnd"/>
      <w:r w:rsidRPr="005B6639">
        <w:rPr>
          <w:lang w:val="en-US"/>
        </w:rPr>
        <w:t xml:space="preserve"> while the defendant was incorporated in New York. </w:t>
      </w:r>
    </w:p>
    <w:p w14:paraId="7D54086B" w14:textId="6C98B435" w:rsidR="003654EA" w:rsidRPr="005B6639" w:rsidRDefault="003654EA">
      <w:pPr>
        <w:rPr>
          <w:lang w:val="en-US"/>
        </w:rPr>
      </w:pPr>
      <w:r w:rsidRPr="005B6639">
        <w:rPr>
          <w:lang w:val="en-US"/>
        </w:rPr>
        <w:tab/>
        <w:t>The plainti</w:t>
      </w:r>
      <w:r w:rsidR="003370F9">
        <w:rPr>
          <w:lang w:val="en-US"/>
        </w:rPr>
        <w:t>ff commenced action in New York. T</w:t>
      </w:r>
      <w:r w:rsidRPr="005B6639">
        <w:rPr>
          <w:lang w:val="en-US"/>
        </w:rPr>
        <w:t xml:space="preserve">he </w:t>
      </w:r>
      <w:r w:rsidR="003370F9" w:rsidRPr="005B6639">
        <w:rPr>
          <w:lang w:val="en-US"/>
        </w:rPr>
        <w:t>lawsuit</w:t>
      </w:r>
      <w:r w:rsidRPr="005B6639">
        <w:rPr>
          <w:lang w:val="en-US"/>
        </w:rPr>
        <w:t xml:space="preserve"> was to be solved there. He stated that he was walking on the property near the track legally, because he was a licensee and that the injury happen</w:t>
      </w:r>
      <w:r w:rsidR="005B6639">
        <w:rPr>
          <w:lang w:val="en-US"/>
        </w:rPr>
        <w:t>e</w:t>
      </w:r>
      <w:r w:rsidRPr="005B6639">
        <w:rPr>
          <w:lang w:val="en-US"/>
        </w:rPr>
        <w:t>d because of the defendant</w:t>
      </w:r>
      <w:r w:rsidR="003370F9">
        <w:rPr>
          <w:lang w:val="en-US"/>
        </w:rPr>
        <w:t>’</w:t>
      </w:r>
      <w:r w:rsidRPr="005B6639">
        <w:rPr>
          <w:lang w:val="en-US"/>
        </w:rPr>
        <w:t xml:space="preserve">s negligence. The defendant denied liability. He denied it based on the fact that there </w:t>
      </w:r>
      <w:r w:rsidR="003370F9">
        <w:rPr>
          <w:lang w:val="en-US"/>
        </w:rPr>
        <w:t>should have</w:t>
      </w:r>
      <w:r w:rsidRPr="005B6639">
        <w:rPr>
          <w:lang w:val="en-US"/>
        </w:rPr>
        <w:t xml:space="preserve"> been a rule established by courts in </w:t>
      </w:r>
      <w:proofErr w:type="spellStart"/>
      <w:r w:rsidRPr="005B6639">
        <w:rPr>
          <w:lang w:val="en-US"/>
        </w:rPr>
        <w:t>Pensylvania</w:t>
      </w:r>
      <w:proofErr w:type="spellEnd"/>
      <w:r w:rsidRPr="005B6639">
        <w:rPr>
          <w:lang w:val="en-US"/>
        </w:rPr>
        <w:t>, that persons using paths going along with the railroad were trespassers.</w:t>
      </w:r>
      <w:r w:rsidR="003370F9">
        <w:rPr>
          <w:lang w:val="en-US"/>
        </w:rPr>
        <w:t xml:space="preserve"> </w:t>
      </w:r>
      <w:r w:rsidRPr="005B6639">
        <w:rPr>
          <w:lang w:val="en-US"/>
        </w:rPr>
        <w:t xml:space="preserve"> </w:t>
      </w:r>
    </w:p>
    <w:p w14:paraId="1BD3EA69" w14:textId="72CAFB9F" w:rsidR="003654EA" w:rsidRPr="005B6639" w:rsidRDefault="003654EA">
      <w:pPr>
        <w:rPr>
          <w:lang w:val="en-US"/>
        </w:rPr>
      </w:pPr>
      <w:r w:rsidRPr="005B6639">
        <w:rPr>
          <w:lang w:val="en-US"/>
        </w:rPr>
        <w:tab/>
        <w:t xml:space="preserve">The plaintiff denied that such a rule was established in </w:t>
      </w:r>
      <w:proofErr w:type="spellStart"/>
      <w:r w:rsidRPr="005B6639">
        <w:rPr>
          <w:lang w:val="en-US"/>
        </w:rPr>
        <w:t>Pensylvania</w:t>
      </w:r>
      <w:proofErr w:type="spellEnd"/>
      <w:r w:rsidRPr="005B6639">
        <w:rPr>
          <w:lang w:val="en-US"/>
        </w:rPr>
        <w:t xml:space="preserve"> and pointed out, that since no </w:t>
      </w:r>
      <w:r w:rsidR="003370F9">
        <w:rPr>
          <w:lang w:val="en-US"/>
        </w:rPr>
        <w:t xml:space="preserve">statute </w:t>
      </w:r>
      <w:r w:rsidRPr="005B6639">
        <w:rPr>
          <w:lang w:val="en-US"/>
        </w:rPr>
        <w:t xml:space="preserve">in </w:t>
      </w:r>
      <w:proofErr w:type="spellStart"/>
      <w:r w:rsidRPr="005B6639">
        <w:rPr>
          <w:lang w:val="en-US"/>
        </w:rPr>
        <w:t>Pensylvania</w:t>
      </w:r>
      <w:proofErr w:type="spellEnd"/>
      <w:r w:rsidRPr="005B6639">
        <w:rPr>
          <w:lang w:val="en-US"/>
        </w:rPr>
        <w:t xml:space="preserve"> </w:t>
      </w:r>
      <w:r w:rsidR="003370F9">
        <w:rPr>
          <w:lang w:val="en-US"/>
        </w:rPr>
        <w:t xml:space="preserve">exists </w:t>
      </w:r>
      <w:r w:rsidRPr="005B6639">
        <w:rPr>
          <w:lang w:val="en-US"/>
        </w:rPr>
        <w:t xml:space="preserve">for </w:t>
      </w:r>
      <w:r w:rsidR="003370F9">
        <w:rPr>
          <w:lang w:val="en-US"/>
        </w:rPr>
        <w:t>such cases, rules established in</w:t>
      </w:r>
      <w:r w:rsidRPr="005B6639">
        <w:rPr>
          <w:lang w:val="en-US"/>
        </w:rPr>
        <w:t xml:space="preserve"> federal court should be applied</w:t>
      </w:r>
      <w:r w:rsidR="00495A03">
        <w:rPr>
          <w:lang w:val="en-US"/>
        </w:rPr>
        <w:t xml:space="preserve"> </w:t>
      </w:r>
      <w:r w:rsidR="00495A03">
        <w:rPr>
          <w:i/>
          <w:lang w:val="en-US"/>
        </w:rPr>
        <w:t>(Swift v. Tyson)</w:t>
      </w:r>
      <w:r w:rsidRPr="005B6639">
        <w:rPr>
          <w:lang w:val="en-US"/>
        </w:rPr>
        <w:t xml:space="preserve">. </w:t>
      </w:r>
      <w:r w:rsidR="006420FE" w:rsidRPr="005B6639">
        <w:rPr>
          <w:lang w:val="en-US"/>
        </w:rPr>
        <w:t>Under federal common law, the plaintiff wa</w:t>
      </w:r>
      <w:r w:rsidR="009F0CE8">
        <w:rPr>
          <w:lang w:val="en-US"/>
        </w:rPr>
        <w:t>s to be regarded as a licensee and therefore should be awarded damages.</w:t>
      </w:r>
    </w:p>
    <w:p w14:paraId="2BD46EA0" w14:textId="6B405209" w:rsidR="006420FE" w:rsidRPr="005B6639" w:rsidRDefault="003370F9">
      <w:pPr>
        <w:rPr>
          <w:lang w:val="en-US"/>
        </w:rPr>
      </w:pPr>
      <w:r>
        <w:rPr>
          <w:lang w:val="en-US"/>
        </w:rPr>
        <w:tab/>
        <w:t>The jury ruled in favo</w:t>
      </w:r>
      <w:r w:rsidR="006420FE" w:rsidRPr="005B6639">
        <w:rPr>
          <w:lang w:val="en-US"/>
        </w:rPr>
        <w:t xml:space="preserve">r of the plaintiff and awarded him damages of 30,000 $. The court of appeal affirmed. The court of appeal also </w:t>
      </w:r>
      <w:r>
        <w:rPr>
          <w:lang w:val="en-US"/>
        </w:rPr>
        <w:t>ruled</w:t>
      </w:r>
      <w:r w:rsidR="006420FE" w:rsidRPr="005B6639">
        <w:rPr>
          <w:lang w:val="en-US"/>
        </w:rPr>
        <w:t xml:space="preserve"> that when </w:t>
      </w:r>
      <w:r w:rsidRPr="005B6639">
        <w:rPr>
          <w:lang w:val="en-US"/>
        </w:rPr>
        <w:t>the state law does not determine some cases</w:t>
      </w:r>
      <w:r w:rsidR="006420FE" w:rsidRPr="005B6639">
        <w:rPr>
          <w:lang w:val="en-US"/>
        </w:rPr>
        <w:t>, federal courts are free to state what the law is. The court held, that the rai</w:t>
      </w:r>
      <w:r>
        <w:rPr>
          <w:lang w:val="en-US"/>
        </w:rPr>
        <w:t>lroad company owes a duty of or</w:t>
      </w:r>
      <w:r w:rsidR="006420FE" w:rsidRPr="005B6639">
        <w:rPr>
          <w:lang w:val="en-US"/>
        </w:rPr>
        <w:t xml:space="preserve">dinary care to those using the paths along railways. </w:t>
      </w:r>
    </w:p>
    <w:p w14:paraId="0FA4B79C" w14:textId="6C4E8770" w:rsidR="006420FE" w:rsidRPr="005B6639" w:rsidRDefault="006420FE">
      <w:pPr>
        <w:rPr>
          <w:lang w:val="en-US"/>
        </w:rPr>
      </w:pPr>
      <w:r w:rsidRPr="005B6639">
        <w:rPr>
          <w:lang w:val="en-US"/>
        </w:rPr>
        <w:tab/>
        <w:t xml:space="preserve">Defendant appealed and the Supreme </w:t>
      </w:r>
      <w:r w:rsidR="00A65C73" w:rsidRPr="005B6639">
        <w:rPr>
          <w:lang w:val="en-US"/>
        </w:rPr>
        <w:t>Court</w:t>
      </w:r>
      <w:r w:rsidRPr="005B6639">
        <w:rPr>
          <w:lang w:val="en-US"/>
        </w:rPr>
        <w:t xml:space="preserve"> again affirmed the decis</w:t>
      </w:r>
      <w:r w:rsidR="003370F9">
        <w:rPr>
          <w:lang w:val="en-US"/>
        </w:rPr>
        <w:t>i</w:t>
      </w:r>
      <w:r w:rsidRPr="005B6639">
        <w:rPr>
          <w:lang w:val="en-US"/>
        </w:rPr>
        <w:t xml:space="preserve">on of </w:t>
      </w:r>
      <w:r w:rsidR="003370F9">
        <w:rPr>
          <w:lang w:val="en-US"/>
        </w:rPr>
        <w:t xml:space="preserve">the </w:t>
      </w:r>
      <w:r w:rsidRPr="005B6639">
        <w:rPr>
          <w:lang w:val="en-US"/>
        </w:rPr>
        <w:t>lower courts.</w:t>
      </w:r>
    </w:p>
    <w:p w14:paraId="3D249A16" w14:textId="77777777" w:rsidR="006420FE" w:rsidRPr="005B6639" w:rsidRDefault="006420FE">
      <w:pPr>
        <w:rPr>
          <w:lang w:val="en-US"/>
        </w:rPr>
      </w:pPr>
    </w:p>
    <w:p w14:paraId="40382398" w14:textId="77777777" w:rsidR="006420FE" w:rsidRPr="005B6639" w:rsidRDefault="006420FE">
      <w:pPr>
        <w:rPr>
          <w:b/>
          <w:lang w:val="en-US"/>
        </w:rPr>
      </w:pPr>
      <w:r w:rsidRPr="005B6639">
        <w:rPr>
          <w:b/>
          <w:lang w:val="en-US"/>
        </w:rPr>
        <w:t xml:space="preserve">Issue: </w:t>
      </w:r>
    </w:p>
    <w:p w14:paraId="44BA63BF" w14:textId="74C443FB" w:rsidR="006420FE" w:rsidRPr="005B6639" w:rsidRDefault="006420FE">
      <w:pPr>
        <w:rPr>
          <w:lang w:val="en-US"/>
        </w:rPr>
      </w:pPr>
      <w:r w:rsidRPr="005B6639">
        <w:rPr>
          <w:b/>
          <w:lang w:val="en-US"/>
        </w:rPr>
        <w:tab/>
      </w:r>
      <w:r w:rsidR="005A31B2" w:rsidRPr="005B6639">
        <w:rPr>
          <w:lang w:val="en-US"/>
        </w:rPr>
        <w:t xml:space="preserve">The question raised by this case if </w:t>
      </w:r>
      <w:r w:rsidR="00A65C73" w:rsidRPr="005B6639">
        <w:rPr>
          <w:lang w:val="en-US"/>
        </w:rPr>
        <w:t>whether the</w:t>
      </w:r>
      <w:r w:rsidR="005A31B2" w:rsidRPr="005B6639">
        <w:rPr>
          <w:lang w:val="en-US"/>
        </w:rPr>
        <w:t xml:space="preserve"> federal courts must apply state common law in addition to statutory law.</w:t>
      </w:r>
    </w:p>
    <w:p w14:paraId="3D9174F2" w14:textId="77777777" w:rsidR="005A31B2" w:rsidRPr="005B6639" w:rsidRDefault="005A31B2">
      <w:pPr>
        <w:rPr>
          <w:lang w:val="en-US"/>
        </w:rPr>
      </w:pPr>
    </w:p>
    <w:p w14:paraId="10404A99" w14:textId="77777777" w:rsidR="005A31B2" w:rsidRPr="005B6639" w:rsidRDefault="005A31B2">
      <w:pPr>
        <w:rPr>
          <w:b/>
          <w:lang w:val="en-US"/>
        </w:rPr>
      </w:pPr>
      <w:r w:rsidRPr="005B6639">
        <w:rPr>
          <w:b/>
          <w:lang w:val="en-US"/>
        </w:rPr>
        <w:t>Holding of the court:</w:t>
      </w:r>
    </w:p>
    <w:p w14:paraId="5E7CD3D5" w14:textId="31BD8207" w:rsidR="00016D0D" w:rsidRDefault="003370F9">
      <w:pPr>
        <w:rPr>
          <w:lang w:val="en-US"/>
        </w:rPr>
      </w:pPr>
      <w:r>
        <w:rPr>
          <w:b/>
          <w:lang w:val="en-US"/>
        </w:rPr>
        <w:tab/>
      </w:r>
      <w:r w:rsidR="009F0CE8">
        <w:rPr>
          <w:lang w:val="en-US"/>
        </w:rPr>
        <w:t xml:space="preserve">If we overlook some exceptions, then yes – federal courts have to apply state common law </w:t>
      </w:r>
      <w:r w:rsidR="00495A03">
        <w:rPr>
          <w:lang w:val="en-US"/>
        </w:rPr>
        <w:t xml:space="preserve">in addition to statutory </w:t>
      </w:r>
      <w:r w:rsidR="009F0CE8">
        <w:rPr>
          <w:lang w:val="en-US"/>
        </w:rPr>
        <w:t xml:space="preserve">law. </w:t>
      </w:r>
    </w:p>
    <w:p w14:paraId="60E78CC3" w14:textId="77777777" w:rsidR="009F0CE8" w:rsidRDefault="009F0CE8">
      <w:pPr>
        <w:rPr>
          <w:lang w:val="en-US"/>
        </w:rPr>
      </w:pPr>
    </w:p>
    <w:p w14:paraId="2E0FF580" w14:textId="70670D8A" w:rsidR="009F0CE8" w:rsidRDefault="009F0CE8">
      <w:pPr>
        <w:rPr>
          <w:b/>
          <w:lang w:val="en-US"/>
        </w:rPr>
      </w:pPr>
      <w:r>
        <w:rPr>
          <w:b/>
          <w:lang w:val="en-US"/>
        </w:rPr>
        <w:t>Reasoning of the court:</w:t>
      </w:r>
    </w:p>
    <w:p w14:paraId="3549EF1D" w14:textId="1F170D6B" w:rsidR="009F0CE8" w:rsidRPr="00495A03" w:rsidRDefault="009F0CE8">
      <w:pPr>
        <w:rPr>
          <w:lang w:val="en-US"/>
        </w:rPr>
      </w:pPr>
      <w:r>
        <w:rPr>
          <w:b/>
          <w:lang w:val="en-US"/>
        </w:rPr>
        <w:tab/>
      </w:r>
      <w:r w:rsidR="00495A03">
        <w:rPr>
          <w:lang w:val="en-US"/>
        </w:rPr>
        <w:t xml:space="preserve">There is no law in the constitution that would grant federal courts the power to create federal common law. The ruling in </w:t>
      </w:r>
      <w:r w:rsidR="00495A03">
        <w:rPr>
          <w:i/>
          <w:lang w:val="en-US"/>
        </w:rPr>
        <w:t xml:space="preserve">Swift v. Tyson </w:t>
      </w:r>
      <w:r w:rsidR="00495A03">
        <w:rPr>
          <w:lang w:val="en-US"/>
        </w:rPr>
        <w:t xml:space="preserve">is overruled. The flaw of the ruling in </w:t>
      </w:r>
      <w:r w:rsidR="00495A03">
        <w:rPr>
          <w:i/>
          <w:lang w:val="en-US"/>
        </w:rPr>
        <w:t xml:space="preserve">Swift v. Tyson </w:t>
      </w:r>
      <w:r w:rsidR="00495A03">
        <w:rPr>
          <w:lang w:val="en-US"/>
        </w:rPr>
        <w:t xml:space="preserve">is, that it promotes citizens to switch between states and create chaos in rulings and then bring the lawsuit to federal courts and choose which holding is more preferable. </w:t>
      </w:r>
      <w:bookmarkStart w:id="0" w:name="_GoBack"/>
      <w:bookmarkEnd w:id="0"/>
    </w:p>
    <w:sectPr w:rsidR="009F0CE8" w:rsidRPr="00495A03" w:rsidSect="00267F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EA"/>
    <w:rsid w:val="00016D0D"/>
    <w:rsid w:val="00267F22"/>
    <w:rsid w:val="003370F9"/>
    <w:rsid w:val="003654EA"/>
    <w:rsid w:val="00495A03"/>
    <w:rsid w:val="005A31B2"/>
    <w:rsid w:val="005B6639"/>
    <w:rsid w:val="006420FE"/>
    <w:rsid w:val="009F0CE8"/>
    <w:rsid w:val="00A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0D4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335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Císek</dc:creator>
  <cp:keywords/>
  <dc:description/>
  <cp:lastModifiedBy>Jiří Císek</cp:lastModifiedBy>
  <cp:revision>4</cp:revision>
  <dcterms:created xsi:type="dcterms:W3CDTF">2012-11-26T18:21:00Z</dcterms:created>
  <dcterms:modified xsi:type="dcterms:W3CDTF">2012-11-27T18:39:00Z</dcterms:modified>
</cp:coreProperties>
</file>