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5BA" w:rsidRPr="007E595A" w:rsidRDefault="004E1464" w:rsidP="007E595A">
      <w:pPr>
        <w:spacing w:line="360" w:lineRule="auto"/>
        <w:jc w:val="center"/>
        <w:rPr>
          <w:b/>
          <w:sz w:val="32"/>
          <w:szCs w:val="32"/>
          <w:lang w:val="en-US"/>
        </w:rPr>
      </w:pPr>
      <w:r w:rsidRPr="007E595A">
        <w:rPr>
          <w:b/>
          <w:sz w:val="32"/>
          <w:szCs w:val="32"/>
          <w:lang w:val="en-US"/>
        </w:rPr>
        <w:t>Case brief</w:t>
      </w:r>
    </w:p>
    <w:p w:rsidR="004E1464" w:rsidRDefault="004E1464" w:rsidP="007E595A">
      <w:pPr>
        <w:spacing w:line="360" w:lineRule="auto"/>
        <w:jc w:val="center"/>
        <w:rPr>
          <w:b/>
          <w:i/>
          <w:sz w:val="28"/>
          <w:szCs w:val="28"/>
          <w:lang w:val="en-US"/>
        </w:rPr>
      </w:pPr>
      <w:r w:rsidRPr="004E1464">
        <w:rPr>
          <w:b/>
          <w:i/>
          <w:sz w:val="28"/>
          <w:szCs w:val="28"/>
          <w:lang w:val="en-US"/>
        </w:rPr>
        <w:t>McDonald v. Chicago</w:t>
      </w:r>
    </w:p>
    <w:p w:rsidR="00057944" w:rsidRDefault="00057944" w:rsidP="007E595A">
      <w:pPr>
        <w:spacing w:line="360" w:lineRule="auto"/>
        <w:rPr>
          <w:sz w:val="24"/>
          <w:szCs w:val="24"/>
          <w:lang w:val="en-US"/>
        </w:rPr>
      </w:pPr>
    </w:p>
    <w:p w:rsidR="004E1464" w:rsidRPr="00B23791" w:rsidRDefault="00ED2526" w:rsidP="00AE4B7E">
      <w:pPr>
        <w:spacing w:line="360" w:lineRule="auto"/>
        <w:jc w:val="both"/>
        <w:rPr>
          <w:sz w:val="24"/>
          <w:szCs w:val="24"/>
          <w:lang w:val="en-US"/>
        </w:rPr>
      </w:pPr>
      <w:r>
        <w:rPr>
          <w:sz w:val="24"/>
          <w:szCs w:val="24"/>
          <w:lang w:val="en-US"/>
        </w:rPr>
        <w:t>This case was</w:t>
      </w:r>
      <w:r w:rsidR="004E1464">
        <w:rPr>
          <w:sz w:val="24"/>
          <w:szCs w:val="24"/>
          <w:lang w:val="en-US"/>
        </w:rPr>
        <w:t xml:space="preserve"> significant legal pro</w:t>
      </w:r>
      <w:r w:rsidR="004E1464" w:rsidRPr="00B23791">
        <w:rPr>
          <w:sz w:val="24"/>
          <w:szCs w:val="24"/>
          <w:lang w:val="en-US"/>
        </w:rPr>
        <w:t>c</w:t>
      </w:r>
      <w:r w:rsidR="00A87D2E" w:rsidRPr="00B23791">
        <w:rPr>
          <w:sz w:val="24"/>
          <w:szCs w:val="24"/>
          <w:lang w:val="en-US"/>
        </w:rPr>
        <w:t>eeding in US law. The reason of</w:t>
      </w:r>
      <w:r w:rsidR="004E1464" w:rsidRPr="00B23791">
        <w:rPr>
          <w:sz w:val="24"/>
          <w:szCs w:val="24"/>
          <w:lang w:val="en-US"/>
        </w:rPr>
        <w:t xml:space="preserve"> importance</w:t>
      </w:r>
      <w:r w:rsidR="00A87D2E" w:rsidRPr="00B23791">
        <w:rPr>
          <w:sz w:val="24"/>
          <w:szCs w:val="24"/>
          <w:lang w:val="en-US"/>
        </w:rPr>
        <w:t xml:space="preserve"> of this lawsuit</w:t>
      </w:r>
      <w:r w:rsidR="004E1464" w:rsidRPr="00B23791">
        <w:rPr>
          <w:sz w:val="24"/>
          <w:szCs w:val="24"/>
          <w:lang w:val="en-US"/>
        </w:rPr>
        <w:t xml:space="preserve"> is that the Second Amendment</w:t>
      </w:r>
      <w:r w:rsidR="00A87D2E" w:rsidRPr="00B23791">
        <w:rPr>
          <w:sz w:val="24"/>
          <w:szCs w:val="24"/>
          <w:lang w:val="en-US"/>
        </w:rPr>
        <w:t xml:space="preserve"> (a right to possess a gun, especially for self-defense)</w:t>
      </w:r>
      <w:r w:rsidR="004E1464" w:rsidRPr="00B23791">
        <w:rPr>
          <w:sz w:val="24"/>
          <w:szCs w:val="24"/>
          <w:lang w:val="en-US"/>
        </w:rPr>
        <w:t xml:space="preserve"> </w:t>
      </w:r>
      <w:r w:rsidR="00A87D2E" w:rsidRPr="00B23791">
        <w:rPr>
          <w:sz w:val="24"/>
          <w:szCs w:val="24"/>
          <w:lang w:val="en-US"/>
        </w:rPr>
        <w:t>is confined to separate states of US.</w:t>
      </w:r>
    </w:p>
    <w:p w:rsidR="00EE0C20" w:rsidRPr="00B23791" w:rsidRDefault="00641A7C" w:rsidP="00AE4B7E">
      <w:pPr>
        <w:spacing w:line="360" w:lineRule="auto"/>
        <w:jc w:val="both"/>
        <w:rPr>
          <w:sz w:val="24"/>
          <w:szCs w:val="24"/>
          <w:lang w:val="en-US"/>
        </w:rPr>
      </w:pPr>
      <w:r>
        <w:rPr>
          <w:sz w:val="24"/>
          <w:szCs w:val="24"/>
          <w:lang w:val="en-US"/>
        </w:rPr>
        <w:t>Mr.</w:t>
      </w:r>
      <w:r w:rsidR="00ED2526" w:rsidRPr="00B23791">
        <w:rPr>
          <w:sz w:val="24"/>
          <w:szCs w:val="24"/>
          <w:lang w:val="en-US"/>
        </w:rPr>
        <w:t xml:space="preserve"> Otis McDonald lived in unsafe neighborhood. Their neig</w:t>
      </w:r>
      <w:r w:rsidR="00111192" w:rsidRPr="00B23791">
        <w:rPr>
          <w:sz w:val="24"/>
          <w:szCs w:val="24"/>
          <w:lang w:val="en-US"/>
        </w:rPr>
        <w:t>hborhood was occupied by</w:t>
      </w:r>
      <w:r w:rsidR="00ED2526" w:rsidRPr="00B23791">
        <w:rPr>
          <w:sz w:val="24"/>
          <w:szCs w:val="24"/>
          <w:lang w:val="en-US"/>
        </w:rPr>
        <w:t xml:space="preserve"> gangs and drug dealers. Mr. McDonald found </w:t>
      </w:r>
      <w:r w:rsidR="00111192" w:rsidRPr="00B23791">
        <w:rPr>
          <w:sz w:val="24"/>
          <w:szCs w:val="24"/>
          <w:lang w:val="en-US"/>
        </w:rPr>
        <w:t xml:space="preserve">his garage plundered several times and he was sick of it, so he wanted to buy a gun. However, there was a ban on registration of handguns in Chicago. All handguns in Chicago had to be registered, but Mr. McDonald was incapable to do so. </w:t>
      </w:r>
      <w:r>
        <w:rPr>
          <w:sz w:val="24"/>
          <w:szCs w:val="24"/>
          <w:lang w:val="en-US"/>
        </w:rPr>
        <w:t>Therefore Mr. McDonald and other three inhabitants took action.</w:t>
      </w:r>
    </w:p>
    <w:p w:rsidR="00EE0C20" w:rsidRPr="00B23791" w:rsidRDefault="00EE0C20" w:rsidP="00AE4B7E">
      <w:pPr>
        <w:spacing w:line="360" w:lineRule="auto"/>
        <w:jc w:val="both"/>
        <w:rPr>
          <w:sz w:val="24"/>
          <w:szCs w:val="24"/>
          <w:lang w:val="en-US"/>
        </w:rPr>
      </w:pPr>
      <w:r w:rsidRPr="00B23791">
        <w:rPr>
          <w:sz w:val="24"/>
          <w:szCs w:val="24"/>
          <w:lang w:val="en-US"/>
        </w:rPr>
        <w:t>At first, the case was brought to District Court, where it was ruled in favor of Chicago city. The plaintiff then appealed to the Seventh Circuit Court of Appeals, but the court upheld the ruling of lower court. This court determine</w:t>
      </w:r>
      <w:r w:rsidR="001F0FF8" w:rsidRPr="00B23791">
        <w:rPr>
          <w:sz w:val="24"/>
          <w:szCs w:val="24"/>
          <w:lang w:val="en-US"/>
        </w:rPr>
        <w:t>d that the Second Amendment is</w:t>
      </w:r>
      <w:r w:rsidRPr="00B23791">
        <w:rPr>
          <w:sz w:val="24"/>
          <w:szCs w:val="24"/>
          <w:lang w:val="en-US"/>
        </w:rPr>
        <w:t xml:space="preserve"> not</w:t>
      </w:r>
      <w:r w:rsidR="001F0FF8" w:rsidRPr="00B23791">
        <w:rPr>
          <w:sz w:val="24"/>
          <w:szCs w:val="24"/>
          <w:lang w:val="en-US"/>
        </w:rPr>
        <w:t xml:space="preserve"> confined to individual states of US.</w:t>
      </w:r>
      <w:r w:rsidRPr="00B23791">
        <w:rPr>
          <w:sz w:val="24"/>
          <w:szCs w:val="24"/>
          <w:lang w:val="en-US"/>
        </w:rPr>
        <w:t xml:space="preserve"> </w:t>
      </w:r>
    </w:p>
    <w:p w:rsidR="00111192" w:rsidRDefault="00B23791" w:rsidP="00AE4B7E">
      <w:pPr>
        <w:spacing w:line="360" w:lineRule="auto"/>
        <w:jc w:val="both"/>
        <w:rPr>
          <w:sz w:val="24"/>
          <w:szCs w:val="24"/>
          <w:lang w:val="en-US"/>
        </w:rPr>
      </w:pPr>
      <w:r w:rsidRPr="00B23791">
        <w:rPr>
          <w:sz w:val="24"/>
          <w:szCs w:val="24"/>
          <w:lang w:val="en-US"/>
        </w:rPr>
        <w:t>US Supreme Court</w:t>
      </w:r>
      <w:r>
        <w:rPr>
          <w:sz w:val="24"/>
          <w:szCs w:val="24"/>
          <w:lang w:val="en-US"/>
        </w:rPr>
        <w:t xml:space="preserve"> ruled </w:t>
      </w:r>
      <w:r w:rsidRPr="00B23791">
        <w:rPr>
          <w:sz w:val="24"/>
          <w:szCs w:val="24"/>
          <w:lang w:val="en-US"/>
        </w:rPr>
        <w:t xml:space="preserve">the Second Amendment </w:t>
      </w:r>
      <w:r>
        <w:rPr>
          <w:sz w:val="24"/>
          <w:szCs w:val="24"/>
          <w:lang w:val="en-US"/>
        </w:rPr>
        <w:t xml:space="preserve">has to be reflected into the law of individual states. </w:t>
      </w:r>
      <w:r w:rsidR="00126066">
        <w:rPr>
          <w:sz w:val="24"/>
          <w:szCs w:val="24"/>
          <w:lang w:val="en-US"/>
        </w:rPr>
        <w:t xml:space="preserve">The court commented this decision that to possess a handgun is a constitutional right. </w:t>
      </w:r>
      <w:r>
        <w:rPr>
          <w:sz w:val="24"/>
          <w:szCs w:val="24"/>
          <w:lang w:val="en-US"/>
        </w:rPr>
        <w:t>This does not mean that the weapons can be kept an</w:t>
      </w:r>
      <w:r w:rsidR="00126066">
        <w:rPr>
          <w:sz w:val="24"/>
          <w:szCs w:val="24"/>
          <w:lang w:val="en-US"/>
        </w:rPr>
        <w:t>d</w:t>
      </w:r>
      <w:r>
        <w:rPr>
          <w:sz w:val="24"/>
          <w:szCs w:val="24"/>
          <w:lang w:val="en-US"/>
        </w:rPr>
        <w:t xml:space="preserve"> used anywhere or anytime. There are some conditions that need to be fulfilled:</w:t>
      </w:r>
    </w:p>
    <w:p w:rsidR="00B23791" w:rsidRDefault="00126066" w:rsidP="00AE4B7E">
      <w:pPr>
        <w:pStyle w:val="Odsekzoznamu"/>
        <w:numPr>
          <w:ilvl w:val="0"/>
          <w:numId w:val="1"/>
        </w:numPr>
        <w:spacing w:line="360" w:lineRule="auto"/>
        <w:jc w:val="both"/>
        <w:rPr>
          <w:sz w:val="24"/>
          <w:szCs w:val="24"/>
          <w:lang w:val="en-US"/>
        </w:rPr>
      </w:pPr>
      <w:r>
        <w:rPr>
          <w:sz w:val="24"/>
          <w:szCs w:val="24"/>
          <w:lang w:val="en-US"/>
        </w:rPr>
        <w:t>carry a hidden weapons</w:t>
      </w:r>
    </w:p>
    <w:p w:rsidR="00126066" w:rsidRDefault="00126066" w:rsidP="00AE4B7E">
      <w:pPr>
        <w:pStyle w:val="Odsekzoznamu"/>
        <w:numPr>
          <w:ilvl w:val="0"/>
          <w:numId w:val="1"/>
        </w:numPr>
        <w:spacing w:line="360" w:lineRule="auto"/>
        <w:jc w:val="both"/>
        <w:rPr>
          <w:sz w:val="24"/>
          <w:szCs w:val="24"/>
          <w:lang w:val="en-US"/>
        </w:rPr>
      </w:pPr>
      <w:r>
        <w:rPr>
          <w:sz w:val="24"/>
          <w:szCs w:val="24"/>
          <w:lang w:val="en-US"/>
        </w:rPr>
        <w:t>weapons cannot be possessed by mentally ill people or felons</w:t>
      </w:r>
    </w:p>
    <w:p w:rsidR="00126066" w:rsidRDefault="00126066" w:rsidP="00AE4B7E">
      <w:pPr>
        <w:pStyle w:val="Odsekzoznamu"/>
        <w:numPr>
          <w:ilvl w:val="0"/>
          <w:numId w:val="1"/>
        </w:numPr>
        <w:spacing w:line="360" w:lineRule="auto"/>
        <w:jc w:val="both"/>
        <w:rPr>
          <w:sz w:val="24"/>
          <w:szCs w:val="24"/>
          <w:lang w:val="en-US"/>
        </w:rPr>
      </w:pPr>
      <w:r>
        <w:rPr>
          <w:sz w:val="24"/>
          <w:szCs w:val="24"/>
          <w:lang w:val="en-US"/>
        </w:rPr>
        <w:t>weapons cannot be carried to places such as school or government building</w:t>
      </w:r>
    </w:p>
    <w:p w:rsidR="00126066" w:rsidRDefault="00126066" w:rsidP="00AE4B7E">
      <w:pPr>
        <w:pStyle w:val="Odsekzoznamu"/>
        <w:numPr>
          <w:ilvl w:val="0"/>
          <w:numId w:val="1"/>
        </w:numPr>
        <w:spacing w:line="360" w:lineRule="auto"/>
        <w:jc w:val="both"/>
        <w:rPr>
          <w:sz w:val="24"/>
          <w:szCs w:val="24"/>
          <w:lang w:val="en-US"/>
        </w:rPr>
      </w:pPr>
      <w:r>
        <w:rPr>
          <w:sz w:val="24"/>
          <w:szCs w:val="24"/>
          <w:lang w:val="en-US"/>
        </w:rPr>
        <w:t>dangerous or unusual weapons cannot be used or carried at all</w:t>
      </w:r>
    </w:p>
    <w:p w:rsidR="00126066" w:rsidRDefault="00126066" w:rsidP="00AE4B7E">
      <w:pPr>
        <w:pStyle w:val="Odsekzoznamu"/>
        <w:numPr>
          <w:ilvl w:val="0"/>
          <w:numId w:val="1"/>
        </w:numPr>
        <w:spacing w:line="360" w:lineRule="auto"/>
        <w:jc w:val="both"/>
        <w:rPr>
          <w:sz w:val="24"/>
          <w:szCs w:val="24"/>
          <w:lang w:val="en-US"/>
        </w:rPr>
      </w:pPr>
      <w:r>
        <w:rPr>
          <w:sz w:val="24"/>
          <w:szCs w:val="24"/>
          <w:lang w:val="en-US"/>
        </w:rPr>
        <w:t>storing of weapons must be controlled</w:t>
      </w:r>
    </w:p>
    <w:p w:rsidR="00126066" w:rsidRDefault="00126066" w:rsidP="00AE4B7E">
      <w:pPr>
        <w:pStyle w:val="Odsekzoznamu"/>
        <w:numPr>
          <w:ilvl w:val="0"/>
          <w:numId w:val="1"/>
        </w:numPr>
        <w:spacing w:line="360" w:lineRule="auto"/>
        <w:jc w:val="both"/>
        <w:rPr>
          <w:sz w:val="24"/>
          <w:szCs w:val="24"/>
          <w:lang w:val="en-US"/>
        </w:rPr>
      </w:pPr>
      <w:r>
        <w:rPr>
          <w:sz w:val="24"/>
          <w:szCs w:val="24"/>
          <w:lang w:val="en-US"/>
        </w:rPr>
        <w:t>commercial sale must be regulated as well</w:t>
      </w:r>
    </w:p>
    <w:p w:rsidR="00AE4B7E" w:rsidRPr="00AE4B7E" w:rsidRDefault="00AE4B7E" w:rsidP="00AE4B7E">
      <w:pPr>
        <w:spacing w:line="360" w:lineRule="auto"/>
        <w:jc w:val="both"/>
        <w:rPr>
          <w:sz w:val="24"/>
          <w:szCs w:val="24"/>
          <w:lang w:val="en-US"/>
        </w:rPr>
      </w:pPr>
    </w:p>
    <w:p w:rsidR="00A87D2E" w:rsidRPr="004E1464" w:rsidRDefault="00A87D2E" w:rsidP="004E1464">
      <w:pPr>
        <w:rPr>
          <w:sz w:val="24"/>
          <w:szCs w:val="24"/>
          <w:lang w:val="en-US"/>
        </w:rPr>
      </w:pPr>
    </w:p>
    <w:sectPr w:rsidR="00A87D2E" w:rsidRPr="004E1464" w:rsidSect="006B35B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97C6A"/>
    <w:multiLevelType w:val="hybridMultilevel"/>
    <w:tmpl w:val="C4A0CE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E1464"/>
    <w:rsid w:val="00057944"/>
    <w:rsid w:val="00111192"/>
    <w:rsid w:val="00126066"/>
    <w:rsid w:val="001F0FF8"/>
    <w:rsid w:val="004E1464"/>
    <w:rsid w:val="00641A7C"/>
    <w:rsid w:val="00660E9F"/>
    <w:rsid w:val="006B35BA"/>
    <w:rsid w:val="007E595A"/>
    <w:rsid w:val="00A31229"/>
    <w:rsid w:val="00A87D2E"/>
    <w:rsid w:val="00AE4B7E"/>
    <w:rsid w:val="00B23791"/>
    <w:rsid w:val="00ED2526"/>
    <w:rsid w:val="00EE0C2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B35BA"/>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2379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781D9-D035-41A1-98B1-DBF38A6BD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238</Words>
  <Characters>1363</Characters>
  <Application>Microsoft Office Word</Application>
  <DocSecurity>0</DocSecurity>
  <Lines>11</Lines>
  <Paragraphs>3</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Radovan</dc:creator>
  <cp:keywords/>
  <dc:description/>
  <cp:lastModifiedBy>Radovan</cp:lastModifiedBy>
  <cp:revision>7</cp:revision>
  <dcterms:created xsi:type="dcterms:W3CDTF">2012-11-25T14:58:00Z</dcterms:created>
  <dcterms:modified xsi:type="dcterms:W3CDTF">2012-11-30T16:41:00Z</dcterms:modified>
</cp:coreProperties>
</file>