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AC" w:rsidRPr="00DE56DC" w:rsidRDefault="009533AC" w:rsidP="009533AC">
      <w:pPr>
        <w:pStyle w:val="Zkladntext"/>
        <w:rPr>
          <w:rFonts w:ascii="Times New Roman" w:hAnsi="Times New Roman"/>
          <w:sz w:val="28"/>
          <w:szCs w:val="28"/>
        </w:rPr>
      </w:pPr>
      <w:r w:rsidRPr="00DE56DC">
        <w:rPr>
          <w:rFonts w:ascii="Times New Roman" w:hAnsi="Times New Roman"/>
          <w:sz w:val="28"/>
          <w:szCs w:val="28"/>
        </w:rPr>
        <w:t xml:space="preserve">Zkušební okruhy pro </w:t>
      </w:r>
      <w:r>
        <w:rPr>
          <w:rFonts w:ascii="Times New Roman" w:hAnsi="Times New Roman"/>
          <w:sz w:val="28"/>
          <w:szCs w:val="28"/>
        </w:rPr>
        <w:t>zkoušku</w:t>
      </w:r>
    </w:p>
    <w:p w:rsidR="009533AC" w:rsidRDefault="009533AC" w:rsidP="009533AC">
      <w:pPr>
        <w:pStyle w:val="Nadpis1"/>
        <w:jc w:val="center"/>
        <w:rPr>
          <w:caps/>
          <w:color w:val="993366"/>
        </w:rPr>
      </w:pPr>
      <w:r>
        <w:rPr>
          <w:caps/>
          <w:color w:val="993366"/>
        </w:rPr>
        <w:t>finanční právo III</w:t>
      </w:r>
    </w:p>
    <w:p w:rsidR="009533AC" w:rsidRPr="00AF16A3" w:rsidRDefault="009533AC" w:rsidP="009533AC">
      <w:pPr>
        <w:jc w:val="center"/>
      </w:pPr>
      <w:r>
        <w:t>(Verze 2012)</w:t>
      </w:r>
    </w:p>
    <w:p w:rsidR="009533AC" w:rsidRDefault="009533AC" w:rsidP="009533AC">
      <w:r>
        <w:t xml:space="preserve">      </w:t>
      </w:r>
    </w:p>
    <w:p w:rsidR="009533AC" w:rsidRPr="004E6541" w:rsidRDefault="009533AC" w:rsidP="009533AC">
      <w:pPr>
        <w:ind w:firstLine="360"/>
        <w:rPr>
          <w:b/>
        </w:rPr>
      </w:pPr>
      <w:r>
        <w:t xml:space="preserve"> </w:t>
      </w:r>
      <w:r>
        <w:rPr>
          <w:b/>
        </w:rPr>
        <w:t>ČÁST A – Obecně teoretická část</w:t>
      </w:r>
    </w:p>
    <w:p w:rsidR="009533AC" w:rsidRDefault="009533AC" w:rsidP="009533AC">
      <w:pPr>
        <w:numPr>
          <w:ilvl w:val="0"/>
          <w:numId w:val="1"/>
        </w:numPr>
      </w:pPr>
      <w:r>
        <w:t>Veřejné statky – statky, spotřeba, producenti, financování produkce veřejných statků</w:t>
      </w:r>
    </w:p>
    <w:p w:rsidR="009533AC" w:rsidRDefault="009533AC" w:rsidP="009533AC">
      <w:pPr>
        <w:numPr>
          <w:ilvl w:val="0"/>
          <w:numId w:val="1"/>
        </w:numPr>
      </w:pPr>
      <w:r>
        <w:t>Veřejné finance – pojem „finance“, peníze, finanční jevy a finanční skutečnosti, soukromé a veřejné finance, funkce veřejných financí, vztah financí a práva</w:t>
      </w:r>
    </w:p>
    <w:p w:rsidR="009533AC" w:rsidRDefault="009533AC" w:rsidP="009533AC">
      <w:pPr>
        <w:numPr>
          <w:ilvl w:val="0"/>
          <w:numId w:val="1"/>
        </w:numPr>
      </w:pPr>
      <w:r>
        <w:t>Finanční právo jako samostatné odvětví práva – odvětvotvorná kriteria, předmět právní regulace, metoda, systémová charakteristika, společenská akceptace, vztah finančního práva k jiným odvětvím , charakteristika finančního práva</w:t>
      </w:r>
    </w:p>
    <w:p w:rsidR="009533AC" w:rsidRDefault="009533AC" w:rsidP="009533AC">
      <w:pPr>
        <w:numPr>
          <w:ilvl w:val="0"/>
          <w:numId w:val="1"/>
        </w:numPr>
      </w:pPr>
      <w:r>
        <w:t>Zásady finančního práva – problematika vymezení zásad finančního práva, zásady tvorby finančního práva, obecné principy finančního práva,</w:t>
      </w:r>
    </w:p>
    <w:p w:rsidR="009533AC" w:rsidRDefault="009533AC" w:rsidP="009533AC">
      <w:pPr>
        <w:numPr>
          <w:ilvl w:val="0"/>
          <w:numId w:val="1"/>
        </w:numPr>
      </w:pPr>
      <w:r>
        <w:t>Systém finančního práva – vnitřní systémové uspořádání finančního práva, problém obecné části finančního práva, fiskální a nefiskální část, další možnosti členění finančního práva</w:t>
      </w:r>
    </w:p>
    <w:p w:rsidR="009533AC" w:rsidRDefault="009533AC" w:rsidP="009533AC">
      <w:pPr>
        <w:numPr>
          <w:ilvl w:val="0"/>
          <w:numId w:val="1"/>
        </w:numPr>
      </w:pPr>
      <w:r>
        <w:t>Prameny finančního práva – prameny finančního práva v materiálním smyslu, ve formálním smyslu, nenormativní akty heteronomní povahy,  materiální znaky finančně právních norem, struktura finančně právních předpisů, struktura finančně právních norem, druhy norem, realizace a interpretace norem finančního práva</w:t>
      </w:r>
    </w:p>
    <w:p w:rsidR="009533AC" w:rsidRDefault="009533AC" w:rsidP="009533AC">
      <w:pPr>
        <w:numPr>
          <w:ilvl w:val="0"/>
          <w:numId w:val="1"/>
        </w:numPr>
      </w:pPr>
      <w:r>
        <w:t>Subjekty a subjektivita ve finančním právu – pojem subjekt, fyzická osoba a právnická osoba ve finančním právu, stát, subjektivita</w:t>
      </w:r>
    </w:p>
    <w:p w:rsidR="009533AC" w:rsidRDefault="009533AC" w:rsidP="009533AC">
      <w:pPr>
        <w:numPr>
          <w:ilvl w:val="0"/>
          <w:numId w:val="1"/>
        </w:numPr>
      </w:pPr>
      <w:r>
        <w:t>Finančně právní vztahy – finanční vztahy, finančně právní vztahy, prvky finančně právního vztahu, předpoklady vzniku a existence finančně právního vztahu, charakteristika finančně právních vztahů, členění</w:t>
      </w:r>
    </w:p>
    <w:p w:rsidR="009533AC" w:rsidRDefault="009533AC" w:rsidP="009533AC">
      <w:pPr>
        <w:numPr>
          <w:ilvl w:val="0"/>
          <w:numId w:val="1"/>
        </w:numPr>
      </w:pPr>
      <w:r>
        <w:t>Finanční správa – pojem charakteristika, systém, právo finanční správy, finanční práva ve funkčním smyslu a v organizačním smyslu. Finanční správa primární, finanční správa sekundární, institucionálně dělená správa, procesně dělená správa.</w:t>
      </w:r>
    </w:p>
    <w:p w:rsidR="009533AC" w:rsidRDefault="009533AC" w:rsidP="009533AC">
      <w:pPr>
        <w:numPr>
          <w:ilvl w:val="0"/>
          <w:numId w:val="1"/>
        </w:numPr>
      </w:pPr>
      <w:r>
        <w:t>Finanční právo trestní -  finančně právní odpovědnost, odpovědnostní vztah, finanční právo trestní, delikty, sankce, vztah finančního práva trestního a trestního práva</w:t>
      </w:r>
    </w:p>
    <w:p w:rsidR="009533AC" w:rsidRDefault="009533AC" w:rsidP="009533AC">
      <w:pPr>
        <w:numPr>
          <w:ilvl w:val="0"/>
          <w:numId w:val="1"/>
        </w:numPr>
      </w:pPr>
      <w:r>
        <w:t>Finanční soudnictví – pojem a charakteristika finančního soudnictví, pravomoc a příslušnost, obecné otázky řízení, řízení o žalobách proti rozhodnutí finančních orgánů, řízení o ochraně před nezákonným zásahem, pokynem nebo donucením  finančních orgánů, řízení o kompetenčních žalobách, řízení o kasační stížnosti, řízení o obnově řízení</w:t>
      </w:r>
    </w:p>
    <w:p w:rsidR="009533AC" w:rsidRDefault="009533AC" w:rsidP="009533AC">
      <w:pPr>
        <w:numPr>
          <w:ilvl w:val="0"/>
          <w:numId w:val="1"/>
        </w:numPr>
      </w:pPr>
      <w:r>
        <w:t>Finanční právo procesní – pojem a podstata finančního práva procesního, obecné správní řízení ve finančním právu, pojem a podstata daňového řízení, jiné procesy</w:t>
      </w:r>
    </w:p>
    <w:p w:rsidR="009533AC" w:rsidRDefault="009533AC" w:rsidP="009533AC">
      <w:pPr>
        <w:numPr>
          <w:ilvl w:val="0"/>
          <w:numId w:val="1"/>
        </w:numPr>
      </w:pPr>
      <w:r>
        <w:t>Zásady činnosti veřejné správy ve finanční správě, subsidiární použití správního řádu ve finanční správě</w:t>
      </w:r>
    </w:p>
    <w:p w:rsidR="009533AC" w:rsidRDefault="009533AC" w:rsidP="009533AC">
      <w:pPr>
        <w:ind w:left="360"/>
      </w:pPr>
    </w:p>
    <w:p w:rsidR="009533AC" w:rsidRPr="004E6541" w:rsidRDefault="009533AC" w:rsidP="009533AC">
      <w:pPr>
        <w:ind w:left="360"/>
        <w:rPr>
          <w:b/>
        </w:rPr>
      </w:pPr>
      <w:r>
        <w:rPr>
          <w:b/>
        </w:rPr>
        <w:t>ČÁST B – Nefiskální část</w:t>
      </w:r>
    </w:p>
    <w:p w:rsidR="009533AC" w:rsidRDefault="009533AC" w:rsidP="009533AC">
      <w:pPr>
        <w:numPr>
          <w:ilvl w:val="0"/>
          <w:numId w:val="1"/>
        </w:numPr>
      </w:pPr>
      <w:r>
        <w:t>Měnové právo – pojem a charakteristika měnového práva, právní úprava peněžní jednotky, emise peněz</w:t>
      </w:r>
    </w:p>
    <w:p w:rsidR="009533AC" w:rsidRDefault="009533AC" w:rsidP="009533AC">
      <w:pPr>
        <w:numPr>
          <w:ilvl w:val="0"/>
          <w:numId w:val="1"/>
        </w:numPr>
      </w:pPr>
      <w:r>
        <w:t>Hotovostní oběh, padělané a pozměněné peníze, omezení plateb v hotovosti</w:t>
      </w:r>
    </w:p>
    <w:p w:rsidR="009533AC" w:rsidRDefault="009533AC" w:rsidP="009533AC">
      <w:pPr>
        <w:numPr>
          <w:ilvl w:val="0"/>
          <w:numId w:val="1"/>
        </w:numPr>
      </w:pPr>
      <w:r>
        <w:t>Právní regulace bezhotovostního platebního styku – převody peněžních prostředků,  elektronické peníze, platební systémy, sankce</w:t>
      </w:r>
    </w:p>
    <w:p w:rsidR="009533AC" w:rsidRDefault="009533AC" w:rsidP="009533AC">
      <w:pPr>
        <w:numPr>
          <w:ilvl w:val="0"/>
          <w:numId w:val="1"/>
        </w:numPr>
      </w:pPr>
      <w:r>
        <w:t>Finanční arbitráž a arbitr</w:t>
      </w:r>
    </w:p>
    <w:p w:rsidR="009533AC" w:rsidRDefault="009533AC" w:rsidP="009533AC">
      <w:pPr>
        <w:numPr>
          <w:ilvl w:val="0"/>
          <w:numId w:val="1"/>
        </w:numPr>
      </w:pPr>
      <w:r>
        <w:t>Veřejné bankovní právo -</w:t>
      </w:r>
      <w:r w:rsidRPr="00B24E3F">
        <w:t xml:space="preserve"> </w:t>
      </w:r>
      <w:r>
        <w:t>Centrální banka – právní úprava, postavení, organizace, vztah k vládě, parlamentu, správním úřadům, veřejnosti, postavení ČNB jako správního úřadu, majetek a hospodaření  ČNB</w:t>
      </w:r>
    </w:p>
    <w:p w:rsidR="009533AC" w:rsidRDefault="009533AC" w:rsidP="009533AC">
      <w:pPr>
        <w:numPr>
          <w:ilvl w:val="0"/>
          <w:numId w:val="1"/>
        </w:numPr>
      </w:pPr>
      <w:r>
        <w:lastRenderedPageBreak/>
        <w:t>Veřejné bankovní právo – bankovní dohled, jednotná licence, fungování bank v režimu zákona o bankách</w:t>
      </w:r>
    </w:p>
    <w:p w:rsidR="009533AC" w:rsidRDefault="009533AC" w:rsidP="009533AC">
      <w:pPr>
        <w:numPr>
          <w:ilvl w:val="0"/>
          <w:numId w:val="1"/>
        </w:numPr>
      </w:pPr>
      <w:r>
        <w:t>Devizové právo – pojem a charakteristika devizového práva, subjekty devizového práva, devizově právní vztahy, devizové operace, nakládání s devizovými hodnotami, zahraniční investice - nabývání nemovitostí cizozemci, podpora a ochrana investic, mimořádná opatření v devizovém hospodářství</w:t>
      </w:r>
    </w:p>
    <w:p w:rsidR="009533AC" w:rsidRDefault="009533AC" w:rsidP="009533AC">
      <w:pPr>
        <w:numPr>
          <w:ilvl w:val="0"/>
          <w:numId w:val="1"/>
        </w:numPr>
      </w:pPr>
      <w:r>
        <w:t>Devizový trh – směnárenské služby, devizový kurs, devizové sankce</w:t>
      </w:r>
    </w:p>
    <w:p w:rsidR="009533AC" w:rsidRDefault="009533AC" w:rsidP="009533AC">
      <w:pPr>
        <w:numPr>
          <w:ilvl w:val="0"/>
          <w:numId w:val="1"/>
        </w:numPr>
      </w:pPr>
      <w:r>
        <w:t>Veřejné pojišťovnické právo – pojem pojišťovnictví a pojistné fondy, právní regulace pojišťovnictví a pojištění, subjekty veřejného pojišťovnického práva, pojištění ve funkčním pojetí</w:t>
      </w:r>
    </w:p>
    <w:p w:rsidR="009533AC" w:rsidRDefault="009533AC" w:rsidP="009533AC">
      <w:pPr>
        <w:numPr>
          <w:ilvl w:val="0"/>
          <w:numId w:val="1"/>
        </w:numPr>
      </w:pPr>
      <w:r>
        <w:t>Pojišťovnictví – technické rezervy, garanční fond,</w:t>
      </w:r>
      <w:r w:rsidRPr="00276E66">
        <w:t xml:space="preserve"> </w:t>
      </w:r>
      <w:r>
        <w:t>státní dozor v pojišťovnictví, opatření k odstranění nedostatků, sankce</w:t>
      </w:r>
    </w:p>
    <w:p w:rsidR="009533AC" w:rsidRDefault="009533AC" w:rsidP="009533AC">
      <w:pPr>
        <w:numPr>
          <w:ilvl w:val="0"/>
          <w:numId w:val="1"/>
        </w:numPr>
      </w:pPr>
      <w:r>
        <w:t>Puncovní právo – pojem, charakteristika, drahé kovy, nakládání s drahými kovy, puncovní správa, puncovní řízení, sankce</w:t>
      </w:r>
    </w:p>
    <w:p w:rsidR="009533AC" w:rsidRDefault="009533AC" w:rsidP="009533AC">
      <w:pPr>
        <w:ind w:left="360"/>
      </w:pPr>
    </w:p>
    <w:p w:rsidR="009533AC" w:rsidRPr="004E6541" w:rsidRDefault="009533AC" w:rsidP="009533AC">
      <w:pPr>
        <w:ind w:left="360"/>
        <w:rPr>
          <w:b/>
        </w:rPr>
      </w:pPr>
      <w:r>
        <w:rPr>
          <w:b/>
        </w:rPr>
        <w:t>ČÁST C – Fiskální část</w:t>
      </w:r>
    </w:p>
    <w:p w:rsidR="009533AC" w:rsidRDefault="009533AC" w:rsidP="009533AC">
      <w:pPr>
        <w:numPr>
          <w:ilvl w:val="0"/>
          <w:numId w:val="1"/>
        </w:numPr>
      </w:pPr>
      <w:r>
        <w:t>Rozpočtové právo – vývoj veřejných rozpočtů, postavení rozpočtového práva v systému finančního práva, rozpočet – pojem, fiskální federalismus, rozpočtová soustava</w:t>
      </w:r>
    </w:p>
    <w:p w:rsidR="009533AC" w:rsidRDefault="009533AC" w:rsidP="009533AC">
      <w:pPr>
        <w:numPr>
          <w:ilvl w:val="0"/>
          <w:numId w:val="1"/>
        </w:numPr>
      </w:pPr>
      <w:r>
        <w:t>Státní rozpočet – pojem, skladba, obsah, rozpočtový proces státního rozpočtu, hospodaření organizačních složek státu a příspěvkových organizací, státní fondy, státní závěrečný účet</w:t>
      </w:r>
    </w:p>
    <w:p w:rsidR="009533AC" w:rsidRDefault="009533AC" w:rsidP="009533AC">
      <w:pPr>
        <w:numPr>
          <w:ilvl w:val="0"/>
          <w:numId w:val="1"/>
        </w:numPr>
      </w:pPr>
      <w:r>
        <w:t>Rozpočty územních samosprávných celků – základní instituty, vnitřní struktura, rozpočtová skladba, rozpočtový proces územních rozpočtů, právnické osoby územních samosprávných celků a organizační složky obcí a krajů</w:t>
      </w:r>
    </w:p>
    <w:p w:rsidR="009533AC" w:rsidRDefault="009533AC" w:rsidP="009533AC">
      <w:pPr>
        <w:numPr>
          <w:ilvl w:val="0"/>
          <w:numId w:val="1"/>
        </w:numPr>
      </w:pPr>
      <w:r>
        <w:t>Kontrola rozpočtového hospodaření, porušení rozpočtové kázně, rozpočtové určení výnosu daní</w:t>
      </w:r>
    </w:p>
    <w:p w:rsidR="009533AC" w:rsidRDefault="009533AC" w:rsidP="009533AC">
      <w:pPr>
        <w:numPr>
          <w:ilvl w:val="0"/>
          <w:numId w:val="1"/>
        </w:numPr>
      </w:pPr>
      <w:r>
        <w:t xml:space="preserve">Celní právo – pojem „clo“, funkce cla, klasifikace cel, prameny celního práva, základní pojmy celního práva - celně schválené určení, celní režimy; </w:t>
      </w:r>
    </w:p>
    <w:p w:rsidR="009533AC" w:rsidRDefault="009533AC" w:rsidP="009533AC">
      <w:pPr>
        <w:numPr>
          <w:ilvl w:val="0"/>
          <w:numId w:val="1"/>
        </w:numPr>
      </w:pPr>
      <w:r>
        <w:t>Celní správa České republiky – postavení, charakteristika, působnost, reforma soustavy celní správy</w:t>
      </w:r>
    </w:p>
    <w:p w:rsidR="009533AC" w:rsidRDefault="009533AC" w:rsidP="009533AC">
      <w:pPr>
        <w:numPr>
          <w:ilvl w:val="0"/>
          <w:numId w:val="1"/>
        </w:numPr>
      </w:pPr>
      <w:r>
        <w:t>Celní úřady s celostátní věcnou působností/příslušností</w:t>
      </w:r>
    </w:p>
    <w:p w:rsidR="009533AC" w:rsidRDefault="009533AC" w:rsidP="009533AC">
      <w:pPr>
        <w:numPr>
          <w:ilvl w:val="0"/>
          <w:numId w:val="1"/>
        </w:numPr>
      </w:pPr>
      <w:r>
        <w:t>Berní právo – pojem „daň“, ekonomická podstata daně, funkce daně, konstrukční prvky, klasifikace daní, právní rysy daně, soustava daní a poplatků, vymezení právní regulace „berní právo“, daňový systém a právní regulace</w:t>
      </w:r>
    </w:p>
    <w:p w:rsidR="009533AC" w:rsidRDefault="009533AC" w:rsidP="009533AC">
      <w:pPr>
        <w:numPr>
          <w:ilvl w:val="0"/>
          <w:numId w:val="1"/>
        </w:numPr>
      </w:pPr>
      <w:r>
        <w:t>Berní právo – prameny berního práva, systém berního práva</w:t>
      </w:r>
    </w:p>
    <w:p w:rsidR="009533AC" w:rsidRDefault="009533AC" w:rsidP="009533AC">
      <w:pPr>
        <w:numPr>
          <w:ilvl w:val="0"/>
          <w:numId w:val="1"/>
        </w:numPr>
      </w:pPr>
      <w:r>
        <w:t>Zásady v berním právu, skupiny, obecné zásady daňového práva podle Nykiela a Brzezinského</w:t>
      </w:r>
    </w:p>
    <w:p w:rsidR="009533AC" w:rsidRDefault="009533AC" w:rsidP="009533AC">
      <w:pPr>
        <w:numPr>
          <w:ilvl w:val="0"/>
          <w:numId w:val="1"/>
        </w:numPr>
      </w:pPr>
      <w:r>
        <w:t>Daň jako právní vztah, subjekt a subjektivní stránka daně, objekt a objektivní stránka daně</w:t>
      </w:r>
    </w:p>
    <w:p w:rsidR="009533AC" w:rsidRDefault="009533AC" w:rsidP="009533AC">
      <w:pPr>
        <w:numPr>
          <w:ilvl w:val="0"/>
          <w:numId w:val="1"/>
        </w:numPr>
      </w:pPr>
      <w:r>
        <w:t>Správní stránka daně, správa daní – vymezení pojmů „správa daní“ a „ řízení“, „daňové řízení“, „dílčí daňové řízení“, „správce daně“ a „osoby zúčastněné na správě daní“</w:t>
      </w:r>
    </w:p>
    <w:p w:rsidR="009533AC" w:rsidRDefault="009533AC" w:rsidP="009533AC">
      <w:pPr>
        <w:numPr>
          <w:ilvl w:val="0"/>
          <w:numId w:val="1"/>
        </w:numPr>
      </w:pPr>
      <w:r>
        <w:t>Finanční správa České republiky – postavení, charakteristika, působnost, soustava orgánů, srovnání s předchozí soustavou územních finančních orgánů</w:t>
      </w:r>
    </w:p>
    <w:p w:rsidR="009533AC" w:rsidRDefault="009533AC" w:rsidP="009533AC">
      <w:pPr>
        <w:numPr>
          <w:ilvl w:val="0"/>
          <w:numId w:val="1"/>
        </w:numPr>
      </w:pPr>
      <w:r>
        <w:t>Daňový proces – řízení a autoaplikace, stádia řízení</w:t>
      </w:r>
    </w:p>
    <w:p w:rsidR="009533AC" w:rsidRDefault="009533AC" w:rsidP="009533AC">
      <w:pPr>
        <w:numPr>
          <w:ilvl w:val="0"/>
          <w:numId w:val="1"/>
        </w:numPr>
      </w:pPr>
      <w:r>
        <w:t>Daňový proces – registrační řízení</w:t>
      </w:r>
    </w:p>
    <w:p w:rsidR="009533AC" w:rsidRDefault="009533AC" w:rsidP="009533AC">
      <w:pPr>
        <w:numPr>
          <w:ilvl w:val="0"/>
          <w:numId w:val="1"/>
        </w:numPr>
      </w:pPr>
      <w:r>
        <w:t>Daňový proces – nalézací řízení, uplatnění metody obligační a metody mocenské, odpovědnost za stanovení daňového dluhu, pojem „daňové tvrzení“</w:t>
      </w:r>
    </w:p>
    <w:p w:rsidR="009533AC" w:rsidRDefault="009533AC" w:rsidP="009533AC">
      <w:pPr>
        <w:numPr>
          <w:ilvl w:val="0"/>
          <w:numId w:val="1"/>
        </w:numPr>
      </w:pPr>
      <w:r>
        <w:t>Daňový proces – placení daní (inkasní řízení)</w:t>
      </w:r>
    </w:p>
    <w:p w:rsidR="009533AC" w:rsidRDefault="009533AC" w:rsidP="009533AC">
      <w:pPr>
        <w:numPr>
          <w:ilvl w:val="0"/>
          <w:numId w:val="1"/>
        </w:numPr>
      </w:pPr>
      <w:r>
        <w:lastRenderedPageBreak/>
        <w:t>Exekuce v oblasti daní</w:t>
      </w:r>
    </w:p>
    <w:p w:rsidR="009533AC" w:rsidRDefault="009533AC" w:rsidP="009533AC">
      <w:pPr>
        <w:numPr>
          <w:ilvl w:val="0"/>
          <w:numId w:val="1"/>
        </w:numPr>
      </w:pPr>
      <w:r>
        <w:t xml:space="preserve">Smlouvy o zamezení dvojího zdanění – geneze, význam smluv, metody; mezinárodní spolupráce při správě daní, mezinárodní spolupráce vymáhání finančních nedoplatků </w:t>
      </w:r>
    </w:p>
    <w:p w:rsidR="009533AC" w:rsidRDefault="009533AC" w:rsidP="009533AC">
      <w:pPr>
        <w:numPr>
          <w:ilvl w:val="0"/>
          <w:numId w:val="1"/>
        </w:numPr>
      </w:pPr>
      <w:r>
        <w:t>Daň z příjmů – systém důchodových daní v ČR, formální prameny právní regulace důchodových daní, konstrukce daně, předmět daně, základ daně, daňové odpisy</w:t>
      </w:r>
    </w:p>
    <w:p w:rsidR="009533AC" w:rsidRDefault="009533AC" w:rsidP="009533AC">
      <w:pPr>
        <w:numPr>
          <w:ilvl w:val="0"/>
          <w:numId w:val="1"/>
        </w:numPr>
      </w:pPr>
      <w:r>
        <w:t>Daň z příjmů fyzických osob – konstrukční prvky daně (včetně dílčích základů daně), sleva na dani a daňový bonus při důchodových daních</w:t>
      </w:r>
    </w:p>
    <w:p w:rsidR="009533AC" w:rsidRDefault="009533AC" w:rsidP="009533AC">
      <w:pPr>
        <w:numPr>
          <w:ilvl w:val="0"/>
          <w:numId w:val="1"/>
        </w:numPr>
      </w:pPr>
      <w:r>
        <w:t>Daň z příjmů právnických osob – konstrukční prvky daně, rozdíly oproti dani z příjmů fyzických osob, odlišnosti zdanění u některých forem právnických osob.</w:t>
      </w:r>
    </w:p>
    <w:p w:rsidR="009533AC" w:rsidRDefault="009533AC" w:rsidP="009533AC">
      <w:pPr>
        <w:numPr>
          <w:ilvl w:val="0"/>
          <w:numId w:val="1"/>
        </w:numPr>
      </w:pPr>
      <w:r>
        <w:t xml:space="preserve">Daň z nemovitosti – charakteristika, konstrukční prvky, správa daně, rozpočtové určení, </w:t>
      </w:r>
    </w:p>
    <w:p w:rsidR="009533AC" w:rsidRDefault="009533AC" w:rsidP="009533AC">
      <w:pPr>
        <w:numPr>
          <w:ilvl w:val="0"/>
          <w:numId w:val="1"/>
        </w:numPr>
      </w:pPr>
      <w:r>
        <w:t>Silniční daň – charakteristika, konstrukce, předmět, osvobození, poplatníci, vyměřovací a inkasní proces, zpoplatnění užívání dálniční a silniční sítě – právní regulace dálničních kupónů</w:t>
      </w:r>
    </w:p>
    <w:p w:rsidR="009533AC" w:rsidRDefault="009533AC" w:rsidP="009533AC">
      <w:pPr>
        <w:numPr>
          <w:ilvl w:val="0"/>
          <w:numId w:val="1"/>
        </w:numPr>
      </w:pPr>
      <w:r>
        <w:t>Daně transferové – charakteristika, konstrukce právní regulace a konstrukce jednotlivých daní, vyměřovací a inkasní proces</w:t>
      </w:r>
    </w:p>
    <w:p w:rsidR="009533AC" w:rsidRDefault="009533AC" w:rsidP="009533AC">
      <w:pPr>
        <w:numPr>
          <w:ilvl w:val="0"/>
          <w:numId w:val="1"/>
        </w:numPr>
      </w:pPr>
      <w:r>
        <w:t>Daň z přidané hodnoty - charakteristika, konstrukce právní regulace a konstrukce daně, vymezení osob účastných na DPH</w:t>
      </w:r>
    </w:p>
    <w:p w:rsidR="009533AC" w:rsidRDefault="009533AC" w:rsidP="009533AC">
      <w:pPr>
        <w:numPr>
          <w:ilvl w:val="0"/>
          <w:numId w:val="1"/>
        </w:numPr>
      </w:pPr>
      <w:r>
        <w:t>Daň z přidané hodnoty – místo plnění, zdanitelné plnění, uskutečnění zdanitelného plnění a daňová povinnost,</w:t>
      </w:r>
      <w:r w:rsidRPr="00D8678E">
        <w:t xml:space="preserve"> </w:t>
      </w:r>
      <w:r>
        <w:t>daňové doklady, vyměřovací a inkasní proces</w:t>
      </w:r>
    </w:p>
    <w:p w:rsidR="009533AC" w:rsidRDefault="009533AC" w:rsidP="009533AC">
      <w:pPr>
        <w:numPr>
          <w:ilvl w:val="0"/>
          <w:numId w:val="1"/>
        </w:numPr>
      </w:pPr>
      <w:r>
        <w:t>Spotřební daně – akcíz, skladba akcízů, katalog a charakteristika spotřebních daní v ČR, charakteristika právní regulace</w:t>
      </w:r>
    </w:p>
    <w:p w:rsidR="009533AC" w:rsidRDefault="009533AC" w:rsidP="009533AC">
      <w:pPr>
        <w:numPr>
          <w:ilvl w:val="0"/>
          <w:numId w:val="1"/>
        </w:numPr>
      </w:pPr>
      <w:r>
        <w:t>Energetické daně – charakteristika, správa</w:t>
      </w:r>
    </w:p>
    <w:p w:rsidR="009533AC" w:rsidRDefault="009533AC" w:rsidP="009533AC">
      <w:pPr>
        <w:numPr>
          <w:ilvl w:val="0"/>
          <w:numId w:val="1"/>
        </w:numPr>
      </w:pPr>
      <w:r>
        <w:t xml:space="preserve">Poplatky – charakteristika, systém, správní poplatky, soudní poplatky, vztah poplatek – daň, poplatek – cena </w:t>
      </w:r>
    </w:p>
    <w:p w:rsidR="009533AC" w:rsidRDefault="009533AC" w:rsidP="009533AC">
      <w:pPr>
        <w:numPr>
          <w:ilvl w:val="0"/>
          <w:numId w:val="1"/>
        </w:numPr>
      </w:pPr>
      <w:r>
        <w:t>Místní poplatky</w:t>
      </w:r>
    </w:p>
    <w:p w:rsidR="009533AC" w:rsidRDefault="009533AC" w:rsidP="009533AC">
      <w:pPr>
        <w:numPr>
          <w:ilvl w:val="0"/>
          <w:numId w:val="1"/>
        </w:numPr>
      </w:pPr>
      <w:r>
        <w:t>Finanční kontrola – vymezení kontroly, funkce kontroly, pojem „dozor“, základní pojmy, druhy finanční kontroly</w:t>
      </w:r>
    </w:p>
    <w:p w:rsidR="009533AC" w:rsidRDefault="009533AC" w:rsidP="009533AC">
      <w:pPr>
        <w:ind w:left="360"/>
      </w:pPr>
    </w:p>
    <w:p w:rsidR="009533AC" w:rsidRDefault="009533AC" w:rsidP="009533AC">
      <w:pPr>
        <w:ind w:left="360"/>
      </w:pPr>
    </w:p>
    <w:p w:rsidR="009533AC" w:rsidRDefault="009533AC" w:rsidP="009533AC">
      <w:pPr>
        <w:ind w:left="360"/>
      </w:pPr>
    </w:p>
    <w:p w:rsidR="009533AC" w:rsidRDefault="009533AC" w:rsidP="009533AC">
      <w:pPr>
        <w:ind w:left="360"/>
      </w:pPr>
    </w:p>
    <w:p w:rsidR="009533AC" w:rsidRPr="00DE56DC" w:rsidRDefault="009533AC" w:rsidP="009533AC">
      <w:pPr>
        <w:pStyle w:val="Zklad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Prameny</w:t>
      </w:r>
    </w:p>
    <w:p w:rsidR="009533AC" w:rsidRDefault="009533AC" w:rsidP="009533AC">
      <w:pPr>
        <w:pStyle w:val="Nadpis1"/>
        <w:jc w:val="center"/>
        <w:rPr>
          <w:caps/>
          <w:color w:val="993366"/>
        </w:rPr>
      </w:pPr>
      <w:r>
        <w:rPr>
          <w:caps/>
          <w:color w:val="993366"/>
        </w:rPr>
        <w:t>finanční právo III</w:t>
      </w:r>
    </w:p>
    <w:p w:rsidR="009533AC" w:rsidRDefault="009533AC" w:rsidP="009533AC">
      <w:pPr>
        <w:ind w:left="360"/>
        <w:rPr>
          <w:b/>
        </w:rPr>
      </w:pPr>
    </w:p>
    <w:p w:rsidR="009533AC" w:rsidRDefault="009533AC" w:rsidP="009533AC">
      <w:pPr>
        <w:ind w:left="360"/>
        <w:rPr>
          <w:b/>
        </w:rPr>
      </w:pPr>
    </w:p>
    <w:p w:rsidR="009533AC" w:rsidRDefault="009533AC" w:rsidP="009533AC">
      <w:pPr>
        <w:ind w:left="360"/>
        <w:rPr>
          <w:b/>
        </w:rPr>
      </w:pPr>
    </w:p>
    <w:p w:rsidR="009533AC" w:rsidRDefault="009533AC" w:rsidP="009533AC">
      <w:pPr>
        <w:ind w:left="360"/>
        <w:rPr>
          <w:b/>
        </w:rPr>
      </w:pPr>
      <w:r>
        <w:rPr>
          <w:b/>
        </w:rPr>
        <w:t xml:space="preserve">Zdroje - zejména: </w:t>
      </w:r>
    </w:p>
    <w:p w:rsidR="009533AC" w:rsidRDefault="009533AC" w:rsidP="009533AC">
      <w:pPr>
        <w:numPr>
          <w:ilvl w:val="0"/>
          <w:numId w:val="2"/>
        </w:numPr>
      </w:pPr>
      <w:r w:rsidRPr="00B75019">
        <w:rPr>
          <w:b/>
        </w:rPr>
        <w:t>platné</w:t>
      </w:r>
      <w:r>
        <w:t xml:space="preserve"> právní předpisy (dle stavu k 1. 12. 2012)</w:t>
      </w:r>
    </w:p>
    <w:p w:rsidR="009533AC" w:rsidRDefault="009533AC" w:rsidP="009533AC">
      <w:pPr>
        <w:numPr>
          <w:ilvl w:val="0"/>
          <w:numId w:val="2"/>
        </w:numPr>
      </w:pPr>
      <w:r>
        <w:t>Bakeš, M., Karfíková, M, Kotáb, P., Marková, H.  a kol.: Finanční právo.</w:t>
      </w:r>
      <w:r>
        <w:rPr>
          <w:b/>
        </w:rPr>
        <w:t>6. upravené vydání</w:t>
      </w:r>
      <w:r>
        <w:t xml:space="preserve"> C.H.Beck. Praha 2012</w:t>
      </w:r>
    </w:p>
    <w:p w:rsidR="009533AC" w:rsidRDefault="009533AC" w:rsidP="009533AC">
      <w:pPr>
        <w:numPr>
          <w:ilvl w:val="0"/>
          <w:numId w:val="2"/>
        </w:numPr>
      </w:pPr>
      <w:r>
        <w:t>Mrkývka, P. a kol.: Finanční právo a finanční správa. 1. (a 2.) díl, Masarykova univerzita, Brno 2004</w:t>
      </w:r>
    </w:p>
    <w:p w:rsidR="009533AC" w:rsidRDefault="009533AC" w:rsidP="009533AC">
      <w:pPr>
        <w:numPr>
          <w:ilvl w:val="0"/>
          <w:numId w:val="2"/>
        </w:numPr>
      </w:pPr>
      <w:r>
        <w:t>Radvan, M. a kol.: Finanční právo a finanční správa. Berní právo. MU, Brno, 2008</w:t>
      </w:r>
    </w:p>
    <w:p w:rsidR="009533AC" w:rsidRDefault="009533AC" w:rsidP="009533AC">
      <w:pPr>
        <w:numPr>
          <w:ilvl w:val="0"/>
          <w:numId w:val="2"/>
        </w:numPr>
      </w:pPr>
      <w:r>
        <w:t>Mrkývka, P., Pařízková, I.: Základy finančního práva. MU. Brno 2008, 2009</w:t>
      </w:r>
    </w:p>
    <w:p w:rsidR="009533AC" w:rsidRDefault="009533AC" w:rsidP="009533AC">
      <w:pPr>
        <w:numPr>
          <w:ilvl w:val="0"/>
          <w:numId w:val="2"/>
        </w:numPr>
      </w:pPr>
      <w:r>
        <w:t>Jánošíková, P. a kol.:  Finanční a daňové právo. Čeněk. Plzeň 2009</w:t>
      </w:r>
    </w:p>
    <w:p w:rsidR="009533AC" w:rsidRDefault="009533AC" w:rsidP="009533AC">
      <w:pPr>
        <w:numPr>
          <w:ilvl w:val="0"/>
          <w:numId w:val="2"/>
        </w:numPr>
      </w:pPr>
      <w:r>
        <w:t>Radvan, M. Místní daně. Wolters Kluwer, Praha 2012</w:t>
      </w:r>
    </w:p>
    <w:p w:rsidR="009533AC" w:rsidRDefault="009533AC" w:rsidP="009533AC">
      <w:pPr>
        <w:numPr>
          <w:ilvl w:val="0"/>
          <w:numId w:val="2"/>
        </w:numPr>
      </w:pPr>
      <w:r>
        <w:t>Sidak, M., Duračinská, M. a kol. Finančné právo. C.H.Beck, Bratislava 2012</w:t>
      </w:r>
    </w:p>
    <w:p w:rsidR="009533AC" w:rsidRDefault="009533AC" w:rsidP="009533AC"/>
    <w:p w:rsidR="009533AC" w:rsidRDefault="009533AC" w:rsidP="009533AC">
      <w:pPr>
        <w:numPr>
          <w:ilvl w:val="0"/>
          <w:numId w:val="2"/>
        </w:numPr>
      </w:pPr>
      <w:r>
        <w:t>poznámky z přednášek a seminářů</w:t>
      </w:r>
    </w:p>
    <w:p w:rsidR="009533AC" w:rsidRDefault="009533AC" w:rsidP="009533AC">
      <w:pPr>
        <w:numPr>
          <w:ilvl w:val="0"/>
          <w:numId w:val="2"/>
        </w:numPr>
      </w:pPr>
      <w:r>
        <w:lastRenderedPageBreak/>
        <w:t xml:space="preserve">studijní materiály z IS MU </w:t>
      </w:r>
    </w:p>
    <w:p w:rsidR="009533AC" w:rsidRDefault="009533AC" w:rsidP="009533AC">
      <w:pPr>
        <w:ind w:left="360"/>
      </w:pPr>
    </w:p>
    <w:p w:rsidR="009533AC" w:rsidRPr="00D8678E" w:rsidRDefault="009533AC" w:rsidP="009533AC">
      <w:pPr>
        <w:ind w:left="360"/>
        <w:rPr>
          <w:b/>
        </w:rPr>
      </w:pPr>
      <w:r w:rsidRPr="00D8678E">
        <w:rPr>
          <w:b/>
        </w:rPr>
        <w:t xml:space="preserve">Doporučené </w:t>
      </w:r>
      <w:r>
        <w:rPr>
          <w:b/>
        </w:rPr>
        <w:t xml:space="preserve">internetové </w:t>
      </w:r>
      <w:r w:rsidRPr="00D8678E">
        <w:rPr>
          <w:b/>
        </w:rPr>
        <w:t>zdroje:</w:t>
      </w:r>
    </w:p>
    <w:p w:rsidR="009533AC" w:rsidRDefault="009533AC" w:rsidP="009533AC">
      <w:pPr>
        <w:numPr>
          <w:ilvl w:val="0"/>
          <w:numId w:val="2"/>
        </w:numPr>
      </w:pPr>
      <w:hyperlink r:id="rId6" w:history="1">
        <w:r w:rsidRPr="00A42913">
          <w:rPr>
            <w:rStyle w:val="Hypertextovodkaz"/>
          </w:rPr>
          <w:t>www.cnb.cz</w:t>
        </w:r>
      </w:hyperlink>
    </w:p>
    <w:p w:rsidR="009533AC" w:rsidRDefault="009533AC" w:rsidP="009533AC">
      <w:pPr>
        <w:numPr>
          <w:ilvl w:val="0"/>
          <w:numId w:val="2"/>
        </w:numPr>
      </w:pPr>
      <w:hyperlink r:id="rId7" w:history="1">
        <w:r w:rsidRPr="00A42913">
          <w:rPr>
            <w:rStyle w:val="Hypertextovodkaz"/>
          </w:rPr>
          <w:t>www.mfcr.cz</w:t>
        </w:r>
      </w:hyperlink>
    </w:p>
    <w:p w:rsidR="009533AC" w:rsidRDefault="009533AC" w:rsidP="009533AC">
      <w:pPr>
        <w:numPr>
          <w:ilvl w:val="0"/>
          <w:numId w:val="2"/>
        </w:numPr>
      </w:pPr>
      <w:hyperlink r:id="rId8" w:history="1">
        <w:r w:rsidRPr="00A42913">
          <w:rPr>
            <w:rStyle w:val="Hypertextovodkaz"/>
          </w:rPr>
          <w:t>www.finarbitr.cz</w:t>
        </w:r>
      </w:hyperlink>
    </w:p>
    <w:p w:rsidR="009533AC" w:rsidRDefault="009533AC" w:rsidP="009533AC">
      <w:pPr>
        <w:numPr>
          <w:ilvl w:val="0"/>
          <w:numId w:val="2"/>
        </w:numPr>
      </w:pPr>
      <w:hyperlink r:id="rId9" w:history="1">
        <w:r w:rsidRPr="00A42913">
          <w:rPr>
            <w:rStyle w:val="Hypertextovodkaz"/>
          </w:rPr>
          <w:t>www.cs.mfcr.cz/cmsgrc/</w:t>
        </w:r>
      </w:hyperlink>
    </w:p>
    <w:p w:rsidR="009533AC" w:rsidRDefault="009533AC" w:rsidP="009533AC">
      <w:pPr>
        <w:ind w:left="360"/>
      </w:pPr>
    </w:p>
    <w:p w:rsidR="009533AC" w:rsidRDefault="009533AC" w:rsidP="009533AC">
      <w:pPr>
        <w:ind w:left="360"/>
      </w:pPr>
    </w:p>
    <w:p w:rsidR="009533AC" w:rsidRDefault="009533AC" w:rsidP="009533AC">
      <w:pPr>
        <w:ind w:left="360"/>
      </w:pPr>
    </w:p>
    <w:p w:rsidR="009533AC" w:rsidRDefault="009533AC" w:rsidP="009533AC">
      <w:pPr>
        <w:ind w:left="360"/>
      </w:pPr>
    </w:p>
    <w:p w:rsidR="009533AC" w:rsidRDefault="009533AC" w:rsidP="009533AC">
      <w:pPr>
        <w:ind w:left="360"/>
      </w:pPr>
    </w:p>
    <w:p w:rsidR="009533AC" w:rsidRDefault="009533AC" w:rsidP="009533AC">
      <w:pPr>
        <w:ind w:left="360"/>
      </w:pPr>
    </w:p>
    <w:p w:rsidR="009533AC" w:rsidRDefault="009533AC" w:rsidP="009533AC">
      <w:pPr>
        <w:ind w:left="360"/>
      </w:pPr>
      <w:bookmarkStart w:id="0" w:name="_GoBack"/>
    </w:p>
    <w:bookmarkEnd w:id="0"/>
    <w:p w:rsidR="009533AC" w:rsidRDefault="009533AC" w:rsidP="009533AC">
      <w:pPr>
        <w:ind w:left="360"/>
      </w:pPr>
    </w:p>
    <w:p w:rsidR="009533AC" w:rsidRPr="004E6541" w:rsidRDefault="009533AC" w:rsidP="009533AC"/>
    <w:p w:rsidR="009533AC" w:rsidRPr="00DE56DC" w:rsidRDefault="009533AC" w:rsidP="009533AC">
      <w:pPr>
        <w:pStyle w:val="Zklad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Podmínky zkoušky</w:t>
      </w:r>
    </w:p>
    <w:p w:rsidR="009533AC" w:rsidRDefault="009533AC" w:rsidP="009533AC">
      <w:pPr>
        <w:pStyle w:val="Nadpis1"/>
        <w:jc w:val="center"/>
        <w:rPr>
          <w:caps/>
          <w:color w:val="993366"/>
        </w:rPr>
      </w:pPr>
      <w:r>
        <w:rPr>
          <w:caps/>
          <w:color w:val="993366"/>
        </w:rPr>
        <w:t>finanční právo III</w:t>
      </w:r>
    </w:p>
    <w:p w:rsidR="009533AC" w:rsidRDefault="009533AC" w:rsidP="009533AC"/>
    <w:p w:rsidR="009533AC" w:rsidRDefault="009533AC" w:rsidP="009533AC">
      <w:r w:rsidRPr="00360097">
        <w:rPr>
          <w:b/>
        </w:rPr>
        <w:t>Forma</w:t>
      </w:r>
      <w:r>
        <w:t>:  písemná + ústní</w:t>
      </w:r>
    </w:p>
    <w:p w:rsidR="009533AC" w:rsidRDefault="009533AC" w:rsidP="009533AC">
      <w:pPr>
        <w:rPr>
          <w:b/>
        </w:rPr>
      </w:pPr>
    </w:p>
    <w:p w:rsidR="009533AC" w:rsidRDefault="009533AC" w:rsidP="009533AC">
      <w:r w:rsidRPr="00360097">
        <w:rPr>
          <w:b/>
        </w:rPr>
        <w:t>Konstrukce</w:t>
      </w:r>
      <w:r>
        <w:t>: písemná část (kombinace otázek testových a odpovídacích), jejíž úspěšné absolvování je podmínkou připuštění k ústní části; zkouška je v rozsahu výše uvedených okruhů A+B+C, ústní bez přípravy odpovědi na zadané otázky</w:t>
      </w:r>
    </w:p>
    <w:p w:rsidR="009533AC" w:rsidRDefault="009533AC" w:rsidP="009533AC">
      <w:pPr>
        <w:rPr>
          <w:b/>
        </w:rPr>
      </w:pPr>
    </w:p>
    <w:p w:rsidR="009533AC" w:rsidRDefault="009533AC" w:rsidP="009533AC">
      <w:r w:rsidRPr="00360097">
        <w:rPr>
          <w:b/>
        </w:rPr>
        <w:t>Předpisy</w:t>
      </w:r>
      <w:r>
        <w:t>: u zkoušky přípustny pouze nekomentované, elektronická forma předpisů je zakázána</w:t>
      </w:r>
    </w:p>
    <w:p w:rsidR="009533AC" w:rsidRPr="007C2216" w:rsidRDefault="009533AC" w:rsidP="009533AC"/>
    <w:p w:rsidR="009533AC" w:rsidRPr="007C2216" w:rsidRDefault="009533AC" w:rsidP="009533AC">
      <w:pPr>
        <w:pStyle w:val="Zkladntext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Termíny</w:t>
      </w:r>
      <w:r w:rsidRPr="007C2216">
        <w:rPr>
          <w:rFonts w:ascii="Times New Roman" w:hAnsi="Times New Roman"/>
          <w:b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</w:rPr>
        <w:t>každý z vyučujících předmětu vypíše v ISu své zkušební termíny, na které se  následně studenti přihlašují přes IS. Je třeba věnovat pozornost datům, do kdy se přihlásit/odhlásit, a časům ústní části zkoušky, které jsou uvedeny u každého termínu.</w:t>
      </w:r>
    </w:p>
    <w:p w:rsidR="009533AC" w:rsidRPr="007C2216" w:rsidRDefault="009533AC" w:rsidP="009533AC">
      <w:pPr>
        <w:rPr>
          <w:b/>
        </w:rPr>
      </w:pPr>
    </w:p>
    <w:p w:rsidR="009533AC" w:rsidRDefault="009533AC" w:rsidP="009533AC"/>
    <w:p w:rsidR="0050322C" w:rsidRDefault="0050322C"/>
    <w:sectPr w:rsidR="0050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2424"/>
    <w:multiLevelType w:val="hybridMultilevel"/>
    <w:tmpl w:val="CF8A8D42"/>
    <w:lvl w:ilvl="0" w:tplc="F42E0B9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8B25DE"/>
    <w:multiLevelType w:val="hybridMultilevel"/>
    <w:tmpl w:val="88A816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AC"/>
    <w:rsid w:val="0050322C"/>
    <w:rsid w:val="0095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3AC"/>
    <w:pPr>
      <w:keepNext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3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9533AC"/>
    <w:pPr>
      <w:jc w:val="center"/>
    </w:pPr>
    <w:rPr>
      <w:rFonts w:ascii="Arial" w:hAnsi="Arial"/>
      <w:b/>
      <w:sz w:val="36"/>
      <w:szCs w:val="20"/>
    </w:rPr>
  </w:style>
  <w:style w:type="character" w:customStyle="1" w:styleId="ZkladntextChar">
    <w:name w:val="Základní text Char"/>
    <w:basedOn w:val="Standardnpsmoodstavce"/>
    <w:link w:val="Zkladntext"/>
    <w:rsid w:val="009533AC"/>
    <w:rPr>
      <w:rFonts w:ascii="Arial" w:eastAsia="Times New Roman" w:hAnsi="Arial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rsid w:val="009533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3AC"/>
    <w:pPr>
      <w:keepNext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3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9533AC"/>
    <w:pPr>
      <w:jc w:val="center"/>
    </w:pPr>
    <w:rPr>
      <w:rFonts w:ascii="Arial" w:hAnsi="Arial"/>
      <w:b/>
      <w:sz w:val="36"/>
      <w:szCs w:val="20"/>
    </w:rPr>
  </w:style>
  <w:style w:type="character" w:customStyle="1" w:styleId="ZkladntextChar">
    <w:name w:val="Základní text Char"/>
    <w:basedOn w:val="Standardnpsmoodstavce"/>
    <w:link w:val="Zkladntext"/>
    <w:rsid w:val="009533AC"/>
    <w:rPr>
      <w:rFonts w:ascii="Arial" w:eastAsia="Times New Roman" w:hAnsi="Arial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rsid w:val="00953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rbitr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f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b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.mfcr.cz/cmsgrc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7995</Characters>
  <Application>Microsoft Office Word</Application>
  <DocSecurity>0</DocSecurity>
  <Lines>66</Lines>
  <Paragraphs>18</Paragraphs>
  <ScaleCrop>false</ScaleCrop>
  <Company>PrF MU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632</dc:creator>
  <cp:lastModifiedBy>632</cp:lastModifiedBy>
  <cp:revision>1</cp:revision>
  <dcterms:created xsi:type="dcterms:W3CDTF">2012-12-05T12:06:00Z</dcterms:created>
  <dcterms:modified xsi:type="dcterms:W3CDTF">2012-12-05T12:07:00Z</dcterms:modified>
</cp:coreProperties>
</file>