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91" w:rsidRDefault="002F4791" w:rsidP="003D41E5">
      <w:pPr>
        <w:pBdr>
          <w:bottom w:val="single" w:sz="6" w:space="1" w:color="auto"/>
        </w:pBdr>
        <w:spacing w:after="0" w:line="240" w:lineRule="auto"/>
        <w:jc w:val="both"/>
        <w:rPr>
          <w:b/>
          <w:bCs/>
        </w:rPr>
      </w:pPr>
      <w:r w:rsidRPr="003D41E5">
        <w:rPr>
          <w:b/>
          <w:bCs/>
        </w:rPr>
        <w:t>PŘÍKLADY 3, 4, skupina 4</w:t>
      </w:r>
    </w:p>
    <w:p w:rsidR="002F4791" w:rsidRDefault="002F4791" w:rsidP="003D41E5">
      <w:pPr>
        <w:pBdr>
          <w:bottom w:val="single" w:sz="6" w:space="1" w:color="auto"/>
        </w:pBdr>
        <w:spacing w:after="0" w:line="240" w:lineRule="auto"/>
        <w:jc w:val="both"/>
        <w:rPr>
          <w:b/>
          <w:bCs/>
        </w:rPr>
      </w:pPr>
    </w:p>
    <w:p w:rsidR="002F4791" w:rsidRPr="003D41E5" w:rsidRDefault="002F4791" w:rsidP="003D41E5">
      <w:pPr>
        <w:pBdr>
          <w:bottom w:val="single" w:sz="6" w:space="1" w:color="auto"/>
        </w:pBdr>
        <w:spacing w:after="0" w:line="240" w:lineRule="auto"/>
        <w:jc w:val="both"/>
        <w:rPr>
          <w:b/>
          <w:bCs/>
        </w:rPr>
      </w:pPr>
      <w:r>
        <w:rPr>
          <w:b/>
          <w:bCs/>
        </w:rPr>
        <w:t>Štěpánka Bibrová UČO 15379, Monika Tichá UČO 325972, Martina Mikolášková UČO 325 781, David Koupý UČO 323 796</w:t>
      </w:r>
    </w:p>
    <w:p w:rsidR="002F4791" w:rsidRPr="003D41E5" w:rsidRDefault="002F4791" w:rsidP="003D41E5">
      <w:pPr>
        <w:pBdr>
          <w:bottom w:val="single" w:sz="6" w:space="1" w:color="auto"/>
        </w:pBdr>
        <w:spacing w:after="0" w:line="240" w:lineRule="auto"/>
        <w:jc w:val="both"/>
        <w:rPr>
          <w:b/>
          <w:bCs/>
        </w:rPr>
      </w:pPr>
    </w:p>
    <w:p w:rsidR="002F4791" w:rsidRPr="003D41E5" w:rsidRDefault="002F4791" w:rsidP="003D41E5">
      <w:pPr>
        <w:spacing w:after="0" w:line="240" w:lineRule="auto"/>
        <w:jc w:val="both"/>
        <w:rPr>
          <w:b/>
          <w:bCs/>
        </w:rPr>
      </w:pPr>
      <w:r w:rsidRPr="003D41E5">
        <w:rPr>
          <w:b/>
          <w:bCs/>
        </w:rPr>
        <w:t>3. Opletalovi</w:t>
      </w:r>
    </w:p>
    <w:p w:rsidR="002F4791" w:rsidRDefault="002F4791" w:rsidP="003D41E5">
      <w:pPr>
        <w:spacing w:after="0" w:line="240" w:lineRule="auto"/>
        <w:jc w:val="both"/>
        <w:rPr>
          <w:b/>
          <w:bCs/>
        </w:rPr>
      </w:pPr>
      <w:r w:rsidRPr="003D41E5">
        <w:rPr>
          <w:b/>
          <w:bCs/>
        </w:rPr>
        <w:t>Paní Opletalová a její muž chodila se svou dcerou do poradny k dětskému lékaři MUDr. Chromému.  MUDr. Chromý nevyhověl žádosti manželů Opletalových, aby  bylo posunuto započetí očkování tzv. hexavakcínou do pozdějšího věku dcery a přesvědčil je, aby byla vakcína podána ve věku 3 měsíců dcery. U dcery došlo následně k výskytu nežádoucí reakce a rodiče se rozhodli změnit pediatra. Na základě doporučení si našli nového pediatra a požádali ho o přijetí dcery do péče. Současně požádali MUDr. Chromého, aby jim předal originál zdravotnické dokumentace dcery. MUDr. Chromý odmítl vydat originál a předal jim pouze tzv. výpis z dokumentace, který obsahoval nejdůležitější skutečnosti týkající se péče o dceru. Opletalovi zajímá:</w:t>
      </w:r>
    </w:p>
    <w:p w:rsidR="002F4791" w:rsidRPr="003D41E5" w:rsidRDefault="002F4791" w:rsidP="003D41E5">
      <w:pPr>
        <w:spacing w:after="0" w:line="240" w:lineRule="auto"/>
        <w:jc w:val="both"/>
        <w:rPr>
          <w:b/>
          <w:bCs/>
        </w:rPr>
      </w:pPr>
    </w:p>
    <w:p w:rsidR="002F4791" w:rsidRPr="003D41E5" w:rsidRDefault="002F4791" w:rsidP="003D41E5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bCs/>
        </w:rPr>
      </w:pPr>
      <w:r w:rsidRPr="003D41E5">
        <w:rPr>
          <w:b/>
          <w:bCs/>
        </w:rPr>
        <w:t>Byl tento postup v pořádku? Proč?</w:t>
      </w:r>
    </w:p>
    <w:p w:rsidR="002F4791" w:rsidRPr="003D41E5" w:rsidRDefault="002F4791" w:rsidP="003D41E5">
      <w:pPr>
        <w:pStyle w:val="ListParagraph"/>
        <w:spacing w:after="0" w:line="240" w:lineRule="auto"/>
        <w:ind w:left="0"/>
        <w:jc w:val="both"/>
      </w:pPr>
      <w:r w:rsidRPr="003D41E5">
        <w:t xml:space="preserve">Postup byl v pořádku. </w:t>
      </w:r>
    </w:p>
    <w:p w:rsidR="002F4791" w:rsidRPr="003D41E5" w:rsidRDefault="002F4791" w:rsidP="003D41E5">
      <w:pPr>
        <w:spacing w:after="0" w:line="240" w:lineRule="auto"/>
        <w:jc w:val="both"/>
        <w:rPr>
          <w:color w:val="000000"/>
          <w:lang w:eastAsia="cs-CZ"/>
        </w:rPr>
      </w:pPr>
      <w:r w:rsidRPr="003D41E5">
        <w:rPr>
          <w:color w:val="000000"/>
          <w:lang w:eastAsia="cs-CZ"/>
        </w:rPr>
        <w:t>Dle § 59 odst. 2 poskytovatel uvedený v odstavci 1 (poskytovatel, který hodlá ukončit poskytování zdravotních služeb) při předání zdravotnické dokumentace poskytovateli zvolenému pacientem postupuje podle § 57 odst. 3 písm. d) obdobně. Zdravotnickou dokumentaci vedenou o pacientech, kteří včas nepředložili žádost o předání zdravotnické dokumentace jinému poskytovateli, a její soupis předá osobě pokračující v poskytování zdravotních služeb. Pokud taková osoba není, předá zdravotnickou dokumentaci a její soupis příslušnému správnímu orgánu.</w:t>
      </w:r>
    </w:p>
    <w:p w:rsidR="002F4791" w:rsidRDefault="002F4791" w:rsidP="003D41E5">
      <w:pPr>
        <w:spacing w:after="0" w:line="240" w:lineRule="auto"/>
        <w:jc w:val="both"/>
        <w:rPr>
          <w:color w:val="000000"/>
          <w:lang w:eastAsia="cs-CZ"/>
        </w:rPr>
      </w:pPr>
      <w:r w:rsidRPr="003D41E5">
        <w:t xml:space="preserve">Podle § 57 odst. 3 d) poskytovatel </w:t>
      </w:r>
      <w:r w:rsidRPr="003D41E5">
        <w:rPr>
          <w:color w:val="000000"/>
          <w:lang w:eastAsia="cs-CZ"/>
        </w:rPr>
        <w:t>neprodleně prokazatelně zajistí předání zdravotnické dokumentace poskytovateli zvolenému pacientem, a to na základě písemné žádosti pacienta nebo zvoleného poskytovatele; poskytovatel zvolený pacientem ke své žádosti připojí písemné vyjádření pacienta o provedené volbě; součástí žádosti je jméno, popřípadě jména, příjmení pacienta, jeho rodné číslo, je-li přiděleno, nebo datum narození, adresa místa trvalého pobytu pacienta nebo místo hlášeného pobytu na území České republiky, popřípadě adresa bydliště mimo území České republiky, je-li pacientem cizinec, a identifikační údaje zvoleného poskytovatele.</w:t>
      </w:r>
    </w:p>
    <w:p w:rsidR="002F4791" w:rsidRPr="003D41E5" w:rsidRDefault="002F4791" w:rsidP="003D41E5">
      <w:pPr>
        <w:spacing w:after="0" w:line="240" w:lineRule="auto"/>
        <w:jc w:val="both"/>
        <w:rPr>
          <w:color w:val="000000"/>
          <w:lang w:eastAsia="cs-CZ"/>
        </w:rPr>
      </w:pPr>
    </w:p>
    <w:p w:rsidR="002F4791" w:rsidRPr="003D41E5" w:rsidRDefault="002F4791" w:rsidP="003D41E5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bCs/>
        </w:rPr>
      </w:pPr>
      <w:r w:rsidRPr="003D41E5">
        <w:rPr>
          <w:b/>
          <w:bCs/>
        </w:rPr>
        <w:t>Jak se rodiče mohou dostat k informacím ze zdravotnické dokumentace?</w:t>
      </w:r>
    </w:p>
    <w:p w:rsidR="002F4791" w:rsidRPr="003D41E5" w:rsidRDefault="002F4791" w:rsidP="003D41E5">
      <w:pPr>
        <w:spacing w:after="0" w:line="240" w:lineRule="auto"/>
        <w:jc w:val="both"/>
        <w:rPr>
          <w:lang w:eastAsia="cs-CZ"/>
        </w:rPr>
      </w:pPr>
      <w:r w:rsidRPr="003D41E5">
        <w:t>Dle § 65 odst. 1 d</w:t>
      </w:r>
      <w:r w:rsidRPr="003D41E5">
        <w:rPr>
          <w:lang w:eastAsia="cs-CZ"/>
        </w:rPr>
        <w:t>o zdravotnické dokumentace vedené o pacientovi mohou v přítomnosti zaměstnance pověřeného poskytovatelem nahlížet, pořizovat si její výpisy nebo kopie</w:t>
      </w:r>
      <w:bookmarkStart w:id="0" w:name="p65_1_a"/>
      <w:bookmarkEnd w:id="0"/>
      <w:r w:rsidRPr="003D41E5">
        <w:rPr>
          <w:lang w:eastAsia="cs-CZ"/>
        </w:rPr>
        <w:t xml:space="preserve"> pacient nebo zákonný zástupce pacienta,</w:t>
      </w:r>
      <w:bookmarkStart w:id="1" w:name="p65_1_b"/>
      <w:bookmarkEnd w:id="1"/>
      <w:r w:rsidRPr="003D41E5">
        <w:rPr>
          <w:lang w:eastAsia="cs-CZ"/>
        </w:rPr>
        <w:t xml:space="preserve"> osoby určené pacientem nebo zákonným zástupcem pacienta, pěstoun nebo jiná pečující osoba; </w:t>
      </w:r>
      <w:bookmarkStart w:id="2" w:name="p65_1_c"/>
      <w:bookmarkEnd w:id="2"/>
      <w:r w:rsidRPr="003D41E5">
        <w:rPr>
          <w:lang w:eastAsia="cs-CZ"/>
        </w:rPr>
        <w:t>osoby blízké zemřelému pacientovi v rozsahu stanoveném v § 33 odst. 4;, ale postupy nesmí narušit poskytování zdravotních služeb.</w:t>
      </w:r>
    </w:p>
    <w:p w:rsidR="002F4791" w:rsidRPr="003D41E5" w:rsidRDefault="002F4791" w:rsidP="003D41E5">
      <w:pPr>
        <w:spacing w:after="0" w:line="240" w:lineRule="auto"/>
        <w:jc w:val="both"/>
        <w:rPr>
          <w:color w:val="000000"/>
          <w:lang w:eastAsia="cs-CZ"/>
        </w:rPr>
      </w:pPr>
      <w:r w:rsidRPr="003D41E5">
        <w:rPr>
          <w:lang w:eastAsia="cs-CZ"/>
        </w:rPr>
        <w:t xml:space="preserve">Současně dle </w:t>
      </w:r>
      <w:r w:rsidRPr="003D41E5">
        <w:rPr>
          <w:color w:val="000000"/>
          <w:lang w:eastAsia="cs-CZ"/>
        </w:rPr>
        <w:t>§ 31</w:t>
      </w:r>
      <w:bookmarkStart w:id="3" w:name="p31_1"/>
      <w:bookmarkEnd w:id="3"/>
      <w:r w:rsidRPr="003D41E5">
        <w:rPr>
          <w:color w:val="000000"/>
          <w:lang w:eastAsia="cs-CZ"/>
        </w:rPr>
        <w:t xml:space="preserve"> je poskytovatel je povinen</w:t>
      </w:r>
      <w:bookmarkStart w:id="4" w:name="p31_1_a"/>
      <w:bookmarkEnd w:id="4"/>
      <w:r w:rsidRPr="003D41E5">
        <w:rPr>
          <w:color w:val="000000"/>
          <w:lang w:eastAsia="cs-CZ"/>
        </w:rPr>
        <w:t xml:space="preserve"> zajistit, aby byl pacient srozumitelným způsobem v dostatečném rozsahu informován o svém zdravotním stavu a o navrženém individuálním léčebném postupu a všech jeho změnách (dále jen „informace o zdravotním stavu“),</w:t>
      </w:r>
      <w:bookmarkStart w:id="5" w:name="p31_1_b"/>
      <w:bookmarkEnd w:id="5"/>
      <w:r w:rsidRPr="003D41E5">
        <w:rPr>
          <w:color w:val="000000"/>
          <w:lang w:eastAsia="cs-CZ"/>
        </w:rPr>
        <w:t xml:space="preserve"> umožnit pacientovi nebo osobě určené pacientem klást doplňující otázky vztahující se k jeho zdravotnímu stavu a navrhovaným zdravotním službám, které musí být srozumitelně zodpovězeny. Jde-li o nezletilého pacienta právo na informace o zdravotním stavu a právo klást otázky náleží zákonnému zástupci pacienta i pacientovi. Pacientovi se v tomto případě informace a zodpovězení doplňujících otázek poskytne způsobem zohledňujícím jeho rozumovou vyspělost a aktuální schopnost informaci porozumět. Nezletilému pacientovi staršímu 15 let se informace a zodpovězení doplňujících otázek poskytne v plném rozsahu s výjimkou případů, kdy tento pacient není schopen v dostatečné míře porozumět významu a charakteru poskytovaných zdravotních služeb a jejich vlivu na jeho zdraví a život; v tomto případě se postupuje podle věty druhé.</w:t>
      </w:r>
    </w:p>
    <w:p w:rsidR="002F4791" w:rsidRPr="003D41E5" w:rsidRDefault="002F4791" w:rsidP="003D41E5">
      <w:pPr>
        <w:pStyle w:val="ListParagraph"/>
        <w:spacing w:after="0" w:line="240" w:lineRule="auto"/>
        <w:ind w:left="0"/>
        <w:jc w:val="both"/>
      </w:pPr>
    </w:p>
    <w:p w:rsidR="002F4791" w:rsidRPr="003D41E5" w:rsidRDefault="002F4791" w:rsidP="003D41E5">
      <w:pPr>
        <w:spacing w:after="0" w:line="240" w:lineRule="auto"/>
        <w:jc w:val="both"/>
        <w:rPr>
          <w:b/>
          <w:bCs/>
        </w:rPr>
      </w:pPr>
      <w:r w:rsidRPr="003D41E5">
        <w:rPr>
          <w:b/>
          <w:bCs/>
        </w:rPr>
        <w:t>4. Pan Janouch</w:t>
      </w:r>
    </w:p>
    <w:p w:rsidR="002F4791" w:rsidRPr="003D41E5" w:rsidRDefault="002F4791" w:rsidP="003D41E5">
      <w:pPr>
        <w:spacing w:after="0" w:line="240" w:lineRule="auto"/>
        <w:jc w:val="both"/>
        <w:rPr>
          <w:b/>
          <w:bCs/>
        </w:rPr>
      </w:pPr>
      <w:r w:rsidRPr="003D41E5">
        <w:rPr>
          <w:b/>
          <w:bCs/>
        </w:rPr>
        <w:t>Pan Janouch byl 2 týdny hospitalizován v nemocni</w:t>
      </w:r>
      <w:bookmarkStart w:id="6" w:name="_GoBack"/>
      <w:bookmarkEnd w:id="6"/>
      <w:r w:rsidRPr="003D41E5">
        <w:rPr>
          <w:b/>
          <w:bCs/>
        </w:rPr>
        <w:t>ci v Nýtku. Po dobu své hospitalizace byl několikrát nespokojen s tím, jakou pozornost mu zdravotnický personál věnoval. Pan Janouch si zejména stěžoval na některé obtíže, kterým zdravotníci nevěnovali žádnou pozornost. Stěžoval si na to u zdravotních sester, dvakrát se obrátil na lékaře, 3x hovořil s lékařem a podal stížnost k vedení nemocnice. Když následně požádal o nahlédnutí do zdravotnické dokumentace, zjistil, že dokumentace obsahuje několik informací nepravdivých a dokonce několik urážlivých, např. označení jeho osoby jako hypochondra a kverulanta. Naopak v dokumentaci chyběl záznam o jeho opakovaných stížnostech na přetrvávající potíže a část dokumentace se dokonce ztratila. V dokumentaci bylo také přelepováno a přepisováno a mnohé záznamy byly nečitelné. Pana Janoucha nyní zajímá:</w:t>
      </w:r>
    </w:p>
    <w:p w:rsidR="002F4791" w:rsidRPr="003D41E5" w:rsidRDefault="002F4791" w:rsidP="003D41E5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  <w:bCs/>
        </w:rPr>
      </w:pPr>
      <w:r w:rsidRPr="003D41E5">
        <w:rPr>
          <w:b/>
          <w:bCs/>
        </w:rPr>
        <w:t>Došlo ze strany zdravotnického zařízení k porušení zákona a existují za to sankce?</w:t>
      </w:r>
    </w:p>
    <w:p w:rsidR="002F4791" w:rsidRPr="003D41E5" w:rsidRDefault="002F4791" w:rsidP="003D41E5">
      <w:pPr>
        <w:spacing w:after="0" w:line="240" w:lineRule="auto"/>
        <w:jc w:val="both"/>
        <w:rPr>
          <w:color w:val="000000"/>
          <w:lang w:eastAsia="cs-CZ"/>
        </w:rPr>
      </w:pPr>
      <w:r w:rsidRPr="003D41E5">
        <w:t xml:space="preserve">K porušení zákona došlo. Dle </w:t>
      </w:r>
      <w:r w:rsidRPr="003D41E5">
        <w:rPr>
          <w:color w:val="000000"/>
          <w:lang w:eastAsia="cs-CZ"/>
        </w:rPr>
        <w:t>§ 54</w:t>
      </w:r>
      <w:bookmarkStart w:id="7" w:name="p54_1"/>
      <w:bookmarkEnd w:id="7"/>
      <w:r w:rsidRPr="003D41E5">
        <w:rPr>
          <w:color w:val="000000"/>
          <w:lang w:eastAsia="cs-CZ"/>
        </w:rPr>
        <w:t xml:space="preserve"> odst. 2</w:t>
      </w:r>
      <w:bookmarkStart w:id="8" w:name="p54_2"/>
      <w:bookmarkEnd w:id="8"/>
      <w:r w:rsidRPr="003D41E5">
        <w:rPr>
          <w:color w:val="000000"/>
          <w:lang w:eastAsia="cs-CZ"/>
        </w:rPr>
        <w:t xml:space="preserve"> musí být zdravotnická dokumentace, včetně jejích samostatných součástí, vedena průkazně, pravdivě, čitelně a musí být průběžně doplňována. Zápisy se provádějí bez zbytečného odkladu. Jde-li o poskytování akutní lůžkové péče, zápis o aktuálním zdravotním stavu pacienta se provádí nejméně jednou denně.</w:t>
      </w:r>
      <w:bookmarkStart w:id="9" w:name="p54_3"/>
      <w:bookmarkEnd w:id="9"/>
      <w:r w:rsidRPr="003D41E5">
        <w:rPr>
          <w:color w:val="000000"/>
          <w:lang w:eastAsia="cs-CZ"/>
        </w:rPr>
        <w:t xml:space="preserve"> Dle odst. 3 stejného ustanovení každý zápis do zdravotnické dokumentace vedené</w:t>
      </w:r>
      <w:bookmarkStart w:id="10" w:name="p54_3_a"/>
      <w:bookmarkEnd w:id="10"/>
      <w:r w:rsidRPr="003D41E5">
        <w:rPr>
          <w:color w:val="000000"/>
          <w:lang w:eastAsia="cs-CZ"/>
        </w:rPr>
        <w:t xml:space="preserve"> v listinné podobě musí být opatřen</w:t>
      </w:r>
      <w:bookmarkStart w:id="11" w:name="p54_3_a_1"/>
      <w:bookmarkEnd w:id="11"/>
      <w:r w:rsidRPr="003D41E5">
        <w:rPr>
          <w:color w:val="000000"/>
          <w:lang w:eastAsia="cs-CZ"/>
        </w:rPr>
        <w:t xml:space="preserve"> uvedením data jeho provedení,</w:t>
      </w:r>
      <w:bookmarkStart w:id="12" w:name="p54_3_a_2"/>
      <w:bookmarkEnd w:id="12"/>
      <w:r w:rsidRPr="003D41E5">
        <w:rPr>
          <w:color w:val="000000"/>
          <w:lang w:eastAsia="cs-CZ"/>
        </w:rPr>
        <w:t xml:space="preserve"> podpisem zdravotnického pracovníka nebo jiného odborného pracovníka, který zápis provedl, a otiskem razítka s jmenovkou nebo čitelným přepisem jeho jména, popřípadě jmen, příjmení; to neplatí v případě poskytovatele, který poskytuje zdravotní služby vlastním jménem,</w:t>
      </w:r>
      <w:bookmarkStart w:id="13" w:name="p54_3_b"/>
      <w:bookmarkEnd w:id="13"/>
      <w:r w:rsidRPr="003D41E5">
        <w:rPr>
          <w:color w:val="000000"/>
          <w:lang w:eastAsia="cs-CZ"/>
        </w:rPr>
        <w:t xml:space="preserve"> v elektronické podobě musí být opatřen identifikátorem záznamu; samotný zápis obsahuje nezměnitelné, nezpochybnitelné a ověřitelné údaje, kterými jsou</w:t>
      </w:r>
      <w:bookmarkStart w:id="14" w:name="p54_3_b_1"/>
      <w:bookmarkEnd w:id="14"/>
      <w:r w:rsidRPr="003D41E5">
        <w:rPr>
          <w:color w:val="000000"/>
          <w:lang w:eastAsia="cs-CZ"/>
        </w:rPr>
        <w:t xml:space="preserve"> datum provedení zápisu,</w:t>
      </w:r>
      <w:bookmarkStart w:id="15" w:name="p54_3_b_2"/>
      <w:bookmarkEnd w:id="15"/>
      <w:r w:rsidRPr="003D41E5">
        <w:rPr>
          <w:color w:val="000000"/>
          <w:lang w:eastAsia="cs-CZ"/>
        </w:rPr>
        <w:t xml:space="preserve"> identifikační údaje zdravotnického pracovníka nebo jiného odborného pracovníka, který záznam provedl.</w:t>
      </w:r>
      <w:bookmarkStart w:id="16" w:name="p54_4"/>
      <w:bookmarkEnd w:id="16"/>
      <w:r w:rsidRPr="003D41E5">
        <w:rPr>
          <w:color w:val="000000"/>
          <w:lang w:eastAsia="cs-CZ"/>
        </w:rPr>
        <w:t xml:space="preserve"> </w:t>
      </w:r>
    </w:p>
    <w:p w:rsidR="002F4791" w:rsidRPr="003D41E5" w:rsidRDefault="002F4791" w:rsidP="003D41E5">
      <w:pPr>
        <w:spacing w:after="0" w:line="240" w:lineRule="auto"/>
        <w:jc w:val="both"/>
        <w:rPr>
          <w:color w:val="000000"/>
          <w:lang w:eastAsia="cs-CZ"/>
        </w:rPr>
      </w:pPr>
      <w:r w:rsidRPr="003D41E5">
        <w:rPr>
          <w:color w:val="000000"/>
          <w:lang w:eastAsia="cs-CZ"/>
        </w:rPr>
        <w:t>Dle § 117 odst. 3 písm. e) se poskytovatel dopustí správního deliktu tím, že</w:t>
      </w:r>
      <w:bookmarkStart w:id="17" w:name="p117_2_a"/>
      <w:bookmarkStart w:id="18" w:name="p117_2_i"/>
      <w:bookmarkStart w:id="19" w:name="p117_3"/>
      <w:bookmarkStart w:id="20" w:name="p117_3_e"/>
      <w:bookmarkEnd w:id="17"/>
      <w:bookmarkEnd w:id="18"/>
      <w:bookmarkEnd w:id="19"/>
      <w:bookmarkEnd w:id="20"/>
      <w:r w:rsidRPr="003D41E5">
        <w:rPr>
          <w:color w:val="000000"/>
          <w:lang w:eastAsia="cs-CZ"/>
        </w:rPr>
        <w:t xml:space="preserve"> poruší povinnost vést nebo uchovávat zdravotnickou dokumentaci nebo nakládat se zdravotnickou dokumentací podle § 53 odst. 1. Dle § 117 odst. 4 písm. b) se za tento správní delikt se uloží pokuta do 500000 Kč. </w:t>
      </w:r>
    </w:p>
    <w:p w:rsidR="002F4791" w:rsidRPr="003D41E5" w:rsidRDefault="002F4791" w:rsidP="003D41E5">
      <w:pPr>
        <w:spacing w:after="0" w:line="240" w:lineRule="auto"/>
        <w:jc w:val="both"/>
        <w:rPr>
          <w:color w:val="000000"/>
          <w:lang w:eastAsia="cs-CZ"/>
        </w:rPr>
      </w:pPr>
    </w:p>
    <w:p w:rsidR="002F4791" w:rsidRPr="003D41E5" w:rsidRDefault="002F4791" w:rsidP="003D41E5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  <w:bCs/>
        </w:rPr>
      </w:pPr>
      <w:bookmarkStart w:id="21" w:name="p55"/>
      <w:bookmarkEnd w:id="21"/>
      <w:r w:rsidRPr="003D41E5">
        <w:rPr>
          <w:b/>
          <w:bCs/>
        </w:rPr>
        <w:t>Jak se může bránit?</w:t>
      </w:r>
    </w:p>
    <w:p w:rsidR="002F4791" w:rsidRPr="003D41E5" w:rsidRDefault="002F4791" w:rsidP="003D41E5">
      <w:pPr>
        <w:spacing w:after="0" w:line="240" w:lineRule="auto"/>
        <w:jc w:val="both"/>
        <w:rPr>
          <w:color w:val="000000"/>
          <w:lang w:eastAsia="cs-CZ"/>
        </w:rPr>
      </w:pPr>
      <w:r w:rsidRPr="003D41E5">
        <w:t>Dle § 93 odst. 1 může pacient p</w:t>
      </w:r>
      <w:r w:rsidRPr="003D41E5">
        <w:rPr>
          <w:color w:val="000000"/>
          <w:lang w:eastAsia="cs-CZ"/>
        </w:rPr>
        <w:t>roti postupu poskytovatele při poskytování zdravotních služeb nebo proti činnostem souvisejícím se zdravotními službami podat stížnost. Stížnost se podává poskytovateli, proti kterému směřuje; tím není dotčena možnost podat stížnost podle jiných právních předpisů. Podání stížnosti nesmí být osobě, která ji podala, nebo pacientovi, jehož se stížnost týká, na újmu.</w:t>
      </w:r>
    </w:p>
    <w:p w:rsidR="002F4791" w:rsidRPr="003D41E5" w:rsidRDefault="002F4791" w:rsidP="003D41E5">
      <w:pPr>
        <w:spacing w:after="0" w:line="240" w:lineRule="auto"/>
        <w:jc w:val="both"/>
        <w:rPr>
          <w:color w:val="000000"/>
          <w:lang w:eastAsia="cs-CZ"/>
        </w:rPr>
      </w:pPr>
      <w:r w:rsidRPr="003D41E5">
        <w:rPr>
          <w:color w:val="000000"/>
          <w:lang w:eastAsia="cs-CZ"/>
        </w:rPr>
        <w:t>Současně dle § 93 odst. 2 pokud osoba, která podala poskytovateli stížnost (dále jen „stěžovatel“), s jejím vyřízením nesouhlasí, může podat stížnost příslušnému správnímu orgánu, který tomuto poskytovateli udělil oprávnění k poskytování zdravotních služeb. Zároveň uvede důvody nesouhlasu s vyřízením stížnosti poskytovatelem.</w:t>
      </w:r>
    </w:p>
    <w:p w:rsidR="002F4791" w:rsidRPr="003D41E5" w:rsidRDefault="002F4791" w:rsidP="003D41E5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cs-CZ"/>
        </w:rPr>
      </w:pPr>
    </w:p>
    <w:p w:rsidR="002F4791" w:rsidRPr="003D41E5" w:rsidRDefault="002F4791" w:rsidP="003D41E5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  <w:bCs/>
        </w:rPr>
      </w:pPr>
      <w:r w:rsidRPr="003D41E5">
        <w:rPr>
          <w:b/>
          <w:bCs/>
        </w:rPr>
        <w:t>Jak se může zasadit o změnu údajů?</w:t>
      </w:r>
    </w:p>
    <w:p w:rsidR="002F4791" w:rsidRDefault="002F4791" w:rsidP="003D41E5">
      <w:pPr>
        <w:spacing w:after="0" w:line="240" w:lineRule="auto"/>
        <w:jc w:val="both"/>
      </w:pPr>
      <w:r w:rsidRPr="003D41E5">
        <w:t xml:space="preserve">Dle § 54 odst. 4 </w:t>
      </w:r>
      <w:r w:rsidRPr="003D41E5">
        <w:rPr>
          <w:lang w:eastAsia="cs-CZ"/>
        </w:rPr>
        <w:t xml:space="preserve">opravy zápisů ve zdravotnické dokumentaci se provádí novým zápisem. Zápis se opatří uvedením data opravy a dalšími náležitostmi podle § 54 odstavce 3 . Původní zápis musí zůstat čitelný. V doplnění nebo opravě zápisu ve zdravotnické dokumentaci na žádost pacienta se uvede datum a čas provedení zápisu a poznámka, že jde o opravu nebo doplnění na žádost pacienta; zápis se opatří podpisem pacienta a zdravotnického pracovníka, který jej provedl. </w:t>
      </w:r>
    </w:p>
    <w:sectPr w:rsidR="002F4791" w:rsidSect="00290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0854"/>
    <w:multiLevelType w:val="hybridMultilevel"/>
    <w:tmpl w:val="8334F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C4CCD"/>
    <w:multiLevelType w:val="hybridMultilevel"/>
    <w:tmpl w:val="DA4E6A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0C4"/>
    <w:rsid w:val="00056AB2"/>
    <w:rsid w:val="00163F6B"/>
    <w:rsid w:val="00290D70"/>
    <w:rsid w:val="002F4791"/>
    <w:rsid w:val="003566E9"/>
    <w:rsid w:val="003C4E79"/>
    <w:rsid w:val="003D41E5"/>
    <w:rsid w:val="00563E04"/>
    <w:rsid w:val="007D41EA"/>
    <w:rsid w:val="007E4732"/>
    <w:rsid w:val="00991346"/>
    <w:rsid w:val="00AE55E1"/>
    <w:rsid w:val="00B600C4"/>
    <w:rsid w:val="00CB3973"/>
    <w:rsid w:val="00D76224"/>
    <w:rsid w:val="00E26DB6"/>
    <w:rsid w:val="00EC02CF"/>
    <w:rsid w:val="00F9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7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00C4"/>
    <w:pPr>
      <w:ind w:left="720"/>
    </w:pPr>
  </w:style>
  <w:style w:type="character" w:styleId="HTMLVariable">
    <w:name w:val="HTML Variable"/>
    <w:basedOn w:val="DefaultParagraphFont"/>
    <w:uiPriority w:val="99"/>
    <w:rsid w:val="007D41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1047</Words>
  <Characters>6178</Characters>
  <Application>Microsoft Office Outlook</Application>
  <DocSecurity>0</DocSecurity>
  <Lines>0</Lines>
  <Paragraphs>0</Paragraphs>
  <ScaleCrop>false</ScaleCrop>
  <Company>Fakultni Nemocnice Brno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Admin</dc:creator>
  <cp:keywords/>
  <dc:description/>
  <cp:lastModifiedBy>20010</cp:lastModifiedBy>
  <cp:revision>3</cp:revision>
  <dcterms:created xsi:type="dcterms:W3CDTF">2012-10-17T08:15:00Z</dcterms:created>
  <dcterms:modified xsi:type="dcterms:W3CDTF">2012-10-17T10:34:00Z</dcterms:modified>
</cp:coreProperties>
</file>