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85" w:rsidRPr="003E2B99" w:rsidRDefault="00B53E85" w:rsidP="00B53E85">
      <w:pPr>
        <w:jc w:val="center"/>
      </w:pPr>
      <w:bookmarkStart w:id="0" w:name="_GoBack"/>
      <w:bookmarkEnd w:id="0"/>
    </w:p>
    <w:p w:rsidR="00B53E85" w:rsidRPr="003E2B99" w:rsidRDefault="00B53E85" w:rsidP="00B53E85">
      <w:pPr>
        <w:jc w:val="center"/>
      </w:pPr>
    </w:p>
    <w:p w:rsidR="00B53E85" w:rsidRPr="003E2B99" w:rsidRDefault="00B53E85" w:rsidP="00B53E85">
      <w:pPr>
        <w:tabs>
          <w:tab w:val="left" w:pos="5529"/>
        </w:tabs>
        <w:jc w:val="center"/>
      </w:pPr>
      <w:r w:rsidRPr="003E2B99">
        <w:t>GRAND CHAMBER</w:t>
      </w: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rPr>
          <w:b/>
        </w:rPr>
      </w:pPr>
      <w:bookmarkStart w:id="1" w:name="To"/>
      <w:r w:rsidRPr="003E2B99">
        <w:rPr>
          <w:b/>
        </w:rPr>
        <w:t xml:space="preserve">CASE OF </w:t>
      </w:r>
      <w:bookmarkEnd w:id="1"/>
      <w:r w:rsidRPr="003E2B99">
        <w:rPr>
          <w:b/>
        </w:rPr>
        <w:t xml:space="preserve">X AND OTHERS v. </w:t>
      </w:r>
      <w:smartTag w:uri="urn:schemas-microsoft-com:office:smarttags" w:element="place">
        <w:smartTag w:uri="urn:schemas-microsoft-com:office:smarttags" w:element="country-region">
          <w:r w:rsidRPr="003E2B99">
            <w:rPr>
              <w:b/>
            </w:rPr>
            <w:t>AUSTRIA</w:t>
          </w:r>
        </w:smartTag>
      </w:smartTag>
    </w:p>
    <w:p w:rsidR="00B53E85" w:rsidRPr="003E2B99" w:rsidRDefault="00B53E85" w:rsidP="00B53E85">
      <w:pPr>
        <w:jc w:val="center"/>
      </w:pPr>
    </w:p>
    <w:p w:rsidR="00B53E85" w:rsidRPr="003E2B99" w:rsidRDefault="00B53E85" w:rsidP="00B53E85">
      <w:pPr>
        <w:jc w:val="center"/>
        <w:rPr>
          <w:i/>
        </w:rPr>
      </w:pPr>
      <w:r w:rsidRPr="003E2B99">
        <w:rPr>
          <w:i/>
        </w:rPr>
        <w:t>(Application no. 19010/07)</w:t>
      </w: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r w:rsidRPr="003E2B99">
        <w:t>JUDGMENT</w:t>
      </w:r>
    </w:p>
    <w:p w:rsidR="00B53E85" w:rsidRDefault="00B53E85" w:rsidP="00B53E85">
      <w:pPr>
        <w:jc w:val="center"/>
        <w:rPr>
          <w:i/>
        </w:rPr>
      </w:pPr>
    </w:p>
    <w:p w:rsidR="005E28C0" w:rsidRPr="005E28C0" w:rsidRDefault="005E28C0" w:rsidP="00B53E85">
      <w:pPr>
        <w:jc w:val="center"/>
      </w:pPr>
    </w:p>
    <w:p w:rsidR="00B53E85" w:rsidRPr="003E2B99" w:rsidRDefault="00B53E85" w:rsidP="00B53E85">
      <w:pPr>
        <w:jc w:val="center"/>
      </w:pPr>
      <w:smartTag w:uri="urn:schemas-microsoft-com:office:smarttags" w:element="place">
        <w:smartTag w:uri="urn:schemas-microsoft-com:office:smarttags" w:element="City">
          <w:r w:rsidRPr="003E2B99">
            <w:t>STRASBOURG</w:t>
          </w:r>
        </w:smartTag>
      </w:smartTag>
    </w:p>
    <w:p w:rsidR="00B53E85" w:rsidRPr="003E2B99" w:rsidRDefault="00B53E85" w:rsidP="00B53E85">
      <w:pPr>
        <w:jc w:val="center"/>
      </w:pPr>
    </w:p>
    <w:p w:rsidR="00B53E85" w:rsidRPr="003E2B99" w:rsidRDefault="00B53E85" w:rsidP="00B53E85">
      <w:pPr>
        <w:jc w:val="center"/>
      </w:pPr>
      <w:r w:rsidRPr="003E2B99">
        <w:t>19 February 2013</w:t>
      </w: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jc w:val="center"/>
      </w:pPr>
    </w:p>
    <w:p w:rsidR="00B53E85" w:rsidRPr="003E2B99" w:rsidRDefault="00B53E85" w:rsidP="00B53E85">
      <w:pPr>
        <w:rPr>
          <w:i/>
          <w:sz w:val="22"/>
          <w:szCs w:val="22"/>
        </w:rPr>
      </w:pPr>
      <w:r w:rsidRPr="003E2B99">
        <w:rPr>
          <w:i/>
          <w:sz w:val="22"/>
          <w:szCs w:val="22"/>
        </w:rPr>
        <w:t>This judgment is final but it may be subject to editorial revision.</w:t>
      </w:r>
    </w:p>
    <w:p w:rsidR="00B53E85" w:rsidRPr="003E2B99" w:rsidRDefault="00B53E85" w:rsidP="00B53E85">
      <w:pPr>
        <w:rPr>
          <w:sz w:val="22"/>
          <w:szCs w:val="22"/>
        </w:rPr>
        <w:sectPr w:rsidR="00B53E85" w:rsidRPr="003E2B99">
          <w:headerReference w:type="even" r:id="rId10"/>
          <w:headerReference w:type="default" r:id="rId11"/>
          <w:footerReference w:type="default" r:id="rId12"/>
          <w:footnotePr>
            <w:numRestart w:val="eachPage"/>
          </w:footnotePr>
          <w:pgSz w:w="11906" w:h="16838" w:code="9"/>
          <w:pgMar w:top="2274" w:right="2274" w:bottom="2274" w:left="2274" w:header="1701" w:footer="720" w:gutter="0"/>
          <w:pgNumType w:start="1"/>
          <w:cols w:space="720"/>
          <w:noEndnote/>
        </w:sectPr>
      </w:pPr>
    </w:p>
    <w:p w:rsidR="00B53E85" w:rsidRPr="003E2B99" w:rsidRDefault="00B53E85" w:rsidP="009F76BF">
      <w:pPr>
        <w:pStyle w:val="JuCase"/>
      </w:pPr>
      <w:r w:rsidRPr="003E2B99">
        <w:lastRenderedPageBreak/>
        <w:t xml:space="preserve">In the case of X and Others v. </w:t>
      </w:r>
      <w:smartTag w:uri="urn:schemas-microsoft-com:office:smarttags" w:element="place">
        <w:smartTag w:uri="urn:schemas-microsoft-com:office:smarttags" w:element="country-region">
          <w:r w:rsidRPr="003E2B99">
            <w:t>Austria</w:t>
          </w:r>
        </w:smartTag>
      </w:smartTag>
      <w:r w:rsidRPr="003E2B99">
        <w:t>,</w:t>
      </w:r>
    </w:p>
    <w:p w:rsidR="00730433" w:rsidRPr="00ED48AC" w:rsidRDefault="00F71A6A" w:rsidP="009F0055">
      <w:pPr>
        <w:pStyle w:val="JuPara"/>
      </w:pPr>
      <w:r w:rsidRPr="00ED48AC">
        <w:t xml:space="preserve">The European Court of Human Rights, sitting as a </w:t>
      </w:r>
      <w:r w:rsidR="00ED48AC" w:rsidRPr="00ED48AC">
        <w:t>Grand Chamber</w:t>
      </w:r>
      <w:r w:rsidR="00730433" w:rsidRPr="00ED48AC">
        <w:t xml:space="preserve"> composed of:</w:t>
      </w:r>
    </w:p>
    <w:p w:rsidR="00F71A6A" w:rsidRPr="00ED48AC" w:rsidRDefault="004D7B55" w:rsidP="008824B9">
      <w:pPr>
        <w:pStyle w:val="JuJudges"/>
      </w:pPr>
      <w:r w:rsidRPr="004D7B55">
        <w:tab/>
        <w:t>Dean</w:t>
      </w:r>
      <w:r>
        <w:t xml:space="preserve"> </w:t>
      </w:r>
      <w:r w:rsidRPr="004D7B55">
        <w:t>Spielmann</w:t>
      </w:r>
      <w:r>
        <w:t>,</w:t>
      </w:r>
      <w:r w:rsidRPr="004D7B55">
        <w:rPr>
          <w:i/>
        </w:rPr>
        <w:t xml:space="preserve"> President,</w:t>
      </w:r>
      <w:r>
        <w:rPr>
          <w:i/>
        </w:rPr>
        <w:br/>
      </w:r>
      <w:r w:rsidRPr="004D7B55">
        <w:tab/>
        <w:t>Josep</w:t>
      </w:r>
      <w:r>
        <w:t xml:space="preserve"> </w:t>
      </w:r>
      <w:r w:rsidRPr="004D7B55">
        <w:t>Casadevall</w:t>
      </w:r>
      <w:r>
        <w:t>,</w:t>
      </w:r>
      <w:r>
        <w:rPr>
          <w:i/>
        </w:rPr>
        <w:br/>
      </w:r>
      <w:r w:rsidRPr="004D7B55">
        <w:tab/>
        <w:t>Guido</w:t>
      </w:r>
      <w:r>
        <w:t xml:space="preserve"> </w:t>
      </w:r>
      <w:r w:rsidRPr="004D7B55">
        <w:t>Raimondi</w:t>
      </w:r>
      <w:r>
        <w:t>,</w:t>
      </w:r>
      <w:r>
        <w:rPr>
          <w:i/>
        </w:rPr>
        <w:br/>
      </w:r>
      <w:r w:rsidRPr="004D7B55">
        <w:tab/>
        <w:t>Ineta</w:t>
      </w:r>
      <w:r>
        <w:t xml:space="preserve"> </w:t>
      </w:r>
      <w:r w:rsidRPr="004D7B55">
        <w:t>Ziemele</w:t>
      </w:r>
      <w:r>
        <w:t>,</w:t>
      </w:r>
      <w:r>
        <w:rPr>
          <w:i/>
        </w:rPr>
        <w:br/>
      </w:r>
      <w:r w:rsidRPr="004D7B55">
        <w:tab/>
        <w:t>Nina</w:t>
      </w:r>
      <w:r>
        <w:t xml:space="preserve"> </w:t>
      </w:r>
      <w:r w:rsidRPr="004D7B55">
        <w:t>Vajić</w:t>
      </w:r>
      <w:r>
        <w:t>,</w:t>
      </w:r>
      <w:r>
        <w:rPr>
          <w:i/>
        </w:rPr>
        <w:br/>
      </w:r>
      <w:r w:rsidRPr="004D7B55">
        <w:tab/>
        <w:t>Lech</w:t>
      </w:r>
      <w:r>
        <w:t xml:space="preserve"> </w:t>
      </w:r>
      <w:r w:rsidRPr="004D7B55">
        <w:t>Garlicki</w:t>
      </w:r>
      <w:r>
        <w:t>,</w:t>
      </w:r>
      <w:r>
        <w:rPr>
          <w:i/>
        </w:rPr>
        <w:br/>
      </w:r>
      <w:r w:rsidRPr="004D7B55">
        <w:tab/>
        <w:t>Peer</w:t>
      </w:r>
      <w:r>
        <w:t xml:space="preserve"> </w:t>
      </w:r>
      <w:r w:rsidRPr="004D7B55">
        <w:t>Lorenzen</w:t>
      </w:r>
      <w:r>
        <w:t>,</w:t>
      </w:r>
      <w:r>
        <w:rPr>
          <w:i/>
        </w:rPr>
        <w:br/>
      </w:r>
      <w:r w:rsidRPr="004D7B55">
        <w:tab/>
        <w:t>Anatoly</w:t>
      </w:r>
      <w:r>
        <w:t xml:space="preserve"> </w:t>
      </w:r>
      <w:r w:rsidRPr="004D7B55">
        <w:t>Kovler</w:t>
      </w:r>
      <w:r>
        <w:t>,</w:t>
      </w:r>
      <w:r>
        <w:rPr>
          <w:i/>
        </w:rPr>
        <w:br/>
      </w:r>
      <w:r w:rsidRPr="004D7B55">
        <w:tab/>
        <w:t>Elisabeth</w:t>
      </w:r>
      <w:r>
        <w:t xml:space="preserve"> </w:t>
      </w:r>
      <w:r w:rsidRPr="004D7B55">
        <w:t>Steiner</w:t>
      </w:r>
      <w:r>
        <w:t>,</w:t>
      </w:r>
      <w:r>
        <w:rPr>
          <w:i/>
        </w:rPr>
        <w:br/>
      </w:r>
      <w:r w:rsidRPr="004D7B55">
        <w:tab/>
        <w:t>Khanlar</w:t>
      </w:r>
      <w:r>
        <w:t xml:space="preserve"> </w:t>
      </w:r>
      <w:r w:rsidRPr="004D7B55">
        <w:t>Hajiyev</w:t>
      </w:r>
      <w:r>
        <w:t>,</w:t>
      </w:r>
      <w:r>
        <w:rPr>
          <w:i/>
        </w:rPr>
        <w:br/>
      </w:r>
      <w:r w:rsidRPr="004D7B55">
        <w:tab/>
        <w:t>Egbert</w:t>
      </w:r>
      <w:r>
        <w:t xml:space="preserve"> </w:t>
      </w:r>
      <w:r w:rsidRPr="004D7B55">
        <w:t>Myjer</w:t>
      </w:r>
      <w:r>
        <w:t>,</w:t>
      </w:r>
      <w:r>
        <w:rPr>
          <w:i/>
        </w:rPr>
        <w:br/>
      </w:r>
      <w:r w:rsidRPr="004D7B55">
        <w:tab/>
        <w:t>Danutė</w:t>
      </w:r>
      <w:r>
        <w:t xml:space="preserve"> </w:t>
      </w:r>
      <w:r w:rsidRPr="004D7B55">
        <w:t>Jočienė</w:t>
      </w:r>
      <w:r>
        <w:t>,</w:t>
      </w:r>
      <w:r>
        <w:rPr>
          <w:i/>
        </w:rPr>
        <w:br/>
      </w:r>
      <w:r w:rsidRPr="004D7B55">
        <w:tab/>
        <w:t>Ján</w:t>
      </w:r>
      <w:r>
        <w:t xml:space="preserve"> </w:t>
      </w:r>
      <w:r w:rsidRPr="004D7B55">
        <w:t>Šikuta</w:t>
      </w:r>
      <w:r>
        <w:t>,</w:t>
      </w:r>
      <w:r>
        <w:rPr>
          <w:i/>
        </w:rPr>
        <w:br/>
      </w:r>
      <w:r w:rsidRPr="004D7B55">
        <w:tab/>
        <w:t>Vincent A.</w:t>
      </w:r>
      <w:r>
        <w:t xml:space="preserve"> </w:t>
      </w:r>
      <w:r w:rsidRPr="004D7B55">
        <w:t>de Gaetano</w:t>
      </w:r>
      <w:r>
        <w:t>,</w:t>
      </w:r>
      <w:r>
        <w:rPr>
          <w:i/>
        </w:rPr>
        <w:br/>
      </w:r>
      <w:r w:rsidRPr="004D7B55">
        <w:tab/>
        <w:t>Linos-Alexandre</w:t>
      </w:r>
      <w:r>
        <w:t xml:space="preserve"> </w:t>
      </w:r>
      <w:r w:rsidRPr="004D7B55">
        <w:t>Sicilianos</w:t>
      </w:r>
      <w:r>
        <w:t>,</w:t>
      </w:r>
      <w:r>
        <w:rPr>
          <w:i/>
        </w:rPr>
        <w:br/>
      </w:r>
      <w:r w:rsidRPr="004D7B55">
        <w:tab/>
        <w:t>Erik</w:t>
      </w:r>
      <w:r>
        <w:t xml:space="preserve"> </w:t>
      </w:r>
      <w:r w:rsidRPr="004D7B55">
        <w:t>Møse</w:t>
      </w:r>
      <w:r>
        <w:t>,</w:t>
      </w:r>
      <w:r>
        <w:rPr>
          <w:i/>
        </w:rPr>
        <w:br/>
      </w:r>
      <w:r w:rsidRPr="004D7B55">
        <w:tab/>
        <w:t>André</w:t>
      </w:r>
      <w:r>
        <w:t xml:space="preserve"> </w:t>
      </w:r>
      <w:r w:rsidRPr="004D7B55">
        <w:t>Potocki</w:t>
      </w:r>
      <w:r>
        <w:t>,</w:t>
      </w:r>
      <w:r w:rsidRPr="004D7B55">
        <w:rPr>
          <w:i/>
        </w:rPr>
        <w:t xml:space="preserve"> judges,</w:t>
      </w:r>
      <w:r w:rsidR="00337600" w:rsidRPr="00ED48AC">
        <w:br/>
      </w:r>
      <w:r w:rsidR="00F71A6A" w:rsidRPr="00ED48AC">
        <w:t>and</w:t>
      </w:r>
      <w:r w:rsidR="000726F6" w:rsidRPr="00ED48AC">
        <w:t xml:space="preserve"> </w:t>
      </w:r>
      <w:r w:rsidR="00ED48AC" w:rsidRPr="00ED48AC">
        <w:t>Johan Callewaert</w:t>
      </w:r>
      <w:r w:rsidR="009D4B87" w:rsidRPr="00ED48AC">
        <w:rPr>
          <w:rStyle w:val="JuJudgesChar"/>
        </w:rPr>
        <w:t xml:space="preserve">, </w:t>
      </w:r>
      <w:r w:rsidR="00ED48AC" w:rsidRPr="00ED48AC">
        <w:rPr>
          <w:rStyle w:val="JuJudgesChar"/>
          <w:i/>
        </w:rPr>
        <w:t>Deputy Grand Chamber Registrar</w:t>
      </w:r>
      <w:r w:rsidR="00F71A6A" w:rsidRPr="00ED48AC">
        <w:rPr>
          <w:i/>
        </w:rPr>
        <w:t>,</w:t>
      </w:r>
    </w:p>
    <w:p w:rsidR="00F71A6A" w:rsidRPr="00ED48AC" w:rsidRDefault="00F71A6A" w:rsidP="002F4BCF">
      <w:pPr>
        <w:pStyle w:val="JuPara"/>
      </w:pPr>
      <w:r w:rsidRPr="00ED48AC">
        <w:t xml:space="preserve">Having deliberated in private on </w:t>
      </w:r>
      <w:r w:rsidR="00E14A9C">
        <w:t xml:space="preserve">3 October 2012 and </w:t>
      </w:r>
      <w:r w:rsidR="004D7B55">
        <w:t>9 January 2013</w:t>
      </w:r>
      <w:r w:rsidRPr="00ED48AC">
        <w:t>,</w:t>
      </w:r>
    </w:p>
    <w:p w:rsidR="00F71A6A" w:rsidRPr="00ED48AC" w:rsidRDefault="00F71A6A" w:rsidP="002F4BCF">
      <w:pPr>
        <w:pStyle w:val="JuPara"/>
      </w:pPr>
      <w:r w:rsidRPr="00ED48AC">
        <w:t xml:space="preserve">Delivers the following judgment, which was adopted on </w:t>
      </w:r>
      <w:r w:rsidR="002B3D6C">
        <w:t>the last</w:t>
      </w:r>
      <w:r w:rsidR="00AF2487">
        <w:noBreakHyphen/>
      </w:r>
      <w:r w:rsidR="002B3D6C">
        <w:t>mentioned</w:t>
      </w:r>
      <w:r w:rsidR="002B3D6C" w:rsidRPr="00ED48AC">
        <w:t xml:space="preserve"> </w:t>
      </w:r>
      <w:r w:rsidRPr="00ED48AC">
        <w:t>date:</w:t>
      </w:r>
    </w:p>
    <w:p w:rsidR="00F71A6A" w:rsidRPr="00ED48AC" w:rsidRDefault="00F71A6A" w:rsidP="008824B9">
      <w:pPr>
        <w:pStyle w:val="JuHHead"/>
      </w:pPr>
      <w:r w:rsidRPr="00ED48AC">
        <w:t>PROCEDURE</w:t>
      </w:r>
    </w:p>
    <w:p w:rsidR="00F71A6A" w:rsidRPr="00ED48AC" w:rsidRDefault="00ED48AC" w:rsidP="00893782">
      <w:pPr>
        <w:pStyle w:val="JuPara"/>
      </w:pPr>
      <w:r w:rsidRPr="00ED48AC">
        <w:fldChar w:fldCharType="begin"/>
      </w:r>
      <w:r w:rsidRPr="00ED48AC">
        <w:instrText xml:space="preserve"> SEQ level0 \*arabic </w:instrText>
      </w:r>
      <w:r w:rsidRPr="00ED48AC">
        <w:fldChar w:fldCharType="separate"/>
      </w:r>
      <w:r w:rsidR="00023076">
        <w:rPr>
          <w:noProof/>
        </w:rPr>
        <w:t>1</w:t>
      </w:r>
      <w:r w:rsidRPr="00ED48AC">
        <w:fldChar w:fldCharType="end"/>
      </w:r>
      <w:r w:rsidR="00F71A6A" w:rsidRPr="00ED48AC">
        <w:t xml:space="preserve">.  The case originated in </w:t>
      </w:r>
      <w:r w:rsidRPr="00ED48AC">
        <w:t>an application (no. 19010/07)</w:t>
      </w:r>
      <w:r w:rsidR="00F71A6A" w:rsidRPr="00ED48AC">
        <w:t xml:space="preserve"> against </w:t>
      </w:r>
      <w:r w:rsidRPr="00ED48AC">
        <w:t xml:space="preserve">the </w:t>
      </w:r>
      <w:smartTag w:uri="urn:schemas-microsoft-com:office:smarttags" w:element="place">
        <w:smartTag w:uri="urn:schemas-microsoft-com:office:smarttags" w:element="PlaceType">
          <w:r w:rsidRPr="00ED48AC">
            <w:t>Republic</w:t>
          </w:r>
        </w:smartTag>
        <w:r w:rsidRPr="00ED48AC">
          <w:t xml:space="preserve"> of </w:t>
        </w:r>
        <w:smartTag w:uri="urn:schemas-microsoft-com:office:smarttags" w:element="PlaceName">
          <w:r w:rsidRPr="00ED48AC">
            <w:t>Austria</w:t>
          </w:r>
        </w:smartTag>
      </w:smartTag>
      <w:r w:rsidR="00F71A6A" w:rsidRPr="00ED48AC">
        <w:t xml:space="preserve"> lodged with the </w:t>
      </w:r>
      <w:r w:rsidRPr="00ED48AC">
        <w:t>Court under Article 34</w:t>
      </w:r>
      <w:r w:rsidR="004920B1" w:rsidRPr="00ED48AC">
        <w:t xml:space="preserve"> of the Convention for the Protection of Human Rights and Fundamental Freedoms (“the Convention”)</w:t>
      </w:r>
      <w:r w:rsidR="00F71A6A" w:rsidRPr="00ED48AC">
        <w:t xml:space="preserve"> by </w:t>
      </w:r>
      <w:r w:rsidR="00E14A9C">
        <w:t>three</w:t>
      </w:r>
      <w:r w:rsidR="00163876">
        <w:t xml:space="preserve"> Austrian nationals</w:t>
      </w:r>
      <w:r w:rsidR="00E14A9C">
        <w:t xml:space="preserve"> </w:t>
      </w:r>
      <w:r w:rsidRPr="00ED48AC">
        <w:t>(“the applicants”), on 24</w:t>
      </w:r>
      <w:r w:rsidR="00AF2487">
        <w:t> </w:t>
      </w:r>
      <w:r w:rsidRPr="00ED48AC">
        <w:t>April 2007</w:t>
      </w:r>
      <w:r w:rsidR="00F71A6A" w:rsidRPr="00ED48AC">
        <w:t xml:space="preserve">. </w:t>
      </w:r>
      <w:r w:rsidRPr="00ED48AC">
        <w:t>The President of the Grand Chamber acceded to the applicants</w:t>
      </w:r>
      <w:r w:rsidR="00BB1154">
        <w:t>’</w:t>
      </w:r>
      <w:r w:rsidRPr="00ED48AC">
        <w:t xml:space="preserve"> request not to have their names disclosed (Rule 47 § 3 of the Rules of Court).</w:t>
      </w:r>
    </w:p>
    <w:p w:rsidR="00ED48AC" w:rsidRPr="00ED48AC" w:rsidRDefault="00ED48AC" w:rsidP="002F4BCF">
      <w:pPr>
        <w:pStyle w:val="JuPara"/>
      </w:pPr>
      <w:r w:rsidRPr="00ED48AC">
        <w:fldChar w:fldCharType="begin"/>
      </w:r>
      <w:r w:rsidRPr="00ED48AC">
        <w:instrText xml:space="preserve"> SEQ level0 \*arabic </w:instrText>
      </w:r>
      <w:r w:rsidRPr="00ED48AC">
        <w:fldChar w:fldCharType="separate"/>
      </w:r>
      <w:r w:rsidR="00023076">
        <w:rPr>
          <w:noProof/>
        </w:rPr>
        <w:t>2</w:t>
      </w:r>
      <w:r w:rsidRPr="00ED48AC">
        <w:fldChar w:fldCharType="end"/>
      </w:r>
      <w:r w:rsidR="00F71A6A" w:rsidRPr="00ED48AC">
        <w:t>.  </w:t>
      </w:r>
      <w:r w:rsidR="00E14A9C">
        <w:t xml:space="preserve">The applicants </w:t>
      </w:r>
      <w:r w:rsidRPr="00ED48AC">
        <w:t xml:space="preserve">were represented by Mr H. Graupner, a lawyer practising in </w:t>
      </w:r>
      <w:smartTag w:uri="urn:schemas-microsoft-com:office:smarttags" w:element="place">
        <w:smartTag w:uri="urn:schemas-microsoft-com:office:smarttags" w:element="City">
          <w:r w:rsidRPr="00ED48AC">
            <w:t>Vienna</w:t>
          </w:r>
        </w:smartTag>
      </w:smartTag>
      <w:r w:rsidRPr="00ED48AC">
        <w:t xml:space="preserve">. </w:t>
      </w:r>
      <w:r w:rsidR="00F71A6A" w:rsidRPr="00ED48AC">
        <w:t xml:space="preserve">The </w:t>
      </w:r>
      <w:r w:rsidRPr="00ED48AC">
        <w:t>Austrian</w:t>
      </w:r>
      <w:r w:rsidR="00F71A6A" w:rsidRPr="00ED48AC">
        <w:t xml:space="preserve"> Government (“the Government”) wer</w:t>
      </w:r>
      <w:r w:rsidR="00E14A9C">
        <w:t xml:space="preserve">e represented by their Agent, Ambassador H. Tichy, Head of the International Law Department at the Federal Ministry for European </w:t>
      </w:r>
      <w:r w:rsidR="00F15006">
        <w:t xml:space="preserve">and International </w:t>
      </w:r>
      <w:r w:rsidR="00E14A9C">
        <w:t>Affairs.</w:t>
      </w:r>
    </w:p>
    <w:p w:rsidR="00F71A6A" w:rsidRPr="00ED48AC" w:rsidRDefault="00ED48AC" w:rsidP="002F4BCF">
      <w:pPr>
        <w:pStyle w:val="JuPara"/>
      </w:pPr>
      <w:r w:rsidRPr="00ED48AC">
        <w:fldChar w:fldCharType="begin"/>
      </w:r>
      <w:r w:rsidRPr="00ED48AC">
        <w:instrText xml:space="preserve"> SEQ level0 \*arabic </w:instrText>
      </w:r>
      <w:r w:rsidRPr="00ED48AC">
        <w:fldChar w:fldCharType="separate"/>
      </w:r>
      <w:r w:rsidR="00023076">
        <w:rPr>
          <w:noProof/>
        </w:rPr>
        <w:t>3</w:t>
      </w:r>
      <w:r w:rsidRPr="00ED48AC">
        <w:fldChar w:fldCharType="end"/>
      </w:r>
      <w:r w:rsidR="00141A33">
        <w:t xml:space="preserve">.  The applicants alleged that they had been discriminated against in comparison with different-sex couples, as second-parent adoption </w:t>
      </w:r>
      <w:r w:rsidR="00B4695D">
        <w:t xml:space="preserve">was </w:t>
      </w:r>
      <w:r w:rsidR="00141A33">
        <w:t>legally impossible for a same-sex couple</w:t>
      </w:r>
      <w:r w:rsidRPr="00ED48AC">
        <w:t>.</w:t>
      </w:r>
    </w:p>
    <w:p w:rsidR="00163876" w:rsidRPr="00CC2498" w:rsidRDefault="00ED48AC" w:rsidP="008C60EE">
      <w:pPr>
        <w:pStyle w:val="JuPara"/>
      </w:pPr>
      <w:r w:rsidRPr="00ED48AC">
        <w:lastRenderedPageBreak/>
        <w:fldChar w:fldCharType="begin"/>
      </w:r>
      <w:r w:rsidRPr="00ED48AC">
        <w:instrText xml:space="preserve"> SEQ level0 \*arabic </w:instrText>
      </w:r>
      <w:r w:rsidRPr="00ED48AC">
        <w:fldChar w:fldCharType="separate"/>
      </w:r>
      <w:r w:rsidR="00023076">
        <w:rPr>
          <w:noProof/>
        </w:rPr>
        <w:t>4</w:t>
      </w:r>
      <w:r w:rsidRPr="00ED48AC">
        <w:fldChar w:fldCharType="end"/>
      </w:r>
      <w:r w:rsidR="00F71A6A" w:rsidRPr="00ED48AC">
        <w:t>. </w:t>
      </w:r>
      <w:r w:rsidR="0075148F">
        <w:t> </w:t>
      </w:r>
      <w:r w:rsidR="00163876">
        <w:t>The application was allocated to the First Section of the Court (</w:t>
      </w:r>
      <w:r w:rsidR="00CA6E18">
        <w:t>Rule </w:t>
      </w:r>
      <w:r w:rsidR="00163876">
        <w:t>52 § 1 of the Rules of Court).</w:t>
      </w:r>
      <w:r w:rsidR="00F71A6A" w:rsidRPr="00ED48AC">
        <w:t xml:space="preserve"> On </w:t>
      </w:r>
      <w:r w:rsidRPr="00ED48AC">
        <w:rPr>
          <w:szCs w:val="24"/>
        </w:rPr>
        <w:t>29 January 2009</w:t>
      </w:r>
      <w:r w:rsidR="00F71A6A" w:rsidRPr="00ED48AC">
        <w:t xml:space="preserve"> </w:t>
      </w:r>
      <w:r w:rsidR="0009409F" w:rsidRPr="00ED48AC">
        <w:t xml:space="preserve">the </w:t>
      </w:r>
      <w:r w:rsidRPr="00ED48AC">
        <w:t>application was</w:t>
      </w:r>
      <w:r w:rsidR="0009409F" w:rsidRPr="00ED48AC">
        <w:t xml:space="preserve"> communicated </w:t>
      </w:r>
      <w:r w:rsidR="00F71A6A" w:rsidRPr="00ED48AC">
        <w:t>to the Gove</w:t>
      </w:r>
      <w:r w:rsidR="00485A6F" w:rsidRPr="00ED48AC">
        <w:t>rnment.</w:t>
      </w:r>
      <w:r w:rsidRPr="00ED48AC">
        <w:t xml:space="preserve"> It was also decided to rule on the admissibility and merits of the application at the same time (Article 29 § 1).</w:t>
      </w:r>
      <w:r w:rsidR="00CC2498">
        <w:t xml:space="preserve"> A hearing was held by the </w:t>
      </w:r>
      <w:r w:rsidR="00CC2498">
        <w:rPr>
          <w:szCs w:val="24"/>
        </w:rPr>
        <w:t>First Section on 1 December 2011.</w:t>
      </w:r>
      <w:r w:rsidR="00CC2498">
        <w:t xml:space="preserve"> </w:t>
      </w:r>
      <w:r w:rsidR="004D7B55">
        <w:rPr>
          <w:szCs w:val="24"/>
        </w:rPr>
        <w:t>On 5 </w:t>
      </w:r>
      <w:r w:rsidR="00163876" w:rsidRPr="00163876">
        <w:rPr>
          <w:szCs w:val="24"/>
        </w:rPr>
        <w:t>June</w:t>
      </w:r>
      <w:r w:rsidR="00163876">
        <w:rPr>
          <w:szCs w:val="24"/>
        </w:rPr>
        <w:t xml:space="preserve"> 2012 a Chamber of </w:t>
      </w:r>
      <w:r w:rsidR="0024528A">
        <w:rPr>
          <w:szCs w:val="24"/>
        </w:rPr>
        <w:t>that</w:t>
      </w:r>
      <w:r w:rsidR="00163876">
        <w:rPr>
          <w:szCs w:val="24"/>
        </w:rPr>
        <w:t xml:space="preserve"> Section co</w:t>
      </w:r>
      <w:r w:rsidR="00CC2498">
        <w:rPr>
          <w:szCs w:val="24"/>
        </w:rPr>
        <w:t>mposed of the following judges: Nina</w:t>
      </w:r>
      <w:r w:rsidR="002E01AB">
        <w:rPr>
          <w:szCs w:val="24"/>
        </w:rPr>
        <w:t> </w:t>
      </w:r>
      <w:r w:rsidR="00CC2498">
        <w:rPr>
          <w:szCs w:val="24"/>
        </w:rPr>
        <w:t>Vaji</w:t>
      </w:r>
      <w:r w:rsidR="000D6697">
        <w:rPr>
          <w:szCs w:val="24"/>
        </w:rPr>
        <w:t>ć</w:t>
      </w:r>
      <w:r w:rsidR="00CC2498">
        <w:rPr>
          <w:szCs w:val="24"/>
        </w:rPr>
        <w:t>, Anatoly Kovler, Elisabeth Steiner, Khanlar Hajiyev, Julia</w:t>
      </w:r>
      <w:r w:rsidR="002E01AB">
        <w:rPr>
          <w:szCs w:val="24"/>
        </w:rPr>
        <w:t> </w:t>
      </w:r>
      <w:r w:rsidR="00CC2498">
        <w:rPr>
          <w:szCs w:val="24"/>
        </w:rPr>
        <w:t>Laffranque, Linos-Alexandre Sicilianos</w:t>
      </w:r>
      <w:r w:rsidR="00B4695D">
        <w:rPr>
          <w:szCs w:val="24"/>
        </w:rPr>
        <w:t xml:space="preserve"> and</w:t>
      </w:r>
      <w:r w:rsidR="00CC2498">
        <w:rPr>
          <w:szCs w:val="24"/>
        </w:rPr>
        <w:t xml:space="preserve"> Erik Møse</w:t>
      </w:r>
      <w:r w:rsidR="00B4695D">
        <w:rPr>
          <w:szCs w:val="24"/>
        </w:rPr>
        <w:t>,</w:t>
      </w:r>
      <w:r w:rsidR="00CC2498">
        <w:rPr>
          <w:szCs w:val="24"/>
        </w:rPr>
        <w:t xml:space="preserve"> </w:t>
      </w:r>
      <w:r w:rsidR="00163876">
        <w:rPr>
          <w:szCs w:val="24"/>
        </w:rPr>
        <w:t xml:space="preserve">and also of Søren Nielsen, Section Registrar, </w:t>
      </w:r>
      <w:r w:rsidR="00594C3E">
        <w:rPr>
          <w:szCs w:val="24"/>
        </w:rPr>
        <w:t>relinquished jurisdiction in favour of the Grand Chamber (Article 30 of the Convention), neither of the parties having objected to relinquishment within the time</w:t>
      </w:r>
      <w:r w:rsidR="006E38B3">
        <w:rPr>
          <w:szCs w:val="24"/>
        </w:rPr>
        <w:t xml:space="preserve"> allowed</w:t>
      </w:r>
      <w:r w:rsidR="00594C3E">
        <w:rPr>
          <w:szCs w:val="24"/>
        </w:rPr>
        <w:t xml:space="preserve"> (Rule 72).</w:t>
      </w:r>
    </w:p>
    <w:p w:rsidR="002C09FF" w:rsidRDefault="00594C3E" w:rsidP="008C60EE">
      <w:pPr>
        <w:pStyle w:val="JuPara"/>
        <w:rPr>
          <w:szCs w:val="24"/>
        </w:rPr>
      </w:pPr>
      <w:r>
        <w:rPr>
          <w:szCs w:val="24"/>
        </w:rPr>
        <w:fldChar w:fldCharType="begin"/>
      </w:r>
      <w:r>
        <w:rPr>
          <w:szCs w:val="24"/>
        </w:rPr>
        <w:instrText xml:space="preserve"> SEQ level0 \*arabic </w:instrText>
      </w:r>
      <w:r>
        <w:rPr>
          <w:szCs w:val="24"/>
        </w:rPr>
        <w:fldChar w:fldCharType="separate"/>
      </w:r>
      <w:r w:rsidR="00023076">
        <w:rPr>
          <w:noProof/>
          <w:szCs w:val="24"/>
        </w:rPr>
        <w:t>5</w:t>
      </w:r>
      <w:r>
        <w:rPr>
          <w:szCs w:val="24"/>
        </w:rPr>
        <w:fldChar w:fldCharType="end"/>
      </w:r>
      <w:r>
        <w:rPr>
          <w:szCs w:val="24"/>
        </w:rPr>
        <w:t>.  The composition of the Grand Chamber was determined according to the provisions of Article 26 §§ 4 and 5 of the Conve</w:t>
      </w:r>
      <w:r w:rsidR="00F15006">
        <w:rPr>
          <w:szCs w:val="24"/>
        </w:rPr>
        <w:t>ntion and R</w:t>
      </w:r>
      <w:r>
        <w:rPr>
          <w:szCs w:val="24"/>
        </w:rPr>
        <w:t>ule 24 of the Rules of Court.</w:t>
      </w:r>
    </w:p>
    <w:p w:rsidR="00594C3E" w:rsidRDefault="00594C3E" w:rsidP="008C60EE">
      <w:pPr>
        <w:pStyle w:val="JuPara"/>
        <w:rPr>
          <w:szCs w:val="24"/>
        </w:rPr>
      </w:pPr>
      <w:r>
        <w:rPr>
          <w:szCs w:val="24"/>
        </w:rPr>
        <w:fldChar w:fldCharType="begin"/>
      </w:r>
      <w:r>
        <w:rPr>
          <w:szCs w:val="24"/>
        </w:rPr>
        <w:instrText xml:space="preserve"> SEQ level0 \*arabic </w:instrText>
      </w:r>
      <w:r>
        <w:rPr>
          <w:szCs w:val="24"/>
        </w:rPr>
        <w:fldChar w:fldCharType="separate"/>
      </w:r>
      <w:r w:rsidR="00023076">
        <w:rPr>
          <w:noProof/>
          <w:szCs w:val="24"/>
        </w:rPr>
        <w:t>6</w:t>
      </w:r>
      <w:r>
        <w:rPr>
          <w:szCs w:val="24"/>
        </w:rPr>
        <w:fldChar w:fldCharType="end"/>
      </w:r>
      <w:r>
        <w:rPr>
          <w:szCs w:val="24"/>
        </w:rPr>
        <w:t>.  The Government and the applicant each filed further written observations on the admissibility and merits.</w:t>
      </w:r>
    </w:p>
    <w:p w:rsidR="00D45AF3" w:rsidRPr="00163876" w:rsidRDefault="003328CB" w:rsidP="008C60EE">
      <w:pPr>
        <w:pStyle w:val="JuPara"/>
        <w:rPr>
          <w:szCs w:val="24"/>
        </w:rPr>
      </w:pPr>
      <w:r>
        <w:rPr>
          <w:szCs w:val="24"/>
        </w:rPr>
        <w:fldChar w:fldCharType="begin"/>
      </w:r>
      <w:r>
        <w:rPr>
          <w:szCs w:val="24"/>
        </w:rPr>
        <w:instrText xml:space="preserve"> SEQ level0 \*arabic </w:instrText>
      </w:r>
      <w:r>
        <w:rPr>
          <w:szCs w:val="24"/>
        </w:rPr>
        <w:fldChar w:fldCharType="separate"/>
      </w:r>
      <w:r w:rsidR="00023076">
        <w:rPr>
          <w:noProof/>
          <w:szCs w:val="24"/>
        </w:rPr>
        <w:t>7</w:t>
      </w:r>
      <w:r>
        <w:rPr>
          <w:szCs w:val="24"/>
        </w:rPr>
        <w:fldChar w:fldCharType="end"/>
      </w:r>
      <w:r>
        <w:rPr>
          <w:szCs w:val="24"/>
        </w:rPr>
        <w:t>.  </w:t>
      </w:r>
      <w:r w:rsidR="002C09FF">
        <w:rPr>
          <w:szCs w:val="24"/>
        </w:rPr>
        <w:t xml:space="preserve">In addition, </w:t>
      </w:r>
      <w:r w:rsidR="00D45AF3">
        <w:rPr>
          <w:szCs w:val="24"/>
        </w:rPr>
        <w:t xml:space="preserve">joint </w:t>
      </w:r>
      <w:r w:rsidR="002C09FF">
        <w:rPr>
          <w:szCs w:val="24"/>
        </w:rPr>
        <w:t>third-party comments were received</w:t>
      </w:r>
      <w:r w:rsidR="00D45AF3">
        <w:rPr>
          <w:szCs w:val="24"/>
        </w:rPr>
        <w:t xml:space="preserve"> from</w:t>
      </w:r>
      <w:r w:rsidR="00F15006">
        <w:rPr>
          <w:szCs w:val="24"/>
        </w:rPr>
        <w:t xml:space="preserve"> Prof.</w:t>
      </w:r>
      <w:r w:rsidR="00AF2487">
        <w:rPr>
          <w:szCs w:val="24"/>
        </w:rPr>
        <w:t> </w:t>
      </w:r>
      <w:r w:rsidR="00F15006">
        <w:rPr>
          <w:szCs w:val="24"/>
        </w:rPr>
        <w:t>R.</w:t>
      </w:r>
      <w:r w:rsidR="00AF2487">
        <w:rPr>
          <w:szCs w:val="24"/>
        </w:rPr>
        <w:t> </w:t>
      </w:r>
      <w:r w:rsidR="00F15006">
        <w:rPr>
          <w:szCs w:val="24"/>
        </w:rPr>
        <w:t>Wintemute on behalf of the following six non-governmental organisations:</w:t>
      </w:r>
      <w:r w:rsidR="00D45AF3">
        <w:rPr>
          <w:szCs w:val="24"/>
        </w:rPr>
        <w:t xml:space="preserve"> </w:t>
      </w:r>
      <w:r w:rsidR="006F2D2F">
        <w:rPr>
          <w:i/>
          <w:szCs w:val="24"/>
        </w:rPr>
        <w:t>Fédération internationale des ligues des droits de l</w:t>
      </w:r>
      <w:r w:rsidR="00BB1154">
        <w:rPr>
          <w:i/>
          <w:szCs w:val="24"/>
        </w:rPr>
        <w:t>’</w:t>
      </w:r>
      <w:r w:rsidR="006F2D2F">
        <w:rPr>
          <w:i/>
          <w:szCs w:val="24"/>
        </w:rPr>
        <w:t xml:space="preserve">Homme </w:t>
      </w:r>
      <w:r w:rsidR="006F2D2F" w:rsidRPr="00B17EBE">
        <w:rPr>
          <w:szCs w:val="24"/>
        </w:rPr>
        <w:t>(FIDH)</w:t>
      </w:r>
      <w:r w:rsidR="006F2D2F">
        <w:rPr>
          <w:i/>
          <w:szCs w:val="24"/>
        </w:rPr>
        <w:t>,</w:t>
      </w:r>
      <w:r w:rsidR="006F2D2F">
        <w:rPr>
          <w:szCs w:val="24"/>
        </w:rPr>
        <w:t xml:space="preserve"> the International Commission of Jurists (ICJ), the European Region of the International Gay, Bisexual, Trans and Intersex Association (ILGA</w:t>
      </w:r>
      <w:r w:rsidR="00AF2487">
        <w:rPr>
          <w:szCs w:val="24"/>
        </w:rPr>
        <w:noBreakHyphen/>
      </w:r>
      <w:r w:rsidR="006F2D2F">
        <w:rPr>
          <w:szCs w:val="24"/>
        </w:rPr>
        <w:t>Europe), the British</w:t>
      </w:r>
      <w:r w:rsidR="00D45AF3">
        <w:rPr>
          <w:szCs w:val="24"/>
        </w:rPr>
        <w:t xml:space="preserve"> </w:t>
      </w:r>
      <w:r w:rsidR="006F2D2F">
        <w:rPr>
          <w:szCs w:val="24"/>
        </w:rPr>
        <w:t>Association for Adoption and Fostering (BAAF), the Network of European LGBT</w:t>
      </w:r>
      <w:r w:rsidR="00D45AF3">
        <w:rPr>
          <w:szCs w:val="24"/>
        </w:rPr>
        <w:t xml:space="preserve"> </w:t>
      </w:r>
      <w:r w:rsidR="006F2D2F">
        <w:rPr>
          <w:szCs w:val="24"/>
        </w:rPr>
        <w:t>Families Associations (NELFA) and the European Commission on Sexual Orientation Law (ECSOL),</w:t>
      </w:r>
      <w:r w:rsidR="00D45AF3">
        <w:rPr>
          <w:szCs w:val="24"/>
        </w:rPr>
        <w:t xml:space="preserve"> which had been granted leave by the President of the Grand Chamber to intervene </w:t>
      </w:r>
      <w:r w:rsidR="006F2D2F">
        <w:rPr>
          <w:szCs w:val="24"/>
        </w:rPr>
        <w:t xml:space="preserve">in the written procedure. </w:t>
      </w:r>
      <w:r w:rsidR="00D45AF3">
        <w:rPr>
          <w:szCs w:val="24"/>
        </w:rPr>
        <w:t>Further third</w:t>
      </w:r>
      <w:r w:rsidR="00B4695D">
        <w:rPr>
          <w:szCs w:val="24"/>
        </w:rPr>
        <w:t>-</w:t>
      </w:r>
      <w:r w:rsidR="00D45AF3">
        <w:rPr>
          <w:szCs w:val="24"/>
        </w:rPr>
        <w:t xml:space="preserve">party comments were received from the European Centre for Law and Justice (ECLJ), </w:t>
      </w:r>
      <w:r w:rsidR="006F2D2F">
        <w:rPr>
          <w:szCs w:val="24"/>
        </w:rPr>
        <w:t xml:space="preserve">the Attorney General for </w:t>
      </w:r>
      <w:smartTag w:uri="urn:schemas-microsoft-com:office:smarttags" w:element="place">
        <w:smartTag w:uri="urn:schemas-microsoft-com:office:smarttags" w:element="country-region">
          <w:r w:rsidR="006F2D2F">
            <w:rPr>
              <w:szCs w:val="24"/>
            </w:rPr>
            <w:t>Northern Ireland</w:t>
          </w:r>
        </w:smartTag>
      </w:smartTag>
      <w:r w:rsidR="006F2D2F">
        <w:rPr>
          <w:szCs w:val="24"/>
        </w:rPr>
        <w:t>, Amnesty International (AI) and Alliance Defending Freedom (ADF), who had each been given leave to intervene in the written procedure.</w:t>
      </w:r>
    </w:p>
    <w:p w:rsidR="00ED48AC" w:rsidRDefault="00ED48AC" w:rsidP="008C60EE">
      <w:pPr>
        <w:pStyle w:val="JuPara"/>
      </w:pPr>
      <w:r w:rsidRPr="00163876">
        <w:rPr>
          <w:szCs w:val="24"/>
        </w:rPr>
        <w:fldChar w:fldCharType="begin"/>
      </w:r>
      <w:r w:rsidRPr="00163876">
        <w:rPr>
          <w:szCs w:val="24"/>
        </w:rPr>
        <w:instrText xml:space="preserve"> SEQ level0 \*arabic </w:instrText>
      </w:r>
      <w:r w:rsidRPr="00163876">
        <w:rPr>
          <w:szCs w:val="24"/>
        </w:rPr>
        <w:fldChar w:fldCharType="separate"/>
      </w:r>
      <w:r w:rsidR="00023076">
        <w:rPr>
          <w:noProof/>
          <w:szCs w:val="24"/>
        </w:rPr>
        <w:t>8</w:t>
      </w:r>
      <w:r w:rsidRPr="00163876">
        <w:rPr>
          <w:szCs w:val="24"/>
        </w:rPr>
        <w:fldChar w:fldCharType="end"/>
      </w:r>
      <w:r w:rsidRPr="00163876">
        <w:rPr>
          <w:szCs w:val="24"/>
        </w:rPr>
        <w:t xml:space="preserve">.  A hearing took place in public in the </w:t>
      </w:r>
      <w:smartTag w:uri="urn:schemas-microsoft-com:office:smarttags" w:element="PlaceName">
        <w:r w:rsidRPr="00163876">
          <w:rPr>
            <w:szCs w:val="24"/>
          </w:rPr>
          <w:t>Human</w:t>
        </w:r>
      </w:smartTag>
      <w:r w:rsidRPr="00163876">
        <w:rPr>
          <w:szCs w:val="24"/>
        </w:rPr>
        <w:t xml:space="preserve"> </w:t>
      </w:r>
      <w:smartTag w:uri="urn:schemas-microsoft-com:office:smarttags" w:element="PlaceName">
        <w:r w:rsidRPr="00163876">
          <w:rPr>
            <w:szCs w:val="24"/>
          </w:rPr>
          <w:t>Rights</w:t>
        </w:r>
      </w:smartTag>
      <w:r w:rsidRPr="00163876">
        <w:rPr>
          <w:szCs w:val="24"/>
        </w:rPr>
        <w:t xml:space="preserve"> </w:t>
      </w:r>
      <w:smartTag w:uri="urn:schemas-microsoft-com:office:smarttags" w:element="PlaceType">
        <w:r w:rsidRPr="00163876">
          <w:rPr>
            <w:szCs w:val="24"/>
          </w:rPr>
          <w:t>Building</w:t>
        </w:r>
      </w:smartTag>
      <w:r w:rsidRPr="00163876">
        <w:rPr>
          <w:szCs w:val="24"/>
        </w:rPr>
        <w:t xml:space="preserve">, </w:t>
      </w:r>
      <w:smartTag w:uri="urn:schemas-microsoft-com:office:smarttags" w:element="place">
        <w:smartTag w:uri="urn:schemas-microsoft-com:office:smarttags" w:element="City">
          <w:r w:rsidRPr="00163876">
            <w:rPr>
              <w:szCs w:val="24"/>
            </w:rPr>
            <w:t>Strasbourg</w:t>
          </w:r>
        </w:smartTag>
      </w:smartTag>
      <w:r w:rsidRPr="00163876">
        <w:rPr>
          <w:szCs w:val="24"/>
        </w:rPr>
        <w:t>,</w:t>
      </w:r>
      <w:r w:rsidRPr="00ED48AC">
        <w:t xml:space="preserve"> on </w:t>
      </w:r>
      <w:r w:rsidRPr="00ED48AC">
        <w:rPr>
          <w:szCs w:val="24"/>
        </w:rPr>
        <w:t>3 October 2012</w:t>
      </w:r>
      <w:r w:rsidRPr="00ED48AC">
        <w:t xml:space="preserve"> (Rule 59 § 3).</w:t>
      </w:r>
    </w:p>
    <w:p w:rsidR="00ED48AC" w:rsidRPr="00ED48AC" w:rsidRDefault="00ED48AC" w:rsidP="008C60EE">
      <w:pPr>
        <w:pStyle w:val="JuPara"/>
        <w:keepNext/>
        <w:keepLines/>
      </w:pPr>
      <w:r w:rsidRPr="00ED48AC">
        <w:t>There appeared before the Court:</w:t>
      </w:r>
    </w:p>
    <w:p w:rsidR="00F75408" w:rsidRPr="00E14A9C" w:rsidRDefault="00ED48AC" w:rsidP="008C60EE">
      <w:pPr>
        <w:pStyle w:val="JuCourt"/>
        <w:keepLines/>
      </w:pPr>
      <w:r w:rsidRPr="00ED48AC">
        <w:t>(a)  </w:t>
      </w:r>
      <w:r w:rsidRPr="00ED48AC">
        <w:rPr>
          <w:i/>
        </w:rPr>
        <w:t>for the Government</w:t>
      </w:r>
      <w:r w:rsidR="00E14A9C">
        <w:br/>
        <w:t>Ms</w:t>
      </w:r>
      <w:r w:rsidRPr="00ED48AC">
        <w:tab/>
      </w:r>
      <w:r w:rsidR="00E14A9C">
        <w:rPr>
          <w:rStyle w:val="JuNames"/>
        </w:rPr>
        <w:t>B. Ohms</w:t>
      </w:r>
      <w:r w:rsidRPr="00ED48AC">
        <w:t xml:space="preserve">, </w:t>
      </w:r>
      <w:r w:rsidR="00E14A9C">
        <w:t>Federal Chancellery</w:t>
      </w:r>
      <w:r w:rsidRPr="00ED48AC">
        <w:t>,</w:t>
      </w:r>
      <w:r w:rsidRPr="00ED48AC">
        <w:tab/>
      </w:r>
      <w:r w:rsidR="00E14A9C">
        <w:rPr>
          <w:i/>
        </w:rPr>
        <w:t>Deputy Agent</w:t>
      </w:r>
      <w:r w:rsidR="00E14A9C" w:rsidRPr="00E14A9C">
        <w:t>,</w:t>
      </w:r>
      <w:r w:rsidRPr="00ED48AC">
        <w:br/>
        <w:t>M</w:t>
      </w:r>
      <w:r w:rsidR="00E14A9C">
        <w:t>r</w:t>
      </w:r>
      <w:r w:rsidRPr="00ED48AC">
        <w:tab/>
      </w:r>
      <w:r w:rsidR="00E14A9C">
        <w:rPr>
          <w:rStyle w:val="JuNames"/>
        </w:rPr>
        <w:t xml:space="preserve">M. Stormann, </w:t>
      </w:r>
      <w:r w:rsidR="00E14A9C">
        <w:t xml:space="preserve">Federal Ministry of </w:t>
      </w:r>
      <w:r w:rsidR="00F75408">
        <w:t>Justice,</w:t>
      </w:r>
      <w:r w:rsidR="00F75408">
        <w:br/>
        <w:t>Ms</w:t>
      </w:r>
      <w:r w:rsidR="00F75408">
        <w:tab/>
        <w:t>A. J</w:t>
      </w:r>
      <w:r w:rsidR="00F75408">
        <w:rPr>
          <w:rStyle w:val="JuNames"/>
        </w:rPr>
        <w:t xml:space="preserve">ankovic, </w:t>
      </w:r>
      <w:r w:rsidR="00F75408">
        <w:t>Federal Ministry for European and</w:t>
      </w:r>
      <w:r w:rsidR="00F75408">
        <w:br/>
      </w:r>
      <w:r w:rsidR="00F75408">
        <w:tab/>
        <w:t>International Affairs</w:t>
      </w:r>
      <w:r w:rsidR="00F75408">
        <w:tab/>
      </w:r>
      <w:r w:rsidR="00F75408" w:rsidRPr="00F75408">
        <w:rPr>
          <w:i/>
        </w:rPr>
        <w:t>Advisers</w:t>
      </w:r>
      <w:r w:rsidR="003B12EC">
        <w:t>;</w:t>
      </w:r>
    </w:p>
    <w:p w:rsidR="009F76BF" w:rsidRDefault="00ED48AC" w:rsidP="00F75408">
      <w:pPr>
        <w:pStyle w:val="JuCourt"/>
        <w:keepLines/>
      </w:pPr>
      <w:r w:rsidRPr="00ED48AC">
        <w:t>(b)  </w:t>
      </w:r>
      <w:r w:rsidRPr="003B12EC">
        <w:rPr>
          <w:i/>
        </w:rPr>
        <w:t>for the applicants</w:t>
      </w:r>
      <w:r w:rsidRPr="00ED48AC">
        <w:br/>
        <w:t>Mr</w:t>
      </w:r>
      <w:r w:rsidRPr="00ED48AC">
        <w:tab/>
      </w:r>
      <w:r w:rsidR="00F75408">
        <w:rPr>
          <w:rStyle w:val="JuNames"/>
        </w:rPr>
        <w:t>H. Graupner</w:t>
      </w:r>
      <w:r w:rsidRPr="00ED48AC">
        <w:t>,</w:t>
      </w:r>
      <w:r w:rsidRPr="00ED48AC">
        <w:tab/>
      </w:r>
      <w:r w:rsidRPr="003B12EC">
        <w:rPr>
          <w:i/>
        </w:rPr>
        <w:t>Counsel</w:t>
      </w:r>
      <w:r w:rsidRPr="00ED48AC">
        <w:t>.</w:t>
      </w:r>
    </w:p>
    <w:p w:rsidR="003A64D3" w:rsidRPr="00ED48AC" w:rsidRDefault="00ED48AC" w:rsidP="009F76BF">
      <w:pPr>
        <w:pStyle w:val="JuPara"/>
        <w:keepNext/>
        <w:keepLines/>
      </w:pPr>
      <w:r w:rsidRPr="00ED48AC">
        <w:t>The Court heard addresses by</w:t>
      </w:r>
      <w:r w:rsidR="00F75408">
        <w:t xml:space="preserve"> Ms Ohms and Mr Graupner</w:t>
      </w:r>
      <w:r w:rsidR="00B000D2">
        <w:t>,</w:t>
      </w:r>
      <w:r w:rsidR="00594C3E">
        <w:t xml:space="preserve"> as well as </w:t>
      </w:r>
      <w:r w:rsidR="00B000D2">
        <w:t xml:space="preserve">their </w:t>
      </w:r>
      <w:r w:rsidR="00594C3E">
        <w:t>answers to questions put by the judges.</w:t>
      </w:r>
    </w:p>
    <w:p w:rsidR="00F71A6A" w:rsidRPr="00ED48AC" w:rsidRDefault="00F71A6A" w:rsidP="009F76BF">
      <w:pPr>
        <w:pStyle w:val="JuHHead"/>
      </w:pPr>
      <w:r w:rsidRPr="00ED48AC">
        <w:t>THE FACTS</w:t>
      </w:r>
    </w:p>
    <w:p w:rsidR="00D353F4" w:rsidRPr="00ED48AC" w:rsidRDefault="007352DD" w:rsidP="008824B9">
      <w:pPr>
        <w:pStyle w:val="JuHIRoman"/>
        <w:outlineLvl w:val="0"/>
      </w:pPr>
      <w:r w:rsidRPr="00ED48AC">
        <w:t>I.  </w:t>
      </w:r>
      <w:r w:rsidR="00725DBC">
        <w:t>T</w:t>
      </w:r>
      <w:r w:rsidRPr="00ED48AC">
        <w:t xml:space="preserve">HE CIRCUMSTANCES OF THE </w:t>
      </w:r>
      <w:r w:rsidR="00D353F4" w:rsidRPr="00ED48AC">
        <w:t>CASE</w:t>
      </w:r>
    </w:p>
    <w:p w:rsidR="009C3F07" w:rsidRDefault="00ED48AC" w:rsidP="002F4BCF">
      <w:pPr>
        <w:pStyle w:val="JuPara"/>
      </w:pPr>
      <w:r w:rsidRPr="00ED48AC">
        <w:fldChar w:fldCharType="begin"/>
      </w:r>
      <w:r w:rsidRPr="00ED48AC">
        <w:instrText xml:space="preserve"> SEQ level0 \*arabic </w:instrText>
      </w:r>
      <w:r w:rsidRPr="00ED48AC">
        <w:fldChar w:fldCharType="separate"/>
      </w:r>
      <w:r w:rsidR="00023076">
        <w:rPr>
          <w:noProof/>
        </w:rPr>
        <w:t>9</w:t>
      </w:r>
      <w:r w:rsidRPr="00ED48AC">
        <w:fldChar w:fldCharType="end"/>
      </w:r>
      <w:r w:rsidR="00F71A6A" w:rsidRPr="00ED48AC">
        <w:t xml:space="preserve">.  The </w:t>
      </w:r>
      <w:r w:rsidR="00F75408">
        <w:t>first and third applicants were born in 1967</w:t>
      </w:r>
      <w:r w:rsidR="00B4695D">
        <w:t xml:space="preserve"> and</w:t>
      </w:r>
      <w:r w:rsidR="00F75408">
        <w:t xml:space="preserve"> the second applicant was born in 1995</w:t>
      </w:r>
      <w:r w:rsidR="005B6BA0">
        <w:t>.</w:t>
      </w:r>
    </w:p>
    <w:p w:rsidR="00594C3E" w:rsidRDefault="00ED48AC" w:rsidP="00594C3E">
      <w:pPr>
        <w:pStyle w:val="JuPara"/>
      </w:pPr>
      <w:r w:rsidRPr="00ED48AC">
        <w:fldChar w:fldCharType="begin"/>
      </w:r>
      <w:r w:rsidRPr="00ED48AC">
        <w:instrText xml:space="preserve"> SEQ level0 \*arabic </w:instrText>
      </w:r>
      <w:r w:rsidRPr="00ED48AC">
        <w:fldChar w:fldCharType="separate"/>
      </w:r>
      <w:r w:rsidR="00023076">
        <w:rPr>
          <w:noProof/>
        </w:rPr>
        <w:t>10</w:t>
      </w:r>
      <w:r w:rsidRPr="00ED48AC">
        <w:fldChar w:fldCharType="end"/>
      </w:r>
      <w:r w:rsidR="00F71A6A" w:rsidRPr="00ED48AC">
        <w:t>.  </w:t>
      </w:r>
      <w:r w:rsidR="00594C3E">
        <w:t>The first applicant and the third applicant are two women living in a stable relationship. The second applican</w:t>
      </w:r>
      <w:r w:rsidR="005B6BA0">
        <w:t>t is the third applicant</w:t>
      </w:r>
      <w:r w:rsidR="00BB1154">
        <w:t>’</w:t>
      </w:r>
      <w:r w:rsidR="005B6BA0">
        <w:t xml:space="preserve">s son </w:t>
      </w:r>
      <w:r w:rsidR="00B4695D">
        <w:t xml:space="preserve">and </w:t>
      </w:r>
      <w:r w:rsidR="00594C3E">
        <w:t>was born outside marriage</w:t>
      </w:r>
      <w:r w:rsidR="005B6BA0">
        <w:t>. His father has recognised paternity</w:t>
      </w:r>
      <w:r w:rsidR="00594C3E">
        <w:t xml:space="preserve"> and his mother </w:t>
      </w:r>
      <w:r w:rsidR="000D6697">
        <w:t xml:space="preserve">had </w:t>
      </w:r>
      <w:r w:rsidR="00594C3E">
        <w:t>sole custody of him. The applicants have been living in a common household since the second applicant was about five years old and the first and third applicants care for him</w:t>
      </w:r>
      <w:r w:rsidR="00594C3E" w:rsidRPr="00DD60A8">
        <w:t xml:space="preserve"> </w:t>
      </w:r>
      <w:r w:rsidR="00594C3E">
        <w:t>jointly.</w:t>
      </w:r>
    </w:p>
    <w:p w:rsidR="00594C3E" w:rsidRDefault="00594C3E" w:rsidP="00594C3E">
      <w:pPr>
        <w:pStyle w:val="JuPara"/>
      </w:pPr>
      <w:r>
        <w:fldChar w:fldCharType="begin"/>
      </w:r>
      <w:r>
        <w:instrText xml:space="preserve"> SEQ level0 \*arabic </w:instrText>
      </w:r>
      <w:r>
        <w:fldChar w:fldCharType="separate"/>
      </w:r>
      <w:r w:rsidR="00023076">
        <w:rPr>
          <w:noProof/>
        </w:rPr>
        <w:t>11</w:t>
      </w:r>
      <w:r>
        <w:fldChar w:fldCharType="end"/>
      </w:r>
      <w:r>
        <w:t xml:space="preserve">.  On 17 February 2005 the first applicant and the second applicant, represented by his mother, concluded an agreement </w:t>
      </w:r>
      <w:r w:rsidR="00B4695D">
        <w:t xml:space="preserve">whereby </w:t>
      </w:r>
      <w:r>
        <w:t>the second applicant would be adopted by the first applicant. The applicants</w:t>
      </w:r>
      <w:r w:rsidR="00BB1154">
        <w:t>’</w:t>
      </w:r>
      <w:r>
        <w:t xml:space="preserve"> intention was to create a legal relationship between the first and second applicants corresponding to the bond between them, without severing the relationship with the child</w:t>
      </w:r>
      <w:r w:rsidR="00BB1154">
        <w:t>’</w:t>
      </w:r>
      <w:r>
        <w:t>s mother, the third applicant.</w:t>
      </w:r>
    </w:p>
    <w:p w:rsidR="00E77838" w:rsidRDefault="00594C3E" w:rsidP="00E77838">
      <w:pPr>
        <w:pStyle w:val="JuPara"/>
      </w:pPr>
      <w:r>
        <w:fldChar w:fldCharType="begin"/>
      </w:r>
      <w:r>
        <w:instrText xml:space="preserve"> SEQ level0 \*arabic </w:instrText>
      </w:r>
      <w:r>
        <w:fldChar w:fldCharType="separate"/>
      </w:r>
      <w:r w:rsidR="00023076">
        <w:rPr>
          <w:noProof/>
        </w:rPr>
        <w:t>12</w:t>
      </w:r>
      <w:r>
        <w:fldChar w:fldCharType="end"/>
      </w:r>
      <w:r>
        <w:t>.  </w:t>
      </w:r>
      <w:r w:rsidR="00E77838">
        <w:t>The applicants, aware that the wording of Article 182 § 2 of the Civil Code (</w:t>
      </w:r>
      <w:r w:rsidR="00E77838" w:rsidRPr="002419D9">
        <w:rPr>
          <w:i/>
        </w:rPr>
        <w:t>Allgemeines Bürgerliches Gesetzbuch</w:t>
      </w:r>
      <w:r w:rsidR="00E77838">
        <w:t>) could be understood to exclude the adoption of the child of one partner in a same-sex couple by the other partner without the relationship with the biological parent being severed, requested the Constitutional Court to declare that provision unconstitutional as discriminating against them on account of their sexual orientation. In the case of heterosexual couples, Article 182 § 2 of the Civil Code allowed for second-parent adoption, that is to say, the adoption by one partner of the child of the other partner, without the latter</w:t>
      </w:r>
      <w:r w:rsidR="00BB1154">
        <w:t>’</w:t>
      </w:r>
      <w:r w:rsidR="00E77838">
        <w:t>s legal relationship with the child being affected.</w:t>
      </w:r>
    </w:p>
    <w:p w:rsidR="00E77838" w:rsidRDefault="00E77838" w:rsidP="00E77838">
      <w:pPr>
        <w:pStyle w:val="JuPara"/>
      </w:pPr>
      <w:r>
        <w:fldChar w:fldCharType="begin"/>
      </w:r>
      <w:r>
        <w:instrText xml:space="preserve"> SEQ level0 \*arabic </w:instrText>
      </w:r>
      <w:r>
        <w:fldChar w:fldCharType="separate"/>
      </w:r>
      <w:r w:rsidR="00023076">
        <w:rPr>
          <w:noProof/>
        </w:rPr>
        <w:t>13</w:t>
      </w:r>
      <w:r>
        <w:fldChar w:fldCharType="end"/>
      </w:r>
      <w:r>
        <w:t xml:space="preserve">.  On 14 June 2005 the </w:t>
      </w:r>
      <w:smartTag w:uri="urn:schemas-microsoft-com:office:smarttags" w:element="Street">
        <w:smartTag w:uri="urn:schemas-microsoft-com:office:smarttags" w:element="address">
          <w:r>
            <w:t>Constitutional Court</w:t>
          </w:r>
        </w:smartTag>
      </w:smartTag>
      <w:r>
        <w:t xml:space="preserve"> rejected the request as inadmissible under Article 140 of the Federal Constitution. It noted that the competent District Court, in deciding whether to approve the adoption agreement, would have to examine the question whether or not </w:t>
      </w:r>
      <w:r w:rsidR="00CD3C46">
        <w:t>Article </w:t>
      </w:r>
      <w:r w:rsidR="0063279B">
        <w:t>182 § </w:t>
      </w:r>
      <w:r>
        <w:t>2 of the Civil Code allowed second-parent adoption in the case of a same</w:t>
      </w:r>
      <w:r w:rsidR="00AF2487">
        <w:noBreakHyphen/>
      </w:r>
      <w:r>
        <w:t xml:space="preserve">sex couple. Should the District Court refuse to approve the adoption agreement, the applicants remained free to submit their arguments regarding the alleged unconstitutionality of that provision to the appellate courts, which in turn could bring the issue before the </w:t>
      </w:r>
      <w:smartTag w:uri="urn:schemas-microsoft-com:office:smarttags" w:element="Street">
        <w:smartTag w:uri="urn:schemas-microsoft-com:office:smarttags" w:element="address">
          <w:r>
            <w:t>Constitutional Court</w:t>
          </w:r>
        </w:smartTag>
      </w:smartTag>
      <w:r>
        <w:t xml:space="preserve"> if they shared the applicants</w:t>
      </w:r>
      <w:r w:rsidR="00BB1154">
        <w:t>’</w:t>
      </w:r>
      <w:r>
        <w:t xml:space="preserve"> view.</w:t>
      </w:r>
    </w:p>
    <w:p w:rsidR="00E77838" w:rsidRDefault="00E77838" w:rsidP="00E77838">
      <w:pPr>
        <w:pStyle w:val="JuPara"/>
      </w:pPr>
      <w:r>
        <w:fldChar w:fldCharType="begin"/>
      </w:r>
      <w:r>
        <w:instrText xml:space="preserve"> SEQ level0 \*arabic </w:instrText>
      </w:r>
      <w:r>
        <w:fldChar w:fldCharType="separate"/>
      </w:r>
      <w:r w:rsidR="00023076">
        <w:rPr>
          <w:noProof/>
        </w:rPr>
        <w:t>14</w:t>
      </w:r>
      <w:r>
        <w:fldChar w:fldCharType="end"/>
      </w:r>
      <w:r>
        <w:t xml:space="preserve">.  Subsequently, on 26 September 2005, the applicants requested the District Court to approve the adoption agreement, </w:t>
      </w:r>
      <w:r w:rsidR="004D4670" w:rsidRPr="0024528A">
        <w:t xml:space="preserve">to </w:t>
      </w:r>
      <w:r w:rsidRPr="0024528A">
        <w:t>the effect that</w:t>
      </w:r>
      <w:r>
        <w:t xml:space="preserve"> both the first and the third applicants would be the second applicant</w:t>
      </w:r>
      <w:r w:rsidR="00BB1154">
        <w:t>’</w:t>
      </w:r>
      <w:r>
        <w:t xml:space="preserve">s parents. In their submissions they explained that the first and second applicants had developed close emotional ties and that the second applicant benefited from living in a household with two caring adults. Their aim was to obtain legal recognition of their </w:t>
      </w:r>
      <w:r w:rsidRPr="00EC11F0">
        <w:rPr>
          <w:i/>
        </w:rPr>
        <w:t>de facto</w:t>
      </w:r>
      <w:r>
        <w:t xml:space="preserve"> family unit. The first applicant would thus replace the second applicant</w:t>
      </w:r>
      <w:r w:rsidR="00BB1154">
        <w:t>’</w:t>
      </w:r>
      <w:r>
        <w:t>s father. They noted that the second applicant</w:t>
      </w:r>
      <w:r w:rsidR="00BB1154">
        <w:t>’</w:t>
      </w:r>
      <w:r>
        <w:t xml:space="preserve">s father had not consented to the adoption, without giving any reasons for his position. Furthermore, they alleged that he had displayed the utmost antagonism towards the family and that the court should therefore override his refusal to consent under Article 181 § 3 of the Civil Code, as the adoption was in the best interests of the second applicant. In support of their submissions, the applicants attached a report from the Youth Welfare Office which confirmed that the first and third applicants shared the day-to-day tasks involved in caring for the second applicant and the overall responsibility for his upbringing, and </w:t>
      </w:r>
      <w:r w:rsidR="0024528A">
        <w:t xml:space="preserve">which </w:t>
      </w:r>
      <w:r>
        <w:t>concluded, while expressing doubts as to the legal position, that the award of joint custody would be desirable.</w:t>
      </w:r>
    </w:p>
    <w:bookmarkStart w:id="2" w:name="para15"/>
    <w:p w:rsidR="00E77838" w:rsidRDefault="00E77838" w:rsidP="00E77838">
      <w:pPr>
        <w:pStyle w:val="JuPara"/>
      </w:pPr>
      <w:r>
        <w:fldChar w:fldCharType="begin"/>
      </w:r>
      <w:r>
        <w:instrText xml:space="preserve"> SEQ level0 \*arabic </w:instrText>
      </w:r>
      <w:r>
        <w:fldChar w:fldCharType="separate"/>
      </w:r>
      <w:r w:rsidR="00023076">
        <w:rPr>
          <w:noProof/>
        </w:rPr>
        <w:t>15</w:t>
      </w:r>
      <w:r>
        <w:fldChar w:fldCharType="end"/>
      </w:r>
      <w:bookmarkEnd w:id="2"/>
      <w:r>
        <w:t>.  On 10 October 2005 the District Court refused to approve the adoption agreement, holding that Article 182 § 2 of the Civil Code did not provide for any form of adoption producing the effect desired by the applicants. Its reasoning reads as follows:</w:t>
      </w:r>
    </w:p>
    <w:p w:rsidR="00E77838" w:rsidRDefault="00E77838" w:rsidP="00E77838">
      <w:pPr>
        <w:pStyle w:val="JuQuot"/>
      </w:pPr>
      <w:r>
        <w:t xml:space="preserve">“Ms .., the third applicant, has sole custody of her minor son </w:t>
      </w:r>
      <w:r w:rsidR="0075148F">
        <w:t>...</w:t>
      </w:r>
      <w:r>
        <w:t xml:space="preserve">, who was born outside marriage. [She] shares a home in </w:t>
      </w:r>
      <w:r w:rsidR="0075148F">
        <w:t>...</w:t>
      </w:r>
      <w:r>
        <w:t xml:space="preserve"> with her partner </w:t>
      </w:r>
      <w:r w:rsidR="004D4670">
        <w:t>.</w:t>
      </w:r>
      <w:r>
        <w:t xml:space="preserve">.. (the first applicant) and with </w:t>
      </w:r>
      <w:r w:rsidR="0075148F">
        <w:t>...</w:t>
      </w:r>
      <w:r>
        <w:t xml:space="preserve"> (the second applicant).</w:t>
      </w:r>
    </w:p>
    <w:p w:rsidR="00E77838" w:rsidRDefault="00E77838" w:rsidP="00E77838">
      <w:pPr>
        <w:pStyle w:val="JuQuot"/>
      </w:pPr>
      <w:r>
        <w:t>An application to the courts made jointly on 12 October 2001 by the child</w:t>
      </w:r>
      <w:r w:rsidR="00BB1154">
        <w:t>’</w:t>
      </w:r>
      <w:r>
        <w:t>s mother and her partner for partial transfer of custody of [the child] to the mother</w:t>
      </w:r>
      <w:r w:rsidR="00BB1154">
        <w:t>’</w:t>
      </w:r>
      <w:r>
        <w:t>s partner, so that the two women could exercise joint custody, was dismissed with final effect.</w:t>
      </w:r>
    </w:p>
    <w:p w:rsidR="00DF1FA9" w:rsidRDefault="00E77838" w:rsidP="00E77838">
      <w:pPr>
        <w:pStyle w:val="JuQuot"/>
      </w:pPr>
      <w:r>
        <w:t>Under the terms of the adoption agreement of 17 February 2005 for which approval is now sought, the first applicant, as the partner of [the child</w:t>
      </w:r>
      <w:r w:rsidR="00BB1154">
        <w:t>’</w:t>
      </w:r>
      <w:r>
        <w:t>s] mother, agreed to adopt the child.</w:t>
      </w:r>
    </w:p>
    <w:p w:rsidR="00E77838" w:rsidRDefault="00E77838" w:rsidP="00E77838">
      <w:pPr>
        <w:pStyle w:val="JuQuot"/>
      </w:pPr>
      <w:r>
        <w:t>The applicants seek court approval of the adoption such that the relationship with the biological father and his relatives under family law would cease to exist while the relationship with the biological mother would remain fully intact. They request the courts to override the refusal of consent by the child</w:t>
      </w:r>
      <w:r w:rsidR="00BB1154">
        <w:t>’</w:t>
      </w:r>
      <w:r>
        <w:t>s father.</w:t>
      </w:r>
    </w:p>
    <w:p w:rsidR="00E77838" w:rsidRDefault="00E77838" w:rsidP="00E77838">
      <w:pPr>
        <w:pStyle w:val="JuQuot"/>
      </w:pPr>
      <w:r>
        <w:t xml:space="preserve">The application, which is aimed </w:t>
      </w:r>
      <w:r>
        <w:rPr>
          <w:i/>
        </w:rPr>
        <w:t>de facto</w:t>
      </w:r>
      <w:r>
        <w:t xml:space="preserve"> at securing joint custody for the biological mother and the adoptive mother – who lives in a same-sex relationship with her – fails on legal grounds.</w:t>
      </w:r>
    </w:p>
    <w:p w:rsidR="00E77838" w:rsidRDefault="00E77838" w:rsidP="00E77838">
      <w:pPr>
        <w:pStyle w:val="JuQuot"/>
      </w:pPr>
      <w:r>
        <w:t>A</w:t>
      </w:r>
      <w:r w:rsidR="004D7B55">
        <w:t>rticle </w:t>
      </w:r>
      <w:r>
        <w:t xml:space="preserve">179 of the Civil Code provides for adoption either by </w:t>
      </w:r>
      <w:r w:rsidR="00CD3C46">
        <w:t>one</w:t>
      </w:r>
      <w:r>
        <w:t xml:space="preserve"> person or by a married couple. Only under certain strict conditions may a married person adopt a child on his or her own. Under the second sentence of Article 182 § 2 of the Civil Code, the legal relationship in family law </w:t>
      </w:r>
      <w:r>
        <w:softHyphen/>
        <w:t xml:space="preserve">– above and beyond the </w:t>
      </w:r>
      <w:r w:rsidRPr="00F16C4E">
        <w:t>legal kinship</w:t>
      </w:r>
      <w:r>
        <w:t xml:space="preserve"> itself – ceases only in respect of the biological father (the biological mother) and his (her) relatives, if the child is adopted </w:t>
      </w:r>
      <w:r>
        <w:rPr>
          <w:b/>
        </w:rPr>
        <w:t xml:space="preserve">only </w:t>
      </w:r>
      <w:r>
        <w:t xml:space="preserve">by a man (or a woman). </w:t>
      </w:r>
      <w:r w:rsidRPr="001342BE">
        <w:t xml:space="preserve">In so far as the relationship with the other parent </w:t>
      </w:r>
      <w:r w:rsidRPr="0024528A">
        <w:t>remains</w:t>
      </w:r>
      <w:r w:rsidRPr="001342BE">
        <w:t xml:space="preserve"> intact subsequently (that is, after the adoption), the court </w:t>
      </w:r>
      <w:r>
        <w:t>declares it to have been severed</w:t>
      </w:r>
      <w:r w:rsidRPr="001342BE">
        <w:t xml:space="preserve"> in respect of the parent concerned, subject to his or her consent</w:t>
      </w:r>
      <w:r>
        <w:t>.</w:t>
      </w:r>
    </w:p>
    <w:p w:rsidR="00E77838" w:rsidRDefault="004D7B55" w:rsidP="00E77838">
      <w:pPr>
        <w:pStyle w:val="JuQuot"/>
      </w:pPr>
      <w:r>
        <w:t>Article </w:t>
      </w:r>
      <w:r w:rsidR="00E77838">
        <w:t xml:space="preserve">182 of the Civil Code was last amended in 1960 (Federal Gazette 58/1960). On the basis of the unambiguous wording of this provision and the undoubted intentions of the legislature at that time it must be assumed that, in the event of adoption by </w:t>
      </w:r>
      <w:r w:rsidR="00CD3C46">
        <w:t>one</w:t>
      </w:r>
      <w:r w:rsidR="00E77838">
        <w:t xml:space="preserve"> person, the legal relationship with the biological parent of the </w:t>
      </w:r>
      <w:r w:rsidR="00E77838">
        <w:rPr>
          <w:b/>
        </w:rPr>
        <w:t xml:space="preserve">same </w:t>
      </w:r>
      <w:r w:rsidR="00E77838">
        <w:t xml:space="preserve">sex as the adoptive parent ceases to exist, while the relationship with the parent of the </w:t>
      </w:r>
      <w:r w:rsidR="00E77838">
        <w:rPr>
          <w:b/>
        </w:rPr>
        <w:t xml:space="preserve">opposite </w:t>
      </w:r>
      <w:r w:rsidR="00E77838">
        <w:t xml:space="preserve">sex remains intact (see also Schlemmer in </w:t>
      </w:r>
      <w:r w:rsidR="00E77838" w:rsidRPr="004D4670">
        <w:rPr>
          <w:i/>
        </w:rPr>
        <w:t>Schwimann,</w:t>
      </w:r>
      <w:r w:rsidR="00E77838">
        <w:t xml:space="preserve"> ABGB</w:t>
      </w:r>
      <w:r w:rsidR="00E77838" w:rsidRPr="00FA26A5">
        <w:rPr>
          <w:vertAlign w:val="superscript"/>
        </w:rPr>
        <w:t>2</w:t>
      </w:r>
      <w:r w:rsidR="00E77838">
        <w:t xml:space="preserve"> I §</w:t>
      </w:r>
      <w:r w:rsidR="00AF2487">
        <w:t> </w:t>
      </w:r>
      <w:r w:rsidR="00E77838">
        <w:t xml:space="preserve">182, point 3). </w:t>
      </w:r>
      <w:r w:rsidR="00E77838" w:rsidRPr="001342BE">
        <w:t xml:space="preserve">Only in this scenario does the law allow the courts to declare the latter relationship – which is unaffected by the adoption </w:t>
      </w:r>
      <w:r w:rsidR="00E77838" w:rsidRPr="001342BE">
        <w:rPr>
          <w:i/>
        </w:rPr>
        <w:t xml:space="preserve">per se </w:t>
      </w:r>
      <w:r w:rsidR="00E77838" w:rsidRPr="001342BE">
        <w:t xml:space="preserve">– </w:t>
      </w:r>
      <w:r w:rsidR="00E77838">
        <w:t>to have been severed.</w:t>
      </w:r>
    </w:p>
    <w:p w:rsidR="00E77838" w:rsidRDefault="00E77838" w:rsidP="00E77838">
      <w:pPr>
        <w:pStyle w:val="JuQuot"/>
      </w:pPr>
      <w:r>
        <w:t>The arrangement sought by the applicants, whereby [the child] would be adopted by a woman and the relationship with his biological father, but not with his biological mother, would cease, is therefore incompatible with the law. In the court</w:t>
      </w:r>
      <w:r w:rsidR="00BB1154">
        <w:t>’</w:t>
      </w:r>
      <w:r>
        <w:t>s view, the interpretation of this legislative provision in conformity with the Constitution – which, needless to say, is required – does nothing to alter this finding.</w:t>
      </w:r>
    </w:p>
    <w:p w:rsidR="00E77838" w:rsidRDefault="00E77838" w:rsidP="00E77838">
      <w:pPr>
        <w:pStyle w:val="JuQuot"/>
      </w:pPr>
      <w:r>
        <w:t>It is correct to state that, according to the settled case-law of the European Court of Human Rights, issues concerning sexual orientation fall within the scope of protection of the right to private and family life (Article 8 ECHR). It is also true that, according to the Court</w:t>
      </w:r>
      <w:r w:rsidR="00BB1154">
        <w:t>’</w:t>
      </w:r>
      <w:r>
        <w:t>s case</w:t>
      </w:r>
      <w:r>
        <w:noBreakHyphen/>
        <w:t>law, discrimination on the basis of sexual orientation is fundamentally incompatible with Articles 8 and 14 of the Convention. It should be noted, however, that the European Court has also consistently ruled that the Council of Europe member States are to be allowed a margin of appreciation in this regard, which is correspondingly broader the less common ground there is amongst member States</w:t>
      </w:r>
      <w:r w:rsidR="00BB1154">
        <w:t>’</w:t>
      </w:r>
      <w:r>
        <w:t xml:space="preserve"> legal orders. In paragraph 41 of its judgment in </w:t>
      </w:r>
      <w:r>
        <w:rPr>
          <w:i/>
        </w:rPr>
        <w:t>Fretté v. France</w:t>
      </w:r>
      <w:r w:rsidR="004D7B55">
        <w:t xml:space="preserve"> (application no. </w:t>
      </w:r>
      <w:r>
        <w:t>36515/97, 26 May 2002), the European Court expressly stated that, in the sphere of the right of homosexuals to adopt, member States had to be afforded a wide margin of appreciation as the issues concerned were subject to soci</w:t>
      </w:r>
      <w:r w:rsidR="00E40DA3">
        <w:t>et</w:t>
      </w:r>
      <w:r>
        <w:t xml:space="preserve">al change and </w:t>
      </w:r>
      <w:r w:rsidRPr="00A558DF">
        <w:t>in a state</w:t>
      </w:r>
      <w:r>
        <w:t xml:space="preserve"> of transition; however, this margin of appreciation was not to </w:t>
      </w:r>
      <w:r w:rsidRPr="00B27907">
        <w:t xml:space="preserve">be interpreted as </w:t>
      </w:r>
      <w:r>
        <w:t xml:space="preserve">giving </w:t>
      </w:r>
      <w:r w:rsidRPr="00B27907">
        <w:t>State</w:t>
      </w:r>
      <w:r>
        <w:t>s</w:t>
      </w:r>
      <w:r w:rsidRPr="00B27907">
        <w:t xml:space="preserve"> </w:t>
      </w:r>
      <w:r>
        <w:rPr>
          <w:i/>
        </w:rPr>
        <w:t xml:space="preserve">carte blanche </w:t>
      </w:r>
      <w:r>
        <w:t xml:space="preserve">to exercise </w:t>
      </w:r>
      <w:r w:rsidRPr="00B27907">
        <w:t>arbitrary power</w:t>
      </w:r>
      <w:r>
        <w:t>.</w:t>
      </w:r>
    </w:p>
    <w:p w:rsidR="00E77838" w:rsidRDefault="00E77838" w:rsidP="00E77838">
      <w:pPr>
        <w:pStyle w:val="JuQuot"/>
      </w:pPr>
      <w:r>
        <w:t xml:space="preserve">The issue whether a member State provides the possibility for two persons of the same sex to establish a legal relationship with a child on an equal footing is therefore a matter for the State itself to decide, subject to the limits laid down in Article 8 § 2 of the Convention. In the view of this court no such possibility exists under Austrian law as it currently stands, </w:t>
      </w:r>
      <w:r w:rsidRPr="00A558DF">
        <w:t xml:space="preserve">even </w:t>
      </w:r>
      <w:r>
        <w:t>when the law is interpreted, as it is required to be, in conformity with the Constitution. The arrangement sought by the applicants would require an amendment to the legislation; it could not be authorised by means of an ordinary court decision interpreting Article 182 of the Civil Code in a manner running counter to the unambiguous wording of that provision.</w:t>
      </w:r>
    </w:p>
    <w:p w:rsidR="00594C3E" w:rsidRDefault="00E77838" w:rsidP="00DF1FA9">
      <w:pPr>
        <w:pStyle w:val="JuQuot"/>
      </w:pPr>
      <w:r>
        <w:t>For these reasons the court dismisses the application for appro</w:t>
      </w:r>
      <w:r w:rsidR="00DF1FA9">
        <w:t>val of the adoption agreement.”</w:t>
      </w:r>
    </w:p>
    <w:p w:rsidR="00DF1FA9" w:rsidRDefault="00DF1FA9" w:rsidP="00DF1FA9">
      <w:pPr>
        <w:pStyle w:val="JuPara"/>
      </w:pPr>
      <w:r>
        <w:fldChar w:fldCharType="begin"/>
      </w:r>
      <w:r>
        <w:instrText xml:space="preserve"> SEQ level0 \*arabic </w:instrText>
      </w:r>
      <w:r>
        <w:fldChar w:fldCharType="separate"/>
      </w:r>
      <w:r w:rsidR="00023076">
        <w:rPr>
          <w:noProof/>
        </w:rPr>
        <w:t>16</w:t>
      </w:r>
      <w:r>
        <w:fldChar w:fldCharType="end"/>
      </w:r>
      <w:r>
        <w:t>.  The applicants appealed. Referring to Articles 8 and 14 of the Convention, they argued that Article 182 § 2 of the Civil Code was discriminatory in that it led to an unjustified distinction between different</w:t>
      </w:r>
      <w:r>
        <w:noBreakHyphen/>
        <w:t xml:space="preserve">sex and same-sex couples. So-called second-parent adoption was possible for married or unmarried </w:t>
      </w:r>
      <w:r w:rsidR="001C1315">
        <w:t>heterosexual</w:t>
      </w:r>
      <w:r>
        <w:t xml:space="preserve"> couples but not for same</w:t>
      </w:r>
      <w:r>
        <w:noBreakHyphen/>
        <w:t xml:space="preserve">sex couples. The present case had to be distinguished from </w:t>
      </w:r>
      <w:r w:rsidRPr="00616DF9">
        <w:rPr>
          <w:i/>
        </w:rPr>
        <w:t>Fretté</w:t>
      </w:r>
      <w:r>
        <w:t>, which had dealt with adoption by a single homosexual. By contrast, the present case concerned a difference in treatment between different-sex and same-sex couples.</w:t>
      </w:r>
    </w:p>
    <w:p w:rsidR="00DF1FA9" w:rsidRDefault="00DF1FA9" w:rsidP="00DF1FA9">
      <w:pPr>
        <w:pStyle w:val="JuPara"/>
      </w:pPr>
      <w:r>
        <w:fldChar w:fldCharType="begin"/>
      </w:r>
      <w:r>
        <w:instrText xml:space="preserve"> SEQ level0 \*arabic </w:instrText>
      </w:r>
      <w:r>
        <w:fldChar w:fldCharType="separate"/>
      </w:r>
      <w:r w:rsidR="00023076">
        <w:rPr>
          <w:noProof/>
        </w:rPr>
        <w:t>17</w:t>
      </w:r>
      <w:r>
        <w:fldChar w:fldCharType="end"/>
      </w:r>
      <w:r>
        <w:t>.  Having regard to the Court</w:t>
      </w:r>
      <w:r w:rsidR="00BB1154">
        <w:t>’</w:t>
      </w:r>
      <w:r>
        <w:t xml:space="preserve">s judgment in </w:t>
      </w:r>
      <w:r w:rsidR="004D7B55">
        <w:rPr>
          <w:i/>
          <w:lang w:eastAsia="en-US"/>
        </w:rPr>
        <w:t>Karner v. </w:t>
      </w:r>
      <w:r w:rsidRPr="00DC3932">
        <w:rPr>
          <w:i/>
          <w:lang w:eastAsia="en-US"/>
        </w:rPr>
        <w:t xml:space="preserve">Austria </w:t>
      </w:r>
      <w:r>
        <w:rPr>
          <w:lang w:eastAsia="en-US"/>
        </w:rPr>
        <w:t>(</w:t>
      </w:r>
      <w:r w:rsidRPr="00DC3932">
        <w:rPr>
          <w:lang w:eastAsia="en-US"/>
        </w:rPr>
        <w:t>no.</w:t>
      </w:r>
      <w:r w:rsidR="00AF2487">
        <w:rPr>
          <w:lang w:eastAsia="en-US"/>
        </w:rPr>
        <w:t> </w:t>
      </w:r>
      <w:r w:rsidRPr="00DC3932">
        <w:rPr>
          <w:lang w:eastAsia="en-US"/>
        </w:rPr>
        <w:t>40016/98, ECHR</w:t>
      </w:r>
      <w:r>
        <w:rPr>
          <w:lang w:eastAsia="en-US"/>
        </w:rPr>
        <w:t> </w:t>
      </w:r>
      <w:r w:rsidRPr="00DC3932">
        <w:rPr>
          <w:lang w:eastAsia="en-US"/>
        </w:rPr>
        <w:t>2003</w:t>
      </w:r>
      <w:r w:rsidRPr="00DC3932">
        <w:rPr>
          <w:lang w:eastAsia="en-US"/>
        </w:rPr>
        <w:noBreakHyphen/>
        <w:t>IX</w:t>
      </w:r>
      <w:r>
        <w:rPr>
          <w:lang w:eastAsia="en-US"/>
        </w:rPr>
        <w:t xml:space="preserve">) the difference in treatment between unmarried heterosexual couples and same-sex couples was particularly problematic. </w:t>
      </w:r>
      <w:r w:rsidR="001C1315" w:rsidRPr="00DD4C83">
        <w:rPr>
          <w:lang w:eastAsia="en-US"/>
        </w:rPr>
        <w:t>O</w:t>
      </w:r>
      <w:r w:rsidRPr="00DD4C83">
        <w:rPr>
          <w:lang w:eastAsia="en-US"/>
        </w:rPr>
        <w:t>nly a few European States allowed second-parent adoption in sam</w:t>
      </w:r>
      <w:r w:rsidR="00F07D89" w:rsidRPr="00DD4C83">
        <w:rPr>
          <w:lang w:eastAsia="en-US"/>
        </w:rPr>
        <w:t>e</w:t>
      </w:r>
      <w:r w:rsidR="00F07D89" w:rsidRPr="00DD4C83">
        <w:rPr>
          <w:lang w:eastAsia="en-US"/>
        </w:rPr>
        <w:noBreakHyphen/>
      </w:r>
      <w:r w:rsidRPr="00DD4C83">
        <w:rPr>
          <w:lang w:eastAsia="en-US"/>
        </w:rPr>
        <w:t>sex couples</w:t>
      </w:r>
      <w:r w:rsidR="001C1315" w:rsidRPr="00DD4C83">
        <w:rPr>
          <w:lang w:eastAsia="en-US"/>
        </w:rPr>
        <w:t>;</w:t>
      </w:r>
      <w:r w:rsidRPr="00DD4C83">
        <w:rPr>
          <w:lang w:eastAsia="en-US"/>
        </w:rPr>
        <w:t xml:space="preserve"> the majority of States reserved second-parent adoption to married couples, and there was </w:t>
      </w:r>
      <w:r w:rsidR="00DD4C83" w:rsidRPr="00DD4C83">
        <w:rPr>
          <w:lang w:eastAsia="en-US"/>
        </w:rPr>
        <w:t xml:space="preserve">a </w:t>
      </w:r>
      <w:r w:rsidRPr="00DD4C83">
        <w:rPr>
          <w:lang w:eastAsia="en-US"/>
        </w:rPr>
        <w:t>consensus that unmarried different-sex couples and same-sex couples should not be treated differently.</w:t>
      </w:r>
      <w:r>
        <w:rPr>
          <w:lang w:eastAsia="en-US"/>
        </w:rPr>
        <w:t xml:space="preserve"> The difference complained of did not serve a legitimate aim: in particular, it was not necessary </w:t>
      </w:r>
      <w:r w:rsidR="004D4670">
        <w:rPr>
          <w:lang w:eastAsia="en-US"/>
        </w:rPr>
        <w:t xml:space="preserve">in order </w:t>
      </w:r>
      <w:r>
        <w:rPr>
          <w:lang w:eastAsia="en-US"/>
        </w:rPr>
        <w:t>to protect the child</w:t>
      </w:r>
      <w:r w:rsidR="00BB1154">
        <w:rPr>
          <w:lang w:eastAsia="en-US"/>
        </w:rPr>
        <w:t>’</w:t>
      </w:r>
      <w:r>
        <w:rPr>
          <w:lang w:eastAsia="en-US"/>
        </w:rPr>
        <w:t xml:space="preserve">s interests. </w:t>
      </w:r>
      <w:r>
        <w:t xml:space="preserve">There was research to show that children developed </w:t>
      </w:r>
      <w:r w:rsidR="00775A89">
        <w:t xml:space="preserve">just </w:t>
      </w:r>
      <w:r>
        <w:t>as well in families with homosexual parents as in families with heterosexual parents. What was important was not the parents</w:t>
      </w:r>
      <w:r w:rsidR="00BB1154">
        <w:t>’</w:t>
      </w:r>
      <w:r>
        <w:t xml:space="preserve"> sexual orientation but their ability to provide a stable and caring family. The applicants requested the appellate court to quash the District Court</w:t>
      </w:r>
      <w:r w:rsidR="00BB1154">
        <w:t>’</w:t>
      </w:r>
      <w:r>
        <w:t xml:space="preserve">s decision and to grant their request of 26 September 2005 or, alternatively, to refer the case back to the District Court for a </w:t>
      </w:r>
      <w:r w:rsidR="00775A89">
        <w:t xml:space="preserve">fresh </w:t>
      </w:r>
      <w:r>
        <w:t>decision.</w:t>
      </w:r>
    </w:p>
    <w:bookmarkStart w:id="3" w:name="para18"/>
    <w:p w:rsidR="00DF1FA9" w:rsidRDefault="00CC2498" w:rsidP="00DF1FA9">
      <w:pPr>
        <w:pStyle w:val="JuPara"/>
      </w:pPr>
      <w:r>
        <w:fldChar w:fldCharType="begin"/>
      </w:r>
      <w:r>
        <w:instrText xml:space="preserve"> SEQ level0 \*arabic </w:instrText>
      </w:r>
      <w:r>
        <w:fldChar w:fldCharType="separate"/>
      </w:r>
      <w:r w:rsidR="00023076">
        <w:rPr>
          <w:noProof/>
        </w:rPr>
        <w:t>18</w:t>
      </w:r>
      <w:r>
        <w:fldChar w:fldCharType="end"/>
      </w:r>
      <w:bookmarkEnd w:id="3"/>
      <w:r>
        <w:t>.  </w:t>
      </w:r>
      <w:r w:rsidR="00DF1FA9">
        <w:t xml:space="preserve">The </w:t>
      </w:r>
      <w:smartTag w:uri="urn:schemas-microsoft-com:office:smarttags" w:element="Street">
        <w:smartTag w:uri="urn:schemas-microsoft-com:office:smarttags" w:element="address">
          <w:r w:rsidR="00DF1FA9">
            <w:t>Regional Court</w:t>
          </w:r>
        </w:smartTag>
      </w:smartTag>
      <w:r w:rsidR="00DF1FA9">
        <w:t>, without</w:t>
      </w:r>
      <w:r w:rsidR="00775A89">
        <w:t xml:space="preserve"> holding</w:t>
      </w:r>
      <w:r w:rsidR="00DF1FA9">
        <w:t xml:space="preserve"> a hearing, dismissed the applicants</w:t>
      </w:r>
      <w:r w:rsidR="00BB1154">
        <w:t>’</w:t>
      </w:r>
      <w:r w:rsidR="00DF1FA9">
        <w:t xml:space="preserve"> appeal on 21 February 2006. In its decision it described a number of related sets of proceedings (</w:t>
      </w:r>
      <w:r w:rsidR="00DF1FA9" w:rsidRPr="00BD6734">
        <w:rPr>
          <w:szCs w:val="24"/>
        </w:rPr>
        <w:t xml:space="preserve">concerning visiting rights </w:t>
      </w:r>
      <w:r w:rsidR="00775A89">
        <w:rPr>
          <w:szCs w:val="24"/>
        </w:rPr>
        <w:t>for</w:t>
      </w:r>
      <w:r w:rsidR="00775A89" w:rsidRPr="00BD6734">
        <w:rPr>
          <w:szCs w:val="24"/>
        </w:rPr>
        <w:t xml:space="preserve"> </w:t>
      </w:r>
      <w:r w:rsidR="00DF1FA9" w:rsidRPr="00BD6734">
        <w:rPr>
          <w:szCs w:val="24"/>
        </w:rPr>
        <w:t>the second applicant</w:t>
      </w:r>
      <w:r w:rsidR="00BB1154">
        <w:rPr>
          <w:szCs w:val="24"/>
        </w:rPr>
        <w:t>’</w:t>
      </w:r>
      <w:r w:rsidR="00DF1FA9" w:rsidRPr="00BD6734">
        <w:rPr>
          <w:szCs w:val="24"/>
        </w:rPr>
        <w:t>s father as well as his maintenance obligations</w:t>
      </w:r>
      <w:r w:rsidR="00775A89">
        <w:rPr>
          <w:szCs w:val="24"/>
        </w:rPr>
        <w:t>,</w:t>
      </w:r>
      <w:r w:rsidR="00DF1FA9" w:rsidRPr="00BD6734">
        <w:rPr>
          <w:szCs w:val="24"/>
        </w:rPr>
        <w:t xml:space="preserve"> and</w:t>
      </w:r>
      <w:r w:rsidR="007A423A">
        <w:rPr>
          <w:szCs w:val="24"/>
        </w:rPr>
        <w:t xml:space="preserve"> the</w:t>
      </w:r>
      <w:r w:rsidR="00DF1FA9" w:rsidRPr="00BD6734">
        <w:rPr>
          <w:szCs w:val="24"/>
        </w:rPr>
        <w:t xml:space="preserve"> proceedings in which the first and third applicants had tried </w:t>
      </w:r>
      <w:r w:rsidR="00775A89" w:rsidRPr="00BD6734">
        <w:rPr>
          <w:szCs w:val="24"/>
        </w:rPr>
        <w:t xml:space="preserve">unsuccessfully </w:t>
      </w:r>
      <w:r w:rsidR="0085372E">
        <w:rPr>
          <w:szCs w:val="24"/>
        </w:rPr>
        <w:t xml:space="preserve">to </w:t>
      </w:r>
      <w:r w:rsidR="00DF1FA9" w:rsidRPr="00BD6734">
        <w:rPr>
          <w:szCs w:val="24"/>
        </w:rPr>
        <w:t>obtain joint custody of the second applicant)</w:t>
      </w:r>
      <w:r w:rsidR="00DF1FA9">
        <w:rPr>
          <w:szCs w:val="24"/>
        </w:rPr>
        <w:t xml:space="preserve">. </w:t>
      </w:r>
      <w:r w:rsidR="0085372E">
        <w:rPr>
          <w:szCs w:val="24"/>
        </w:rPr>
        <w:t xml:space="preserve">The </w:t>
      </w:r>
      <w:smartTag w:uri="urn:schemas-microsoft-com:office:smarttags" w:element="Street">
        <w:smartTag w:uri="urn:schemas-microsoft-com:office:smarttags" w:element="address">
          <w:r w:rsidR="0085372E">
            <w:rPr>
              <w:szCs w:val="24"/>
            </w:rPr>
            <w:t xml:space="preserve">Regional </w:t>
          </w:r>
          <w:r w:rsidR="00775A89">
            <w:rPr>
              <w:szCs w:val="24"/>
            </w:rPr>
            <w:t>Court</w:t>
          </w:r>
        </w:smartTag>
      </w:smartTag>
      <w:r w:rsidR="00775A89">
        <w:rPr>
          <w:szCs w:val="24"/>
        </w:rPr>
        <w:t xml:space="preserve"> </w:t>
      </w:r>
      <w:r w:rsidR="00DF1FA9">
        <w:t xml:space="preserve">observed that it had doubts </w:t>
      </w:r>
      <w:r w:rsidR="00775A89">
        <w:t xml:space="preserve">as to </w:t>
      </w:r>
      <w:r w:rsidR="00DF1FA9">
        <w:t xml:space="preserve">whether the third applicant could represent her son in the proceedings, as there was a potential conflict of interests. It went on to </w:t>
      </w:r>
      <w:r w:rsidR="00B17EBE">
        <w:t xml:space="preserve">state </w:t>
      </w:r>
      <w:r w:rsidR="00DF1FA9">
        <w:t>as follows:</w:t>
      </w:r>
    </w:p>
    <w:p w:rsidR="00DF1FA9" w:rsidRDefault="00DF1FA9" w:rsidP="00DF1FA9">
      <w:pPr>
        <w:pStyle w:val="JuQuot"/>
      </w:pPr>
      <w:r>
        <w:t>“Further examination of this issue is, however, objectively unnecessary, as, in the view of this court – as set out below – approval of the adoption agreement should in any event be refused in this case without the need for further investigation, and was indeed refused by the first-instance court, with the result that the effective representation of the child in the proceedings is not at issue.</w:t>
      </w:r>
    </w:p>
    <w:p w:rsidR="00DF1FA9" w:rsidRDefault="00DF1FA9" w:rsidP="00DF1FA9">
      <w:pPr>
        <w:pStyle w:val="JuQuot"/>
      </w:pPr>
      <w:r>
        <w:t>As far back as the decision on the application for a partial transfer of custody of [the child] to [the mother</w:t>
      </w:r>
      <w:r w:rsidR="00BB1154">
        <w:t>’</w:t>
      </w:r>
      <w:r>
        <w:t xml:space="preserve">s partner], the courts reviewing the case observed that, while Austrian family law contained no legal definition of the term </w:t>
      </w:r>
      <w:r w:rsidR="00BB1154">
        <w:t>‘</w:t>
      </w:r>
      <w:r>
        <w:t>parents</w:t>
      </w:r>
      <w:r w:rsidR="00BB1154">
        <w:t>’</w:t>
      </w:r>
      <w:r>
        <w:t xml:space="preserve">, it was nevertheless abundantly clear from the provisions of Austrian family law as a whole that the legislature intended that a parental couple should consist, as a matter of principle, of two persons of opposite sex. The legislation therefore provided first and foremost for the biological parents to have custody, or the biological mother in the case of a child born outside marriage. Only where this was not possible did the law provide for other persons to be awarded custody of a child. If the biological parents (father and mother) were present, it was unnecessary to award custody to another person, even if, from a purely factual viewpoint, that person had a close relationship with the child (compare OGH, 7 </w:t>
      </w:r>
      <w:smartTag w:uri="urn:schemas-microsoft-com:office:smarttags" w:element="place">
        <w:r>
          <w:t>Ob</w:t>
        </w:r>
      </w:smartTag>
      <w:r>
        <w:t xml:space="preserve"> 144/02 f). The courts stressed that no discrimination against persons in same-sex partnerships could be inferred from this legal stance, but that the provisions of family law were based,</w:t>
      </w:r>
      <w:r w:rsidRPr="002466DC">
        <w:t xml:space="preserve"> </w:t>
      </w:r>
      <w:r>
        <w:t>in line with the biological reality, on the presence of a couple made up of parents of opposite gender.</w:t>
      </w:r>
    </w:p>
    <w:p w:rsidR="00DF1FA9" w:rsidRDefault="00DF1FA9" w:rsidP="00DF1FA9">
      <w:pPr>
        <w:pStyle w:val="JuQuot"/>
      </w:pPr>
      <w:r>
        <w:t>In this court</w:t>
      </w:r>
      <w:r w:rsidR="00BB1154">
        <w:t>’</w:t>
      </w:r>
      <w:r>
        <w:t>s view, these considerations also apply to the issue under examination here, namely the approval of the adoption of a minor child by the same-sex partner of one of the child</w:t>
      </w:r>
      <w:r w:rsidR="00BB1154">
        <w:t>’</w:t>
      </w:r>
      <w:r>
        <w:t xml:space="preserve">s parents. Here also, it is unnecessary to create an additional </w:t>
      </w:r>
      <w:r w:rsidR="00BB1154">
        <w:t>‘</w:t>
      </w:r>
      <w:r>
        <w:t>legal parent</w:t>
      </w:r>
      <w:r w:rsidR="00BB1154">
        <w:t>’</w:t>
      </w:r>
      <w:r>
        <w:t xml:space="preserve"> where both the child</w:t>
      </w:r>
      <w:r w:rsidR="00BB1154">
        <w:t>’</w:t>
      </w:r>
      <w:r>
        <w:t>s opposite-sex parents are present. The aim is in no sense to discriminate against the same-sex partnership of the child</w:t>
      </w:r>
      <w:r w:rsidR="00BB1154">
        <w:t>’</w:t>
      </w:r>
      <w:r>
        <w:t>s mother; however, where both the opposite-sex parents are present, there is simply no need for a provision enabling one of the parents to be replaced by the same-sex partner of the other.</w:t>
      </w:r>
    </w:p>
    <w:p w:rsidR="00DF1FA9" w:rsidRDefault="00DF1FA9" w:rsidP="00DF1FA9">
      <w:pPr>
        <w:pStyle w:val="JuQuot"/>
      </w:pPr>
      <w:r>
        <w:t>The adoption of a minor child is fundamentally designed to create a relationship akin to that which exists between biological parents and their children. The file in the present case shows that the biological father has regular contact with his child, with the result that the child maintains a meaningful relationship with both his opposite-sex parents. In these circumstances, however, there is no need to replace either of the biological parents with the same-sex partner of the other parent by authorising the child</w:t>
      </w:r>
      <w:r w:rsidR="00BB1154">
        <w:t>’</w:t>
      </w:r>
      <w:r>
        <w:t>s adoption.</w:t>
      </w:r>
    </w:p>
    <w:p w:rsidR="00DF1FA9" w:rsidRDefault="00DF1FA9" w:rsidP="00DF1FA9">
      <w:pPr>
        <w:pStyle w:val="JuQuot"/>
      </w:pPr>
      <w:r>
        <w:t>The case-law concerning contact rights for parents also generally and indisputably recognises that, according to the available psychological and sociological findings, it is of particular importance for the child</w:t>
      </w:r>
      <w:r w:rsidR="00BB1154">
        <w:t>’</w:t>
      </w:r>
      <w:r>
        <w:t xml:space="preserve">s subsequent development that adequate personal contact be maintained with the parent with whom he or she is not living (see, </w:t>
      </w:r>
      <w:r>
        <w:rPr>
          <w:i/>
        </w:rPr>
        <w:t xml:space="preserve">inter </w:t>
      </w:r>
      <w:r w:rsidRPr="0072668D">
        <w:rPr>
          <w:i/>
        </w:rPr>
        <w:t>alia</w:t>
      </w:r>
      <w:r>
        <w:t xml:space="preserve">, </w:t>
      </w:r>
      <w:r w:rsidRPr="00D50F30">
        <w:t>EFSlg</w:t>
      </w:r>
      <w:r>
        <w:t xml:space="preserve"> 100.205). Accordingly, the legislation goes so far as to confer a right on the child to have personal contact with the parent not living in the same household (see, </w:t>
      </w:r>
      <w:r>
        <w:rPr>
          <w:i/>
        </w:rPr>
        <w:t xml:space="preserve">inter </w:t>
      </w:r>
      <w:r w:rsidRPr="0072668D">
        <w:rPr>
          <w:i/>
        </w:rPr>
        <w:t>alia</w:t>
      </w:r>
      <w:r>
        <w:t xml:space="preserve">, </w:t>
      </w:r>
      <w:r w:rsidRPr="00D50F30">
        <w:t>OGH</w:t>
      </w:r>
      <w:r>
        <w:t xml:space="preserve">, 3 Ob 254/03 z). It is likewise beyond dispute that, for a minor child to thrive, it is highly desirable that he or she should have a personal relationship with both – opposite-sex – parents, in other words, with both a female (mother) and a male (father) </w:t>
      </w:r>
      <w:r w:rsidRPr="008E6439">
        <w:t>caregiver</w:t>
      </w:r>
      <w:r>
        <w:t xml:space="preserve">, and that efforts should be made to that end (compare, </w:t>
      </w:r>
      <w:r>
        <w:rPr>
          <w:i/>
        </w:rPr>
        <w:t>inter alia</w:t>
      </w:r>
      <w:r>
        <w:t>, EFSlg 89.668). At least a minimum degree of personal contact between the child and both parents is therefore greatly to be desired and is generally made a requirement in the interests of the child</w:t>
      </w:r>
      <w:r w:rsidR="00BB1154">
        <w:t>’</w:t>
      </w:r>
      <w:r>
        <w:t xml:space="preserve">s healthy development (compare OGH, 7 </w:t>
      </w:r>
      <w:smartTag w:uri="urn:schemas-microsoft-com:office:smarttags" w:element="place">
        <w:r>
          <w:t>Ob</w:t>
        </w:r>
      </w:smartTag>
      <w:r>
        <w:t xml:space="preserve"> 234/99 h). These considerations also clearly militate against authorising the adoption of a child by the same-sex partner of one of the parents if that has the effect of severing the family-law relationship with the other parent.</w:t>
      </w:r>
    </w:p>
    <w:p w:rsidR="00DF1FA9" w:rsidRDefault="00DF1FA9" w:rsidP="00DF1FA9">
      <w:pPr>
        <w:pStyle w:val="JuQuot"/>
      </w:pPr>
      <w:r>
        <w:t>As stated above, this legal position in no sense amounts to discrimination against people in same-sex partnerships. On this point the first-instance court, in the reasoning of the impugned decision, correctly pointed to the settled case-law of the European Court of Human Rights, according to which sexual orientation falls within the scope of protection of private and family life (Article 8 of the Convention), with the result that discrimination on the basis of sexual orientation is fundamentally incompatible with Articles 8 and 14 of the Convention. However, the first-instance court also correctly pointed out that national legal systems must be afforded a margin of appreciation in enacting legislation, a margin which is correspondingly broader where there is no clear consensus between member States</w:t>
      </w:r>
      <w:r w:rsidR="00BB1154">
        <w:t>’</w:t>
      </w:r>
      <w:r>
        <w:t xml:space="preserve"> legal systems in the sphere in question. While noting that the margin of appreciation must not be interpreted as giving States </w:t>
      </w:r>
      <w:r>
        <w:rPr>
          <w:i/>
        </w:rPr>
        <w:t xml:space="preserve">carte blanche </w:t>
      </w:r>
      <w:r>
        <w:t>to make arbitrary decisions, the first-instance court observed that it must be construed very generously in the sphere of the right of homosexuals to adopt, as these were issues which were subject to societal change. In the context of this assessment, the Austrian legal system made no provision for the adoption of a child by the same-sex partner of one of the parents.</w:t>
      </w:r>
    </w:p>
    <w:p w:rsidR="00DF1FA9" w:rsidRDefault="00DF1FA9" w:rsidP="00DF1FA9">
      <w:pPr>
        <w:pStyle w:val="JuQuot"/>
      </w:pPr>
      <w:r>
        <w:t>The appellants have adduced no convincing arguments to indicate that the provisions in force amount to discrimination against same-sex partners. Even in the case of heterosexual couples, the only legal relationship that may be severed when a partner</w:t>
      </w:r>
      <w:r w:rsidR="00BB1154">
        <w:t>’</w:t>
      </w:r>
      <w:r>
        <w:t>s child is adopted is the relationship between the child and the parent of the same sex as the adoptive parent. In such cases the child therefore continues to have two opposite</w:t>
      </w:r>
      <w:r>
        <w:noBreakHyphen/>
        <w:t xml:space="preserve">sex parents and </w:t>
      </w:r>
      <w:r w:rsidRPr="008E6439">
        <w:t>caregivers</w:t>
      </w:r>
      <w:r>
        <w:t>. This state of affairs, which is important for the child</w:t>
      </w:r>
      <w:r w:rsidR="00BB1154">
        <w:t>’</w:t>
      </w:r>
      <w:r>
        <w:t xml:space="preserve">s development, does not however apply in the event of his or her adoption by the same-sex partner of one of the parents; there is therefore no evidence of an </w:t>
      </w:r>
      <w:r>
        <w:rPr>
          <w:u w:val="single"/>
        </w:rPr>
        <w:t>unjustified</w:t>
      </w:r>
      <w:r>
        <w:t xml:space="preserve"> difference in treatment in this regard. Furthermore, in the judgment of the European Court of Human Rights cited by the appellants (see </w:t>
      </w:r>
      <w:r>
        <w:rPr>
          <w:i/>
        </w:rPr>
        <w:t>Karner v. Austria</w:t>
      </w:r>
      <w:r>
        <w:t>, 24</w:t>
      </w:r>
      <w:r w:rsidR="00AF2487">
        <w:t> </w:t>
      </w:r>
      <w:r>
        <w:t xml:space="preserve">July 2003), the Court reiterated that a difference in treatment of people living in a same-sex relationship was to be considered discriminatory only if it had no objective and reasonable justification, that is if </w:t>
      </w:r>
      <w:r w:rsidRPr="001B087C">
        <w:t xml:space="preserve">it </w:t>
      </w:r>
      <w:r>
        <w:t>did</w:t>
      </w:r>
      <w:r w:rsidRPr="001B087C">
        <w:t xml:space="preserve"> not pursue a legitimate aim</w:t>
      </w:r>
      <w:r>
        <w:t>,</w:t>
      </w:r>
      <w:r w:rsidRPr="001B087C">
        <w:t xml:space="preserve"> or if there </w:t>
      </w:r>
      <w:r>
        <w:t>was</w:t>
      </w:r>
      <w:r w:rsidRPr="001B087C">
        <w:t xml:space="preserve"> not a reasonable relationship of proportionality between the means employed and the aim sought to be realised</w:t>
      </w:r>
      <w:r>
        <w:t xml:space="preserve">. The Court would thus regard a difference in treatment as compatible with the Convention only where very weighty reasons had been put forward. Particularly compelling reasons therefore had to be advanced to justify any </w:t>
      </w:r>
      <w:r w:rsidRPr="001B087C">
        <w:t>difference in treatment based on sexual orientation</w:t>
      </w:r>
      <w:r>
        <w:t xml:space="preserve">. However, the Court also explicitly acknowledged in this regard that </w:t>
      </w:r>
      <w:r w:rsidRPr="001B087C">
        <w:t xml:space="preserve">protection of the </w:t>
      </w:r>
      <w:r w:rsidR="00BB1154">
        <w:t>‘</w:t>
      </w:r>
      <w:r>
        <w:t xml:space="preserve">traditional </w:t>
      </w:r>
      <w:r w:rsidRPr="001B087C">
        <w:t>family</w:t>
      </w:r>
      <w:r w:rsidR="00BB1154">
        <w:t>’</w:t>
      </w:r>
      <w:r w:rsidRPr="001B087C">
        <w:t xml:space="preserve"> </w:t>
      </w:r>
      <w:r>
        <w:t>was</w:t>
      </w:r>
      <w:r w:rsidRPr="001B087C">
        <w:t xml:space="preserve">, in principle, a weighty and legitimate reason which </w:t>
      </w:r>
      <w:r>
        <w:t>might</w:t>
      </w:r>
      <w:r w:rsidRPr="001B087C">
        <w:t xml:space="preserve"> justify a difference in treatment</w:t>
      </w:r>
      <w:r>
        <w:t xml:space="preserve"> by the national legislature. At the same time, it found that t</w:t>
      </w:r>
      <w:r w:rsidRPr="001B087C">
        <w:t xml:space="preserve">he aim of protecting the family in the traditional sense </w:t>
      </w:r>
      <w:r>
        <w:t>was</w:t>
      </w:r>
      <w:r w:rsidRPr="001B087C">
        <w:t xml:space="preserve"> rather abstract and</w:t>
      </w:r>
      <w:r>
        <w:t xml:space="preserve"> that</w:t>
      </w:r>
      <w:r w:rsidRPr="001B087C">
        <w:t xml:space="preserve"> a broad variety of concrete measures </w:t>
      </w:r>
      <w:r>
        <w:t>could</w:t>
      </w:r>
      <w:r w:rsidRPr="001B087C">
        <w:t xml:space="preserve"> be used to implement it.</w:t>
      </w:r>
      <w:r>
        <w:t xml:space="preserve"> Compelling reasons had to be given for excluding</w:t>
      </w:r>
      <w:r w:rsidRPr="00253F03">
        <w:t xml:space="preserve"> </w:t>
      </w:r>
      <w:r>
        <w:t xml:space="preserve">people </w:t>
      </w:r>
      <w:r w:rsidRPr="00253F03">
        <w:t>living in homosexual relationship</w:t>
      </w:r>
      <w:r>
        <w:t>s</w:t>
      </w:r>
      <w:r w:rsidRPr="00253F03">
        <w:t xml:space="preserve"> from </w:t>
      </w:r>
      <w:r>
        <w:t>the scope of application of certain legal provisions. In the case in question, which concerned the right of a deceased person</w:t>
      </w:r>
      <w:r w:rsidR="00BB1154">
        <w:t>’</w:t>
      </w:r>
      <w:r>
        <w:t>s same-sex partner to succeed to a tenancy, the Court found that no such reasons had been given.</w:t>
      </w:r>
    </w:p>
    <w:p w:rsidR="00DF1FA9" w:rsidRDefault="00DF1FA9" w:rsidP="00DF1FA9">
      <w:pPr>
        <w:pStyle w:val="JuQuot"/>
      </w:pPr>
      <w:r>
        <w:t>Nevertheless, the judgment in question does not lend any support to the appellants</w:t>
      </w:r>
      <w:r w:rsidR="00BB1154">
        <w:t>’</w:t>
      </w:r>
      <w:r>
        <w:t xml:space="preserve"> arguments in the present case. On the basis of the right – recognised by the Court – to include measures in the national legal system to protect the </w:t>
      </w:r>
      <w:r w:rsidR="00BB1154">
        <w:t>‘</w:t>
      </w:r>
      <w:r>
        <w:t>traditional family</w:t>
      </w:r>
      <w:r w:rsidR="00BB1154">
        <w:t>’</w:t>
      </w:r>
      <w:r>
        <w:t xml:space="preserve">, the stance taken in the Austrian legal system whereby, as a matter of principle and in accordance with biological reality, a minor child should have an opposite-sex couple as parents, has to be respected. Hence, in the view of this court, the decision by the legislature not to provide for a child to be adopted by the same-sex partner of one of the parents, with the result that the relationship with the opposite-sex parent is severed, unquestionably pursues a </w:t>
      </w:r>
      <w:r w:rsidR="00BB1154">
        <w:t>‘</w:t>
      </w:r>
      <w:r>
        <w:t>legitimate aim</w:t>
      </w:r>
      <w:r w:rsidR="00BB1154">
        <w:t>’</w:t>
      </w:r>
      <w:r>
        <w:t xml:space="preserve">. Likewise, it cannot be said that </w:t>
      </w:r>
      <w:r w:rsidR="00BB1154">
        <w:t>‘</w:t>
      </w:r>
      <w:r>
        <w:t>no reasonable relationship of proportionality</w:t>
      </w:r>
      <w:r w:rsidR="00BB1154">
        <w:t>’</w:t>
      </w:r>
      <w:r>
        <w:t xml:space="preserve"> exists between this aim and the means employed. This legal situation is not based – contrary to the appellants</w:t>
      </w:r>
      <w:r w:rsidR="00BB1154">
        <w:t>’</w:t>
      </w:r>
      <w:r>
        <w:t xml:space="preserve"> assertions – on </w:t>
      </w:r>
      <w:r w:rsidR="00BB1154">
        <w:t>‘</w:t>
      </w:r>
      <w:r>
        <w:t>the prejudice of the heterosexual majority towards the homosexual minority</w:t>
      </w:r>
      <w:r w:rsidR="00BB1154">
        <w:t>’</w:t>
      </w:r>
      <w:r>
        <w:t xml:space="preserve">, but is merely designed to ensure that minor children have regular contact with both a female and a male </w:t>
      </w:r>
      <w:r w:rsidRPr="002D673A">
        <w:rPr>
          <w:u w:val="single"/>
        </w:rPr>
        <w:t>parent</w:t>
      </w:r>
      <w:r>
        <w:t xml:space="preserve"> while they are growing up. This aim must be respected in just the same way as the decision of the child</w:t>
      </w:r>
      <w:r w:rsidR="00BB1154">
        <w:t>’</w:t>
      </w:r>
      <w:r>
        <w:t>s mother to live in a same-sex partnership. Thus, there is no apparent justification for depriving the child of his family-law relationship with his parent of the other sex. However, that is precisely what the child</w:t>
      </w:r>
      <w:r w:rsidR="00BB1154">
        <w:t>’</w:t>
      </w:r>
      <w:r>
        <w:t>s mother and her partner sought in the present case and have continued to seek since the lodging of the appeal.</w:t>
      </w:r>
    </w:p>
    <w:p w:rsidR="00DF1FA9" w:rsidRDefault="00DF1FA9" w:rsidP="00DF1FA9">
      <w:pPr>
        <w:pStyle w:val="JuQuot"/>
      </w:pPr>
      <w:r>
        <w:t>Accordingly, in view of these overall considerations, the present appeal should be dismissed.</w:t>
      </w:r>
    </w:p>
    <w:p w:rsidR="00DF1FA9" w:rsidRDefault="00DF1FA9" w:rsidP="00DF1FA9">
      <w:pPr>
        <w:pStyle w:val="JuQuot"/>
      </w:pPr>
      <w:r w:rsidRPr="008E6DA6">
        <w:t xml:space="preserve">The ruling on the admissibility of an </w:t>
      </w:r>
      <w:r>
        <w:t>appeal on poi</w:t>
      </w:r>
      <w:r w:rsidR="004D7B55">
        <w:t>nts of law is based on sections </w:t>
      </w:r>
      <w:r>
        <w:t>59(1)(2) and 62(1) of the Non-contentious Proceedings Act. While it is true that the Supreme Court already issued one decision in the instant case, that decision concerned the lawfulness of the (partial) transfer of custody of the child to the mother</w:t>
      </w:r>
      <w:r w:rsidR="00BB1154">
        <w:t>’</w:t>
      </w:r>
      <w:r>
        <w:t>s same-sex partner. As regards the issue now to be determined, however, namely whether the adoption of a child by the same-sex partner of one of the parents is lawful, no specific and express Supreme Court rulings exist on the subject to date, to the best of this court</w:t>
      </w:r>
      <w:r w:rsidR="00BB1154">
        <w:t>’</w:t>
      </w:r>
      <w:r>
        <w:t>s knowledge. For that reason the present decision is of considerable importance in terms of the unity of the law, legal certainty and development of the law.”</w:t>
      </w:r>
    </w:p>
    <w:p w:rsidR="002A7070" w:rsidRDefault="002A7070" w:rsidP="002A7070">
      <w:pPr>
        <w:pStyle w:val="JuPara"/>
      </w:pPr>
      <w:r>
        <w:fldChar w:fldCharType="begin"/>
      </w:r>
      <w:r>
        <w:instrText xml:space="preserve"> SEQ level0 \*arabic </w:instrText>
      </w:r>
      <w:r>
        <w:fldChar w:fldCharType="separate"/>
      </w:r>
      <w:r w:rsidR="00023076">
        <w:rPr>
          <w:noProof/>
        </w:rPr>
        <w:t>19</w:t>
      </w:r>
      <w:r>
        <w:fldChar w:fldCharType="end"/>
      </w:r>
      <w:r>
        <w:t>.  </w:t>
      </w:r>
      <w:r w:rsidR="00DF1FA9">
        <w:t>The applicants lodged an appeal on points of law with the Supreme Court. They submitted that Article 182 § 2 of the Civil Code as applied by the courts led to a difference in treatment between different-sex and same</w:t>
      </w:r>
      <w:r w:rsidR="00AF2487">
        <w:noBreakHyphen/>
      </w:r>
      <w:r w:rsidR="00DF1FA9">
        <w:t xml:space="preserve">sex couples in </w:t>
      </w:r>
      <w:r w:rsidR="00775A89">
        <w:t xml:space="preserve">cases where </w:t>
      </w:r>
      <w:r w:rsidR="00DF1FA9">
        <w:t>one partner wished to adopt the other partner</w:t>
      </w:r>
      <w:r w:rsidR="00BB1154">
        <w:t>’</w:t>
      </w:r>
      <w:r w:rsidR="00DF1FA9">
        <w:t>s biological child. While heterosexual couples (including unmarried ones) could establish an additional parent-child relationship between the child and its parent</w:t>
      </w:r>
      <w:r w:rsidR="00BB1154">
        <w:t>’</w:t>
      </w:r>
      <w:r w:rsidR="00DF1FA9">
        <w:t>s partner, this was impossible for same-sex couples, as the same-sex partner would replace the</w:t>
      </w:r>
      <w:r>
        <w:t xml:space="preserve"> biological parent. Thus, </w:t>
      </w:r>
      <w:r w:rsidRPr="00546AC1">
        <w:t>a</w:t>
      </w:r>
      <w:r w:rsidR="00775A89" w:rsidRPr="00546AC1">
        <w:t>ny</w:t>
      </w:r>
      <w:r w:rsidRPr="00546AC1">
        <w:t xml:space="preserve"> meaningful </w:t>
      </w:r>
      <w:r w:rsidR="00775A89" w:rsidRPr="00546AC1">
        <w:t xml:space="preserve">kind of </w:t>
      </w:r>
      <w:r w:rsidRPr="00546AC1">
        <w:t xml:space="preserve">second-parent adoption was excluded. The </w:t>
      </w:r>
      <w:smartTag w:uri="urn:schemas-microsoft-com:office:smarttags" w:element="Street">
        <w:smartTag w:uri="urn:schemas-microsoft-com:office:smarttags" w:element="address">
          <w:r w:rsidRPr="00546AC1">
            <w:t>Regional Court</w:t>
          </w:r>
        </w:smartTag>
      </w:smartTag>
      <w:r w:rsidRPr="00546AC1">
        <w:t xml:space="preserve"> had </w:t>
      </w:r>
      <w:r w:rsidR="00775A89" w:rsidRPr="00546AC1">
        <w:t>sought</w:t>
      </w:r>
      <w:r w:rsidR="00775A89">
        <w:t xml:space="preserve"> to justify </w:t>
      </w:r>
      <w:r>
        <w:t xml:space="preserve">this difference in treatment </w:t>
      </w:r>
      <w:r w:rsidR="00775A89">
        <w:t xml:space="preserve">by </w:t>
      </w:r>
      <w:r w:rsidR="00EB23D8">
        <w:t xml:space="preserve">referring </w:t>
      </w:r>
      <w:r w:rsidR="00775A89">
        <w:t xml:space="preserve">to </w:t>
      </w:r>
      <w:r>
        <w:t>the aim</w:t>
      </w:r>
      <w:r w:rsidR="00775A89">
        <w:t>s</w:t>
      </w:r>
      <w:r>
        <w:t xml:space="preserve"> of protecting the family in the traditional sense and allowing the child to grow up with both a male and a female </w:t>
      </w:r>
      <w:r w:rsidRPr="008E6439">
        <w:t>caregiver</w:t>
      </w:r>
      <w:r>
        <w:t xml:space="preserve">. However, the </w:t>
      </w:r>
      <w:smartTag w:uri="urn:schemas-microsoft-com:office:smarttags" w:element="Street">
        <w:smartTag w:uri="urn:schemas-microsoft-com:office:smarttags" w:element="address">
          <w:r>
            <w:t>Regional Court</w:t>
          </w:r>
        </w:smartTag>
      </w:smartTag>
      <w:r>
        <w:t xml:space="preserve"> had not shown that the exclusion of same-sex families from second</w:t>
      </w:r>
      <w:r w:rsidR="00AF2487">
        <w:noBreakHyphen/>
      </w:r>
      <w:r>
        <w:t xml:space="preserve">parent adoption was necessary to achieve that aim. Recent studies showed that same-sex couples were </w:t>
      </w:r>
      <w:r w:rsidR="009C4DD0">
        <w:t xml:space="preserve">just </w:t>
      </w:r>
      <w:r>
        <w:t xml:space="preserve">as capable of raising children as different-sex couples. Moreover, the present case did not concern the question whether the second applicant should or should not grow up in a same-sex family. He was already part of a </w:t>
      </w:r>
      <w:r w:rsidRPr="008A09F9">
        <w:rPr>
          <w:i/>
        </w:rPr>
        <w:t>de facto</w:t>
      </w:r>
      <w:r>
        <w:t xml:space="preserve"> same-sex family. The question therefore was whether it was justified to deny legal recognition to the relationship between him and the first applicant. It had not been shown to be necessary to distinguish between unmarried </w:t>
      </w:r>
      <w:r w:rsidR="00EB23D8">
        <w:t>heterosexual</w:t>
      </w:r>
      <w:r>
        <w:t xml:space="preserve"> and same</w:t>
      </w:r>
      <w:r w:rsidR="00AF2487">
        <w:noBreakHyphen/>
      </w:r>
      <w:r>
        <w:t xml:space="preserve">sex couples. Finally, the applicants maintained that in many European </w:t>
      </w:r>
      <w:r w:rsidR="008E6439">
        <w:t>S</w:t>
      </w:r>
      <w:r>
        <w:t xml:space="preserve">tates second-parent adoption was </w:t>
      </w:r>
      <w:r w:rsidRPr="00546AC1">
        <w:t>reserved to</w:t>
      </w:r>
      <w:r>
        <w:t xml:space="preserve"> married couples. They asserted that where a </w:t>
      </w:r>
      <w:r w:rsidR="009C4DD0">
        <w:t>S</w:t>
      </w:r>
      <w:r>
        <w:t xml:space="preserve">tate chose, as </w:t>
      </w:r>
      <w:smartTag w:uri="urn:schemas-microsoft-com:office:smarttags" w:element="place">
        <w:smartTag w:uri="urn:schemas-microsoft-com:office:smarttags" w:element="country-region">
          <w:r>
            <w:t>Austria</w:t>
          </w:r>
        </w:smartTag>
      </w:smartTag>
      <w:r>
        <w:t xml:space="preserve"> had, to allow second-parent adoption in unmarried couples, it was not free to </w:t>
      </w:r>
      <w:r w:rsidR="009C4DD0">
        <w:t xml:space="preserve">make a distinction </w:t>
      </w:r>
      <w:r>
        <w:t>on the basis of sexual orientation.</w:t>
      </w:r>
    </w:p>
    <w:bookmarkStart w:id="4" w:name="para20"/>
    <w:p w:rsidR="002A7070" w:rsidRDefault="002A7070" w:rsidP="002A7070">
      <w:pPr>
        <w:pStyle w:val="JuPara"/>
      </w:pPr>
      <w:r>
        <w:fldChar w:fldCharType="begin"/>
      </w:r>
      <w:r>
        <w:instrText xml:space="preserve"> SEQ level0 \*arabic </w:instrText>
      </w:r>
      <w:r>
        <w:fldChar w:fldCharType="separate"/>
      </w:r>
      <w:r w:rsidR="00023076">
        <w:rPr>
          <w:noProof/>
        </w:rPr>
        <w:t>20</w:t>
      </w:r>
      <w:r>
        <w:fldChar w:fldCharType="end"/>
      </w:r>
      <w:bookmarkEnd w:id="4"/>
      <w:r>
        <w:t>.  On 27 September 2006 the Supreme Court dismissed the appeal on points of law lodged by the applicants. It held as follows:</w:t>
      </w:r>
    </w:p>
    <w:p w:rsidR="009C3F07" w:rsidRDefault="002A7070" w:rsidP="002A7070">
      <w:pPr>
        <w:pStyle w:val="JuQuot"/>
      </w:pPr>
      <w:r>
        <w:t>“[The minor] is the biological child of the third applicant, Ms</w:t>
      </w:r>
      <w:r w:rsidR="0075148F">
        <w:t>...</w:t>
      </w:r>
      <w:r>
        <w:t xml:space="preserve">, and of Mr </w:t>
      </w:r>
      <w:r w:rsidR="0075148F">
        <w:t>...</w:t>
      </w:r>
      <w:r>
        <w:t xml:space="preserve">, born on </w:t>
      </w:r>
      <w:r w:rsidR="0075148F">
        <w:t>...</w:t>
      </w:r>
      <w:r>
        <w:t xml:space="preserve"> The child</w:t>
      </w:r>
      <w:r w:rsidR="00BB1154">
        <w:t>’</w:t>
      </w:r>
      <w:r>
        <w:t xml:space="preserve">s mother has sole custody. She shares a home in </w:t>
      </w:r>
      <w:r w:rsidR="0075148F">
        <w:t>...</w:t>
      </w:r>
      <w:r>
        <w:t xml:space="preserve"> with her partner (the first applicant) and with [the child]. The applicants applied for court approval of an adoption agreement entered into on 17 February 2005 by the first applicant and the minor child, represented by his mother, under the terms of which the first applicant agreed to adopt the child. However, the agreement provided for the first applicant to take the place not of the child</w:t>
      </w:r>
      <w:r w:rsidR="00BB1154">
        <w:t>’</w:t>
      </w:r>
      <w:r>
        <w:t>s mother but of his biological father. The applicants sought court approval of the adoption such that the relationship with the biological father and his relatives under family law would cease to exist while the relationship with the child</w:t>
      </w:r>
      <w:r w:rsidR="00BB1154">
        <w:t>’</w:t>
      </w:r>
      <w:r>
        <w:t>s biological mother would remain fully intact. They requested the courts to override the refusal of consent by the child</w:t>
      </w:r>
      <w:r w:rsidR="00BB1154">
        <w:t>’</w:t>
      </w:r>
      <w:r>
        <w:t>s father.</w:t>
      </w:r>
    </w:p>
    <w:p w:rsidR="002A7070" w:rsidRDefault="002A7070" w:rsidP="002A7070">
      <w:pPr>
        <w:pStyle w:val="JuQuot"/>
      </w:pPr>
      <w:r>
        <w:t>The first-instance court refused the application, taking the view that Article 182 of the Civil Code reflected the legislature</w:t>
      </w:r>
      <w:r w:rsidR="00BB1154">
        <w:t>’</w:t>
      </w:r>
      <w:r>
        <w:t xml:space="preserve">s clear intention that, in the case of adoption by </w:t>
      </w:r>
      <w:r w:rsidR="00CD3C46">
        <w:t>one</w:t>
      </w:r>
      <w:r>
        <w:t xml:space="preserve"> person, the legal relationship with the parent of the same sex as the adoptive parent should cease to exist and the relationship with the opposite-sex parent should be preserved. Only in this scenario, according to the first-instance court, did the law allow the courts to also declare the latter relationship, which was not affected by the adoption </w:t>
      </w:r>
      <w:r>
        <w:rPr>
          <w:i/>
        </w:rPr>
        <w:t>per se</w:t>
      </w:r>
      <w:r>
        <w:t>, to have been severed. In the view of the first-instance court, the arrangement sought by the applicants, whereby [the child] would be adopted by a woman and the legal relationship with his biological father but not with his biological mother would cease, was incompatible with the law. This interpretation was in conformity with the Constitution and in particular with Articles 8 and 14 of the European Convention on Human Rights. According to the case-law of the European Court of Human Rights, member States had a particularly wide margin of appreciation in the sphere of adoption by homosexuals, as these issues were subject to soci</w:t>
      </w:r>
      <w:r w:rsidR="00E40DA3">
        <w:t>et</w:t>
      </w:r>
      <w:r>
        <w:t>al change and were in a state of transition. The question whether a member State provided the possibility for two persons of the same sex to create a legal relationship with a child on an equal footing was therefore a matter for the State itself to decide, subject to the limits laid down in Article 8 § 2 of the Convention. The arrangement sought by the applicants was not possible under Austrian law.</w:t>
      </w:r>
    </w:p>
    <w:p w:rsidR="002A7070" w:rsidRDefault="002A7070" w:rsidP="002A7070">
      <w:pPr>
        <w:pStyle w:val="JuQuot"/>
      </w:pPr>
      <w:r>
        <w:t xml:space="preserve">The appellate court upheld the decision of the first-instance court, taking the view that the law was clearly based on the premise that the term </w:t>
      </w:r>
      <w:r w:rsidR="00BB1154">
        <w:t>‘</w:t>
      </w:r>
      <w:r>
        <w:t>parents</w:t>
      </w:r>
      <w:r w:rsidR="00BB1154">
        <w:t>’</w:t>
      </w:r>
      <w:r>
        <w:t xml:space="preserve"> necessarily referred to two persons of opposite sex. This was reflected in the law on custody, which as a matter of principle gave priority to the biological parents over other persons. The same considerations applied in the sphere of adoption law. Here too the legislative provisions were based, in line with the biological reality, on the presence of a couple made up of parents of opposite gender. Where both the opposite-sex parents were present, there was no need for a provision enabling one of the parents to be replaced by the same-sex partner of the other; this did not reflect any wish to discriminate against same-sex partners. In the sphere of contact rights it was also recognised beyond dispute that, for a minor child to thrive, it was highly desirable that he or she should have a personal relationship with both – opposite-sex – parents, in other words with both a female (mother) and a male (father) </w:t>
      </w:r>
      <w:r w:rsidRPr="008E6439">
        <w:t>caregiver</w:t>
      </w:r>
      <w:r>
        <w:t>. At least a minimum degree of personal contact between the child and both (biological) parents was to be desired and was generally made a requirement in the interests of the child</w:t>
      </w:r>
      <w:r w:rsidR="00BB1154">
        <w:t>’</w:t>
      </w:r>
      <w:r>
        <w:t xml:space="preserve">s healthy development. These considerations </w:t>
      </w:r>
      <w:r w:rsidRPr="003C6E6F">
        <w:t>too</w:t>
      </w:r>
      <w:r>
        <w:t xml:space="preserve"> could be applied in relation to adoption. The appellate court also endorsed the first-instance court</w:t>
      </w:r>
      <w:r w:rsidR="00BB1154">
        <w:t>’</w:t>
      </w:r>
      <w:r>
        <w:t>s view that there was no discrimination against same-sex partners from the standpoint of the case-law of the European Court of Human Rights. A difference in the treatment of persons living in a same-sex relationship was to be regarded as discriminatory only if it had no objective and reasonable justification, in other words, if the rule in question did not pursue a legitimate aim or if there was no reasonable relationship of proportionality between the means employed and the aim sought to be realised. Differences in treatment were found to be compatible with the Convention where weighty reasons had been put forward. The Austrian legislature pursued one such legitimate aim in seeking to ensure that children, as they were growing up, had the regular contact with both a male and a female parent which their development required. That aim was to be accorded the same respect as the mother</w:t>
      </w:r>
      <w:r w:rsidR="00BB1154">
        <w:t>’</w:t>
      </w:r>
      <w:r>
        <w:t>s decision to live in a same-sex partnership. There was no justification, however, for depriving a child of the relationship under family law with his or her parent of the other sex.</w:t>
      </w:r>
    </w:p>
    <w:p w:rsidR="002A7070" w:rsidRDefault="002A7070" w:rsidP="002A7070">
      <w:pPr>
        <w:pStyle w:val="JuQuot"/>
      </w:pPr>
      <w:r>
        <w:t xml:space="preserve">The appellate court ruled that </w:t>
      </w:r>
      <w:r w:rsidRPr="008E6439">
        <w:t>leave to appeal on points of law should be granted</w:t>
      </w:r>
      <w:r>
        <w:t xml:space="preserve"> since no case-law existed on the issue of the lawfulness of the adoption of a child by the same-sex partner of one of his or her biological parents.</w:t>
      </w:r>
    </w:p>
    <w:p w:rsidR="002A7070" w:rsidRDefault="002A7070" w:rsidP="002A7070">
      <w:pPr>
        <w:pStyle w:val="JuQuot"/>
      </w:pPr>
      <w:r>
        <w:t>The applicants</w:t>
      </w:r>
      <w:r w:rsidR="00BB1154">
        <w:t>’</w:t>
      </w:r>
      <w:r>
        <w:t xml:space="preserve"> appeal on points of law is admissible for the reasons given by the appellate court. It is nevertheless unfounded.</w:t>
      </w:r>
    </w:p>
    <w:p w:rsidR="002A7070" w:rsidRDefault="004D7B55" w:rsidP="002A7070">
      <w:pPr>
        <w:pStyle w:val="JuQuot"/>
      </w:pPr>
      <w:r>
        <w:t>Article </w:t>
      </w:r>
      <w:r w:rsidR="002A7070">
        <w:t xml:space="preserve">179 § 2 of the Civil Code provides that the adoption of a child by more than one person is permissible only where the adoptive parents are a married couple. Legal commentators have concluded from this that adoption by more than one person of the same sex (whether simultaneously or consecutively) is prohibited (see Schwimann in </w:t>
      </w:r>
      <w:r w:rsidR="002A7070" w:rsidRPr="009C4DD0">
        <w:rPr>
          <w:i/>
        </w:rPr>
        <w:t>Schwimann</w:t>
      </w:r>
      <w:r w:rsidR="002A7070" w:rsidRPr="00B258C7">
        <w:rPr>
          <w:i/>
        </w:rPr>
        <w:t xml:space="preserve">, </w:t>
      </w:r>
      <w:r w:rsidR="002A7070" w:rsidRPr="0028096D">
        <w:t>Civil Code § 179</w:t>
      </w:r>
      <w:r w:rsidR="002A7070" w:rsidRPr="00B258C7">
        <w:t>,</w:t>
      </w:r>
      <w:r w:rsidR="002A7070">
        <w:t xml:space="preserve"> point 6, and Hopf in </w:t>
      </w:r>
      <w:r w:rsidR="002A7070" w:rsidRPr="009C4DD0">
        <w:rPr>
          <w:i/>
        </w:rPr>
        <w:t>Koziol/Bydlinksi/Bollenberger</w:t>
      </w:r>
      <w:r w:rsidR="009C4DD0">
        <w:rPr>
          <w:i/>
        </w:rPr>
        <w:t>,</w:t>
      </w:r>
      <w:r w:rsidR="002A7070" w:rsidRPr="009C4DD0">
        <w:t xml:space="preserve"> </w:t>
      </w:r>
      <w:r w:rsidR="002A7070">
        <w:t>§</w:t>
      </w:r>
      <w:r w:rsidR="00AF2487">
        <w:t> </w:t>
      </w:r>
      <w:r w:rsidR="002A7070">
        <w:t xml:space="preserve">179, point 2, both cited by the </w:t>
      </w:r>
      <w:smartTag w:uri="urn:schemas-microsoft-com:office:smarttags" w:element="Street">
        <w:smartTag w:uri="urn:schemas-microsoft-com:office:smarttags" w:element="address">
          <w:r w:rsidR="002A7070">
            <w:t>Vienna Regional Civil Court</w:t>
          </w:r>
        </w:smartTag>
      </w:smartTag>
      <w:r w:rsidR="002A7070">
        <w:t>, 27 August 2001 – EFSlg 96.699).</w:t>
      </w:r>
    </w:p>
    <w:p w:rsidR="002A7070" w:rsidRDefault="002A7070" w:rsidP="002A7070">
      <w:pPr>
        <w:pStyle w:val="JuQuot"/>
      </w:pPr>
      <w:r>
        <w:t xml:space="preserve">The second sentence of Article 182 § 2 of the Civil Code governs the effects produced in the event of adoption by </w:t>
      </w:r>
      <w:r w:rsidR="00CD3C46">
        <w:t>one</w:t>
      </w:r>
      <w:r>
        <w:t xml:space="preserve"> adoptive parent. If the child is adopted only by</w:t>
      </w:r>
      <w:r w:rsidRPr="00DF75CD">
        <w:t xml:space="preserve"> an adoptive father (an adoptive mother), the </w:t>
      </w:r>
      <w:r>
        <w:t>ties of kinship</w:t>
      </w:r>
      <w:r w:rsidRPr="00DF75CD">
        <w:t xml:space="preserve"> cease only in respect of the biological father (the biological mother) and his (her) relatives</w:t>
      </w:r>
      <w:r>
        <w:t xml:space="preserve">. It is quite clear from the materials (ErlBem RV 107 BlgNR IX. GP, 21) that this provision should be construed to mean that the non-proprietary legal ties are severed only with the biological parent who is being replaced by an adoptive parent of the same gender. In explicit terms, this means that the child cannot, for instance, be deprived of his or her biological father if he or she is being adopted just by a woman (see also: Schwimann in </w:t>
      </w:r>
      <w:r w:rsidRPr="0056072E">
        <w:rPr>
          <w:i/>
        </w:rPr>
        <w:t>Schwimann</w:t>
      </w:r>
      <w:r>
        <w:t xml:space="preserve">, op. cit., § 182, sub-paragraph 3; Stabentheiner in </w:t>
      </w:r>
      <w:r w:rsidRPr="0056072E">
        <w:rPr>
          <w:i/>
        </w:rPr>
        <w:t>Rummel I</w:t>
      </w:r>
      <w:r>
        <w:t xml:space="preserve"> § 182, sub</w:t>
      </w:r>
      <w:r w:rsidR="00C7302E">
        <w:noBreakHyphen/>
      </w:r>
      <w:r>
        <w:t>paragraph 2).</w:t>
      </w:r>
    </w:p>
    <w:p w:rsidR="002A7070" w:rsidRDefault="002A7070" w:rsidP="002A7070">
      <w:pPr>
        <w:pStyle w:val="JuQuot"/>
      </w:pPr>
      <w:r>
        <w:t>Contrary to the applicants</w:t>
      </w:r>
      <w:r w:rsidR="00BB1154">
        <w:t>’</w:t>
      </w:r>
      <w:r>
        <w:t xml:space="preserve"> assertion, this provision is not to be construed extensively in the way that they argue, nor does there exist an unintended legislative gap which therefore needs to be filled by analogy. Accord</w:t>
      </w:r>
      <w:r w:rsidR="0085372E">
        <w:t>ing to the materials (op. cit., </w:t>
      </w:r>
      <w:r>
        <w:t>11), the chief aim of adoption is to promote the well-being of the minor child (the protective principle). Adoption should constitute an appropriate means of entrusting to suitable and responsible individuals the care and upbringing of children who have no parents, those who come from broken homes or those whose parents, for whatever reason, are unable to provide their children with a proper upbringing or may not even want their children. However, this aim can be achieved only when the adoption allows the situation in a biological family to be recreated as far as possible.</w:t>
      </w:r>
    </w:p>
    <w:p w:rsidR="002A7070" w:rsidRDefault="002A7070" w:rsidP="002A7070">
      <w:pPr>
        <w:pStyle w:val="JuQuot"/>
      </w:pPr>
      <w:r>
        <w:t xml:space="preserve">The case-law (6 </w:t>
      </w:r>
      <w:smartTag w:uri="urn:schemas-microsoft-com:office:smarttags" w:element="place">
        <w:r>
          <w:t>Ob</w:t>
        </w:r>
      </w:smartTag>
      <w:r>
        <w:t xml:space="preserve"> 179/05z) also makes clear that the tie between the child and the adoptive parent is to be understood as a social and psychological relationship, akin to that between biological parents and their children. The model for the child-parent relationship in the context of adoption of minors is informed by the specific social and psychological ties that exist between parents and young people approaching adulthood. In addition to the socially typical ties of physical and personal proximity (shared household, care for the child</w:t>
      </w:r>
      <w:r w:rsidR="00BB1154">
        <w:t>’</w:t>
      </w:r>
      <w:r>
        <w:t>s physical and psychological needs by its parents), these encompass emotional ties comparable to the love between parents and their children, and a specific role for the parents as mentors and role models.</w:t>
      </w:r>
    </w:p>
    <w:p w:rsidR="002A7070" w:rsidRDefault="004D7B55" w:rsidP="002A7070">
      <w:pPr>
        <w:pStyle w:val="JuQuot"/>
      </w:pPr>
      <w:r>
        <w:t>Article </w:t>
      </w:r>
      <w:r w:rsidR="002A7070">
        <w:t>182 § 2 of the Civil Code imposes a general prohibition (that is, not just in the case of same-sex partners) on adoption by a man as long as the ties of kinship with the child</w:t>
      </w:r>
      <w:r w:rsidR="00BB1154">
        <w:t>’</w:t>
      </w:r>
      <w:r w:rsidR="002A7070">
        <w:t xml:space="preserve">s biological father still exist, and by a woman where such ties still exist with the biological mother. Under Article 182 § 2, therefore, a person who adopts a child </w:t>
      </w:r>
      <w:r w:rsidR="00CD3C46">
        <w:t xml:space="preserve">on his or her own </w:t>
      </w:r>
      <w:r w:rsidR="002A7070">
        <w:t>does not take the place of either parent at will, but only the place of the parent of the same sex. The adoption of the child by the female partner of the biological mother is therefore not legally possible.</w:t>
      </w:r>
    </w:p>
    <w:p w:rsidR="002A7070" w:rsidRDefault="002A7070" w:rsidP="002A7070">
      <w:pPr>
        <w:pStyle w:val="JuQuot"/>
      </w:pPr>
      <w:r>
        <w:t>Contrary to the applicants</w:t>
      </w:r>
      <w:r w:rsidR="00BB1154">
        <w:t>’</w:t>
      </w:r>
      <w:r>
        <w:t xml:space="preserve"> view, this provision also survives the </w:t>
      </w:r>
      <w:smartTag w:uri="urn:schemas-microsoft-com:office:smarttags" w:element="PersonName">
        <w:r>
          <w:t>test</w:t>
        </w:r>
      </w:smartTag>
      <w:r>
        <w:t xml:space="preserve"> of compatibility with the Constitution (fundamental rights perspective). In the case of </w:t>
      </w:r>
      <w:r w:rsidR="004D7B55">
        <w:rPr>
          <w:i/>
        </w:rPr>
        <w:t>Fretté </w:t>
      </w:r>
      <w:r>
        <w:rPr>
          <w:i/>
        </w:rPr>
        <w:t>v. France</w:t>
      </w:r>
      <w:r>
        <w:t>, the European Court of Human Rights was called upon to examine whether the authorities</w:t>
      </w:r>
      <w:r w:rsidR="00BB1154">
        <w:t>’</w:t>
      </w:r>
      <w:r>
        <w:t xml:space="preserve"> refusal to authorise the adoption of a child by a homosexual man amounted to discrimination. In its judgment of 26 February 2002, the Court found that adoption meant </w:t>
      </w:r>
      <w:r w:rsidR="00BB1154">
        <w:t>‘</w:t>
      </w:r>
      <w:r w:rsidRPr="00951272">
        <w:t>providing a child with a family, not a family with a child</w:t>
      </w:r>
      <w:r w:rsidR="00BB1154">
        <w:t>’</w:t>
      </w:r>
      <w:r>
        <w:t xml:space="preserve">. According to the Court, it was </w:t>
      </w:r>
      <w:r w:rsidRPr="00951272">
        <w:t>the State</w:t>
      </w:r>
      <w:r w:rsidR="00BB1154">
        <w:t>’</w:t>
      </w:r>
      <w:r>
        <w:t>s task to ensure</w:t>
      </w:r>
      <w:r w:rsidRPr="00951272">
        <w:t xml:space="preserve"> that </w:t>
      </w:r>
      <w:r w:rsidR="00FF64D0">
        <w:t xml:space="preserve">the persons </w:t>
      </w:r>
      <w:r w:rsidRPr="00951272">
        <w:t xml:space="preserve">chosen to adopt </w:t>
      </w:r>
      <w:r>
        <w:t>were</w:t>
      </w:r>
      <w:r w:rsidRPr="00951272">
        <w:t xml:space="preserve"> those who </w:t>
      </w:r>
      <w:r>
        <w:t>could</w:t>
      </w:r>
      <w:r w:rsidRPr="00951272">
        <w:t xml:space="preserve"> offer the child the most suitable home in every respect</w:t>
      </w:r>
      <w:r>
        <w:t>.</w:t>
      </w:r>
      <w:r w:rsidRPr="0072612C">
        <w:t xml:space="preserve"> </w:t>
      </w:r>
      <w:r>
        <w:t xml:space="preserve">Not least in view of the </w:t>
      </w:r>
      <w:r w:rsidRPr="0072612C">
        <w:t xml:space="preserve">wide differences in national and international opinion </w:t>
      </w:r>
      <w:r>
        <w:t>concerning</w:t>
      </w:r>
      <w:r w:rsidRPr="0072612C">
        <w:t xml:space="preserve"> the possible consequences of a child being adopted by one or more homosexual parents, </w:t>
      </w:r>
      <w:r>
        <w:t>and</w:t>
      </w:r>
      <w:r w:rsidRPr="0072612C">
        <w:t xml:space="preserve"> bearing in mind the fact that there </w:t>
      </w:r>
      <w:r>
        <w:t>were</w:t>
      </w:r>
      <w:r w:rsidRPr="0072612C">
        <w:t xml:space="preserve"> not enough children to adopt to satisfy demand</w:t>
      </w:r>
      <w:r>
        <w:t>, States had to be allowed a broad margin of appreciation in this sphere. A refusal to authorise adoption by a homosexual would not be in breach of Article 14 of the Convention read in conjunction with Article 8 if it pursued a legitimate aim, namely the protection of the child</w:t>
      </w:r>
      <w:r w:rsidR="00BB1154">
        <w:t>’</w:t>
      </w:r>
      <w:r>
        <w:t>s best interests, and did not infringe the principle</w:t>
      </w:r>
      <w:r w:rsidRPr="0072612C">
        <w:t xml:space="preserve"> of proportionality between </w:t>
      </w:r>
      <w:r>
        <w:t xml:space="preserve">the </w:t>
      </w:r>
      <w:r w:rsidRPr="0072612C">
        <w:t>means employed</w:t>
      </w:r>
      <w:r>
        <w:t xml:space="preserve"> and the aim sought to be achieved.</w:t>
      </w:r>
    </w:p>
    <w:p w:rsidR="002A7070" w:rsidRDefault="002A7070" w:rsidP="002A7070">
      <w:pPr>
        <w:pStyle w:val="JuQuot"/>
      </w:pPr>
      <w:r>
        <w:t xml:space="preserve">The applicants have not demonstrated, nor is there any other evidence to suggest, that the provisions of Article 182 § 2 of the Austrian Civil Code overstep the margin of appreciation accorded by the </w:t>
      </w:r>
      <w:smartTag w:uri="urn:schemas-microsoft-com:office:smarttags" w:element="Street">
        <w:smartTag w:uri="urn:schemas-microsoft-com:office:smarttags" w:element="address">
          <w:r>
            <w:t>European Court</w:t>
          </w:r>
        </w:smartTag>
      </w:smartTag>
      <w:r>
        <w:t>, or that they infringe the proportionality principle. The Supreme Court is therefore in no doubt as to the compatibility of this provision with the Constitution, which is called into question by the applicants.</w:t>
      </w:r>
    </w:p>
    <w:p w:rsidR="002A7070" w:rsidRPr="0072612C" w:rsidRDefault="002A7070" w:rsidP="002A7070">
      <w:pPr>
        <w:pStyle w:val="JuQuot"/>
      </w:pPr>
      <w:r>
        <w:t>In view of the legal impossibility of the adoption it is also not necessary to further examine whether the conditions for overriding the father</w:t>
      </w:r>
      <w:r w:rsidR="00BB1154">
        <w:t>’</w:t>
      </w:r>
      <w:r>
        <w:t>s refusal to consent, as an exceptional measure under Article 181 § 3 of the Civil Code, have been met.”</w:t>
      </w:r>
    </w:p>
    <w:p w:rsidR="00F71A6A" w:rsidRPr="00ED48AC" w:rsidRDefault="002A7070" w:rsidP="002F4BCF">
      <w:pPr>
        <w:pStyle w:val="JuPara"/>
      </w:pPr>
      <w:r>
        <w:t>The judgment was served on the applican</w:t>
      </w:r>
      <w:r w:rsidR="00141A33">
        <w:t>ts</w:t>
      </w:r>
      <w:r w:rsidR="00BB1154">
        <w:t>’</w:t>
      </w:r>
      <w:r w:rsidR="004D7B55">
        <w:t xml:space="preserve"> counsel on 24 October </w:t>
      </w:r>
      <w:r w:rsidR="00141A33">
        <w:t>2006.</w:t>
      </w:r>
    </w:p>
    <w:p w:rsidR="007352DD" w:rsidRDefault="007352DD" w:rsidP="008824B9">
      <w:pPr>
        <w:pStyle w:val="JuHIRoman"/>
        <w:outlineLvl w:val="0"/>
      </w:pPr>
      <w:r w:rsidRPr="00ED48AC">
        <w:t>II.  RELEVANT DOMESTIC LAW AND PRACTICE</w:t>
      </w:r>
    </w:p>
    <w:p w:rsidR="00594C3E" w:rsidRPr="00594C3E" w:rsidRDefault="004D7B55" w:rsidP="00594C3E">
      <w:pPr>
        <w:pStyle w:val="JuHA"/>
      </w:pPr>
      <w:r>
        <w:t>A.  </w:t>
      </w:r>
      <w:r w:rsidR="00594C3E">
        <w:t>Adoption</w:t>
      </w:r>
    </w:p>
    <w:p w:rsidR="00B86F37" w:rsidRDefault="00ED48AC" w:rsidP="00B86F37">
      <w:pPr>
        <w:pStyle w:val="JuPara"/>
      </w:pPr>
      <w:r w:rsidRPr="00ED48AC">
        <w:fldChar w:fldCharType="begin"/>
      </w:r>
      <w:r w:rsidRPr="00ED48AC">
        <w:instrText xml:space="preserve"> SEQ level0 \*arabic </w:instrText>
      </w:r>
      <w:r w:rsidRPr="00ED48AC">
        <w:fldChar w:fldCharType="separate"/>
      </w:r>
      <w:r w:rsidR="00023076">
        <w:rPr>
          <w:noProof/>
        </w:rPr>
        <w:t>21</w:t>
      </w:r>
      <w:r w:rsidRPr="00ED48AC">
        <w:fldChar w:fldCharType="end"/>
      </w:r>
      <w:r w:rsidR="007352DD" w:rsidRPr="00ED48AC">
        <w:t>.  </w:t>
      </w:r>
      <w:r w:rsidR="00B86F37">
        <w:t>The Civil Code (</w:t>
      </w:r>
      <w:r w:rsidR="00B86F37" w:rsidRPr="00696D70">
        <w:rPr>
          <w:i/>
        </w:rPr>
        <w:t>Allgemeines Bürgerliches Gesetzbuch</w:t>
      </w:r>
      <w:r w:rsidR="00F07D89">
        <w:t>) contains</w:t>
      </w:r>
      <w:r w:rsidR="00B86F37">
        <w:t xml:space="preserve"> the following definitions of “mother” and “father”:</w:t>
      </w:r>
    </w:p>
    <w:p w:rsidR="00B86F37" w:rsidRDefault="004D7B55" w:rsidP="00B86F37">
      <w:pPr>
        <w:pStyle w:val="JuPara"/>
      </w:pPr>
      <w:r>
        <w:t>Article </w:t>
      </w:r>
      <w:r w:rsidR="00B86F37">
        <w:t>137b reads as follows:</w:t>
      </w:r>
    </w:p>
    <w:p w:rsidR="00B86F37" w:rsidRDefault="00B86F37" w:rsidP="00B86F37">
      <w:pPr>
        <w:pStyle w:val="JuQuot"/>
      </w:pPr>
      <w:r>
        <w:t>“</w:t>
      </w:r>
      <w:r w:rsidR="009C4DD0">
        <w:t>The m</w:t>
      </w:r>
      <w:r>
        <w:t xml:space="preserve">other </w:t>
      </w:r>
      <w:r w:rsidR="009C4DD0">
        <w:t xml:space="preserve">shall be </w:t>
      </w:r>
      <w:r>
        <w:t>the woman who has given birth to the child.”</w:t>
      </w:r>
    </w:p>
    <w:p w:rsidR="00B86F37" w:rsidRDefault="004D7B55" w:rsidP="00B86F37">
      <w:pPr>
        <w:pStyle w:val="JuPara"/>
      </w:pPr>
      <w:r>
        <w:t>Article </w:t>
      </w:r>
      <w:r w:rsidR="00B86F37">
        <w:t>138 provides:</w:t>
      </w:r>
    </w:p>
    <w:p w:rsidR="00B86F37" w:rsidRDefault="00B86F37" w:rsidP="00B86F37">
      <w:pPr>
        <w:pStyle w:val="JuQuot"/>
        <w:spacing w:after="0"/>
      </w:pPr>
      <w:r>
        <w:t>“(1)  The child</w:t>
      </w:r>
      <w:r w:rsidR="00BB1154">
        <w:t>’</w:t>
      </w:r>
      <w:r>
        <w:t xml:space="preserve">s father </w:t>
      </w:r>
      <w:r w:rsidR="009C4DD0">
        <w:t xml:space="preserve">shall be </w:t>
      </w:r>
      <w:r>
        <w:t>the man</w:t>
      </w:r>
    </w:p>
    <w:p w:rsidR="00B86F37" w:rsidRDefault="004D7B55" w:rsidP="00B86F37">
      <w:pPr>
        <w:pStyle w:val="JuQuot"/>
        <w:spacing w:after="0"/>
      </w:pPr>
      <w:r>
        <w:t>1.  </w:t>
      </w:r>
      <w:r w:rsidR="00B86F37">
        <w:t>who is married to the child</w:t>
      </w:r>
      <w:r w:rsidR="00BB1154">
        <w:t>’</w:t>
      </w:r>
      <w:r w:rsidR="00B86F37">
        <w:t>s mother at the time of the child</w:t>
      </w:r>
      <w:r w:rsidR="00BB1154">
        <w:t>’</w:t>
      </w:r>
      <w:r w:rsidR="00B86F37">
        <w:t>s birth or, being the mother</w:t>
      </w:r>
      <w:r w:rsidR="00BB1154">
        <w:t>’</w:t>
      </w:r>
      <w:r w:rsidR="00B86F37">
        <w:t>s husband, die</w:t>
      </w:r>
      <w:r w:rsidR="009C4DD0">
        <w:t>d no</w:t>
      </w:r>
      <w:r w:rsidR="00B86F37">
        <w:t xml:space="preserve"> earlier than three hundred days prior to the child</w:t>
      </w:r>
      <w:r w:rsidR="00BB1154">
        <w:t>’</w:t>
      </w:r>
      <w:r w:rsidR="00B86F37">
        <w:t>s birth, or</w:t>
      </w:r>
    </w:p>
    <w:p w:rsidR="00B86F37" w:rsidRDefault="004D7B55" w:rsidP="00B86F37">
      <w:pPr>
        <w:pStyle w:val="JuQuot"/>
        <w:spacing w:before="0" w:after="0"/>
      </w:pPr>
      <w:r>
        <w:t>2.  </w:t>
      </w:r>
      <w:r w:rsidR="00B86F37">
        <w:t>who has recognised paternity, or</w:t>
      </w:r>
    </w:p>
    <w:p w:rsidR="00B86F37" w:rsidRDefault="004D7B55" w:rsidP="00B86F37">
      <w:pPr>
        <w:pStyle w:val="JuQuot"/>
        <w:spacing w:before="0"/>
      </w:pPr>
      <w:r>
        <w:t>3.  </w:t>
      </w:r>
      <w:r w:rsidR="00B86F37">
        <w:t xml:space="preserve">whose paternity has been </w:t>
      </w:r>
      <w:r w:rsidR="009C4DD0">
        <w:t>established</w:t>
      </w:r>
      <w:r w:rsidR="00B86F37">
        <w:t xml:space="preserve"> </w:t>
      </w:r>
      <w:r w:rsidR="009C4DD0">
        <w:t xml:space="preserve">by a </w:t>
      </w:r>
      <w:r w:rsidR="00B86F37">
        <w:t>court.”</w:t>
      </w:r>
    </w:p>
    <w:p w:rsidR="00B86F37" w:rsidRDefault="003A4494" w:rsidP="00B86F37">
      <w:pPr>
        <w:pStyle w:val="JuPara"/>
      </w:pPr>
      <w:r>
        <w:fldChar w:fldCharType="begin"/>
      </w:r>
      <w:r>
        <w:instrText xml:space="preserve"> SEQ level0 \*arabic </w:instrText>
      </w:r>
      <w:r>
        <w:fldChar w:fldCharType="separate"/>
      </w:r>
      <w:r w:rsidR="00023076">
        <w:rPr>
          <w:noProof/>
        </w:rPr>
        <w:t>22</w:t>
      </w:r>
      <w:r>
        <w:fldChar w:fldCharType="end"/>
      </w:r>
      <w:r>
        <w:t>.  </w:t>
      </w:r>
      <w:r w:rsidR="00B86F37">
        <w:t>The following provisions of the Civil Code on adoption are relevant in the present case.</w:t>
      </w:r>
    </w:p>
    <w:p w:rsidR="00B86F37" w:rsidRPr="00ED4B0A" w:rsidRDefault="004D7B55" w:rsidP="00B86F37">
      <w:pPr>
        <w:pStyle w:val="JuPara"/>
      </w:pPr>
      <w:r>
        <w:t>Article </w:t>
      </w:r>
      <w:r w:rsidR="00B86F37" w:rsidRPr="00ED4B0A">
        <w:t xml:space="preserve">179, </w:t>
      </w:r>
      <w:r w:rsidR="009C4DD0">
        <w:t xml:space="preserve">in </w:t>
      </w:r>
      <w:r w:rsidR="00B86F37" w:rsidRPr="00ED4B0A">
        <w:t xml:space="preserve">so far </w:t>
      </w:r>
      <w:r w:rsidR="00B86F37">
        <w:t>as relevant, provides as follows:</w:t>
      </w:r>
    </w:p>
    <w:p w:rsidR="00B86F37" w:rsidRDefault="00B86F37" w:rsidP="00B86F37">
      <w:pPr>
        <w:pStyle w:val="JuQuot"/>
      </w:pPr>
      <w:r>
        <w:t>“</w:t>
      </w:r>
      <w:r w:rsidRPr="00AD5A8F">
        <w:t xml:space="preserve">(1)  Persons of full legal age and capacity </w:t>
      </w:r>
      <w:r>
        <w:t>... may adopt. The adoption creates an adoptive parent-child relationship.</w:t>
      </w:r>
    </w:p>
    <w:p w:rsidR="00B86F37" w:rsidRPr="00AD5A8F" w:rsidRDefault="00B86F37" w:rsidP="00B86F37">
      <w:pPr>
        <w:pStyle w:val="JuQuot"/>
      </w:pPr>
      <w:r>
        <w:t>(2)  The adoption of a child by more than one person, whether simultaneously or – as long as the adoptive relationship still exists – consecutively, shall be permitted only if the adoptive parents form a married couple. As a rule, spouses may only adopt a child jointly. An exception may be made where the child to be adopted is the spouse</w:t>
      </w:r>
      <w:r w:rsidR="00BB1154">
        <w:t>’</w:t>
      </w:r>
      <w:r>
        <w:t xml:space="preserve">s biological child, where one spouse does not fulfil the requirement of having full legal age or the required difference in age with the adoptee, </w:t>
      </w:r>
      <w:r w:rsidR="008E6439">
        <w:t xml:space="preserve">where </w:t>
      </w:r>
      <w:r>
        <w:t>one spouse</w:t>
      </w:r>
      <w:r w:rsidR="00BB1154">
        <w:t>’</w:t>
      </w:r>
      <w:r>
        <w:t xml:space="preserve">s whereabouts have been unknown for at least a year, </w:t>
      </w:r>
      <w:r w:rsidR="008E6439">
        <w:t xml:space="preserve">where </w:t>
      </w:r>
      <w:r>
        <w:t>the spouses have not been living in matrimonial community for at least three years or where there are similar and particularly serious grounds justifying adoption by only one spouse.”</w:t>
      </w:r>
    </w:p>
    <w:p w:rsidR="00B86F37" w:rsidRDefault="003A4494" w:rsidP="00B86F37">
      <w:pPr>
        <w:pStyle w:val="JuPara"/>
      </w:pPr>
      <w:r>
        <w:fldChar w:fldCharType="begin"/>
      </w:r>
      <w:r>
        <w:instrText xml:space="preserve"> SEQ level0 \*arabic </w:instrText>
      </w:r>
      <w:r>
        <w:fldChar w:fldCharType="separate"/>
      </w:r>
      <w:r w:rsidR="00023076">
        <w:rPr>
          <w:noProof/>
        </w:rPr>
        <w:t>23</w:t>
      </w:r>
      <w:r>
        <w:fldChar w:fldCharType="end"/>
      </w:r>
      <w:r>
        <w:t>.  </w:t>
      </w:r>
      <w:r w:rsidR="00B86F37">
        <w:t>Pursuant to Article 179a of the Civil Code adoption requires a written agreement between the adoptive parent and the adoptive child (who, if a minor, will be represented by his or her legal representative) and the approval of that agreement by the competent court.</w:t>
      </w:r>
    </w:p>
    <w:p w:rsidR="009C3F07" w:rsidRDefault="003A4494" w:rsidP="00B86F37">
      <w:pPr>
        <w:pStyle w:val="JuPara"/>
      </w:pPr>
      <w:r>
        <w:fldChar w:fldCharType="begin"/>
      </w:r>
      <w:r>
        <w:instrText xml:space="preserve"> SEQ level0 \*arabic </w:instrText>
      </w:r>
      <w:r>
        <w:fldChar w:fldCharType="separate"/>
      </w:r>
      <w:r w:rsidR="00023076">
        <w:rPr>
          <w:noProof/>
        </w:rPr>
        <w:t>24</w:t>
      </w:r>
      <w:r>
        <w:fldChar w:fldCharType="end"/>
      </w:r>
      <w:r>
        <w:t>.  </w:t>
      </w:r>
      <w:r w:rsidR="00B86F37">
        <w:t>The court has to approve the agreement if it serves the child</w:t>
      </w:r>
      <w:r w:rsidR="00BB1154">
        <w:t>’</w:t>
      </w:r>
      <w:r w:rsidR="00B86F37">
        <w:t>s interests and if a relationship corresponding to a biological parent-child relationship already exists or if such a relationship is intended to be created (Article 180a of the Civil Code).</w:t>
      </w:r>
    </w:p>
    <w:p w:rsidR="00B86F37" w:rsidRDefault="003A4494" w:rsidP="00B86F37">
      <w:pPr>
        <w:pStyle w:val="JuPara"/>
      </w:pPr>
      <w:r>
        <w:fldChar w:fldCharType="begin"/>
      </w:r>
      <w:r>
        <w:instrText xml:space="preserve"> SEQ level0 \*arabic </w:instrText>
      </w:r>
      <w:r>
        <w:fldChar w:fldCharType="separate"/>
      </w:r>
      <w:r w:rsidR="00023076">
        <w:rPr>
          <w:noProof/>
        </w:rPr>
        <w:t>25</w:t>
      </w:r>
      <w:r>
        <w:fldChar w:fldCharType="end"/>
      </w:r>
      <w:r>
        <w:t>.  </w:t>
      </w:r>
      <w:r w:rsidR="00B86F37">
        <w:t>Article 181 of the Civil Code, in the version in force at the material time, and in so far as relevant, provided as follows:</w:t>
      </w:r>
    </w:p>
    <w:p w:rsidR="00B86F37" w:rsidRDefault="00B86F37" w:rsidP="00B86F37">
      <w:pPr>
        <w:pStyle w:val="JuQuot"/>
      </w:pPr>
      <w:r>
        <w:t>“(1)  Approval may be granted only if the following persons agree to the adoption</w:t>
      </w:r>
    </w:p>
    <w:p w:rsidR="00B86F37" w:rsidRDefault="00B86F37" w:rsidP="00B86F37">
      <w:pPr>
        <w:pStyle w:val="JuQuot"/>
        <w:spacing w:before="0" w:after="0"/>
      </w:pPr>
      <w:r>
        <w:t>1.  the parents of the minor adopted child;</w:t>
      </w:r>
    </w:p>
    <w:p w:rsidR="00B86F37" w:rsidRDefault="00B86F37" w:rsidP="00B86F37">
      <w:pPr>
        <w:pStyle w:val="JuQuot"/>
        <w:spacing w:before="0" w:after="0"/>
      </w:pPr>
      <w:r>
        <w:t>2.  the spouse of the adoptive parent;</w:t>
      </w:r>
    </w:p>
    <w:p w:rsidR="00B86F37" w:rsidRDefault="00B86F37" w:rsidP="00B86F37">
      <w:pPr>
        <w:pStyle w:val="JuQuot"/>
        <w:spacing w:before="0" w:after="0"/>
      </w:pPr>
      <w:r>
        <w:t>3.  the spouse of the adopted child;</w:t>
      </w:r>
    </w:p>
    <w:p w:rsidR="00B86F37" w:rsidRDefault="00B86F37" w:rsidP="00B86F37">
      <w:pPr>
        <w:pStyle w:val="JuQuot"/>
        <w:spacing w:before="0" w:after="0"/>
      </w:pPr>
      <w:r>
        <w:t>4.  the adopted child from the age of fourteen;</w:t>
      </w:r>
    </w:p>
    <w:p w:rsidR="005D760C" w:rsidRDefault="0075148F" w:rsidP="005D760C">
      <w:pPr>
        <w:pStyle w:val="JuQuot"/>
        <w:spacing w:before="0" w:after="0"/>
      </w:pPr>
      <w:r>
        <w:t>...</w:t>
      </w:r>
    </w:p>
    <w:p w:rsidR="00B86F37" w:rsidRPr="005D760C" w:rsidRDefault="00B86F37" w:rsidP="005D760C">
      <w:pPr>
        <w:pStyle w:val="JuQuot"/>
      </w:pPr>
      <w:r w:rsidRPr="005D760C">
        <w:t>(</w:t>
      </w:r>
      <w:r w:rsidR="004D7B55">
        <w:rPr>
          <w:rStyle w:val="JuQuotChar"/>
          <w:sz w:val="20"/>
        </w:rPr>
        <w:t>3)  </w:t>
      </w:r>
      <w:r w:rsidRPr="005D760C">
        <w:rPr>
          <w:rStyle w:val="JuQuotChar"/>
          <w:sz w:val="20"/>
        </w:rPr>
        <w:t>Where one of the persons referred to in points 1 to 3 of paragraph 1 refuses consent without justifiable grounds, the court shall override the refusal on an application from one of the parties.”</w:t>
      </w:r>
    </w:p>
    <w:p w:rsidR="00B86F37" w:rsidRDefault="003A4494" w:rsidP="00B86F37">
      <w:pPr>
        <w:pStyle w:val="JuPara"/>
      </w:pPr>
      <w:r>
        <w:fldChar w:fldCharType="begin"/>
      </w:r>
      <w:r>
        <w:instrText xml:space="preserve"> SEQ level0 \*arabic </w:instrText>
      </w:r>
      <w:r>
        <w:fldChar w:fldCharType="separate"/>
      </w:r>
      <w:r w:rsidR="00023076">
        <w:rPr>
          <w:noProof/>
        </w:rPr>
        <w:t>26</w:t>
      </w:r>
      <w:r>
        <w:fldChar w:fldCharType="end"/>
      </w:r>
      <w:r>
        <w:t>.  </w:t>
      </w:r>
      <w:r w:rsidR="00B86F37">
        <w:t>According to the domestic courts</w:t>
      </w:r>
      <w:r w:rsidR="00BB1154">
        <w:t>’</w:t>
      </w:r>
      <w:r w:rsidR="00B86F37">
        <w:t xml:space="preserve"> case-law, </w:t>
      </w:r>
      <w:r w:rsidR="005D760C">
        <w:t>overriding a party</w:t>
      </w:r>
      <w:r w:rsidR="00BB1154">
        <w:t>’</w:t>
      </w:r>
      <w:r w:rsidR="005D760C">
        <w:t xml:space="preserve">s refusal to </w:t>
      </w:r>
      <w:r w:rsidR="00B86F37">
        <w:t xml:space="preserve">consent under Article 181 (3) of the Civil Code is an extraordinary measure that will only be envisaged where the interests of the child in the adoption clearly outweigh the interests of the biological parent, for instance in having contact with the child. It may also be envisaged if the refusal is not justified in moral terms, for example if the parent who is refusing consent has consistently displayed extreme antagonism towards the family or is guilty of flagrant neglect of his or her statutory obligations </w:t>
      </w:r>
      <w:r w:rsidR="00B86F37" w:rsidRPr="009B0516">
        <w:rPr>
          <w:i/>
        </w:rPr>
        <w:t>vis</w:t>
      </w:r>
      <w:r w:rsidR="00AF2487">
        <w:rPr>
          <w:i/>
        </w:rPr>
        <w:noBreakHyphen/>
      </w:r>
      <w:r w:rsidR="00B86F37" w:rsidRPr="009B0516">
        <w:rPr>
          <w:i/>
        </w:rPr>
        <w:t>à-vis</w:t>
      </w:r>
      <w:r w:rsidR="00B86F37">
        <w:t xml:space="preserve"> the child </w:t>
      </w:r>
      <w:r w:rsidR="008E6439">
        <w:t xml:space="preserve">such </w:t>
      </w:r>
      <w:r w:rsidR="00B86F37">
        <w:t>that the child</w:t>
      </w:r>
      <w:r w:rsidR="00BB1154">
        <w:t>’</w:t>
      </w:r>
      <w:r w:rsidR="00B86F37">
        <w:t>s development has been jeopardised on a lasting basis or would have been jeopardised without third-party assistance.</w:t>
      </w:r>
    </w:p>
    <w:p w:rsidR="00B86F37" w:rsidRDefault="003A4494" w:rsidP="00B86F37">
      <w:pPr>
        <w:pStyle w:val="JuPara"/>
      </w:pPr>
      <w:r>
        <w:fldChar w:fldCharType="begin"/>
      </w:r>
      <w:r>
        <w:instrText xml:space="preserve"> SEQ level0 \*arabic </w:instrText>
      </w:r>
      <w:r>
        <w:fldChar w:fldCharType="separate"/>
      </w:r>
      <w:r w:rsidR="00023076">
        <w:rPr>
          <w:noProof/>
        </w:rPr>
        <w:t>27</w:t>
      </w:r>
      <w:r>
        <w:fldChar w:fldCharType="end"/>
      </w:r>
      <w:r>
        <w:t>.  </w:t>
      </w:r>
      <w:r w:rsidR="00B86F37">
        <w:t>Article 182 of the Civil Code regulates the effects of adoption. It provides as follows:</w:t>
      </w:r>
    </w:p>
    <w:p w:rsidR="00B86F37" w:rsidRPr="002C0BA5" w:rsidRDefault="00B86F37" w:rsidP="00B86F37">
      <w:pPr>
        <w:pStyle w:val="JuQuot"/>
      </w:pPr>
      <w:r w:rsidRPr="002C0BA5">
        <w:t>“</w:t>
      </w:r>
      <w:r>
        <w:t>(</w:t>
      </w:r>
      <w:r w:rsidRPr="002C0BA5">
        <w:t>1</w:t>
      </w:r>
      <w:r>
        <w:t>)  </w:t>
      </w:r>
      <w:r w:rsidRPr="002C0BA5">
        <w:t>The same rights that arise as a consequence of legitimate descent shall be created at that time between the adoptive parent and his or her offspring on the one hand, and the adopted child and his or her offspring who are minors at the time the adoption takes effect on the other hand.</w:t>
      </w:r>
    </w:p>
    <w:p w:rsidR="00B86F37" w:rsidRPr="002C0BA5" w:rsidRDefault="00B86F37" w:rsidP="00B86F37">
      <w:pPr>
        <w:pStyle w:val="JuQuot"/>
      </w:pPr>
      <w:r>
        <w:t>(</w:t>
      </w:r>
      <w:r w:rsidRPr="002C0BA5">
        <w:t>2</w:t>
      </w:r>
      <w:r>
        <w:t>)</w:t>
      </w:r>
      <w:r w:rsidRPr="002C0BA5">
        <w:t xml:space="preserve">  If the child is adopted by a married couple, the legal relationship under family law </w:t>
      </w:r>
      <w:r>
        <w:t>–</w:t>
      </w:r>
      <w:r w:rsidRPr="002C0BA5">
        <w:t xml:space="preserve"> above and beyond the </w:t>
      </w:r>
      <w:r>
        <w:t xml:space="preserve">legal kinship </w:t>
      </w:r>
      <w:r w:rsidRPr="002C0BA5">
        <w:t xml:space="preserve">itself </w:t>
      </w:r>
      <w:r>
        <w:t>(Article 40) –</w:t>
      </w:r>
      <w:r w:rsidRPr="002C0BA5">
        <w:t xml:space="preserve"> between the biological parents and their relatives on the one hand, and the adopted child and his or her offspring who are minors at the time the adoption takes effect on the other hand, shall cease at that time</w:t>
      </w:r>
      <w:r>
        <w:t>, apart from the exceptions referred to in Article 182a.</w:t>
      </w:r>
      <w:r w:rsidRPr="002C0BA5">
        <w:t xml:space="preserve"> If the child is adopted by just an adoptive father (an adoptive mother), the relationship shall cease only in respect of the biological father (the biological mother) and his (her) relatives;</w:t>
      </w:r>
      <w:r>
        <w:t xml:space="preserve"> in so far as the legal relationship with the other parent remains intact after the adoption, the court shall declare it to have been severed, subject to the consent of the parent concerned. The relationship ceases to exist as of the date on which the statement of consent is given, but no earlier than the date on which the adoption takes effect.”</w:t>
      </w:r>
    </w:p>
    <w:p w:rsidR="00B86F37" w:rsidRDefault="00B86F37" w:rsidP="00B86F37">
      <w:pPr>
        <w:pStyle w:val="JuPara"/>
      </w:pPr>
      <w:r w:rsidRPr="00F16C4E">
        <w:t>As the Supreme Court</w:t>
      </w:r>
      <w:r w:rsidR="00BB1154">
        <w:t>’</w:t>
      </w:r>
      <w:r w:rsidRPr="00F16C4E">
        <w:t>s judgment in the present case demonstrates, this provision is</w:t>
      </w:r>
      <w:r>
        <w:t xml:space="preserve"> understood as excluding the adoption of one partner</w:t>
      </w:r>
      <w:r w:rsidR="00BB1154">
        <w:t>’</w:t>
      </w:r>
      <w:r>
        <w:t>s child by the other partner in a same-sex couple.</w:t>
      </w:r>
    </w:p>
    <w:p w:rsidR="00B86F37" w:rsidRDefault="005D760C" w:rsidP="00B86F37">
      <w:pPr>
        <w:pStyle w:val="JuPara"/>
      </w:pPr>
      <w:r>
        <w:fldChar w:fldCharType="begin"/>
      </w:r>
      <w:r>
        <w:instrText xml:space="preserve"> SEQ level0 \*arabic </w:instrText>
      </w:r>
      <w:r>
        <w:fldChar w:fldCharType="separate"/>
      </w:r>
      <w:r w:rsidR="00023076">
        <w:rPr>
          <w:noProof/>
        </w:rPr>
        <w:t>28</w:t>
      </w:r>
      <w:r>
        <w:fldChar w:fldCharType="end"/>
      </w:r>
      <w:r>
        <w:t>.  </w:t>
      </w:r>
      <w:r w:rsidR="00B86F37">
        <w:t>In the event of an adoption all family-law relationshi</w:t>
      </w:r>
      <w:r>
        <w:t>ps apart from the legal kinship</w:t>
      </w:r>
      <w:r w:rsidR="003A4494">
        <w:t xml:space="preserve"> </w:t>
      </w:r>
      <w:r w:rsidR="00B86F37">
        <w:t xml:space="preserve">between the adopted child and his or her biological parent or parents cease to exist. That means in particular that the biological parents or parent lose all parental rights such as custody, visiting rights and rights </w:t>
      </w:r>
      <w:r w:rsidR="00804EB8">
        <w:t xml:space="preserve">of </w:t>
      </w:r>
      <w:r w:rsidR="00B86F37">
        <w:t>information and consultation (see below).</w:t>
      </w:r>
    </w:p>
    <w:p w:rsidR="00B86F37" w:rsidRDefault="003A4494" w:rsidP="00B86F37">
      <w:pPr>
        <w:pStyle w:val="JuPara"/>
      </w:pPr>
      <w:r>
        <w:fldChar w:fldCharType="begin"/>
      </w:r>
      <w:r>
        <w:instrText xml:space="preserve"> SEQ level0 \*arabic </w:instrText>
      </w:r>
      <w:r>
        <w:fldChar w:fldCharType="separate"/>
      </w:r>
      <w:r w:rsidR="00023076">
        <w:rPr>
          <w:noProof/>
        </w:rPr>
        <w:t>29</w:t>
      </w:r>
      <w:r>
        <w:fldChar w:fldCharType="end"/>
      </w:r>
      <w:r>
        <w:t>.  </w:t>
      </w:r>
      <w:r w:rsidR="00B86F37">
        <w:t xml:space="preserve">Following adoption only a subsidiary maintenance obligation remains on the part of the biological parent or parents </w:t>
      </w:r>
      <w:r w:rsidR="00B86F37" w:rsidRPr="002D5A24">
        <w:rPr>
          <w:i/>
        </w:rPr>
        <w:t>vis</w:t>
      </w:r>
      <w:r w:rsidR="00B86F37">
        <w:rPr>
          <w:i/>
        </w:rPr>
        <w:noBreakHyphen/>
        <w:t>à</w:t>
      </w:r>
      <w:r w:rsidR="00B86F37">
        <w:rPr>
          <w:i/>
        </w:rPr>
        <w:noBreakHyphen/>
      </w:r>
      <w:r w:rsidR="00B86F37" w:rsidRPr="002D5A24">
        <w:rPr>
          <w:i/>
        </w:rPr>
        <w:t>vis</w:t>
      </w:r>
      <w:r w:rsidR="00B86F37">
        <w:t xml:space="preserve"> the child</w:t>
      </w:r>
      <w:r w:rsidR="00804EB8">
        <w:t>,</w:t>
      </w:r>
      <w:r w:rsidR="00B86F37">
        <w:t xml:space="preserve"> pursuant to Article 182a of the Civil Code. A relationship also remains intact in inheritance law: pursuant to Article 182b the adopted child still has inheritance rights through his or her biological parents, while the biological parents and their descendants have subsidiary inheritance rights through the adopted child; the inheritance rights of the adoptive parents and their descendants take precedence over these rights.</w:t>
      </w:r>
    </w:p>
    <w:p w:rsidR="00B86F37" w:rsidRDefault="003A4494" w:rsidP="00B86F37">
      <w:pPr>
        <w:pStyle w:val="JuPara"/>
      </w:pPr>
      <w:r>
        <w:fldChar w:fldCharType="begin"/>
      </w:r>
      <w:r>
        <w:instrText xml:space="preserve"> SEQ level0 \*arabic </w:instrText>
      </w:r>
      <w:r>
        <w:fldChar w:fldCharType="separate"/>
      </w:r>
      <w:r w:rsidR="00023076">
        <w:rPr>
          <w:noProof/>
        </w:rPr>
        <w:t>30</w:t>
      </w:r>
      <w:r>
        <w:fldChar w:fldCharType="end"/>
      </w:r>
      <w:r>
        <w:t>.  </w:t>
      </w:r>
      <w:r w:rsidR="00B86F37">
        <w:t xml:space="preserve">It follows from the provisions of the Civil Code set out above that adoption under Austrian law is either joint adoption by a couple </w:t>
      </w:r>
      <w:r w:rsidR="00804EB8">
        <w:t>(</w:t>
      </w:r>
      <w:r w:rsidR="00B86F37">
        <w:t xml:space="preserve">this form </w:t>
      </w:r>
      <w:r w:rsidR="00B86F37" w:rsidRPr="00D44607">
        <w:t>being reserved to married</w:t>
      </w:r>
      <w:r w:rsidR="00B86F37">
        <w:t xml:space="preserve"> couples</w:t>
      </w:r>
      <w:r w:rsidR="00804EB8">
        <w:t>)</w:t>
      </w:r>
      <w:r w:rsidR="00B86F37">
        <w:t xml:space="preserve">, or adoption by </w:t>
      </w:r>
      <w:r w:rsidR="00804EB8">
        <w:t>one</w:t>
      </w:r>
      <w:r w:rsidR="00B86F37">
        <w:t xml:space="preserve"> person. </w:t>
      </w:r>
      <w:r w:rsidR="003502BC">
        <w:t>P</w:t>
      </w:r>
      <w:r w:rsidR="00B86F37">
        <w:t>erson</w:t>
      </w:r>
      <w:r w:rsidR="003502BC">
        <w:t>s</w:t>
      </w:r>
      <w:r w:rsidR="00B86F37">
        <w:t xml:space="preserve"> adopting </w:t>
      </w:r>
      <w:r w:rsidR="003502BC">
        <w:t xml:space="preserve">alone </w:t>
      </w:r>
      <w:r w:rsidR="00804EB8">
        <w:t xml:space="preserve">may </w:t>
      </w:r>
      <w:r w:rsidR="00B86F37">
        <w:t>be heterosexual</w:t>
      </w:r>
      <w:r w:rsidR="003502BC">
        <w:t xml:space="preserve"> and</w:t>
      </w:r>
      <w:r w:rsidR="008E6439">
        <w:t xml:space="preserve"> be</w:t>
      </w:r>
      <w:r w:rsidR="00B86F37">
        <w:t xml:space="preserve"> living in a married couple (in which case the possibilities to adopt </w:t>
      </w:r>
      <w:r w:rsidR="003502BC" w:rsidRPr="008E6439">
        <w:t>alone</w:t>
      </w:r>
      <w:r w:rsidR="00B86F37">
        <w:t xml:space="preserve"> are </w:t>
      </w:r>
      <w:r w:rsidR="00BD7CAF">
        <w:t xml:space="preserve">tightly </w:t>
      </w:r>
      <w:r w:rsidR="00B86F37">
        <w:t xml:space="preserve">restricted), in an unmarried couple or alone. </w:t>
      </w:r>
      <w:r w:rsidR="003502BC">
        <w:t xml:space="preserve">They </w:t>
      </w:r>
      <w:r w:rsidR="009A5ED7">
        <w:t xml:space="preserve">may </w:t>
      </w:r>
      <w:r w:rsidR="00B86F37">
        <w:t>also be homosexual</w:t>
      </w:r>
      <w:r w:rsidR="003502BC">
        <w:t xml:space="preserve"> and</w:t>
      </w:r>
      <w:r w:rsidR="00B86F37">
        <w:t xml:space="preserve"> </w:t>
      </w:r>
      <w:r w:rsidR="008E6439">
        <w:t xml:space="preserve">be </w:t>
      </w:r>
      <w:r w:rsidR="00B86F37">
        <w:t>living in a registered partnership, in an informal couple or alone.</w:t>
      </w:r>
    </w:p>
    <w:p w:rsidR="007352DD" w:rsidRDefault="003A4494" w:rsidP="00B86F37">
      <w:pPr>
        <w:pStyle w:val="JuPara"/>
      </w:pPr>
      <w:r>
        <w:fldChar w:fldCharType="begin"/>
      </w:r>
      <w:r>
        <w:instrText xml:space="preserve"> SEQ level0 \*arabic </w:instrText>
      </w:r>
      <w:r>
        <w:fldChar w:fldCharType="separate"/>
      </w:r>
      <w:r w:rsidR="00023076">
        <w:rPr>
          <w:noProof/>
        </w:rPr>
        <w:t>31</w:t>
      </w:r>
      <w:r>
        <w:fldChar w:fldCharType="end"/>
      </w:r>
      <w:r>
        <w:t>.  </w:t>
      </w:r>
      <w:r w:rsidR="00B86F37">
        <w:t>Second-parent adoption, namely the adoption of one partner</w:t>
      </w:r>
      <w:r w:rsidR="00BB1154">
        <w:t>’</w:t>
      </w:r>
      <w:r w:rsidR="00B86F37">
        <w:t xml:space="preserve">s biological child by the other partner, is allowed in </w:t>
      </w:r>
      <w:r w:rsidR="00BD7CAF">
        <w:t>heterosexual</w:t>
      </w:r>
      <w:r w:rsidR="00B86F37">
        <w:t xml:space="preserve"> couples (</w:t>
      </w:r>
      <w:r w:rsidR="003502BC">
        <w:t xml:space="preserve">whether </w:t>
      </w:r>
      <w:r w:rsidR="00B86F37">
        <w:t>married or unmarried) but is not possible in same-sex couples.</w:t>
      </w:r>
    </w:p>
    <w:p w:rsidR="000A5ABE" w:rsidRDefault="00E60647" w:rsidP="00B86F37">
      <w:pPr>
        <w:pStyle w:val="JuPara"/>
      </w:pPr>
      <w:r>
        <w:fldChar w:fldCharType="begin"/>
      </w:r>
      <w:r>
        <w:instrText xml:space="preserve"> SEQ level0 \*arabic </w:instrText>
      </w:r>
      <w:r>
        <w:fldChar w:fldCharType="separate"/>
      </w:r>
      <w:r w:rsidR="00023076">
        <w:rPr>
          <w:noProof/>
        </w:rPr>
        <w:t>32</w:t>
      </w:r>
      <w:r>
        <w:fldChar w:fldCharType="end"/>
      </w:r>
      <w:r>
        <w:t>.  </w:t>
      </w:r>
      <w:r w:rsidR="000A5ABE">
        <w:t xml:space="preserve">Currently, a draft law </w:t>
      </w:r>
      <w:r w:rsidR="003502BC">
        <w:t xml:space="preserve">is </w:t>
      </w:r>
      <w:r w:rsidR="001D6E62">
        <w:t xml:space="preserve">pending which proposes </w:t>
      </w:r>
      <w:r w:rsidR="000528AE">
        <w:t xml:space="preserve">amendments </w:t>
      </w:r>
      <w:r w:rsidR="000A5ABE">
        <w:t>to the</w:t>
      </w:r>
      <w:r w:rsidR="000528AE">
        <w:t xml:space="preserve"> provisions of the </w:t>
      </w:r>
      <w:r w:rsidR="000A5ABE">
        <w:t xml:space="preserve">Civil Code </w:t>
      </w:r>
      <w:r w:rsidR="000528AE">
        <w:t>regulating the relations between parent and child</w:t>
      </w:r>
      <w:r w:rsidR="00D86038">
        <w:t xml:space="preserve"> and </w:t>
      </w:r>
      <w:r w:rsidR="000528AE">
        <w:t>the right to bear a name</w:t>
      </w:r>
      <w:r w:rsidR="004B1B27">
        <w:t>,</w:t>
      </w:r>
      <w:r w:rsidR="000528AE">
        <w:t xml:space="preserve"> </w:t>
      </w:r>
      <w:r w:rsidR="00BD7CAF">
        <w:t xml:space="preserve">as well as </w:t>
      </w:r>
      <w:r w:rsidR="000528AE">
        <w:t xml:space="preserve">amendments to a number of other laws </w:t>
      </w:r>
      <w:r w:rsidR="00D86038">
        <w:t>(</w:t>
      </w:r>
      <w:r w:rsidR="0063334C" w:rsidRPr="0063334C">
        <w:rPr>
          <w:i/>
        </w:rPr>
        <w:t>Kindschaftsrechts</w:t>
      </w:r>
      <w:r w:rsidR="0063334C">
        <w:rPr>
          <w:i/>
        </w:rPr>
        <w:t>-</w:t>
      </w:r>
      <w:r w:rsidR="0063334C" w:rsidRPr="0063334C">
        <w:rPr>
          <w:i/>
        </w:rPr>
        <w:t xml:space="preserve"> und Namensrechtsänderungsgesetz</w:t>
      </w:r>
      <w:r w:rsidR="0063334C">
        <w:t xml:space="preserve">). It does not include any </w:t>
      </w:r>
      <w:r w:rsidR="004B1B27">
        <w:t xml:space="preserve">proposals to </w:t>
      </w:r>
      <w:r w:rsidR="0063334C">
        <w:t xml:space="preserve">change the </w:t>
      </w:r>
      <w:r w:rsidR="000528AE">
        <w:t xml:space="preserve">provisions </w:t>
      </w:r>
      <w:r w:rsidR="0063334C">
        <w:t xml:space="preserve">here at issue, in particular </w:t>
      </w:r>
      <w:r>
        <w:t>Articles 179 to 182 o</w:t>
      </w:r>
      <w:r w:rsidR="000528AE">
        <w:t xml:space="preserve">f the Civil Code. Although </w:t>
      </w:r>
      <w:r w:rsidR="00BD7CAF">
        <w:t>these provisions</w:t>
      </w:r>
      <w:r w:rsidR="000528AE">
        <w:t xml:space="preserve"> </w:t>
      </w:r>
      <w:r w:rsidR="00BD7CAF">
        <w:t xml:space="preserve">are </w:t>
      </w:r>
      <w:r w:rsidR="000528AE">
        <w:t>renumbered</w:t>
      </w:r>
      <w:r w:rsidR="00BD7CAF">
        <w:t xml:space="preserve"> under the </w:t>
      </w:r>
      <w:r w:rsidR="004B1B27">
        <w:t>proposed amendments</w:t>
      </w:r>
      <w:r w:rsidR="000528AE">
        <w:t>,</w:t>
      </w:r>
      <w:r>
        <w:t xml:space="preserve"> their wording remain</w:t>
      </w:r>
      <w:r w:rsidR="00BD7CAF">
        <w:t>s</w:t>
      </w:r>
      <w:r>
        <w:t xml:space="preserve"> unchanged.</w:t>
      </w:r>
    </w:p>
    <w:p w:rsidR="00594C3E" w:rsidRDefault="004D7B55" w:rsidP="00594C3E">
      <w:pPr>
        <w:pStyle w:val="JuHA"/>
      </w:pPr>
      <w:r>
        <w:t>B.  </w:t>
      </w:r>
      <w:r w:rsidR="00594C3E">
        <w:t>Same-sex couples</w:t>
      </w:r>
    </w:p>
    <w:p w:rsidR="00B86F37" w:rsidRDefault="00594C3E" w:rsidP="00B86F37">
      <w:pPr>
        <w:pStyle w:val="JuPara"/>
        <w:rPr>
          <w:lang w:eastAsia="en-US"/>
        </w:rPr>
      </w:pPr>
      <w:r>
        <w:fldChar w:fldCharType="begin"/>
      </w:r>
      <w:r>
        <w:instrText xml:space="preserve"> SEQ level0 \*arabic </w:instrText>
      </w:r>
      <w:r>
        <w:fldChar w:fldCharType="separate"/>
      </w:r>
      <w:r w:rsidR="00023076">
        <w:rPr>
          <w:noProof/>
        </w:rPr>
        <w:t>33</w:t>
      </w:r>
      <w:r>
        <w:fldChar w:fldCharType="end"/>
      </w:r>
      <w:r>
        <w:t>.  </w:t>
      </w:r>
      <w:r w:rsidR="00B86F37">
        <w:t xml:space="preserve">Same-sex couples are not allowed to marry, </w:t>
      </w:r>
      <w:r w:rsidR="000E3F37">
        <w:t>in accordance with</w:t>
      </w:r>
      <w:r w:rsidR="004D7B55">
        <w:t xml:space="preserve"> Article </w:t>
      </w:r>
      <w:r w:rsidR="00B86F37">
        <w:t xml:space="preserve">44 of the Civil Code (on this issue, see </w:t>
      </w:r>
      <w:r w:rsidR="00B86F37" w:rsidRPr="00F05CF2">
        <w:rPr>
          <w:i/>
          <w:lang w:eastAsia="en-US"/>
        </w:rPr>
        <w:t>Schalk and Kopf v. Austria</w:t>
      </w:r>
      <w:r w:rsidR="004D7B55">
        <w:rPr>
          <w:lang w:eastAsia="en-US"/>
        </w:rPr>
        <w:t>, no. </w:t>
      </w:r>
      <w:r w:rsidR="00B86F37" w:rsidRPr="00F05CF2">
        <w:rPr>
          <w:lang w:eastAsia="en-US"/>
        </w:rPr>
        <w:t>30141/04, 24 June 2010</w:t>
      </w:r>
      <w:r w:rsidR="00B86F37">
        <w:rPr>
          <w:lang w:eastAsia="en-US"/>
        </w:rPr>
        <w:t>). Article 44 of the Civil Code provides:</w:t>
      </w:r>
    </w:p>
    <w:p w:rsidR="00B86F37" w:rsidRDefault="00B86F37" w:rsidP="00B86F37">
      <w:pPr>
        <w:pStyle w:val="JuQuot"/>
        <w:rPr>
          <w:lang w:eastAsia="en-US"/>
        </w:rPr>
      </w:pPr>
      <w:r>
        <w:rPr>
          <w:lang w:eastAsia="en-US"/>
        </w:rPr>
        <w:t>“The marriage contract shall form the basis for family relationships. Under the marriage contract two persons of opposite sex declare their lawful intention to live together in indissoluble matrimony, to beget and raise children and to support each other.”</w:t>
      </w:r>
    </w:p>
    <w:p w:rsidR="00B86F37" w:rsidRDefault="003A4494" w:rsidP="00B86F37">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023076">
        <w:rPr>
          <w:noProof/>
          <w:lang w:eastAsia="en-US"/>
        </w:rPr>
        <w:t>34</w:t>
      </w:r>
      <w:r>
        <w:rPr>
          <w:lang w:eastAsia="en-US"/>
        </w:rPr>
        <w:fldChar w:fldCharType="end"/>
      </w:r>
      <w:r>
        <w:rPr>
          <w:lang w:eastAsia="en-US"/>
        </w:rPr>
        <w:t>.  </w:t>
      </w:r>
      <w:r w:rsidR="00B86F37">
        <w:rPr>
          <w:lang w:eastAsia="en-US"/>
        </w:rPr>
        <w:t>On 1 January 2010 the Registered Partnership Act entered into force. It gives same-sex couples the opportunity to enter into a registered partnership.</w:t>
      </w:r>
    </w:p>
    <w:p w:rsidR="00B86F37" w:rsidRPr="0024198F" w:rsidRDefault="003A4494" w:rsidP="00B86F37">
      <w:pPr>
        <w:pStyle w:val="JuPara"/>
      </w:pPr>
      <w:r>
        <w:fldChar w:fldCharType="begin"/>
      </w:r>
      <w:r>
        <w:instrText xml:space="preserve"> SEQ level0 \*arabic </w:instrText>
      </w:r>
      <w:r>
        <w:fldChar w:fldCharType="separate"/>
      </w:r>
      <w:r w:rsidR="00023076">
        <w:rPr>
          <w:noProof/>
        </w:rPr>
        <w:t>35</w:t>
      </w:r>
      <w:r>
        <w:fldChar w:fldCharType="end"/>
      </w:r>
      <w:r>
        <w:t>.  </w:t>
      </w:r>
      <w:r w:rsidR="00B86F37">
        <w:t xml:space="preserve">Section </w:t>
      </w:r>
      <w:r w:rsidR="00B86F37" w:rsidRPr="00185367">
        <w:t xml:space="preserve">2 </w:t>
      </w:r>
      <w:r w:rsidR="00B86F37">
        <w:t xml:space="preserve">of the Registered Partnership Act </w:t>
      </w:r>
      <w:r w:rsidR="00B86F37" w:rsidRPr="00185367">
        <w:t xml:space="preserve">provides </w:t>
      </w:r>
      <w:r w:rsidR="00B86F37" w:rsidRPr="0024198F">
        <w:t>as follows:</w:t>
      </w:r>
    </w:p>
    <w:p w:rsidR="00B86F37" w:rsidRDefault="00B86F37" w:rsidP="00B86F37">
      <w:pPr>
        <w:pStyle w:val="JuQuot"/>
      </w:pPr>
      <w:r w:rsidRPr="00930D65">
        <w:t>“</w:t>
      </w:r>
      <w:r>
        <w:t>A registered partnership may be formed only by two persons of the same sex (registered partners). They thereby commit themselves to a lasting relationship with mutual rights and obligations</w:t>
      </w:r>
      <w:r w:rsidRPr="00930D65">
        <w:t>.</w:t>
      </w:r>
      <w:r>
        <w:t>”</w:t>
      </w:r>
    </w:p>
    <w:p w:rsidR="00B86F37" w:rsidRDefault="003A4494" w:rsidP="00B86F37">
      <w:pPr>
        <w:pStyle w:val="JuPara"/>
      </w:pPr>
      <w:r>
        <w:fldChar w:fldCharType="begin"/>
      </w:r>
      <w:r>
        <w:instrText xml:space="preserve"> SEQ level0 \*arabic </w:instrText>
      </w:r>
      <w:r>
        <w:fldChar w:fldCharType="separate"/>
      </w:r>
      <w:r w:rsidR="00023076">
        <w:rPr>
          <w:noProof/>
        </w:rPr>
        <w:t>36</w:t>
      </w:r>
      <w:r>
        <w:fldChar w:fldCharType="end"/>
      </w:r>
      <w:r>
        <w:t>.  </w:t>
      </w:r>
      <w:r w:rsidR="00B86F37">
        <w:t xml:space="preserve">The rules on the establishment of a registered partnership, its effects and its dissolution resemble the rules governing marriage (for more details, see </w:t>
      </w:r>
      <w:r w:rsidR="00B86F37" w:rsidRPr="004A09A5">
        <w:rPr>
          <w:i/>
          <w:lang w:eastAsia="en-US"/>
        </w:rPr>
        <w:t>Schalk and Kopf</w:t>
      </w:r>
      <w:r w:rsidR="00B86F37" w:rsidRPr="004A09A5">
        <w:rPr>
          <w:lang w:eastAsia="en-US"/>
        </w:rPr>
        <w:t xml:space="preserve">, </w:t>
      </w:r>
      <w:r w:rsidR="00B86F37">
        <w:rPr>
          <w:lang w:eastAsia="en-US"/>
        </w:rPr>
        <w:t>cited above</w:t>
      </w:r>
      <w:r w:rsidR="00B86F37" w:rsidRPr="004A09A5">
        <w:rPr>
          <w:lang w:eastAsia="en-US"/>
        </w:rPr>
        <w:t xml:space="preserve">, </w:t>
      </w:r>
      <w:r w:rsidR="00B86F37">
        <w:rPr>
          <w:lang w:eastAsia="en-US"/>
        </w:rPr>
        <w:t>§§ 16-23).</w:t>
      </w:r>
      <w:r w:rsidR="00B86F37" w:rsidRPr="00252FCF">
        <w:t xml:space="preserve"> </w:t>
      </w:r>
      <w:r w:rsidR="00B86F37">
        <w:t>Like married couples, registered partners are expected to live together like spouses in every respect, to share a common home, to treat each other with respect and to provide mutual assistance (section 8(2) and (3)). Registered partners have the same obligations regarding maintenance as spouses (section 12).</w:t>
      </w:r>
      <w:r w:rsidR="00B86F37" w:rsidRPr="00252FCF">
        <w:t xml:space="preserve"> </w:t>
      </w:r>
      <w:r w:rsidR="00B86F37">
        <w:t>The Registered Partnership Act also contains a comprehensive range of amendments to existing legislation in order to provide registered partners with the same status as spouses in various other fields of law such as inheritance law, labour, social and social insurance law, fiscal law, the law on administrative procedure, the law on data protection and public service, passport and registration issues, as well as the law on foreigners.</w:t>
      </w:r>
    </w:p>
    <w:p w:rsidR="009C3F07" w:rsidRDefault="003A4494" w:rsidP="00B86F37">
      <w:pPr>
        <w:pStyle w:val="JuPara"/>
      </w:pPr>
      <w:r>
        <w:fldChar w:fldCharType="begin"/>
      </w:r>
      <w:r>
        <w:instrText xml:space="preserve"> SEQ level0 \*arabic </w:instrText>
      </w:r>
      <w:r>
        <w:fldChar w:fldCharType="separate"/>
      </w:r>
      <w:r w:rsidR="00023076">
        <w:rPr>
          <w:noProof/>
        </w:rPr>
        <w:t>37</w:t>
      </w:r>
      <w:r>
        <w:fldChar w:fldCharType="end"/>
      </w:r>
      <w:r>
        <w:t>.  </w:t>
      </w:r>
      <w:r w:rsidR="00B86F37">
        <w:t xml:space="preserve">However, some differences between marriage and registered partnership remain, the most important of which concern parental rights. Hence, </w:t>
      </w:r>
      <w:r w:rsidR="008E6439">
        <w:t>assisted reproduction</w:t>
      </w:r>
      <w:r w:rsidR="00B86F37">
        <w:t xml:space="preserve"> is available only to married or unmarried different-sex couples (section 2(1) of the Artificial Procreation Act – </w:t>
      </w:r>
      <w:r w:rsidR="00B86F37" w:rsidRPr="00A919C5">
        <w:rPr>
          <w:i/>
        </w:rPr>
        <w:t>Fort</w:t>
      </w:r>
      <w:r w:rsidR="00AF6CF1">
        <w:rPr>
          <w:i/>
        </w:rPr>
        <w:softHyphen/>
      </w:r>
      <w:r w:rsidR="00B86F37" w:rsidRPr="00A919C5">
        <w:rPr>
          <w:i/>
        </w:rPr>
        <w:t>pflanzungs</w:t>
      </w:r>
      <w:r w:rsidR="004D7B55">
        <w:rPr>
          <w:i/>
        </w:rPr>
        <w:softHyphen/>
      </w:r>
      <w:r w:rsidR="00B86F37" w:rsidRPr="00A919C5">
        <w:rPr>
          <w:i/>
        </w:rPr>
        <w:t>medizingesetz</w:t>
      </w:r>
      <w:r w:rsidR="00B86F37">
        <w:t>).</w:t>
      </w:r>
    </w:p>
    <w:p w:rsidR="00B86F37" w:rsidRDefault="003A4494" w:rsidP="00B86F37">
      <w:pPr>
        <w:pStyle w:val="JuPara"/>
      </w:pPr>
      <w:r>
        <w:fldChar w:fldCharType="begin"/>
      </w:r>
      <w:r>
        <w:instrText xml:space="preserve"> SEQ level0 \*arabic </w:instrText>
      </w:r>
      <w:r>
        <w:fldChar w:fldCharType="separate"/>
      </w:r>
      <w:r w:rsidR="00023076">
        <w:rPr>
          <w:noProof/>
        </w:rPr>
        <w:t>38</w:t>
      </w:r>
      <w:r>
        <w:fldChar w:fldCharType="end"/>
      </w:r>
      <w:r>
        <w:t>.  </w:t>
      </w:r>
      <w:r w:rsidR="00B86F37">
        <w:t>Furthermore, registered partners are not allowed to adopt a child jointly, nor is second-parent adoption permitted.</w:t>
      </w:r>
    </w:p>
    <w:p w:rsidR="00B86F37" w:rsidRDefault="003A4494" w:rsidP="00B86F37">
      <w:pPr>
        <w:pStyle w:val="JuPara"/>
      </w:pPr>
      <w:r>
        <w:fldChar w:fldCharType="begin"/>
      </w:r>
      <w:r>
        <w:instrText xml:space="preserve"> SEQ level0 \*arabic </w:instrText>
      </w:r>
      <w:r>
        <w:fldChar w:fldCharType="separate"/>
      </w:r>
      <w:r w:rsidR="00023076">
        <w:rPr>
          <w:noProof/>
        </w:rPr>
        <w:t>39</w:t>
      </w:r>
      <w:r>
        <w:fldChar w:fldCharType="end"/>
      </w:r>
      <w:r>
        <w:t>.  </w:t>
      </w:r>
      <w:r w:rsidR="00B86F37">
        <w:t>Section 8(4) of the Registered Partnership Act provides as follows:</w:t>
      </w:r>
    </w:p>
    <w:p w:rsidR="00B86F37" w:rsidRDefault="00B86F37" w:rsidP="00B86F37">
      <w:pPr>
        <w:pStyle w:val="JuQuot"/>
      </w:pPr>
      <w:r>
        <w:t>“Registered partners shall not be allowed to adopt a child jointly, nor shall one registered partner be allowed to adopt the other partner</w:t>
      </w:r>
      <w:r w:rsidR="00BB1154">
        <w:t>’</w:t>
      </w:r>
      <w:r>
        <w:t>s child.”</w:t>
      </w:r>
    </w:p>
    <w:bookmarkStart w:id="5" w:name="para39"/>
    <w:p w:rsidR="00B86F37" w:rsidRDefault="003A4494" w:rsidP="00B86F37">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023076">
        <w:rPr>
          <w:noProof/>
          <w:lang w:eastAsia="en-US"/>
        </w:rPr>
        <w:t>40</w:t>
      </w:r>
      <w:r>
        <w:rPr>
          <w:lang w:eastAsia="en-US"/>
        </w:rPr>
        <w:fldChar w:fldCharType="end"/>
      </w:r>
      <w:bookmarkEnd w:id="5"/>
      <w:r>
        <w:rPr>
          <w:lang w:eastAsia="en-US"/>
        </w:rPr>
        <w:t>.  </w:t>
      </w:r>
      <w:r w:rsidR="00B86F37">
        <w:rPr>
          <w:lang w:eastAsia="en-US"/>
        </w:rPr>
        <w:t xml:space="preserve">A person living in a registered partnership may adopt </w:t>
      </w:r>
      <w:r w:rsidR="00CD3C46">
        <w:rPr>
          <w:lang w:eastAsia="en-US"/>
        </w:rPr>
        <w:t>on his or her own</w:t>
      </w:r>
      <w:r w:rsidR="00B86F37">
        <w:rPr>
          <w:lang w:eastAsia="en-US"/>
        </w:rPr>
        <w:t xml:space="preserve">: an amendment </w:t>
      </w:r>
      <w:r w:rsidR="00BD7CAF">
        <w:rPr>
          <w:lang w:eastAsia="en-US"/>
        </w:rPr>
        <w:t xml:space="preserve">to </w:t>
      </w:r>
      <w:r w:rsidR="00B86F37">
        <w:rPr>
          <w:lang w:eastAsia="en-US"/>
        </w:rPr>
        <w:t>Articl</w:t>
      </w:r>
      <w:r w:rsidR="009D2460">
        <w:rPr>
          <w:lang w:eastAsia="en-US"/>
        </w:rPr>
        <w:t>e 181 § 1</w:t>
      </w:r>
      <w:r w:rsidR="00C7302E">
        <w:rPr>
          <w:lang w:eastAsia="en-US"/>
        </w:rPr>
        <w:t>,</w:t>
      </w:r>
      <w:r w:rsidR="00B86F37">
        <w:rPr>
          <w:lang w:eastAsia="en-US"/>
        </w:rPr>
        <w:t xml:space="preserve"> sub</w:t>
      </w:r>
      <w:r w:rsidR="00C7302E">
        <w:rPr>
          <w:lang w:eastAsia="en-US"/>
        </w:rPr>
        <w:t>-</w:t>
      </w:r>
      <w:r w:rsidR="00B86F37">
        <w:rPr>
          <w:lang w:eastAsia="en-US"/>
        </w:rPr>
        <w:t>paragraph 2</w:t>
      </w:r>
      <w:r w:rsidR="00C7302E">
        <w:rPr>
          <w:lang w:eastAsia="en-US"/>
        </w:rPr>
        <w:t>,</w:t>
      </w:r>
      <w:r w:rsidR="00B86F37">
        <w:rPr>
          <w:lang w:eastAsia="en-US"/>
        </w:rPr>
        <w:t xml:space="preserve"> of the Civil Code introduced at the same time as the Registered Partnership Act </w:t>
      </w:r>
      <w:r w:rsidR="00C248CD">
        <w:rPr>
          <w:lang w:eastAsia="en-US"/>
        </w:rPr>
        <w:t xml:space="preserve">states </w:t>
      </w:r>
      <w:r w:rsidR="00B86F37">
        <w:rPr>
          <w:lang w:eastAsia="en-US"/>
        </w:rPr>
        <w:t>that the registered partner has to consent if his or her partner wishes to adopt a child.</w:t>
      </w:r>
    </w:p>
    <w:p w:rsidR="00B86F37" w:rsidRDefault="003A4494" w:rsidP="00B86F37">
      <w:pPr>
        <w:pStyle w:val="JuPara"/>
      </w:pPr>
      <w:r>
        <w:rPr>
          <w:lang w:eastAsia="en-US"/>
        </w:rPr>
        <w:fldChar w:fldCharType="begin"/>
      </w:r>
      <w:r>
        <w:rPr>
          <w:lang w:eastAsia="en-US"/>
        </w:rPr>
        <w:instrText xml:space="preserve"> SEQ level0 \*arabic </w:instrText>
      </w:r>
      <w:r>
        <w:rPr>
          <w:lang w:eastAsia="en-US"/>
        </w:rPr>
        <w:fldChar w:fldCharType="separate"/>
      </w:r>
      <w:r w:rsidR="00023076">
        <w:rPr>
          <w:noProof/>
          <w:lang w:eastAsia="en-US"/>
        </w:rPr>
        <w:t>41</w:t>
      </w:r>
      <w:r>
        <w:rPr>
          <w:lang w:eastAsia="en-US"/>
        </w:rPr>
        <w:fldChar w:fldCharType="end"/>
      </w:r>
      <w:r>
        <w:rPr>
          <w:lang w:eastAsia="en-US"/>
        </w:rPr>
        <w:t>.  </w:t>
      </w:r>
      <w:r w:rsidR="00B86F37" w:rsidRPr="00A375D6">
        <w:rPr>
          <w:lang w:eastAsia="en-US"/>
        </w:rPr>
        <w:t xml:space="preserve">The </w:t>
      </w:r>
      <w:r w:rsidR="00C248CD">
        <w:rPr>
          <w:lang w:eastAsia="en-US"/>
        </w:rPr>
        <w:t xml:space="preserve">general section of the </w:t>
      </w:r>
      <w:r w:rsidR="00B86F37" w:rsidRPr="00A375D6">
        <w:rPr>
          <w:lang w:eastAsia="en-US"/>
        </w:rPr>
        <w:t>explanatory report on the draft law (</w:t>
      </w:r>
      <w:r w:rsidR="00B86F37" w:rsidRPr="00A375D6">
        <w:rPr>
          <w:i/>
          <w:lang w:eastAsia="en-US"/>
        </w:rPr>
        <w:t>Erläu</w:t>
      </w:r>
      <w:r w:rsidR="00AF6CF1">
        <w:rPr>
          <w:i/>
          <w:lang w:eastAsia="en-US"/>
        </w:rPr>
        <w:softHyphen/>
      </w:r>
      <w:r w:rsidR="00B86F37" w:rsidRPr="00A375D6">
        <w:rPr>
          <w:i/>
          <w:lang w:eastAsia="en-US"/>
        </w:rPr>
        <w:t>terungen zur Regierungsvorlage</w:t>
      </w:r>
      <w:r w:rsidR="00B86F37" w:rsidRPr="00A375D6">
        <w:rPr>
          <w:lang w:eastAsia="en-US"/>
        </w:rPr>
        <w:t xml:space="preserve">, </w:t>
      </w:r>
      <w:r w:rsidR="00B86F37" w:rsidRPr="00A375D6">
        <w:t>485</w:t>
      </w:r>
      <w:r w:rsidR="00C248CD">
        <w:t xml:space="preserve"> of</w:t>
      </w:r>
      <w:r w:rsidR="00B86F37" w:rsidRPr="00D25D09">
        <w:t xml:space="preserve"> Annex to the Minutes of </w:t>
      </w:r>
      <w:r w:rsidR="00B86F37">
        <w:t>the National Council</w:t>
      </w:r>
      <w:r w:rsidR="00B86F37" w:rsidRPr="00366A80">
        <w:t>,</w:t>
      </w:r>
      <w:r w:rsidR="00B86F37">
        <w:t xml:space="preserve"> XXIV GP) note</w:t>
      </w:r>
      <w:r w:rsidR="00C248CD">
        <w:t>d</w:t>
      </w:r>
      <w:r w:rsidR="00B86F37">
        <w:t xml:space="preserve"> </w:t>
      </w:r>
      <w:r w:rsidR="00B86F37" w:rsidRPr="00A375D6">
        <w:rPr>
          <w:lang w:eastAsia="en-US"/>
        </w:rPr>
        <w:t>that t</w:t>
      </w:r>
      <w:r w:rsidR="00B86F37">
        <w:t xml:space="preserve">he purpose of the Registered Partnership Act was to provide same-sex couples with a formal mechanism for recognising and giving legal effect to their relationships, having particular regard to developments in other European countries. However, it was not intended to include any provisions concerning children or any amendments to the law in force in respect of children. In that connection </w:t>
      </w:r>
      <w:r w:rsidR="00C248CD">
        <w:t>the explanatory report</w:t>
      </w:r>
      <w:r w:rsidR="00B86F37">
        <w:t xml:space="preserve"> noted that the joint adoption of a child by registered partners </w:t>
      </w:r>
      <w:r w:rsidR="00C248CD">
        <w:t xml:space="preserve">was </w:t>
      </w:r>
      <w:r w:rsidR="00B86F37">
        <w:t xml:space="preserve">excluded, as </w:t>
      </w:r>
      <w:r w:rsidR="00C248CD">
        <w:t xml:space="preserve">was </w:t>
      </w:r>
      <w:r w:rsidR="00B86F37">
        <w:t>the adoption of one registered partner</w:t>
      </w:r>
      <w:r w:rsidR="00BB1154">
        <w:t>’</w:t>
      </w:r>
      <w:r w:rsidR="00B86F37">
        <w:t>s child by the other partner.</w:t>
      </w:r>
    </w:p>
    <w:bookmarkStart w:id="6" w:name="para41"/>
    <w:p w:rsidR="00B86F37" w:rsidRPr="009F373D" w:rsidRDefault="003A4494" w:rsidP="00B86F37">
      <w:pPr>
        <w:pStyle w:val="JuPara"/>
      </w:pPr>
      <w:r>
        <w:fldChar w:fldCharType="begin"/>
      </w:r>
      <w:r>
        <w:instrText xml:space="preserve"> SEQ level0 \*arabic </w:instrText>
      </w:r>
      <w:r>
        <w:fldChar w:fldCharType="separate"/>
      </w:r>
      <w:r w:rsidR="00023076">
        <w:rPr>
          <w:noProof/>
        </w:rPr>
        <w:t>42</w:t>
      </w:r>
      <w:r>
        <w:fldChar w:fldCharType="end"/>
      </w:r>
      <w:bookmarkEnd w:id="6"/>
      <w:r>
        <w:t>.  </w:t>
      </w:r>
      <w:r w:rsidR="00B86F37">
        <w:t xml:space="preserve">The specific comment on </w:t>
      </w:r>
      <w:r w:rsidR="009D2460">
        <w:t xml:space="preserve">section </w:t>
      </w:r>
      <w:r w:rsidR="00B86F37">
        <w:t>8(4) of the Registered Partnership Act note</w:t>
      </w:r>
      <w:r w:rsidR="00C248CD">
        <w:t>d</w:t>
      </w:r>
      <w:r w:rsidR="00B86F37">
        <w:t xml:space="preserve"> that this provision contain</w:t>
      </w:r>
      <w:r w:rsidR="00C248CD">
        <w:t>ed</w:t>
      </w:r>
      <w:r w:rsidR="00B86F37">
        <w:t xml:space="preserve"> a prohibition </w:t>
      </w:r>
      <w:r w:rsidR="00C248CD">
        <w:t>on</w:t>
      </w:r>
      <w:r w:rsidR="00B86F37">
        <w:t xml:space="preserve"> adoption</w:t>
      </w:r>
      <w:r w:rsidR="00BD7CAF">
        <w:t>, as</w:t>
      </w:r>
      <w:r w:rsidR="00B86F37">
        <w:t xml:space="preserve"> repeatedly requested </w:t>
      </w:r>
      <w:r w:rsidR="00C248CD">
        <w:t xml:space="preserve">during </w:t>
      </w:r>
      <w:r w:rsidR="00B86F37">
        <w:t>the consultation procedure. Furthermore, the comments express</w:t>
      </w:r>
      <w:r w:rsidR="00C248CD">
        <w:t>ed</w:t>
      </w:r>
      <w:r w:rsidR="00B86F37">
        <w:t xml:space="preserve"> the view that the judgments of the European Court of Human Rights in the case</w:t>
      </w:r>
      <w:r w:rsidR="00C248CD">
        <w:t>s</w:t>
      </w:r>
      <w:r w:rsidR="00B86F37">
        <w:t xml:space="preserve"> of </w:t>
      </w:r>
      <w:r w:rsidR="00B86F37" w:rsidRPr="009F373D">
        <w:rPr>
          <w:i/>
        </w:rPr>
        <w:t>E.B v. France</w:t>
      </w:r>
      <w:r w:rsidR="00B86F37">
        <w:t xml:space="preserve"> </w:t>
      </w:r>
      <w:r w:rsidR="00C248CD">
        <w:t>(</w:t>
      </w:r>
      <w:r w:rsidR="00B86F37">
        <w:t>no. 435466/02</w:t>
      </w:r>
      <w:r w:rsidR="00C248CD">
        <w:t>,</w:t>
      </w:r>
      <w:r w:rsidR="004D7B55">
        <w:t xml:space="preserve"> 22 </w:t>
      </w:r>
      <w:r w:rsidR="00B86F37">
        <w:t>January 2008</w:t>
      </w:r>
      <w:r w:rsidR="00C248CD">
        <w:t>)</w:t>
      </w:r>
      <w:r w:rsidR="00B86F37">
        <w:t xml:space="preserve"> and </w:t>
      </w:r>
      <w:r w:rsidR="00B86F37">
        <w:rPr>
          <w:i/>
        </w:rPr>
        <w:t>Fretté</w:t>
      </w:r>
      <w:r w:rsidR="00B86F37">
        <w:t xml:space="preserve"> (cited above)</w:t>
      </w:r>
      <w:r w:rsidR="00B86F37">
        <w:rPr>
          <w:i/>
        </w:rPr>
        <w:t xml:space="preserve"> </w:t>
      </w:r>
      <w:r w:rsidR="00F07860">
        <w:t xml:space="preserve">were </w:t>
      </w:r>
      <w:r w:rsidR="00B86F37">
        <w:t xml:space="preserve">not relevant in this context, as they </w:t>
      </w:r>
      <w:r w:rsidR="00BD7CAF">
        <w:t>related only to</w:t>
      </w:r>
      <w:r w:rsidR="00B86F37">
        <w:t xml:space="preserve"> the applicants</w:t>
      </w:r>
      <w:r w:rsidR="00BB1154">
        <w:t>’</w:t>
      </w:r>
      <w:r w:rsidR="00B86F37">
        <w:t xml:space="preserve"> aptitude</w:t>
      </w:r>
      <w:r w:rsidR="00F07860">
        <w:t xml:space="preserve"> to raise a child</w:t>
      </w:r>
      <w:r w:rsidR="00B86F37">
        <w:t xml:space="preserve">. </w:t>
      </w:r>
      <w:r w:rsidR="00B86F37" w:rsidRPr="00BD7CAF">
        <w:t>The legislat</w:t>
      </w:r>
      <w:r w:rsidR="00F07860" w:rsidRPr="00BD7CAF">
        <w:t>ure</w:t>
      </w:r>
      <w:r w:rsidR="00B86F37" w:rsidRPr="00BD7CAF">
        <w:t xml:space="preserve"> was free to regulate this issue.</w:t>
      </w:r>
      <w:r w:rsidR="00B86F37">
        <w:t xml:space="preserve"> Moreover, second-parent adoption or joint adoption by registered partners was in any case excluded, as Austrian law on adoption as it stood did not allow situations in which a child had, </w:t>
      </w:r>
      <w:r w:rsidR="00413914">
        <w:t xml:space="preserve">for </w:t>
      </w:r>
      <w:r w:rsidR="00B86F37">
        <w:t xml:space="preserve">legal </w:t>
      </w:r>
      <w:r w:rsidR="00413914">
        <w:t>purposes</w:t>
      </w:r>
      <w:r w:rsidR="00B86F37">
        <w:t>, two fathers or two mothers.</w:t>
      </w:r>
    </w:p>
    <w:p w:rsidR="00594C3E" w:rsidRDefault="003A4494" w:rsidP="00594C3E">
      <w:pPr>
        <w:pStyle w:val="JuPara"/>
      </w:pPr>
      <w:r>
        <w:fldChar w:fldCharType="begin"/>
      </w:r>
      <w:r>
        <w:instrText xml:space="preserve"> SEQ level0 \*arabic </w:instrText>
      </w:r>
      <w:r>
        <w:fldChar w:fldCharType="separate"/>
      </w:r>
      <w:r w:rsidR="00023076">
        <w:rPr>
          <w:noProof/>
        </w:rPr>
        <w:t>43</w:t>
      </w:r>
      <w:r>
        <w:fldChar w:fldCharType="end"/>
      </w:r>
      <w:r>
        <w:t>.  </w:t>
      </w:r>
      <w:r w:rsidR="00B86F37">
        <w:t>The specific comment o</w:t>
      </w:r>
      <w:r w:rsidR="009D2460">
        <w:t>n the amendment of Article 181 § 1</w:t>
      </w:r>
      <w:r w:rsidR="002E01AB">
        <w:t>,</w:t>
      </w:r>
      <w:r w:rsidR="00B86F37">
        <w:t xml:space="preserve"> sub</w:t>
      </w:r>
      <w:r w:rsidR="002E01AB">
        <w:noBreakHyphen/>
      </w:r>
      <w:r w:rsidR="004D7B55">
        <w:t>paragraph </w:t>
      </w:r>
      <w:r w:rsidR="00B86F37">
        <w:t>2</w:t>
      </w:r>
      <w:r w:rsidR="002E01AB">
        <w:t>,</w:t>
      </w:r>
      <w:r w:rsidR="00B86F37">
        <w:t xml:space="preserve"> of the Civil Code merely note</w:t>
      </w:r>
      <w:r w:rsidR="00F07860">
        <w:t>d</w:t>
      </w:r>
      <w:r w:rsidR="00B86F37">
        <w:t xml:space="preserve"> that</w:t>
      </w:r>
      <w:r w:rsidR="00F07860">
        <w:t>,</w:t>
      </w:r>
      <w:r w:rsidR="00B86F37">
        <w:t xml:space="preserve"> </w:t>
      </w:r>
      <w:r w:rsidR="00F07860">
        <w:t xml:space="preserve">as the result of </w:t>
      </w:r>
      <w:r w:rsidR="00B86F37">
        <w:t>an oversight</w:t>
      </w:r>
      <w:r w:rsidR="00F07860">
        <w:t>,</w:t>
      </w:r>
      <w:r w:rsidR="00B86F37">
        <w:t xml:space="preserve"> the draft </w:t>
      </w:r>
      <w:r w:rsidR="00BD7CAF">
        <w:t xml:space="preserve">legislation </w:t>
      </w:r>
      <w:r w:rsidR="00B86F37">
        <w:t xml:space="preserve">had not proposed an amendment, </w:t>
      </w:r>
      <w:r w:rsidR="00F07860">
        <w:t>an omission that</w:t>
      </w:r>
      <w:r w:rsidR="00B86F37">
        <w:t xml:space="preserve"> had subsequently been corrected.</w:t>
      </w:r>
    </w:p>
    <w:p w:rsidR="00594C3E" w:rsidRDefault="00594C3E" w:rsidP="00594C3E">
      <w:pPr>
        <w:pStyle w:val="JuHA"/>
      </w:pPr>
      <w:r>
        <w:t>C.</w:t>
      </w:r>
      <w:r w:rsidR="006269DD">
        <w:t>  </w:t>
      </w:r>
      <w:r>
        <w:t>Children born out</w:t>
      </w:r>
      <w:r w:rsidR="00C248CD">
        <w:t>side marriage</w:t>
      </w:r>
    </w:p>
    <w:p w:rsidR="00B86F37" w:rsidRDefault="00594C3E" w:rsidP="00B86F37">
      <w:pPr>
        <w:pStyle w:val="JuPara"/>
        <w:rPr>
          <w:lang w:eastAsia="en-US"/>
        </w:rPr>
      </w:pPr>
      <w:r>
        <w:fldChar w:fldCharType="begin"/>
      </w:r>
      <w:r>
        <w:instrText xml:space="preserve"> SEQ level0 \*arabic </w:instrText>
      </w:r>
      <w:r>
        <w:fldChar w:fldCharType="separate"/>
      </w:r>
      <w:r w:rsidR="00023076">
        <w:rPr>
          <w:noProof/>
        </w:rPr>
        <w:t>44</w:t>
      </w:r>
      <w:r>
        <w:fldChar w:fldCharType="end"/>
      </w:r>
      <w:r>
        <w:t>.  </w:t>
      </w:r>
      <w:r w:rsidR="00BD7CAF">
        <w:rPr>
          <w:lang w:eastAsia="en-US"/>
        </w:rPr>
        <w:t>Under</w:t>
      </w:r>
      <w:r w:rsidR="00B86F37">
        <w:rPr>
          <w:lang w:eastAsia="en-US"/>
        </w:rPr>
        <w:t xml:space="preserve"> Article 166 of the Civil Code the mother of a child born out</w:t>
      </w:r>
      <w:r w:rsidR="00C248CD">
        <w:rPr>
          <w:lang w:eastAsia="en-US"/>
        </w:rPr>
        <w:t>side marriage</w:t>
      </w:r>
      <w:r w:rsidR="00B86F37">
        <w:rPr>
          <w:lang w:eastAsia="en-US"/>
        </w:rPr>
        <w:t xml:space="preserve"> has sole custody (meaning that she exercises parental </w:t>
      </w:r>
      <w:r w:rsidR="00F07860">
        <w:rPr>
          <w:lang w:eastAsia="en-US"/>
        </w:rPr>
        <w:t>responsibility</w:t>
      </w:r>
      <w:r w:rsidR="00B86F37">
        <w:rPr>
          <w:lang w:eastAsia="en-US"/>
        </w:rPr>
        <w:t xml:space="preserve">, caring for the child and raising </w:t>
      </w:r>
      <w:r w:rsidR="00F07860">
        <w:rPr>
          <w:lang w:eastAsia="en-US"/>
        </w:rPr>
        <w:t>him or her</w:t>
      </w:r>
      <w:r w:rsidR="00B86F37">
        <w:rPr>
          <w:lang w:eastAsia="en-US"/>
        </w:rPr>
        <w:t xml:space="preserve">, representing </w:t>
      </w:r>
      <w:r w:rsidR="00F07860">
        <w:rPr>
          <w:lang w:eastAsia="en-US"/>
        </w:rPr>
        <w:t xml:space="preserve">the child </w:t>
      </w:r>
      <w:r w:rsidR="00B86F37">
        <w:rPr>
          <w:lang w:eastAsia="en-US"/>
        </w:rPr>
        <w:t xml:space="preserve">in legal matters and managing </w:t>
      </w:r>
      <w:r w:rsidR="00F07860">
        <w:rPr>
          <w:lang w:eastAsia="en-US"/>
        </w:rPr>
        <w:t xml:space="preserve">his or her </w:t>
      </w:r>
      <w:r w:rsidR="00B86F37">
        <w:rPr>
          <w:lang w:eastAsia="en-US"/>
        </w:rPr>
        <w:t>assets).</w:t>
      </w:r>
    </w:p>
    <w:p w:rsidR="00B86F37" w:rsidRDefault="003A4494" w:rsidP="00B86F37">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023076">
        <w:rPr>
          <w:noProof/>
          <w:lang w:eastAsia="en-US"/>
        </w:rPr>
        <w:t>45</w:t>
      </w:r>
      <w:r>
        <w:rPr>
          <w:lang w:eastAsia="en-US"/>
        </w:rPr>
        <w:fldChar w:fldCharType="end"/>
      </w:r>
      <w:r>
        <w:rPr>
          <w:lang w:eastAsia="en-US"/>
        </w:rPr>
        <w:t>.  </w:t>
      </w:r>
      <w:r w:rsidR="00B86F37">
        <w:rPr>
          <w:lang w:eastAsia="en-US"/>
        </w:rPr>
        <w:t>If the parents of a child born out</w:t>
      </w:r>
      <w:r w:rsidR="00F07860">
        <w:rPr>
          <w:lang w:eastAsia="en-US"/>
        </w:rPr>
        <w:t>side marriage</w:t>
      </w:r>
      <w:r w:rsidR="00B86F37">
        <w:rPr>
          <w:lang w:eastAsia="en-US"/>
        </w:rPr>
        <w:t xml:space="preserve"> are living in a common household they can agree to exercise custody jointly, under Article</w:t>
      </w:r>
      <w:r w:rsidR="00AF2487">
        <w:rPr>
          <w:lang w:eastAsia="en-US"/>
        </w:rPr>
        <w:t> </w:t>
      </w:r>
      <w:r w:rsidR="00B86F37">
        <w:rPr>
          <w:lang w:eastAsia="en-US"/>
        </w:rPr>
        <w:t xml:space="preserve">167 of the Civil Code. Since an amendment to </w:t>
      </w:r>
      <w:r w:rsidR="00F07860">
        <w:rPr>
          <w:lang w:eastAsia="en-US"/>
        </w:rPr>
        <w:t>the Civil Code that</w:t>
      </w:r>
      <w:r w:rsidR="00B86F37">
        <w:rPr>
          <w:lang w:eastAsia="en-US"/>
        </w:rPr>
        <w:t xml:space="preserve"> entered into force on 1 July 2001, the parents of a child born out</w:t>
      </w:r>
      <w:r w:rsidR="00F07860">
        <w:rPr>
          <w:lang w:eastAsia="en-US"/>
        </w:rPr>
        <w:t>side marriage</w:t>
      </w:r>
      <w:r w:rsidR="00B86F37">
        <w:rPr>
          <w:lang w:eastAsia="en-US"/>
        </w:rPr>
        <w:t xml:space="preserve"> can also agree to exercise custody jointly if they are not living in a common household. An agreement to exercise joint custody is subject to the approval of the court, which has to assess whether the agreement serves the child</w:t>
      </w:r>
      <w:r w:rsidR="00BB1154">
        <w:rPr>
          <w:lang w:eastAsia="en-US"/>
        </w:rPr>
        <w:t>’</w:t>
      </w:r>
      <w:r w:rsidR="00B86F37">
        <w:rPr>
          <w:lang w:eastAsia="en-US"/>
        </w:rPr>
        <w:t>s interest</w:t>
      </w:r>
      <w:r w:rsidR="00F07860">
        <w:rPr>
          <w:lang w:eastAsia="en-US"/>
        </w:rPr>
        <w:t>s</w:t>
      </w:r>
      <w:r w:rsidR="00B86F37">
        <w:rPr>
          <w:lang w:eastAsia="en-US"/>
        </w:rPr>
        <w:t>.</w:t>
      </w:r>
    </w:p>
    <w:p w:rsidR="00B86F37" w:rsidRDefault="003A4494" w:rsidP="00B86F37">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023076">
        <w:rPr>
          <w:noProof/>
          <w:lang w:eastAsia="en-US"/>
        </w:rPr>
        <w:t>46</w:t>
      </w:r>
      <w:r>
        <w:rPr>
          <w:lang w:eastAsia="en-US"/>
        </w:rPr>
        <w:fldChar w:fldCharType="end"/>
      </w:r>
      <w:r>
        <w:rPr>
          <w:lang w:eastAsia="en-US"/>
        </w:rPr>
        <w:t>.  </w:t>
      </w:r>
      <w:r w:rsidR="00B86F37">
        <w:rPr>
          <w:lang w:eastAsia="en-US"/>
        </w:rPr>
        <w:t>Both parents are obliged to provide maintena</w:t>
      </w:r>
      <w:r w:rsidR="009D2460">
        <w:rPr>
          <w:lang w:eastAsia="en-US"/>
        </w:rPr>
        <w:t>nce for the child (Article 140 § 1</w:t>
      </w:r>
      <w:r w:rsidR="00B86F37">
        <w:rPr>
          <w:lang w:eastAsia="en-US"/>
        </w:rPr>
        <w:t xml:space="preserve"> of the Civil Code). In principle</w:t>
      </w:r>
      <w:r w:rsidR="00F07860">
        <w:rPr>
          <w:lang w:eastAsia="en-US"/>
        </w:rPr>
        <w:t>,</w:t>
      </w:r>
      <w:r w:rsidR="00B86F37">
        <w:rPr>
          <w:lang w:eastAsia="en-US"/>
        </w:rPr>
        <w:t xml:space="preserve"> maintenance is to be provided in kind. The parent not living in </w:t>
      </w:r>
      <w:r w:rsidR="00497E88">
        <w:rPr>
          <w:lang w:eastAsia="en-US"/>
        </w:rPr>
        <w:t>the same</w:t>
      </w:r>
      <w:r w:rsidR="00B86F37" w:rsidRPr="00BD7CAF">
        <w:rPr>
          <w:lang w:eastAsia="en-US"/>
        </w:rPr>
        <w:t xml:space="preserve"> household</w:t>
      </w:r>
      <w:r w:rsidR="00B86F37">
        <w:rPr>
          <w:lang w:eastAsia="en-US"/>
        </w:rPr>
        <w:t xml:space="preserve"> </w:t>
      </w:r>
      <w:r w:rsidR="00497E88">
        <w:rPr>
          <w:lang w:eastAsia="en-US"/>
        </w:rPr>
        <w:t xml:space="preserve">as </w:t>
      </w:r>
      <w:r w:rsidR="00B86F37">
        <w:rPr>
          <w:lang w:eastAsia="en-US"/>
        </w:rPr>
        <w:t>the child has to provide maintenance in</w:t>
      </w:r>
      <w:r w:rsidR="00F07860">
        <w:rPr>
          <w:lang w:eastAsia="en-US"/>
        </w:rPr>
        <w:t xml:space="preserve"> the</w:t>
      </w:r>
      <w:r w:rsidR="00B86F37">
        <w:rPr>
          <w:lang w:eastAsia="en-US"/>
        </w:rPr>
        <w:t xml:space="preserve"> form of maintenance payments.</w:t>
      </w:r>
    </w:p>
    <w:p w:rsidR="00B86F37" w:rsidRDefault="003A4494" w:rsidP="00B86F37">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023076">
        <w:rPr>
          <w:noProof/>
          <w:lang w:eastAsia="en-US"/>
        </w:rPr>
        <w:t>47</w:t>
      </w:r>
      <w:r>
        <w:rPr>
          <w:lang w:eastAsia="en-US"/>
        </w:rPr>
        <w:fldChar w:fldCharType="end"/>
      </w:r>
      <w:r>
        <w:rPr>
          <w:lang w:eastAsia="en-US"/>
        </w:rPr>
        <w:t>.  </w:t>
      </w:r>
      <w:r w:rsidR="00B86F37">
        <w:rPr>
          <w:lang w:eastAsia="en-US"/>
        </w:rPr>
        <w:t xml:space="preserve">The parent not </w:t>
      </w:r>
      <w:r w:rsidR="00B86F37" w:rsidRPr="00497E88">
        <w:rPr>
          <w:lang w:eastAsia="en-US"/>
        </w:rPr>
        <w:t xml:space="preserve">living in </w:t>
      </w:r>
      <w:r w:rsidR="00497E88" w:rsidRPr="00497E88">
        <w:rPr>
          <w:lang w:eastAsia="en-US"/>
        </w:rPr>
        <w:t>the same</w:t>
      </w:r>
      <w:r w:rsidR="00B86F37" w:rsidRPr="00497E88">
        <w:rPr>
          <w:lang w:eastAsia="en-US"/>
        </w:rPr>
        <w:t xml:space="preserve"> household </w:t>
      </w:r>
      <w:r w:rsidR="00497E88" w:rsidRPr="00497E88">
        <w:rPr>
          <w:lang w:eastAsia="en-US"/>
        </w:rPr>
        <w:t xml:space="preserve">as </w:t>
      </w:r>
      <w:r w:rsidR="00B86F37" w:rsidRPr="00497E88">
        <w:rPr>
          <w:lang w:eastAsia="en-US"/>
        </w:rPr>
        <w:t>the</w:t>
      </w:r>
      <w:r w:rsidR="00B86F37">
        <w:rPr>
          <w:lang w:eastAsia="en-US"/>
        </w:rPr>
        <w:t xml:space="preserve"> child has contact </w:t>
      </w:r>
      <w:r w:rsidR="009D2460">
        <w:rPr>
          <w:lang w:eastAsia="en-US"/>
        </w:rPr>
        <w:t xml:space="preserve">rights pursuant to Article 148 § 1 </w:t>
      </w:r>
      <w:r w:rsidR="00B86F37">
        <w:rPr>
          <w:lang w:eastAsia="en-US"/>
        </w:rPr>
        <w:t xml:space="preserve">of the Civil Code. Since 1 July 2001 this is also considered to be a right </w:t>
      </w:r>
      <w:r w:rsidR="00497E88">
        <w:rPr>
          <w:lang w:eastAsia="en-US"/>
        </w:rPr>
        <w:t xml:space="preserve">for </w:t>
      </w:r>
      <w:r w:rsidR="00B86F37">
        <w:rPr>
          <w:lang w:eastAsia="en-US"/>
        </w:rPr>
        <w:t xml:space="preserve">the child concerned (before that date it was only regarded as a right </w:t>
      </w:r>
      <w:r w:rsidR="00497E88">
        <w:rPr>
          <w:lang w:eastAsia="en-US"/>
        </w:rPr>
        <w:t xml:space="preserve">for </w:t>
      </w:r>
      <w:r w:rsidR="00B86F37">
        <w:rPr>
          <w:lang w:eastAsia="en-US"/>
        </w:rPr>
        <w:t xml:space="preserve">the parent). The parents and the child should agree on the exercise of contact rights. If they are unable to </w:t>
      </w:r>
      <w:r w:rsidR="00F07860">
        <w:rPr>
          <w:lang w:eastAsia="en-US"/>
        </w:rPr>
        <w:t>reach</w:t>
      </w:r>
      <w:r w:rsidR="00B86F37">
        <w:rPr>
          <w:lang w:eastAsia="en-US"/>
        </w:rPr>
        <w:t xml:space="preserve"> agreement the court, at the request of one of the persons concerned and having regard to the needs and wishes of the child, </w:t>
      </w:r>
      <w:r w:rsidR="00F07860">
        <w:rPr>
          <w:lang w:eastAsia="en-US"/>
        </w:rPr>
        <w:t>must put in place</w:t>
      </w:r>
      <w:r w:rsidR="00B86F37">
        <w:rPr>
          <w:lang w:eastAsia="en-US"/>
        </w:rPr>
        <w:t xml:space="preserve"> a contact arrangement which serves the interests of the child.</w:t>
      </w:r>
    </w:p>
    <w:p w:rsidR="00594C3E" w:rsidRPr="00594C3E" w:rsidRDefault="003A4494" w:rsidP="00594C3E">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023076">
        <w:rPr>
          <w:noProof/>
          <w:lang w:eastAsia="en-US"/>
        </w:rPr>
        <w:t>48</w:t>
      </w:r>
      <w:r>
        <w:rPr>
          <w:lang w:eastAsia="en-US"/>
        </w:rPr>
        <w:fldChar w:fldCharType="end"/>
      </w:r>
      <w:r>
        <w:rPr>
          <w:lang w:eastAsia="en-US"/>
        </w:rPr>
        <w:t>.  </w:t>
      </w:r>
      <w:r w:rsidR="00F07860">
        <w:rPr>
          <w:lang w:eastAsia="en-US"/>
        </w:rPr>
        <w:t>Furthermore</w:t>
      </w:r>
      <w:r w:rsidR="00B86F37">
        <w:rPr>
          <w:lang w:eastAsia="en-US"/>
        </w:rPr>
        <w:t xml:space="preserve">, </w:t>
      </w:r>
      <w:r w:rsidR="00497E88">
        <w:rPr>
          <w:lang w:eastAsia="en-US"/>
        </w:rPr>
        <w:t>under Article 178 § 1 of the Civil Code</w:t>
      </w:r>
      <w:r w:rsidR="000E3F37">
        <w:rPr>
          <w:lang w:eastAsia="en-US"/>
        </w:rPr>
        <w:t xml:space="preserve"> </w:t>
      </w:r>
      <w:r w:rsidR="00B86F37">
        <w:rPr>
          <w:lang w:eastAsia="en-US"/>
        </w:rPr>
        <w:t xml:space="preserve">the parent </w:t>
      </w:r>
      <w:r w:rsidR="00F07860">
        <w:rPr>
          <w:lang w:eastAsia="en-US"/>
        </w:rPr>
        <w:t>who does not have</w:t>
      </w:r>
      <w:r w:rsidR="00B86F37">
        <w:rPr>
          <w:lang w:eastAsia="en-US"/>
        </w:rPr>
        <w:t xml:space="preserve"> custody has the right to be informed of certain important matters concerning the child, some of which require his or her approval</w:t>
      </w:r>
      <w:r>
        <w:rPr>
          <w:lang w:eastAsia="en-US"/>
        </w:rPr>
        <w:t>.</w:t>
      </w:r>
    </w:p>
    <w:p w:rsidR="00594C3E" w:rsidRDefault="00594C3E" w:rsidP="00594C3E">
      <w:pPr>
        <w:pStyle w:val="JuHIRoman"/>
      </w:pPr>
      <w:r>
        <w:t>III.</w:t>
      </w:r>
      <w:r w:rsidR="006269DD">
        <w:t>  </w:t>
      </w:r>
      <w:r w:rsidR="000528AE">
        <w:t xml:space="preserve">INTERNATIONAL CONVENTIONS AND </w:t>
      </w:r>
      <w:r>
        <w:t xml:space="preserve">COUNCIL OF </w:t>
      </w:r>
      <w:smartTag w:uri="urn:schemas-microsoft-com:office:smarttags" w:element="place">
        <w:r>
          <w:t>EUROPE</w:t>
        </w:r>
      </w:smartTag>
      <w:r>
        <w:t xml:space="preserve"> MATERIALS</w:t>
      </w:r>
    </w:p>
    <w:p w:rsidR="000528AE" w:rsidRDefault="000528AE" w:rsidP="003621DB">
      <w:pPr>
        <w:pStyle w:val="JuHA"/>
      </w:pPr>
      <w:r>
        <w:t>A.</w:t>
      </w:r>
      <w:r w:rsidR="006269DD">
        <w:t>  </w:t>
      </w:r>
      <w:r>
        <w:t>Convention o</w:t>
      </w:r>
      <w:r w:rsidR="00170CBA">
        <w:t>n the Rights of the Child</w:t>
      </w:r>
    </w:p>
    <w:bookmarkStart w:id="7" w:name="para49"/>
    <w:p w:rsidR="00170CBA" w:rsidRDefault="00170CBA" w:rsidP="00170CBA">
      <w:pPr>
        <w:pStyle w:val="JuPara"/>
      </w:pPr>
      <w:r>
        <w:fldChar w:fldCharType="begin"/>
      </w:r>
      <w:r>
        <w:instrText xml:space="preserve"> SEQ level0 \*arabic </w:instrText>
      </w:r>
      <w:r>
        <w:fldChar w:fldCharType="separate"/>
      </w:r>
      <w:r w:rsidR="00023076">
        <w:rPr>
          <w:noProof/>
        </w:rPr>
        <w:t>49</w:t>
      </w:r>
      <w:r>
        <w:fldChar w:fldCharType="end"/>
      </w:r>
      <w:bookmarkEnd w:id="7"/>
      <w:r w:rsidR="005B3656">
        <w:t xml:space="preserve">.  The </w:t>
      </w:r>
      <w:r>
        <w:t>Convention on the Rights of the Child was adopted by the General Assembly of the United Nations on 20 November 1989 and came into force on 2 September 1990. It has been ratified by all C</w:t>
      </w:r>
      <w:r w:rsidR="00A27A41">
        <w:t>ouncil of Europe member States. Its relevant provisions read as follows:</w:t>
      </w:r>
    </w:p>
    <w:p w:rsidR="00A27A41" w:rsidRDefault="00A27A41" w:rsidP="00A27A41">
      <w:pPr>
        <w:pStyle w:val="JuHArticle"/>
      </w:pPr>
      <w:r>
        <w:t>Article 3</w:t>
      </w:r>
    </w:p>
    <w:p w:rsidR="00A27A41" w:rsidRDefault="004D7B55" w:rsidP="00A27A41">
      <w:pPr>
        <w:pStyle w:val="JuQuot"/>
      </w:pPr>
      <w:r>
        <w:t>“1.  </w:t>
      </w:r>
      <w:r w:rsidR="00A27A41">
        <w:t>In all actions concerning children, whether undertaken by public or private social welfare institutions, courts of law, administrative authorities or legislative bodies, the best interests of the child shall be a primary consideration.</w:t>
      </w:r>
    </w:p>
    <w:p w:rsidR="00A27A41" w:rsidRDefault="004D7B55" w:rsidP="00A27A41">
      <w:pPr>
        <w:pStyle w:val="JuQuot"/>
      </w:pPr>
      <w:r>
        <w:t>2.  </w:t>
      </w:r>
      <w:r w:rsidR="00A27A41">
        <w:t>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w:t>
      </w:r>
    </w:p>
    <w:p w:rsidR="00A27A41" w:rsidRDefault="004D7B55" w:rsidP="00A27A41">
      <w:pPr>
        <w:pStyle w:val="JuQuot"/>
      </w:pPr>
      <w:r>
        <w:t>3.  </w:t>
      </w:r>
      <w:r w:rsidR="00A27A41">
        <w:t>States Parties shall ensure that the institutions, services and facilities responsible for the care or protection of children shall conform with the standards established by competent authorities, particularly in the areas of safety, health, in the number and suitability of their staff, as well as competent supervision.”</w:t>
      </w:r>
    </w:p>
    <w:p w:rsidR="00A27A41" w:rsidRDefault="00A27A41" w:rsidP="00A27A41">
      <w:pPr>
        <w:pStyle w:val="JuHArticle"/>
      </w:pPr>
      <w:r>
        <w:t>Article 21</w:t>
      </w:r>
    </w:p>
    <w:p w:rsidR="00A27A41" w:rsidRDefault="00A27A41" w:rsidP="00A27A41">
      <w:pPr>
        <w:pStyle w:val="JuQuot"/>
      </w:pPr>
      <w:r>
        <w:t>“</w:t>
      </w:r>
      <w:r w:rsidRPr="003A02A5">
        <w:t>States Parties that recognize and/or permit the system of adoption shall ensure that the best interests of the child shall be the paramount consideration and they shall:</w:t>
      </w:r>
    </w:p>
    <w:p w:rsidR="00A27A41" w:rsidRDefault="004D7B55" w:rsidP="00A27A41">
      <w:pPr>
        <w:pStyle w:val="JuQuot"/>
      </w:pPr>
      <w:r>
        <w:t>(a)  </w:t>
      </w:r>
      <w:r w:rsidR="00A27A41" w:rsidRPr="003A02A5">
        <w:t>Ensure that the adoption of a child is authorized only by competent authorities who determine, in accordance with applicable law and procedures and on the basis of all pertinent and reliable information, that the adoption is permissible in view of the child</w:t>
      </w:r>
      <w:r w:rsidR="00BB1154">
        <w:t>’</w:t>
      </w:r>
      <w:r w:rsidR="00A27A41" w:rsidRPr="003A02A5">
        <w:t>s status concerning parents, relatives and legal guardians and that, if required, the persons concerned have given their informed consent to the adoption on the basis of such counselling as may be necessary;</w:t>
      </w:r>
    </w:p>
    <w:p w:rsidR="00A27A41" w:rsidRPr="00170CBA" w:rsidRDefault="0075148F" w:rsidP="00A27A41">
      <w:pPr>
        <w:pStyle w:val="JuQuot"/>
      </w:pPr>
      <w:r>
        <w:t>...</w:t>
      </w:r>
      <w:r w:rsidR="00A27A41">
        <w:t>”</w:t>
      </w:r>
    </w:p>
    <w:p w:rsidR="00685746" w:rsidRPr="00685746" w:rsidRDefault="000528AE" w:rsidP="003621DB">
      <w:pPr>
        <w:pStyle w:val="JuHA"/>
      </w:pPr>
      <w:r>
        <w:t>B</w:t>
      </w:r>
      <w:r w:rsidR="004D7B55">
        <w:t>.  </w:t>
      </w:r>
      <w:r w:rsidR="003621DB">
        <w:t>European Convention on the Adoption of Children (revised 2008)</w:t>
      </w:r>
    </w:p>
    <w:p w:rsidR="009C3F07" w:rsidRDefault="00594C3E" w:rsidP="003621DB">
      <w:pPr>
        <w:pStyle w:val="JuPara"/>
      </w:pPr>
      <w:r>
        <w:fldChar w:fldCharType="begin"/>
      </w:r>
      <w:r>
        <w:instrText xml:space="preserve"> SEQ level0 \*arabic </w:instrText>
      </w:r>
      <w:r>
        <w:fldChar w:fldCharType="separate"/>
      </w:r>
      <w:r w:rsidR="00023076">
        <w:rPr>
          <w:noProof/>
        </w:rPr>
        <w:t>50</w:t>
      </w:r>
      <w:r>
        <w:fldChar w:fldCharType="end"/>
      </w:r>
      <w:r>
        <w:t>.  </w:t>
      </w:r>
      <w:r w:rsidR="003621DB">
        <w:t xml:space="preserve">The revised European Convention on the Adoption of Children was opened for signature on 27 November 2008 and entered into force on 1 September 2011. It has been ratified by seven States, namely </w:t>
      </w:r>
      <w:smartTag w:uri="urn:schemas-microsoft-com:office:smarttags" w:element="country-region">
        <w:r w:rsidR="003621DB">
          <w:t>Denmark</w:t>
        </w:r>
      </w:smartTag>
      <w:r w:rsidR="003621DB">
        <w:t xml:space="preserve">, </w:t>
      </w:r>
      <w:smartTag w:uri="urn:schemas-microsoft-com:office:smarttags" w:element="country-region">
        <w:r w:rsidR="003621DB">
          <w:t>Finland</w:t>
        </w:r>
      </w:smartTag>
      <w:r w:rsidR="003621DB">
        <w:t xml:space="preserve">, the </w:t>
      </w:r>
      <w:smartTag w:uri="urn:schemas-microsoft-com:office:smarttags" w:element="country-region">
        <w:r w:rsidR="003621DB">
          <w:t>Netherlands</w:t>
        </w:r>
      </w:smartTag>
      <w:r w:rsidR="003621DB">
        <w:t xml:space="preserve">, </w:t>
      </w:r>
      <w:smartTag w:uri="urn:schemas-microsoft-com:office:smarttags" w:element="country-region">
        <w:r w:rsidR="003621DB">
          <w:t>Norway</w:t>
        </w:r>
      </w:smartTag>
      <w:r w:rsidR="003621DB">
        <w:t xml:space="preserve">, </w:t>
      </w:r>
      <w:smartTag w:uri="urn:schemas-microsoft-com:office:smarttags" w:element="country-region">
        <w:r w:rsidR="003621DB">
          <w:t>Romania</w:t>
        </w:r>
      </w:smartTag>
      <w:r w:rsidR="003621DB">
        <w:t xml:space="preserve">, </w:t>
      </w:r>
      <w:smartTag w:uri="urn:schemas-microsoft-com:office:smarttags" w:element="country-region">
        <w:r w:rsidR="003621DB">
          <w:t>Spain</w:t>
        </w:r>
      </w:smartTag>
      <w:r w:rsidR="003621DB">
        <w:t xml:space="preserve"> and </w:t>
      </w:r>
      <w:smartTag w:uri="urn:schemas-microsoft-com:office:smarttags" w:element="place">
        <w:smartTag w:uri="urn:schemas-microsoft-com:office:smarttags" w:element="country-region">
          <w:r w:rsidR="003621DB">
            <w:t>Ukraine</w:t>
          </w:r>
        </w:smartTag>
      </w:smartTag>
      <w:r w:rsidR="003621DB">
        <w:t xml:space="preserve">. </w:t>
      </w:r>
      <w:smartTag w:uri="urn:schemas-microsoft-com:office:smarttags" w:element="place">
        <w:smartTag w:uri="urn:schemas-microsoft-com:office:smarttags" w:element="country-region">
          <w:r w:rsidR="003621DB">
            <w:t>Austria</w:t>
          </w:r>
        </w:smartTag>
      </w:smartTag>
      <w:r w:rsidR="003621DB">
        <w:t xml:space="preserve"> has not ratified or signed the Convention.</w:t>
      </w:r>
    </w:p>
    <w:bookmarkStart w:id="8" w:name="para51"/>
    <w:p w:rsidR="003621DB" w:rsidRDefault="003621DB" w:rsidP="003621DB">
      <w:pPr>
        <w:pStyle w:val="JuPara"/>
      </w:pPr>
      <w:r>
        <w:fldChar w:fldCharType="begin"/>
      </w:r>
      <w:r>
        <w:instrText xml:space="preserve"> SEQ level0 \*arabic </w:instrText>
      </w:r>
      <w:r>
        <w:fldChar w:fldCharType="separate"/>
      </w:r>
      <w:r w:rsidR="00023076">
        <w:rPr>
          <w:noProof/>
        </w:rPr>
        <w:t>51</w:t>
      </w:r>
      <w:r>
        <w:fldChar w:fldCharType="end"/>
      </w:r>
      <w:bookmarkEnd w:id="8"/>
      <w:r>
        <w:t>.  </w:t>
      </w:r>
      <w:smartTag w:uri="urn:schemas-microsoft-com:office:smarttags" w:element="PersonName">
        <w:r>
          <w:t>One</w:t>
        </w:r>
      </w:smartTag>
      <w:r>
        <w:t xml:space="preserve"> of the reasons for</w:t>
      </w:r>
      <w:r w:rsidR="00D04825">
        <w:t xml:space="preserve"> the</w:t>
      </w:r>
      <w:r>
        <w:t xml:space="preserve"> revision, as sta</w:t>
      </w:r>
      <w:r w:rsidR="004D7B55">
        <w:t>ted in the preamble to the 2008 </w:t>
      </w:r>
      <w:r>
        <w:t>Convention, was that some of the provisions of the 1967 European Convention on the Adoption of Children were outdated and contrary to the case-law of the European Court of Human Rights. The relevant provisions of the 2008 Convention read as follows:</w:t>
      </w:r>
    </w:p>
    <w:p w:rsidR="003621DB" w:rsidRDefault="003621DB" w:rsidP="003621DB">
      <w:pPr>
        <w:pStyle w:val="JuHArticle"/>
      </w:pPr>
      <w:r>
        <w:t>Article 4 – Granting of an adoption</w:t>
      </w:r>
    </w:p>
    <w:p w:rsidR="003621DB" w:rsidRDefault="004D7B55" w:rsidP="003621DB">
      <w:pPr>
        <w:pStyle w:val="JuQuot"/>
      </w:pPr>
      <w:r>
        <w:t>“1.  </w:t>
      </w:r>
      <w:r w:rsidR="003621DB">
        <w:t>The competent authority shall not grant an adoption unless it is satisfied that the adoption will be in the best interests of the child.</w:t>
      </w:r>
    </w:p>
    <w:p w:rsidR="003621DB" w:rsidRDefault="004D7B55" w:rsidP="003621DB">
      <w:pPr>
        <w:pStyle w:val="JuQuot"/>
      </w:pPr>
      <w:r>
        <w:t>2.  </w:t>
      </w:r>
      <w:r w:rsidR="003621DB">
        <w:t>In each case the competent authority shall pay particular attention to the importance of the adoption providing the child with a stable and harmonious home.”</w:t>
      </w:r>
    </w:p>
    <w:p w:rsidR="003621DB" w:rsidRDefault="003621DB" w:rsidP="003621DB">
      <w:pPr>
        <w:pStyle w:val="JuHArticle"/>
      </w:pPr>
      <w:r>
        <w:t xml:space="preserve">Article 7 – </w:t>
      </w:r>
      <w:r w:rsidRPr="00375ABB">
        <w:t>Conditions</w:t>
      </w:r>
      <w:r>
        <w:t xml:space="preserve"> for adoption</w:t>
      </w:r>
    </w:p>
    <w:p w:rsidR="003621DB" w:rsidRDefault="003621DB" w:rsidP="003621DB">
      <w:pPr>
        <w:pStyle w:val="JuQuot"/>
        <w:spacing w:after="0"/>
      </w:pPr>
      <w:r>
        <w:t>“1.  </w:t>
      </w:r>
      <w:r w:rsidRPr="00534C8E">
        <w:t>The law shall permit a child to be adopted</w:t>
      </w:r>
      <w:r>
        <w:t>:</w:t>
      </w:r>
    </w:p>
    <w:p w:rsidR="003621DB" w:rsidRDefault="003621DB" w:rsidP="003621DB">
      <w:pPr>
        <w:pStyle w:val="JuQuot"/>
        <w:spacing w:after="0"/>
      </w:pPr>
      <w:r>
        <w:rPr>
          <w:i/>
        </w:rPr>
        <w:t>a</w:t>
      </w:r>
      <w:r>
        <w:t>.  by two persons of different sex</w:t>
      </w:r>
    </w:p>
    <w:p w:rsidR="003621DB" w:rsidRPr="00534C8E" w:rsidRDefault="003621DB" w:rsidP="00A27A41">
      <w:pPr>
        <w:pStyle w:val="JuQuot"/>
        <w:spacing w:after="0"/>
        <w:ind w:left="737" w:firstLine="0"/>
      </w:pPr>
      <w:r>
        <w:t>i.  </w:t>
      </w:r>
      <w:r w:rsidRPr="00534C8E">
        <w:t>who are married to each other, or</w:t>
      </w:r>
    </w:p>
    <w:p w:rsidR="003621DB" w:rsidRDefault="003621DB" w:rsidP="00A27A41">
      <w:pPr>
        <w:pStyle w:val="JuQuot"/>
        <w:spacing w:before="0" w:after="0"/>
        <w:ind w:left="737" w:firstLine="0"/>
      </w:pPr>
      <w:r w:rsidRPr="00534C8E">
        <w:t>ii</w:t>
      </w:r>
      <w:r>
        <w:t>.  </w:t>
      </w:r>
      <w:r w:rsidRPr="00534C8E">
        <w:t>where such an institution exists, have entered into a registered partnership</w:t>
      </w:r>
      <w:r w:rsidRPr="00534C8E">
        <w:rPr>
          <w:color w:val="000000"/>
        </w:rPr>
        <w:t xml:space="preserve"> </w:t>
      </w:r>
      <w:r w:rsidRPr="00534C8E">
        <w:t>together</w:t>
      </w:r>
      <w:r>
        <w:t>;</w:t>
      </w:r>
    </w:p>
    <w:p w:rsidR="003621DB" w:rsidRPr="00534C8E" w:rsidRDefault="003621DB" w:rsidP="003621DB">
      <w:pPr>
        <w:pStyle w:val="JuQuot"/>
        <w:spacing w:after="0"/>
      </w:pPr>
      <w:r>
        <w:rPr>
          <w:i/>
        </w:rPr>
        <w:t>b.</w:t>
      </w:r>
      <w:r>
        <w:t>  </w:t>
      </w:r>
      <w:r w:rsidRPr="00534C8E">
        <w:t>by one person.</w:t>
      </w:r>
    </w:p>
    <w:p w:rsidR="003621DB" w:rsidRDefault="003621DB" w:rsidP="003621DB">
      <w:pPr>
        <w:pStyle w:val="JuQuot"/>
      </w:pPr>
      <w:r>
        <w:t>2.  </w:t>
      </w:r>
      <w:r w:rsidRPr="00534C8E">
        <w:t xml:space="preserve">States are free to extend the scope of this </w:t>
      </w:r>
      <w:r>
        <w:t>C</w:t>
      </w:r>
      <w:r w:rsidRPr="00534C8E">
        <w:t>onvention to same</w:t>
      </w:r>
      <w:r w:rsidR="00CD3C46">
        <w:t>-</w:t>
      </w:r>
      <w:r w:rsidRPr="00534C8E">
        <w:t xml:space="preserve">sex couples who are married </w:t>
      </w:r>
      <w:r>
        <w:t xml:space="preserve">to each other </w:t>
      </w:r>
      <w:r w:rsidRPr="00534C8E">
        <w:t>or who have entered into a registered partnership</w:t>
      </w:r>
      <w:r>
        <w:t xml:space="preserve"> together</w:t>
      </w:r>
      <w:r w:rsidRPr="00534C8E">
        <w:t xml:space="preserve">. They are also free to extend the scope of this </w:t>
      </w:r>
      <w:r>
        <w:t>C</w:t>
      </w:r>
      <w:r w:rsidRPr="00534C8E">
        <w:t>onvention to different</w:t>
      </w:r>
      <w:r w:rsidR="00CD3C46">
        <w:t>-</w:t>
      </w:r>
      <w:r w:rsidRPr="00534C8E">
        <w:t>sex couples and same</w:t>
      </w:r>
      <w:r w:rsidR="00CD3C46">
        <w:t>-</w:t>
      </w:r>
      <w:r w:rsidRPr="00534C8E">
        <w:t>sex couples who are living together in a stable relationship.</w:t>
      </w:r>
      <w:r>
        <w:t>”</w:t>
      </w:r>
    </w:p>
    <w:p w:rsidR="003621DB" w:rsidRDefault="003621DB" w:rsidP="003621DB">
      <w:pPr>
        <w:pStyle w:val="JuHArticle"/>
      </w:pPr>
      <w:r>
        <w:t xml:space="preserve">Article 11 – </w:t>
      </w:r>
      <w:r w:rsidR="00497E88">
        <w:t>E</w:t>
      </w:r>
      <w:r>
        <w:t>ffects of an adoption</w:t>
      </w:r>
    </w:p>
    <w:p w:rsidR="003621DB" w:rsidRDefault="003621DB" w:rsidP="003621DB">
      <w:pPr>
        <w:pStyle w:val="JuQuot"/>
      </w:pPr>
      <w:r>
        <w:t>“1.  Upon adoption a child shall become a full member of the family of the adopter(s) and shall have in regard to the adopter(s) and his, her or their family the same rights and obligations as a child of the adopter(s) whose parentage is legally established. The adopter(s) shall have parental responsibility for the child. The adoption shall terminate the legal relationship between the child and his or her father, mother and family of origin.</w:t>
      </w:r>
    </w:p>
    <w:p w:rsidR="003621DB" w:rsidRDefault="003621DB" w:rsidP="003621DB">
      <w:pPr>
        <w:pStyle w:val="JuQuot"/>
      </w:pPr>
      <w:r>
        <w:t>2.  Nevertheless, the spouse or partner, whether registered or not, of the adopter shall retain his or her rights and obligations in respect of the adopted child if the latter is his or her child, unless the law otherwise provides.</w:t>
      </w:r>
    </w:p>
    <w:p w:rsidR="003621DB" w:rsidRDefault="0075148F" w:rsidP="003621DB">
      <w:pPr>
        <w:pStyle w:val="JuPara"/>
      </w:pPr>
      <w:r>
        <w:t>...</w:t>
      </w:r>
      <w:r w:rsidR="003621DB">
        <w:t>”</w:t>
      </w:r>
    </w:p>
    <w:p w:rsidR="003621DB" w:rsidRDefault="003621DB" w:rsidP="003621DB">
      <w:pPr>
        <w:pStyle w:val="JuPara"/>
      </w:pPr>
    </w:p>
    <w:p w:rsidR="009C3F07" w:rsidRDefault="003621DB" w:rsidP="003621DB">
      <w:pPr>
        <w:pStyle w:val="JuPara"/>
      </w:pPr>
      <w:r>
        <w:fldChar w:fldCharType="begin"/>
      </w:r>
      <w:r>
        <w:instrText xml:space="preserve"> SEQ level0 \*arabic </w:instrText>
      </w:r>
      <w:r>
        <w:fldChar w:fldCharType="separate"/>
      </w:r>
      <w:r w:rsidR="00023076">
        <w:rPr>
          <w:noProof/>
        </w:rPr>
        <w:t>52</w:t>
      </w:r>
      <w:r>
        <w:fldChar w:fldCharType="end"/>
      </w:r>
      <w:r>
        <w:t>.  The explanatory report on the 2008 Convention states the following under the heading “General considerations”:</w:t>
      </w:r>
    </w:p>
    <w:p w:rsidR="003621DB" w:rsidRDefault="003621DB" w:rsidP="003621DB">
      <w:pPr>
        <w:pStyle w:val="JuQuot"/>
      </w:pPr>
      <w:r>
        <w:t>“1</w:t>
      </w:r>
      <w:r w:rsidR="007835BB">
        <w:t>4</w:t>
      </w:r>
      <w:r w:rsidR="004D7B55">
        <w:t>.  </w:t>
      </w:r>
      <w:r>
        <w:t>In a sense, there is only one principle essential to good adoption practice, namely that adoption should be in the best interests of the child as</w:t>
      </w:r>
      <w:r w:rsidR="005160AD">
        <w:t xml:space="preserve"> stated in Article 4, paragraph </w:t>
      </w:r>
      <w:r>
        <w:t xml:space="preserve">1, of the Convention. </w:t>
      </w:r>
      <w:r w:rsidR="0075148F">
        <w:t>...</w:t>
      </w:r>
      <w:r>
        <w:t>”</w:t>
      </w:r>
    </w:p>
    <w:p w:rsidR="003621DB" w:rsidRDefault="003621DB" w:rsidP="003621DB">
      <w:pPr>
        <w:pStyle w:val="JuPara"/>
      </w:pPr>
      <w:r>
        <w:fldChar w:fldCharType="begin"/>
      </w:r>
      <w:r>
        <w:instrText xml:space="preserve"> SEQ level0 \*arabic </w:instrText>
      </w:r>
      <w:r>
        <w:fldChar w:fldCharType="separate"/>
      </w:r>
      <w:r w:rsidR="00023076">
        <w:rPr>
          <w:noProof/>
        </w:rPr>
        <w:t>53</w:t>
      </w:r>
      <w:r>
        <w:fldChar w:fldCharType="end"/>
      </w:r>
      <w:r>
        <w:t xml:space="preserve">.  Under the heading “Article 7 – </w:t>
      </w:r>
      <w:r w:rsidR="007835BB">
        <w:t>C</w:t>
      </w:r>
      <w:r>
        <w:t>onditions for adoption” the explanatory report states</w:t>
      </w:r>
      <w:r w:rsidR="007835BB">
        <w:t>,</w:t>
      </w:r>
      <w:r>
        <w:t xml:space="preserve"> in so far as relevant in the present context:</w:t>
      </w:r>
    </w:p>
    <w:p w:rsidR="003621DB" w:rsidRDefault="004D7B55" w:rsidP="003621DB">
      <w:pPr>
        <w:pStyle w:val="JuQuot"/>
      </w:pPr>
      <w:r>
        <w:t>“42.  </w:t>
      </w:r>
      <w:r w:rsidR="003621DB">
        <w:t>This article provides for adoption either by a couple or by one person.</w:t>
      </w:r>
    </w:p>
    <w:p w:rsidR="003621DB" w:rsidRDefault="004D7B55" w:rsidP="003621DB">
      <w:pPr>
        <w:pStyle w:val="JuQuot"/>
      </w:pPr>
      <w:r>
        <w:t>43.  </w:t>
      </w:r>
      <w:r w:rsidR="003621DB">
        <w:t>While the scope of the 1967 Convention is restricted to heterosexual married couples, the scope of the revised Convention is extended to heterosexual unmarried couples who have entered into a registered partnership in States which recognise that institution. By such a regulation the trend in many States is taken into account.</w:t>
      </w:r>
    </w:p>
    <w:p w:rsidR="003621DB" w:rsidRDefault="003621DB" w:rsidP="00332968">
      <w:pPr>
        <w:pStyle w:val="JuQuot"/>
        <w:spacing w:before="0" w:after="0"/>
      </w:pPr>
      <w:r>
        <w:t>..</w:t>
      </w:r>
    </w:p>
    <w:p w:rsidR="003621DB" w:rsidRDefault="004D7B55" w:rsidP="003621DB">
      <w:pPr>
        <w:pStyle w:val="JuQuot"/>
      </w:pPr>
      <w:r>
        <w:t>45.  </w:t>
      </w:r>
      <w:r w:rsidR="003621DB">
        <w:t>Concerning paragraph 2 it was noted that certain State Parties (</w:t>
      </w:r>
      <w:smartTag w:uri="urn:schemas-microsoft-com:office:smarttags" w:element="country-region">
        <w:r w:rsidR="003621DB">
          <w:t>Sweden</w:t>
        </w:r>
      </w:smartTag>
      <w:r w:rsidR="003621DB">
        <w:t xml:space="preserve"> in 2002 and the </w:t>
      </w:r>
      <w:smartTag w:uri="urn:schemas-microsoft-com:office:smarttags" w:element="place">
        <w:smartTag w:uri="urn:schemas-microsoft-com:office:smarttags" w:element="country-region">
          <w:r w:rsidR="003621DB">
            <w:t>United Kingdom</w:t>
          </w:r>
        </w:smartTag>
      </w:smartTag>
      <w:r w:rsidR="003621DB">
        <w:t xml:space="preserve"> in 2005) denounced the 1967 Convention on the ground that same sex registered partners under their domestic law may apply jointly to become adoptive parents and that this was not in line with the Convention. Similar situations in other States could also lead to the denunciation of the 1967 Convention. However, it was also noted that the right of same sex registered partners to adopt jointly a child was not a solution that a large number of States Parties were willing to accept at the present time.</w:t>
      </w:r>
    </w:p>
    <w:p w:rsidR="003621DB" w:rsidRDefault="004D7B55" w:rsidP="003621DB">
      <w:pPr>
        <w:pStyle w:val="JuQuot"/>
      </w:pPr>
      <w:r>
        <w:t>46.  </w:t>
      </w:r>
      <w:r w:rsidR="003621DB">
        <w:t xml:space="preserve">In these circumstances, paragraph 2 shall enable those States which wished to do so, to extend the revised Convention to cover adoptions by same sex couples who are married or registered partners. In this respect, it is not unusual for Council of Europe instruments to introduce innovative provisions, but to leave it to States Parties to decide whether or not to extend their application to them </w:t>
      </w:r>
      <w:r w:rsidR="0075148F">
        <w:t>...</w:t>
      </w:r>
    </w:p>
    <w:p w:rsidR="009C3F07" w:rsidRDefault="003621DB" w:rsidP="003621DB">
      <w:pPr>
        <w:pStyle w:val="JuQuot"/>
      </w:pPr>
      <w:r>
        <w:t>47</w:t>
      </w:r>
      <w:r w:rsidR="004D7B55">
        <w:t>.  </w:t>
      </w:r>
      <w:r>
        <w:t>States are also free to extend the scope of the Convention to different or same sex couples who are living together in a stable relationship. It is up to States Parties to specify the criteria for assessing the stability of such a relationship.”</w:t>
      </w:r>
    </w:p>
    <w:p w:rsidR="00685746" w:rsidRDefault="00A27A41" w:rsidP="003621DB">
      <w:pPr>
        <w:pStyle w:val="JuHA"/>
      </w:pPr>
      <w:r>
        <w:t>C</w:t>
      </w:r>
      <w:r w:rsidR="004D7B55">
        <w:t>.  </w:t>
      </w:r>
      <w:r w:rsidR="003621DB">
        <w:t xml:space="preserve">Recommendation </w:t>
      </w:r>
      <w:r w:rsidR="00CD3C46">
        <w:t xml:space="preserve">of </w:t>
      </w:r>
      <w:r w:rsidR="003621DB">
        <w:t>the Committee of Ministers</w:t>
      </w:r>
    </w:p>
    <w:p w:rsidR="00E809EC" w:rsidRDefault="002F6731" w:rsidP="00E809EC">
      <w:pPr>
        <w:pStyle w:val="JuPara"/>
      </w:pPr>
      <w:r>
        <w:fldChar w:fldCharType="begin"/>
      </w:r>
      <w:r>
        <w:instrText xml:space="preserve"> SEQ level0 \*arabic </w:instrText>
      </w:r>
      <w:r>
        <w:fldChar w:fldCharType="separate"/>
      </w:r>
      <w:r w:rsidR="00023076">
        <w:rPr>
          <w:noProof/>
        </w:rPr>
        <w:t>54</w:t>
      </w:r>
      <w:r>
        <w:fldChar w:fldCharType="end"/>
      </w:r>
      <w:r>
        <w:t>.  </w:t>
      </w:r>
      <w:r w:rsidR="00E809EC">
        <w:t>Recommendation CM/Rec(2010)5 of the Co</w:t>
      </w:r>
      <w:r w:rsidR="00332968">
        <w:t>mmittee of Ministers to member S</w:t>
      </w:r>
      <w:r w:rsidR="00E809EC">
        <w:t>tates on measures to combat discrimination on grounds of sexual orientation or gender identity</w:t>
      </w:r>
      <w:r w:rsidR="007835BB">
        <w:t xml:space="preserve">, adopted </w:t>
      </w:r>
      <w:r w:rsidR="007835BB" w:rsidRPr="007835BB">
        <w:t>on</w:t>
      </w:r>
      <w:r w:rsidR="00E809EC" w:rsidRPr="007835BB">
        <w:t xml:space="preserve"> 31 March 2010</w:t>
      </w:r>
      <w:r w:rsidR="007835BB">
        <w:t>,</w:t>
      </w:r>
      <w:r w:rsidR="00E809EC" w:rsidRPr="007835BB">
        <w:t xml:space="preserve"> covers</w:t>
      </w:r>
      <w:r w:rsidR="00E809EC">
        <w:t xml:space="preserve"> a wide range of areas where lesbian, gay, bisexual or transgender persons may encounter discrimination. In the chapter concerning the “Right to respect for private and family life” it provides as follows:</w:t>
      </w:r>
    </w:p>
    <w:p w:rsidR="00E809EC" w:rsidRDefault="00E809EC" w:rsidP="00E809EC">
      <w:pPr>
        <w:pStyle w:val="JuQuot"/>
        <w:spacing w:after="0"/>
      </w:pPr>
      <w:r>
        <w:t>“23.  Where national legislation confers rights and obligations on unmarried couples, member states should ensure that it applies in a non-discriminatory way to both same-sex and different</w:t>
      </w:r>
      <w:r w:rsidR="007835BB">
        <w:t>-</w:t>
      </w:r>
      <w:r>
        <w:t>sex couples, including with respect to survivor</w:t>
      </w:r>
      <w:r w:rsidR="00BB1154">
        <w:t>’</w:t>
      </w:r>
      <w:r>
        <w:t>s pension benefits and tenancy rights.</w:t>
      </w:r>
    </w:p>
    <w:p w:rsidR="009C3F07" w:rsidRDefault="00E809EC" w:rsidP="00E809EC">
      <w:pPr>
        <w:pStyle w:val="JuQuot"/>
      </w:pPr>
      <w:r>
        <w:t>24.  Where national legislation recognises registered same-sex partnerships, member states should seek to ensure that their legal status and their rights and obligations are equivalent to those of heterosexual couples in a comparable situation.</w:t>
      </w:r>
    </w:p>
    <w:p w:rsidR="00E809EC" w:rsidRDefault="00E809EC" w:rsidP="00E809EC">
      <w:pPr>
        <w:pStyle w:val="JuQuot"/>
        <w:spacing w:before="0" w:after="0"/>
      </w:pPr>
      <w:r>
        <w:t>25.  Where national legislation does not recognise nor confer rights or obligations on registered same-sex partnerships and unmarried couples, member states are invited to consider the possibility of providing, without discrimination of any kind, including against different</w:t>
      </w:r>
      <w:r w:rsidR="007835BB">
        <w:t xml:space="preserve"> </w:t>
      </w:r>
      <w:r>
        <w:t>sex couples, same-sex couples with legal or other means to address the practical problems related to the social reality in which they live.</w:t>
      </w:r>
    </w:p>
    <w:p w:rsidR="00E809EC" w:rsidRDefault="0075148F" w:rsidP="00E809EC">
      <w:pPr>
        <w:pStyle w:val="JuQuot"/>
        <w:spacing w:before="0" w:after="0"/>
      </w:pPr>
      <w:r>
        <w:t>...</w:t>
      </w:r>
    </w:p>
    <w:p w:rsidR="00594C3E" w:rsidRDefault="00E809EC" w:rsidP="006B1548">
      <w:pPr>
        <w:pStyle w:val="JuQuot"/>
      </w:pPr>
      <w:r>
        <w:t>27.  Taking into account that the child</w:t>
      </w:r>
      <w:r w:rsidR="00BB1154">
        <w:t>’</w:t>
      </w:r>
      <w:r>
        <w:t>s best interests should be the primary consideration in decisions regarding adoption of a child, member states whose national legislation permits single individuals to adopt children should ensure that the law is applied without discrimination based on sexual orientation or gender identity.”</w:t>
      </w:r>
    </w:p>
    <w:p w:rsidR="00594C3E" w:rsidRDefault="005160AD" w:rsidP="00594C3E">
      <w:pPr>
        <w:pStyle w:val="JuHIRoman"/>
      </w:pPr>
      <w:r>
        <w:t>IV.  </w:t>
      </w:r>
      <w:r w:rsidR="00594C3E">
        <w:t>COMPARATIVE LAW</w:t>
      </w:r>
    </w:p>
    <w:p w:rsidR="00E809EC" w:rsidRPr="00E809EC" w:rsidRDefault="004D5631" w:rsidP="00E809EC">
      <w:pPr>
        <w:pStyle w:val="JuHA"/>
      </w:pPr>
      <w:r>
        <w:t>A.  </w:t>
      </w:r>
      <w:r w:rsidR="00E809EC">
        <w:t xml:space="preserve">Study by the Council of </w:t>
      </w:r>
      <w:smartTag w:uri="urn:schemas-microsoft-com:office:smarttags" w:element="place">
        <w:r w:rsidR="00E809EC">
          <w:t>Europe</w:t>
        </w:r>
      </w:smartTag>
      <w:r w:rsidR="00E809EC">
        <w:t xml:space="preserve"> Commissioner for Human Rights</w:t>
      </w:r>
    </w:p>
    <w:bookmarkStart w:id="9" w:name="para52"/>
    <w:p w:rsidR="00E809EC" w:rsidRPr="00253D52" w:rsidRDefault="00E809EC" w:rsidP="00E809EC">
      <w:pPr>
        <w:pStyle w:val="JuPara"/>
      </w:pPr>
      <w:r>
        <w:fldChar w:fldCharType="begin"/>
      </w:r>
      <w:r>
        <w:instrText xml:space="preserve"> SEQ level0 \*arabic </w:instrText>
      </w:r>
      <w:r>
        <w:fldChar w:fldCharType="separate"/>
      </w:r>
      <w:r w:rsidR="00023076">
        <w:rPr>
          <w:noProof/>
        </w:rPr>
        <w:t>55</w:t>
      </w:r>
      <w:r>
        <w:fldChar w:fldCharType="end"/>
      </w:r>
      <w:bookmarkEnd w:id="9"/>
      <w:r>
        <w:t>.  A recent study by the Council of Europe Commissioner for Human Rights</w:t>
      </w:r>
      <w:r w:rsidR="008E6439">
        <w:t xml:space="preserve"> entitled</w:t>
      </w:r>
      <w:r>
        <w:t xml:space="preserve"> </w:t>
      </w:r>
      <w:r w:rsidR="008E6439">
        <w:t>“</w:t>
      </w:r>
      <w:r w:rsidRPr="008E6439">
        <w:t xml:space="preserve">Discrimination on grounds of sexual orientation and gender identity in </w:t>
      </w:r>
      <w:smartTag w:uri="urn:schemas-microsoft-com:office:smarttags" w:element="place">
        <w:r w:rsidRPr="008E6439">
          <w:t>Europe</w:t>
        </w:r>
      </w:smartTag>
      <w:r w:rsidR="008E6439" w:rsidRPr="008E6439">
        <w:t>”</w:t>
      </w:r>
      <w:r>
        <w:rPr>
          <w:i/>
        </w:rPr>
        <w:t xml:space="preserve"> </w:t>
      </w:r>
      <w:r>
        <w:t xml:space="preserve">(Council of Europe </w:t>
      </w:r>
      <w:smartTag w:uri="urn:schemas-microsoft-com:office:smarttags" w:element="PersonName">
        <w:r>
          <w:t>Publishing</w:t>
        </w:r>
      </w:smartTag>
      <w:r>
        <w:t>, June 2011) contains the following information on the issue:</w:t>
      </w:r>
    </w:p>
    <w:p w:rsidR="00E809EC" w:rsidRDefault="00E809EC" w:rsidP="00E809EC">
      <w:pPr>
        <w:pStyle w:val="JuQuot"/>
      </w:pPr>
      <w:r>
        <w:t xml:space="preserve"> “LGBT [lesbian, gay, bisexual and transgender persons] can adopt a child by one of three procedures. A single lesbian woman or gay man may apply to become an adoptive parent (single-parent adoption). Alternatively, a same-sex couple can adopt their partner</w:t>
      </w:r>
      <w:r w:rsidR="00BB1154">
        <w:t>’</w:t>
      </w:r>
      <w:r>
        <w:t>s biological or adopted children without terminating the first parent</w:t>
      </w:r>
      <w:r w:rsidR="00BB1154">
        <w:t>’</w:t>
      </w:r>
      <w:r>
        <w:t xml:space="preserve">s legal rights. These are so called </w:t>
      </w:r>
      <w:r w:rsidR="00BB1154">
        <w:t>‘</w:t>
      </w:r>
      <w:r>
        <w:t>second-parent adoptions</w:t>
      </w:r>
      <w:r w:rsidR="00BB1154">
        <w:t>’</w:t>
      </w:r>
      <w:r>
        <w:t xml:space="preserve"> and give the child two legal guardians. Second-parent adoptions also protect the parents by giving both of them legally recognised parental status. The lack of second-parent adoption deprives the child and the non-biological parent of rights if the biological parent dies or in the case of divorce, separation, or other circumstances that would bar the parent from carrying out parental responsibilities. The child also has no right to inherit from the non</w:t>
      </w:r>
      <w:r w:rsidR="00AF2487">
        <w:noBreakHyphen/>
      </w:r>
      <w:r>
        <w:t>biological parent. Moreover, at an everyday level, the lack of second-parent adoption rules out parental leave, which can be harmful financially for LGBT families. The third procedure is joint adoption of a child by a same sex couple.</w:t>
      </w:r>
    </w:p>
    <w:p w:rsidR="00E809EC" w:rsidRDefault="00E809EC" w:rsidP="00E809EC">
      <w:pPr>
        <w:pStyle w:val="JuQuot"/>
      </w:pPr>
      <w:r>
        <w:t>Ten member states allow second-parent adoption to same-sex couples (</w:t>
      </w:r>
      <w:smartTag w:uri="urn:schemas-microsoft-com:office:smarttags" w:element="country-region">
        <w:r>
          <w:t>Belgium</w:t>
        </w:r>
      </w:smartTag>
      <w:r>
        <w:t xml:space="preserve">, </w:t>
      </w:r>
      <w:smartTag w:uri="urn:schemas-microsoft-com:office:smarttags" w:element="country-region">
        <w:r>
          <w:t>Denmark</w:t>
        </w:r>
      </w:smartTag>
      <w:r>
        <w:t xml:space="preserve">, </w:t>
      </w:r>
      <w:smartTag w:uri="urn:schemas-microsoft-com:office:smarttags" w:element="country-region">
        <w:r>
          <w:t>Finland</w:t>
        </w:r>
      </w:smartTag>
      <w:r>
        <w:t xml:space="preserve">, </w:t>
      </w:r>
      <w:smartTag w:uri="urn:schemas-microsoft-com:office:smarttags" w:element="country-region">
        <w:r>
          <w:t>Germany</w:t>
        </w:r>
      </w:smartTag>
      <w:r>
        <w:t xml:space="preserve">, </w:t>
      </w:r>
      <w:smartTag w:uri="urn:schemas-microsoft-com:office:smarttags" w:element="country-region">
        <w:r>
          <w:t>Iceland</w:t>
        </w:r>
      </w:smartTag>
      <w:r>
        <w:t xml:space="preserve">, the </w:t>
      </w:r>
      <w:smartTag w:uri="urn:schemas-microsoft-com:office:smarttags" w:element="country-region">
        <w:r>
          <w:t>Netherlands</w:t>
        </w:r>
      </w:smartTag>
      <w:r>
        <w:t xml:space="preserve">, </w:t>
      </w:r>
      <w:smartTag w:uri="urn:schemas-microsoft-com:office:smarttags" w:element="country-region">
        <w:r>
          <w:t>Norway</w:t>
        </w:r>
      </w:smartTag>
      <w:r>
        <w:t xml:space="preserve">, </w:t>
      </w:r>
      <w:smartTag w:uri="urn:schemas-microsoft-com:office:smarttags" w:element="country-region">
        <w:r>
          <w:t>Spain</w:t>
        </w:r>
      </w:smartTag>
      <w:r>
        <w:t xml:space="preserve">, </w:t>
      </w:r>
      <w:smartTag w:uri="urn:schemas-microsoft-com:office:smarttags" w:element="country-region">
        <w:r>
          <w:t>Sweden</w:t>
        </w:r>
      </w:smartTag>
      <w:r>
        <w:t xml:space="preserve"> and the </w:t>
      </w:r>
      <w:smartTag w:uri="urn:schemas-microsoft-com:office:smarttags" w:element="place">
        <w:smartTag w:uri="urn:schemas-microsoft-com:office:smarttags" w:element="country-region">
          <w:r>
            <w:t>United Kingdom</w:t>
          </w:r>
        </w:smartTag>
      </w:smartTag>
      <w:r>
        <w:t xml:space="preserve">). Apart from </w:t>
      </w:r>
      <w:smartTag w:uri="urn:schemas-microsoft-com:office:smarttags" w:element="country-region">
        <w:r>
          <w:t>Finland</w:t>
        </w:r>
      </w:smartTag>
      <w:r>
        <w:t xml:space="preserve"> and </w:t>
      </w:r>
      <w:smartTag w:uri="urn:schemas-microsoft-com:office:smarttags" w:element="place">
        <w:smartTag w:uri="urn:schemas-microsoft-com:office:smarttags" w:element="country-region">
          <w:r>
            <w:t>Germany</w:t>
          </w:r>
        </w:smartTag>
      </w:smartTag>
      <w:r>
        <w:t xml:space="preserve"> these member states also give access to joint adoptions for same-sex couples. In </w:t>
      </w:r>
      <w:smartTag w:uri="urn:schemas-microsoft-com:office:smarttags" w:element="country-region">
        <w:r>
          <w:t>Austria</w:t>
        </w:r>
      </w:smartTag>
      <w:r>
        <w:t xml:space="preserve"> and </w:t>
      </w:r>
      <w:smartTag w:uri="urn:schemas-microsoft-com:office:smarttags" w:element="place">
        <w:smartTag w:uri="urn:schemas-microsoft-com:office:smarttags" w:element="country-region">
          <w:r>
            <w:t>France</w:t>
          </w:r>
        </w:smartTag>
      </w:smartTag>
      <w:r>
        <w:t xml:space="preserve"> there is no access to second-parent adoption but same-sex couples in registered partnerships are allowed some parental authority or responsibilities. No access to joint adoption or second-parent adoption is a reality in 35 member states: Albania, Andorra, Armenia, Azerbaijan, Bosnia and Herzegovina, Bulgaria, Croatia, Cyprus, the Czech Republic, Estonia, Georgia, Greece, Hungary, Ireland, Italy, Latvia, Liechtenstein, Lithuania, Luxembourg, Malta, Moldova, Monaco, Montenegro, Poland, Portugal, Romania, the Russian Federation, San Marino, Serbia, Slovakia, Slovenia, Switzerland, </w:t>
      </w:r>
      <w:r w:rsidR="00BB1154">
        <w:t>‘</w:t>
      </w:r>
      <w:r>
        <w:t>the former Yugoslav Republic of Macedonia</w:t>
      </w:r>
      <w:r w:rsidR="00BB1154">
        <w:t>’</w:t>
      </w:r>
      <w:r>
        <w:t>, Turkey and Ukraine. ...”</w:t>
      </w:r>
    </w:p>
    <w:p w:rsidR="00E809EC" w:rsidRDefault="004D5631" w:rsidP="00E809EC">
      <w:pPr>
        <w:pStyle w:val="JuHA"/>
      </w:pPr>
      <w:r>
        <w:t>B.  </w:t>
      </w:r>
      <w:r w:rsidR="00E809EC">
        <w:t>Further information on comparative law</w:t>
      </w:r>
    </w:p>
    <w:p w:rsidR="00ED4322" w:rsidRDefault="00E809EC" w:rsidP="00E809EC">
      <w:pPr>
        <w:pStyle w:val="JuPara"/>
      </w:pPr>
      <w:r>
        <w:fldChar w:fldCharType="begin"/>
      </w:r>
      <w:r>
        <w:instrText xml:space="preserve"> SEQ level0 \*arabic </w:instrText>
      </w:r>
      <w:r>
        <w:fldChar w:fldCharType="separate"/>
      </w:r>
      <w:r w:rsidR="00023076">
        <w:rPr>
          <w:noProof/>
        </w:rPr>
        <w:t>56</w:t>
      </w:r>
      <w:r>
        <w:fldChar w:fldCharType="end"/>
      </w:r>
      <w:r>
        <w:t xml:space="preserve">.  From the information available to the Court, including a survey of </w:t>
      </w:r>
      <w:r w:rsidR="005C606E">
        <w:t xml:space="preserve">thirty-nine </w:t>
      </w:r>
      <w:r>
        <w:t>Council of Europe member States, it would appear</w:t>
      </w:r>
      <w:r w:rsidR="00ED4322">
        <w:t xml:space="preserve"> that i</w:t>
      </w:r>
      <w:r w:rsidR="005C606E">
        <w:t>n addition to the ten member States mentioned by the Commissioner</w:t>
      </w:r>
      <w:r w:rsidR="00BB1154">
        <w:t>’</w:t>
      </w:r>
      <w:r w:rsidR="005C606E">
        <w:t xml:space="preserve">s study, </w:t>
      </w:r>
      <w:r w:rsidR="00D04825">
        <w:t>(</w:t>
      </w:r>
      <w:r w:rsidR="005C606E">
        <w:t>Belgium, Denmark, Finland, Germany, Iceland, the Netherlands, Norway, Spain, Sweden and the United Kingdom (with the exception of Northern Ireland)</w:t>
      </w:r>
      <w:r w:rsidR="00D04825">
        <w:t>),</w:t>
      </w:r>
      <w:r w:rsidR="005C606E">
        <w:t xml:space="preserve"> one further member State, namely Slovenia</w:t>
      </w:r>
      <w:r w:rsidR="00D04825">
        <w:t>,</w:t>
      </w:r>
      <w:r w:rsidR="005C606E">
        <w:t xml:space="preserve"> has accepted </w:t>
      </w:r>
      <w:r w:rsidR="00606D9C">
        <w:t>second</w:t>
      </w:r>
      <w:r w:rsidR="00AF2487">
        <w:noBreakHyphen/>
      </w:r>
      <w:r w:rsidR="00606D9C">
        <w:t xml:space="preserve">parent </w:t>
      </w:r>
      <w:r w:rsidR="005C606E">
        <w:t>adoption</w:t>
      </w:r>
      <w:r w:rsidR="00606D9C">
        <w:t xml:space="preserve"> by same-sex couples</w:t>
      </w:r>
      <w:r w:rsidR="005C606E">
        <w:t xml:space="preserve"> in the</w:t>
      </w:r>
      <w:r w:rsidR="00ED4322">
        <w:t xml:space="preserve"> recent case-law of its courts.</w:t>
      </w:r>
    </w:p>
    <w:bookmarkStart w:id="10" w:name="para54"/>
    <w:p w:rsidR="00606D9C" w:rsidRDefault="00ED4322" w:rsidP="00E809EC">
      <w:pPr>
        <w:pStyle w:val="JuPara"/>
      </w:pPr>
      <w:r>
        <w:fldChar w:fldCharType="begin"/>
      </w:r>
      <w:r>
        <w:instrText xml:space="preserve"> SEQ level0 \*arabic </w:instrText>
      </w:r>
      <w:r>
        <w:fldChar w:fldCharType="separate"/>
      </w:r>
      <w:r w:rsidR="00023076">
        <w:rPr>
          <w:noProof/>
        </w:rPr>
        <w:t>57</w:t>
      </w:r>
      <w:r>
        <w:fldChar w:fldCharType="end"/>
      </w:r>
      <w:bookmarkEnd w:id="10"/>
      <w:r>
        <w:t>.  </w:t>
      </w:r>
      <w:r w:rsidR="00606D9C">
        <w:t xml:space="preserve">The majority </w:t>
      </w:r>
      <w:r w:rsidR="00591F8A">
        <w:t xml:space="preserve">(twenty-four) </w:t>
      </w:r>
      <w:r w:rsidR="00606D9C">
        <w:t>of the thirty-nine Council of Europe member States on which inform</w:t>
      </w:r>
      <w:r w:rsidR="007A02BF">
        <w:t>ation is available to the Court</w:t>
      </w:r>
      <w:r w:rsidR="00606D9C">
        <w:t xml:space="preserve"> reserve second-parent adoption to married couples.</w:t>
      </w:r>
    </w:p>
    <w:p w:rsidR="00606D9C" w:rsidRDefault="00606D9C" w:rsidP="00E809EC">
      <w:pPr>
        <w:pStyle w:val="JuPara"/>
      </w:pPr>
      <w:r>
        <w:t>Ten member States (</w:t>
      </w:r>
      <w:smartTag w:uri="urn:schemas-microsoft-com:office:smarttags" w:element="country-region">
        <w:r>
          <w:t>Belgium</w:t>
        </w:r>
      </w:smartTag>
      <w:r>
        <w:t xml:space="preserve">, </w:t>
      </w:r>
      <w:smartTag w:uri="urn:schemas-microsoft-com:office:smarttags" w:element="country-region">
        <w:r>
          <w:t>Iceland</w:t>
        </w:r>
      </w:smartTag>
      <w:r>
        <w:t xml:space="preserve">, the </w:t>
      </w:r>
      <w:smartTag w:uri="urn:schemas-microsoft-com:office:smarttags" w:element="country-region">
        <w:r>
          <w:t>Netherlands</w:t>
        </w:r>
      </w:smartTag>
      <w:r>
        <w:t xml:space="preserve">, </w:t>
      </w:r>
      <w:smartTag w:uri="urn:schemas-microsoft-com:office:smarttags" w:element="country-region">
        <w:r>
          <w:t>Portugal</w:t>
        </w:r>
      </w:smartTag>
      <w:r>
        <w:t xml:space="preserve">, </w:t>
      </w:r>
      <w:smartTag w:uri="urn:schemas-microsoft-com:office:smarttags" w:element="country-region">
        <w:r>
          <w:t>Romania</w:t>
        </w:r>
      </w:smartTag>
      <w:r>
        <w:t xml:space="preserve">, </w:t>
      </w:r>
      <w:smartTag w:uri="urn:schemas-microsoft-com:office:smarttags" w:element="country-region">
        <w:r>
          <w:t>Russia</w:t>
        </w:r>
      </w:smartTag>
      <w:r>
        <w:t xml:space="preserve">, </w:t>
      </w:r>
      <w:smartTag w:uri="urn:schemas-microsoft-com:office:smarttags" w:element="country-region">
        <w:r>
          <w:t>Slovenia</w:t>
        </w:r>
      </w:smartTag>
      <w:r>
        <w:t xml:space="preserve">, </w:t>
      </w:r>
      <w:smartTag w:uri="urn:schemas-microsoft-com:office:smarttags" w:element="country-region">
        <w:r>
          <w:t>Spain</w:t>
        </w:r>
      </w:smartTag>
      <w:r>
        <w:t xml:space="preserve">, </w:t>
      </w:r>
      <w:smartTag w:uri="urn:schemas-microsoft-com:office:smarttags" w:element="country-region">
        <w:r>
          <w:t>Ukraine</w:t>
        </w:r>
      </w:smartTag>
      <w:r>
        <w:t xml:space="preserve"> and the </w:t>
      </w:r>
      <w:smartTag w:uri="urn:schemas-microsoft-com:office:smarttags" w:element="country-region">
        <w:r>
          <w:t>United Kin</w:t>
        </w:r>
        <w:r w:rsidR="00D77E6D">
          <w:t>g</w:t>
        </w:r>
        <w:r>
          <w:t>dom</w:t>
        </w:r>
      </w:smartTag>
      <w:r>
        <w:t xml:space="preserve"> (with the exception of </w:t>
      </w:r>
      <w:smartTag w:uri="urn:schemas-microsoft-com:office:smarttags" w:element="place">
        <w:smartTag w:uri="urn:schemas-microsoft-com:office:smarttags" w:element="country-region">
          <w:r>
            <w:t>Northern Ireland</w:t>
          </w:r>
        </w:smartTag>
      </w:smartTag>
      <w:r>
        <w:t>)</w:t>
      </w:r>
      <w:r w:rsidR="00591F8A">
        <w:t>)</w:t>
      </w:r>
      <w:r>
        <w:t xml:space="preserve"> also allow second-parent adoption </w:t>
      </w:r>
      <w:r w:rsidR="00591F8A">
        <w:t xml:space="preserve">by </w:t>
      </w:r>
      <w:r>
        <w:t xml:space="preserve">unmarried couples. Six States in this group allow second-parent adoption </w:t>
      </w:r>
      <w:r w:rsidR="00591F8A">
        <w:t xml:space="preserve">by </w:t>
      </w:r>
      <w:r>
        <w:t xml:space="preserve">unmarried </w:t>
      </w:r>
      <w:r w:rsidR="00591F8A">
        <w:t>heterosexual</w:t>
      </w:r>
      <w:r w:rsidR="001D6242">
        <w:t xml:space="preserve"> and unmarried same-sex couples alike, while four</w:t>
      </w:r>
      <w:r w:rsidR="00783CC0">
        <w:t xml:space="preserve"> (Portugal, Romania, Russia and Ukraine)</w:t>
      </w:r>
      <w:r w:rsidR="001D6242">
        <w:t xml:space="preserve"> allow it – like Austria – only for unmarried different-sex couples but not for unmarried same-sex couples.</w:t>
      </w:r>
    </w:p>
    <w:p w:rsidR="00606D9C" w:rsidRPr="00B27AA9" w:rsidRDefault="001D6242" w:rsidP="00E809EC">
      <w:pPr>
        <w:pStyle w:val="JuPara"/>
      </w:pPr>
      <w:r>
        <w:t xml:space="preserve">The remaining States </w:t>
      </w:r>
      <w:r w:rsidR="00591F8A">
        <w:t>surveyed have adopted</w:t>
      </w:r>
      <w:r>
        <w:t xml:space="preserve"> different solutions</w:t>
      </w:r>
      <w:r w:rsidR="00783CC0">
        <w:t>,</w:t>
      </w:r>
      <w:r>
        <w:t xml:space="preserve"> </w:t>
      </w:r>
      <w:r w:rsidR="00B27AA9">
        <w:t>for instance allowing second-parent adoption for married couples and registered partners</w:t>
      </w:r>
      <w:r w:rsidR="00526EA4">
        <w:t xml:space="preserve"> (for example</w:t>
      </w:r>
      <w:r w:rsidR="00783CC0">
        <w:t>,</w:t>
      </w:r>
      <w:r w:rsidR="00526EA4">
        <w:t xml:space="preserve"> </w:t>
      </w:r>
      <w:r w:rsidR="00591F8A">
        <w:t xml:space="preserve">in </w:t>
      </w:r>
      <w:r w:rsidR="007F4A7B">
        <w:t>Germany and Finland)</w:t>
      </w:r>
      <w:r w:rsidR="00B27AA9">
        <w:t xml:space="preserve">, but not for </w:t>
      </w:r>
      <w:r w:rsidR="00B27AA9" w:rsidRPr="008E6439">
        <w:t>unmarried</w:t>
      </w:r>
      <w:r w:rsidR="00B27AA9">
        <w:t xml:space="preserve"> couples, </w:t>
      </w:r>
      <w:r w:rsidR="00591F8A">
        <w:t>whether</w:t>
      </w:r>
      <w:r w:rsidR="00B27AA9">
        <w:t xml:space="preserve"> heterosexual or homosexual</w:t>
      </w:r>
      <w:r w:rsidR="00F310F7">
        <w:t>.</w:t>
      </w:r>
    </w:p>
    <w:p w:rsidR="00F71A6A" w:rsidRPr="00ED48AC" w:rsidRDefault="00F71A6A" w:rsidP="008824B9">
      <w:pPr>
        <w:pStyle w:val="JuHHead"/>
      </w:pPr>
      <w:r w:rsidRPr="00ED48AC">
        <w:t>THE LAW</w:t>
      </w:r>
    </w:p>
    <w:p w:rsidR="00F71A6A" w:rsidRPr="00ED48AC" w:rsidRDefault="00F71A6A">
      <w:pPr>
        <w:pStyle w:val="JuHIRoman"/>
      </w:pPr>
      <w:r w:rsidRPr="00ED48AC">
        <w:t xml:space="preserve">I.  ALLEGED VIOLATION OF ARTICLE </w:t>
      </w:r>
      <w:r w:rsidR="00594C3E">
        <w:t>14</w:t>
      </w:r>
      <w:r w:rsidRPr="00ED48AC">
        <w:t xml:space="preserve"> OF THE CONVENTION</w:t>
      </w:r>
      <w:r w:rsidR="00594C3E">
        <w:t xml:space="preserve"> TAKEN IN CONJUNCTION WITH ARTICLE 8</w:t>
      </w:r>
    </w:p>
    <w:p w:rsidR="009C3F07" w:rsidRDefault="00ED48AC" w:rsidP="002F4BCF">
      <w:pPr>
        <w:pStyle w:val="JuPara"/>
      </w:pPr>
      <w:r w:rsidRPr="00ED48AC">
        <w:fldChar w:fldCharType="begin"/>
      </w:r>
      <w:r w:rsidRPr="00ED48AC">
        <w:instrText xml:space="preserve"> SEQ level0 \*arabic </w:instrText>
      </w:r>
      <w:r w:rsidRPr="00ED48AC">
        <w:fldChar w:fldCharType="separate"/>
      </w:r>
      <w:r w:rsidR="00023076">
        <w:rPr>
          <w:noProof/>
        </w:rPr>
        <w:t>58</w:t>
      </w:r>
      <w:r w:rsidRPr="00ED48AC">
        <w:fldChar w:fldCharType="end"/>
      </w:r>
      <w:r w:rsidR="00F71A6A" w:rsidRPr="00ED48AC">
        <w:t xml:space="preserve">.  The </w:t>
      </w:r>
      <w:r w:rsidR="005F4753" w:rsidRPr="00ED48AC">
        <w:t>applicant</w:t>
      </w:r>
      <w:r w:rsidRPr="00ED48AC">
        <w:t>s</w:t>
      </w:r>
      <w:r w:rsidR="00B27AA9">
        <w:t xml:space="preserve"> complained under Article 14 of the Convention taken in conjunction with Article 8 that</w:t>
      </w:r>
      <w:r w:rsidR="00F310F7">
        <w:t xml:space="preserve"> they </w:t>
      </w:r>
      <w:r w:rsidR="00686806">
        <w:t xml:space="preserve">were </w:t>
      </w:r>
      <w:r w:rsidR="00E12A89">
        <w:t xml:space="preserve">being discriminated against </w:t>
      </w:r>
      <w:r w:rsidR="00F310F7">
        <w:t xml:space="preserve">in the </w:t>
      </w:r>
      <w:r w:rsidR="00E12A89">
        <w:t>enjoyment of their family life</w:t>
      </w:r>
      <w:r w:rsidR="00F310F7">
        <w:t xml:space="preserve"> on account of the first and third applicants</w:t>
      </w:r>
      <w:r w:rsidR="00BB1154">
        <w:t>’</w:t>
      </w:r>
      <w:r w:rsidR="00F310F7">
        <w:t xml:space="preserve"> sexual orientation.</w:t>
      </w:r>
      <w:r w:rsidR="00B27AA9">
        <w:t xml:space="preserve"> </w:t>
      </w:r>
      <w:r w:rsidR="00F310F7">
        <w:t xml:space="preserve">They submitted that there was no reasonable and objective justification for allowing </w:t>
      </w:r>
      <w:r w:rsidR="00686806">
        <w:t xml:space="preserve">the </w:t>
      </w:r>
      <w:r w:rsidR="00F310F7">
        <w:t>adoption of one partner</w:t>
      </w:r>
      <w:r w:rsidR="00BB1154">
        <w:t>’</w:t>
      </w:r>
      <w:r w:rsidR="00F310F7">
        <w:t xml:space="preserve">s child by the other partner </w:t>
      </w:r>
      <w:r w:rsidR="007A423A">
        <w:t xml:space="preserve">where </w:t>
      </w:r>
      <w:r w:rsidR="00686806">
        <w:t>heterosexual</w:t>
      </w:r>
      <w:r w:rsidR="00F310F7">
        <w:t xml:space="preserve"> couples, </w:t>
      </w:r>
      <w:r w:rsidR="00686806">
        <w:t>whether</w:t>
      </w:r>
      <w:r w:rsidR="00F310F7">
        <w:t xml:space="preserve"> married or unmarried, </w:t>
      </w:r>
      <w:r w:rsidR="00686806">
        <w:t xml:space="preserve">were concerned, </w:t>
      </w:r>
      <w:r w:rsidR="00F310F7">
        <w:t>while prohibiting the adoption of one partner</w:t>
      </w:r>
      <w:r w:rsidR="00BB1154">
        <w:t>’</w:t>
      </w:r>
      <w:r w:rsidR="00F310F7">
        <w:t>s child by the other partner in</w:t>
      </w:r>
      <w:r w:rsidR="00686806">
        <w:t xml:space="preserve"> the</w:t>
      </w:r>
      <w:r w:rsidR="00F310F7">
        <w:t xml:space="preserve"> case of same-sex couples.</w:t>
      </w:r>
    </w:p>
    <w:p w:rsidR="00F71A6A" w:rsidRPr="00ED48AC" w:rsidRDefault="004D5631" w:rsidP="002F4BCF">
      <w:pPr>
        <w:pStyle w:val="JuPara"/>
      </w:pPr>
      <w:r>
        <w:t>Article </w:t>
      </w:r>
      <w:r w:rsidR="000B1161">
        <w:t xml:space="preserve">8 of the Convention </w:t>
      </w:r>
      <w:r w:rsidR="00F71A6A" w:rsidRPr="00ED48AC">
        <w:t>reads as follows:</w:t>
      </w:r>
    </w:p>
    <w:p w:rsidR="000B1161" w:rsidRDefault="000B1161">
      <w:pPr>
        <w:pStyle w:val="JuQuot"/>
      </w:pPr>
      <w:r>
        <w:t>“1.  Everyone has the right to respect for his private and family life, his home and his correspondence.</w:t>
      </w:r>
    </w:p>
    <w:p w:rsidR="005B16A8" w:rsidRDefault="000B1161">
      <w:pPr>
        <w:pStyle w:val="JuQuot"/>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0B1161" w:rsidRDefault="004D5631" w:rsidP="000B1161">
      <w:pPr>
        <w:pStyle w:val="JuPara"/>
      </w:pPr>
      <w:r>
        <w:t>Article </w:t>
      </w:r>
      <w:r w:rsidR="000B1161">
        <w:t>14 provides:</w:t>
      </w:r>
    </w:p>
    <w:p w:rsidR="00ED48AC" w:rsidRDefault="000B1161" w:rsidP="005C740C">
      <w:pPr>
        <w:pStyle w:val="JuQuot"/>
      </w:pPr>
      <w:r>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p>
    <w:p w:rsidR="00F71A6A" w:rsidRPr="00ED48AC" w:rsidRDefault="00F71A6A" w:rsidP="008824B9">
      <w:pPr>
        <w:pStyle w:val="JuHA"/>
        <w:outlineLvl w:val="0"/>
      </w:pPr>
      <w:r w:rsidRPr="00ED48AC">
        <w:t>A.  Admissibility</w:t>
      </w:r>
    </w:p>
    <w:p w:rsidR="006B1548" w:rsidRDefault="006B1548" w:rsidP="006B1548">
      <w:pPr>
        <w:pStyle w:val="JuPara"/>
      </w:pPr>
      <w:r w:rsidRPr="00ED48AC">
        <w:fldChar w:fldCharType="begin"/>
      </w:r>
      <w:r w:rsidRPr="00ED48AC">
        <w:instrText xml:space="preserve"> SEQ level0 \*arabic </w:instrText>
      </w:r>
      <w:r w:rsidRPr="00ED48AC">
        <w:fldChar w:fldCharType="separate"/>
      </w:r>
      <w:r w:rsidR="00023076">
        <w:rPr>
          <w:noProof/>
        </w:rPr>
        <w:t>59</w:t>
      </w:r>
      <w:r w:rsidRPr="00ED48AC">
        <w:fldChar w:fldCharType="end"/>
      </w:r>
      <w:r w:rsidRPr="00ED48AC">
        <w:t xml:space="preserve">.  The Government </w:t>
      </w:r>
      <w:r>
        <w:t>asserted that</w:t>
      </w:r>
      <w:r w:rsidR="00E93A7E">
        <w:t xml:space="preserve"> the application should be declared i</w:t>
      </w:r>
      <w:r w:rsidR="00635955">
        <w:t>nadmissible as being manifestly ill-</w:t>
      </w:r>
      <w:r w:rsidR="00E93A7E">
        <w:t>founded. They argued</w:t>
      </w:r>
      <w:r w:rsidR="00F3614A">
        <w:t xml:space="preserve"> </w:t>
      </w:r>
      <w:r w:rsidR="00686806">
        <w:t xml:space="preserve">that </w:t>
      </w:r>
      <w:r w:rsidR="00F3614A">
        <w:t>on the facts of the case there was no issue of discrimination. In particular</w:t>
      </w:r>
      <w:r w:rsidR="00686806">
        <w:t>,</w:t>
      </w:r>
      <w:r w:rsidR="00F3614A">
        <w:t xml:space="preserve"> they </w:t>
      </w:r>
      <w:r w:rsidR="00635955">
        <w:t xml:space="preserve">submitted that the domestic courts </w:t>
      </w:r>
      <w:r w:rsidR="000D673B">
        <w:t xml:space="preserve">had </w:t>
      </w:r>
      <w:r w:rsidR="00635955">
        <w:t>refused to authorise the second applicant</w:t>
      </w:r>
      <w:r w:rsidR="00BB1154">
        <w:t>’</w:t>
      </w:r>
      <w:r w:rsidR="00635955">
        <w:t xml:space="preserve">s adoption on the ground that his father </w:t>
      </w:r>
      <w:r w:rsidR="00ED4322">
        <w:t xml:space="preserve">had </w:t>
      </w:r>
      <w:r w:rsidR="00635955">
        <w:t>not consent</w:t>
      </w:r>
      <w:r w:rsidR="00ED4322">
        <w:t>ed</w:t>
      </w:r>
      <w:r w:rsidR="00635955">
        <w:t xml:space="preserve"> and that it was not in the child</w:t>
      </w:r>
      <w:r w:rsidR="00BB1154">
        <w:t>’</w:t>
      </w:r>
      <w:r w:rsidR="00635955">
        <w:t>s interest</w:t>
      </w:r>
      <w:r w:rsidR="00686806">
        <w:t>s</w:t>
      </w:r>
      <w:r w:rsidR="00635955">
        <w:t xml:space="preserve">. Consequently, the legal impossibility </w:t>
      </w:r>
      <w:r w:rsidR="00766ED8">
        <w:t xml:space="preserve">for a homosexual to adopt </w:t>
      </w:r>
      <w:r w:rsidR="00686806">
        <w:t xml:space="preserve">his or her </w:t>
      </w:r>
      <w:r w:rsidR="00766ED8">
        <w:t>partner</w:t>
      </w:r>
      <w:r w:rsidR="00BB1154">
        <w:t>’</w:t>
      </w:r>
      <w:r w:rsidR="00766ED8">
        <w:t>s child</w:t>
      </w:r>
      <w:r w:rsidR="00686806">
        <w:t>,</w:t>
      </w:r>
      <w:r w:rsidR="00766ED8">
        <w:t xml:space="preserve"> resulting from </w:t>
      </w:r>
      <w:r w:rsidR="008123EA">
        <w:t>Article </w:t>
      </w:r>
      <w:r w:rsidR="00CA6E18">
        <w:t>182 </w:t>
      </w:r>
      <w:r w:rsidR="00766ED8">
        <w:t>§</w:t>
      </w:r>
      <w:r w:rsidR="00AF2487">
        <w:t> </w:t>
      </w:r>
      <w:r w:rsidR="00766ED8">
        <w:t>2 of the Civil</w:t>
      </w:r>
      <w:r w:rsidR="003B6A16">
        <w:t xml:space="preserve"> Code</w:t>
      </w:r>
      <w:r w:rsidR="00686806">
        <w:t>,</w:t>
      </w:r>
      <w:r w:rsidR="003B6A16">
        <w:t xml:space="preserve"> had not come into play. </w:t>
      </w:r>
      <w:r w:rsidR="00766ED8">
        <w:t>In the Government</w:t>
      </w:r>
      <w:r w:rsidR="00BB1154">
        <w:t>’</w:t>
      </w:r>
      <w:r w:rsidR="00766ED8">
        <w:t xml:space="preserve">s view, the applicants were therefore requesting the Court to review this provision </w:t>
      </w:r>
      <w:r w:rsidR="000D673B">
        <w:t>in the abstract</w:t>
      </w:r>
      <w:r w:rsidR="00766ED8">
        <w:t>.</w:t>
      </w:r>
    </w:p>
    <w:p w:rsidR="009C3F07" w:rsidRDefault="00635955" w:rsidP="006B1548">
      <w:pPr>
        <w:pStyle w:val="JuPara"/>
      </w:pPr>
      <w:r>
        <w:fldChar w:fldCharType="begin"/>
      </w:r>
      <w:r>
        <w:instrText xml:space="preserve"> SEQ level0 \*arabic </w:instrText>
      </w:r>
      <w:r>
        <w:fldChar w:fldCharType="separate"/>
      </w:r>
      <w:r w:rsidR="00023076">
        <w:rPr>
          <w:noProof/>
        </w:rPr>
        <w:t>60</w:t>
      </w:r>
      <w:r>
        <w:fldChar w:fldCharType="end"/>
      </w:r>
      <w:r>
        <w:t>. </w:t>
      </w:r>
      <w:r w:rsidR="00766ED8">
        <w:t>The Government thus app</w:t>
      </w:r>
      <w:r w:rsidR="003B6A16">
        <w:t>ear to argue that the applicant</w:t>
      </w:r>
      <w:r w:rsidR="00766ED8">
        <w:t>s cannot claim to be victims of the alleged violatio</w:t>
      </w:r>
      <w:r w:rsidR="004D5631">
        <w:t>n within the meaning of Article </w:t>
      </w:r>
      <w:r w:rsidR="00766ED8">
        <w:t>34 of the Convention as, in the specific circumstances of the case</w:t>
      </w:r>
      <w:r w:rsidR="00CE725F">
        <w:t>,</w:t>
      </w:r>
      <w:r w:rsidR="00766ED8">
        <w:t xml:space="preserve"> they were not directly affected by the law complained of. However, the Court notes that</w:t>
      </w:r>
      <w:r w:rsidR="00F3614A">
        <w:t xml:space="preserve"> the Government have not</w:t>
      </w:r>
      <w:r w:rsidR="00766ED8">
        <w:t xml:space="preserve"> raised an explicit objection</w:t>
      </w:r>
      <w:r w:rsidR="00686806">
        <w:t xml:space="preserve"> as</w:t>
      </w:r>
      <w:r w:rsidR="00766ED8">
        <w:t xml:space="preserve"> to admissibility on that ground. The </w:t>
      </w:r>
      <w:r>
        <w:t xml:space="preserve">Court </w:t>
      </w:r>
      <w:r w:rsidR="00F3614A">
        <w:t xml:space="preserve">considers </w:t>
      </w:r>
      <w:r>
        <w:t xml:space="preserve">it appropriate to deal with the </w:t>
      </w:r>
      <w:r w:rsidR="00F3614A">
        <w:t xml:space="preserve">issues raised by the Government </w:t>
      </w:r>
      <w:r w:rsidR="00766ED8">
        <w:t xml:space="preserve">in the context of the examination of the </w:t>
      </w:r>
      <w:r w:rsidR="00F3614A">
        <w:t>merits of the case.</w:t>
      </w:r>
    </w:p>
    <w:p w:rsidR="00F71A6A" w:rsidRPr="00ED48AC" w:rsidRDefault="00ED48AC" w:rsidP="002F4BCF">
      <w:pPr>
        <w:pStyle w:val="JuPara"/>
      </w:pPr>
      <w:r w:rsidRPr="00ED48AC">
        <w:fldChar w:fldCharType="begin"/>
      </w:r>
      <w:r w:rsidRPr="00ED48AC">
        <w:instrText xml:space="preserve"> SEQ level0 \*arabic </w:instrText>
      </w:r>
      <w:r w:rsidRPr="00ED48AC">
        <w:fldChar w:fldCharType="separate"/>
      </w:r>
      <w:r w:rsidR="00023076">
        <w:rPr>
          <w:noProof/>
        </w:rPr>
        <w:t>61</w:t>
      </w:r>
      <w:r w:rsidRPr="00ED48AC">
        <w:fldChar w:fldCharType="end"/>
      </w:r>
      <w:r w:rsidR="00F71A6A" w:rsidRPr="00ED48AC">
        <w:t>.  The Court notes that the application</w:t>
      </w:r>
      <w:r w:rsidR="00D44EA3" w:rsidRPr="00ED48AC">
        <w:t xml:space="preserve"> </w:t>
      </w:r>
      <w:r w:rsidR="00F71A6A" w:rsidRPr="00ED48AC">
        <w:t xml:space="preserve">is not manifestly ill-founded within the meaning of Article </w:t>
      </w:r>
      <w:r w:rsidR="00C63E30" w:rsidRPr="00ED48AC">
        <w:t>35 § 3 (a)</w:t>
      </w:r>
      <w:r w:rsidR="00F71A6A" w:rsidRPr="00ED48AC">
        <w:t xml:space="preserve"> of the Convention. It further notes that it is not inadmissible on any other grounds. It must therefore be declared admissible.</w:t>
      </w:r>
    </w:p>
    <w:p w:rsidR="00F71A6A" w:rsidRDefault="00F71A6A" w:rsidP="008824B9">
      <w:pPr>
        <w:pStyle w:val="JuHA"/>
        <w:outlineLvl w:val="0"/>
      </w:pPr>
      <w:r w:rsidRPr="00ED48AC">
        <w:t>B.  Merits</w:t>
      </w:r>
    </w:p>
    <w:p w:rsidR="008F3F20" w:rsidRDefault="004D5631" w:rsidP="008F3F20">
      <w:pPr>
        <w:pStyle w:val="JuH1"/>
      </w:pPr>
      <w:r>
        <w:t>1.  </w:t>
      </w:r>
      <w:r w:rsidR="00F75CD0">
        <w:t>The parties</w:t>
      </w:r>
      <w:r w:rsidR="00BB1154">
        <w:t>’</w:t>
      </w:r>
      <w:r w:rsidR="00F75CD0">
        <w:t xml:space="preserve"> submissions</w:t>
      </w:r>
    </w:p>
    <w:p w:rsidR="004E4F07" w:rsidRPr="004E4F07" w:rsidRDefault="00F75CD0" w:rsidP="00F75CD0">
      <w:pPr>
        <w:pStyle w:val="JuHa0"/>
      </w:pPr>
      <w:r>
        <w:t>(a</w:t>
      </w:r>
      <w:r w:rsidR="004D5631">
        <w:t>)  </w:t>
      </w:r>
      <w:r w:rsidR="004E4F07">
        <w:t>The applicants</w:t>
      </w:r>
    </w:p>
    <w:p w:rsidR="003F190E" w:rsidRDefault="00ED48AC" w:rsidP="003F190E">
      <w:pPr>
        <w:pStyle w:val="JuPara"/>
      </w:pPr>
      <w:r w:rsidRPr="00ED48AC">
        <w:fldChar w:fldCharType="begin"/>
      </w:r>
      <w:r w:rsidRPr="00ED48AC">
        <w:instrText xml:space="preserve"> SEQ level0 \*arabic </w:instrText>
      </w:r>
      <w:r w:rsidRPr="00ED48AC">
        <w:fldChar w:fldCharType="separate"/>
      </w:r>
      <w:r w:rsidR="00023076">
        <w:rPr>
          <w:noProof/>
        </w:rPr>
        <w:t>62</w:t>
      </w:r>
      <w:r w:rsidRPr="00ED48AC">
        <w:fldChar w:fldCharType="end"/>
      </w:r>
      <w:r w:rsidR="003F190E">
        <w:t xml:space="preserve">.  The applicants argued that they were in a relevantly similar situation </w:t>
      </w:r>
      <w:r w:rsidR="00686806">
        <w:t xml:space="preserve">to </w:t>
      </w:r>
      <w:r w:rsidR="003F190E">
        <w:t>different-sex couples raising children. They referred to numerous scientific studies which confirm</w:t>
      </w:r>
      <w:r w:rsidR="00262D28">
        <w:t>ed</w:t>
      </w:r>
      <w:r w:rsidR="003F190E">
        <w:t xml:space="preserve"> that children develop</w:t>
      </w:r>
      <w:r w:rsidR="00262D28">
        <w:t>ed</w:t>
      </w:r>
      <w:r w:rsidR="003F190E">
        <w:t xml:space="preserve"> equally well in same-sex families and in different-sex families.</w:t>
      </w:r>
    </w:p>
    <w:p w:rsidR="009C3F07" w:rsidRDefault="003F190E" w:rsidP="003F190E">
      <w:pPr>
        <w:pStyle w:val="JuPara"/>
      </w:pPr>
      <w:r>
        <w:fldChar w:fldCharType="begin"/>
      </w:r>
      <w:r>
        <w:instrText xml:space="preserve"> SEQ level0 \*arabic </w:instrText>
      </w:r>
      <w:r>
        <w:fldChar w:fldCharType="separate"/>
      </w:r>
      <w:r w:rsidR="00023076">
        <w:rPr>
          <w:noProof/>
        </w:rPr>
        <w:t>63</w:t>
      </w:r>
      <w:r>
        <w:fldChar w:fldCharType="end"/>
      </w:r>
      <w:r>
        <w:t xml:space="preserve">.  The applicants noted that </w:t>
      </w:r>
      <w:r w:rsidR="00CA29FC" w:rsidRPr="00FF1F98">
        <w:t>second-parent</w:t>
      </w:r>
      <w:r>
        <w:t xml:space="preserve"> adoption was open to </w:t>
      </w:r>
      <w:r w:rsidRPr="003F190E">
        <w:t>married couples</w:t>
      </w:r>
      <w:r>
        <w:t xml:space="preserve">. Same-sex couples </w:t>
      </w:r>
      <w:r w:rsidR="00262D28">
        <w:t xml:space="preserve">were </w:t>
      </w:r>
      <w:r>
        <w:t xml:space="preserve">not </w:t>
      </w:r>
      <w:r w:rsidR="00262D28">
        <w:t xml:space="preserve">allowed to </w:t>
      </w:r>
      <w:r>
        <w:t>marry</w:t>
      </w:r>
      <w:r w:rsidR="00262D28">
        <w:t xml:space="preserve"> under Austrian law</w:t>
      </w:r>
      <w:r>
        <w:t xml:space="preserve">. Even if they became registered partners, </w:t>
      </w:r>
      <w:r w:rsidR="00CA29FC" w:rsidRPr="00FF1F98">
        <w:t>second-parent</w:t>
      </w:r>
      <w:r>
        <w:t xml:space="preserve"> adoption was expl</w:t>
      </w:r>
      <w:r w:rsidR="00456D54">
        <w:t>icitly prohibited by section 8(</w:t>
      </w:r>
      <w:r>
        <w:t>4</w:t>
      </w:r>
      <w:r w:rsidR="00456D54">
        <w:t>)</w:t>
      </w:r>
      <w:r>
        <w:t xml:space="preserve"> of the Registered Partnership Act. However, the applicants stressed that they did not wish to assert a right which was reserved to marriage-based families.</w:t>
      </w:r>
    </w:p>
    <w:p w:rsidR="003F190E" w:rsidRPr="00ED4322" w:rsidRDefault="003F190E" w:rsidP="003F190E">
      <w:pPr>
        <w:pStyle w:val="JuPara"/>
        <w:rPr>
          <w:i/>
          <w:lang w:eastAsia="en-US"/>
        </w:rPr>
      </w:pPr>
      <w:r>
        <w:fldChar w:fldCharType="begin"/>
      </w:r>
      <w:r>
        <w:instrText xml:space="preserve"> SEQ level0 \*arabic </w:instrText>
      </w:r>
      <w:r>
        <w:fldChar w:fldCharType="separate"/>
      </w:r>
      <w:r w:rsidR="00023076">
        <w:rPr>
          <w:noProof/>
        </w:rPr>
        <w:t>64</w:t>
      </w:r>
      <w:r>
        <w:fldChar w:fldCharType="end"/>
      </w:r>
      <w:r>
        <w:t xml:space="preserve">.  They </w:t>
      </w:r>
      <w:r w:rsidR="00413914">
        <w:t xml:space="preserve">emphasised </w:t>
      </w:r>
      <w:r>
        <w:t xml:space="preserve">that the key issue in the present case was the unequal treatment between </w:t>
      </w:r>
      <w:r w:rsidRPr="003F190E">
        <w:t>unmarried different-sex couples</w:t>
      </w:r>
      <w:r>
        <w:t xml:space="preserve"> and unmarried same-sex couples. Under Austrian law, second-parent adoption was possible for unmarried heterosexual couples</w:t>
      </w:r>
      <w:r w:rsidR="00D40D75">
        <w:t>,</w:t>
      </w:r>
      <w:r>
        <w:t xml:space="preserve"> but not for unmarried same</w:t>
      </w:r>
      <w:r w:rsidR="00AF2487">
        <w:noBreakHyphen/>
      </w:r>
      <w:r>
        <w:t xml:space="preserve">sex couples. The applicants pointed out that this was a crucial difference </w:t>
      </w:r>
      <w:r w:rsidR="00DB79AF">
        <w:t xml:space="preserve">compared </w:t>
      </w:r>
      <w:r>
        <w:t xml:space="preserve">with </w:t>
      </w:r>
      <w:r w:rsidR="00ED4322" w:rsidRPr="00ED4322">
        <w:rPr>
          <w:i/>
          <w:lang w:eastAsia="en-US"/>
        </w:rPr>
        <w:t xml:space="preserve">Gas and Dubois </w:t>
      </w:r>
      <w:r w:rsidR="00ED4322" w:rsidRPr="00ED4322">
        <w:rPr>
          <w:i/>
          <w:szCs w:val="22"/>
          <w:lang w:eastAsia="en-US"/>
        </w:rPr>
        <w:t>v. France</w:t>
      </w:r>
      <w:r w:rsidR="00ED4322">
        <w:rPr>
          <w:szCs w:val="22"/>
          <w:lang w:eastAsia="en-US"/>
        </w:rPr>
        <w:t xml:space="preserve"> (</w:t>
      </w:r>
      <w:r w:rsidR="00ED4322" w:rsidRPr="00ED4322">
        <w:rPr>
          <w:szCs w:val="22"/>
          <w:lang w:eastAsia="en-US"/>
        </w:rPr>
        <w:t>no. 25951/07</w:t>
      </w:r>
      <w:r w:rsidR="00ED4322" w:rsidRPr="00ED4322">
        <w:rPr>
          <w:snapToGrid w:val="0"/>
          <w:szCs w:val="24"/>
          <w:lang w:val="pt-BR" w:eastAsia="en-US"/>
        </w:rPr>
        <w:t>, 15</w:t>
      </w:r>
      <w:r w:rsidR="00AF2487">
        <w:rPr>
          <w:snapToGrid w:val="0"/>
          <w:szCs w:val="24"/>
          <w:lang w:val="pt-BR" w:eastAsia="en-US"/>
        </w:rPr>
        <w:t> </w:t>
      </w:r>
      <w:r w:rsidR="00ED4322" w:rsidRPr="00ED4322">
        <w:rPr>
          <w:snapToGrid w:val="0"/>
          <w:szCs w:val="24"/>
          <w:lang w:val="pt-BR" w:eastAsia="en-US"/>
        </w:rPr>
        <w:t>March 2012</w:t>
      </w:r>
      <w:r w:rsidR="00ED4322">
        <w:rPr>
          <w:snapToGrid w:val="0"/>
          <w:szCs w:val="24"/>
          <w:lang w:val="pt-BR" w:eastAsia="en-US"/>
        </w:rPr>
        <w:t>)</w:t>
      </w:r>
      <w:r>
        <w:t xml:space="preserve">, as under French law second-parent adoption was reserved to married couples. The present case therefore raised </w:t>
      </w:r>
      <w:r w:rsidR="00DB79AF">
        <w:t>an</w:t>
      </w:r>
      <w:r>
        <w:t xml:space="preserve"> issue </w:t>
      </w:r>
      <w:r w:rsidR="00DB79AF">
        <w:t xml:space="preserve">similar to that in </w:t>
      </w:r>
      <w:r w:rsidR="004D5631">
        <w:rPr>
          <w:i/>
        </w:rPr>
        <w:t>Karner v. </w:t>
      </w:r>
      <w:r w:rsidRPr="00651901">
        <w:rPr>
          <w:i/>
        </w:rPr>
        <w:t>Austria</w:t>
      </w:r>
      <w:r w:rsidRPr="001B24BE">
        <w:rPr>
          <w:i/>
          <w:lang w:eastAsia="en-US"/>
        </w:rPr>
        <w:t xml:space="preserve"> </w:t>
      </w:r>
      <w:r w:rsidRPr="00221008">
        <w:rPr>
          <w:lang w:eastAsia="en-US"/>
        </w:rPr>
        <w:t>(</w:t>
      </w:r>
      <w:r w:rsidR="008B5C63">
        <w:rPr>
          <w:lang w:eastAsia="en-US"/>
        </w:rPr>
        <w:t>no. 40016/98,</w:t>
      </w:r>
      <w:r w:rsidRPr="001B24BE">
        <w:rPr>
          <w:lang w:eastAsia="en-US"/>
        </w:rPr>
        <w:t xml:space="preserve"> ECHR 2003</w:t>
      </w:r>
      <w:r w:rsidRPr="001B24BE">
        <w:rPr>
          <w:lang w:eastAsia="en-US"/>
        </w:rPr>
        <w:noBreakHyphen/>
        <w:t>IX</w:t>
      </w:r>
      <w:r>
        <w:rPr>
          <w:lang w:eastAsia="en-US"/>
        </w:rPr>
        <w:t>)</w:t>
      </w:r>
      <w:r>
        <w:t xml:space="preserve">, in that a right which was open to unmarried heterosexual couples was refused to same-sex couples. Furthermore they pointed out that only </w:t>
      </w:r>
      <w:r w:rsidR="00456D54">
        <w:t xml:space="preserve">four </w:t>
      </w:r>
      <w:r>
        <w:t xml:space="preserve">Council of Europe member States </w:t>
      </w:r>
      <w:r w:rsidR="00456D54">
        <w:t xml:space="preserve">adopted the same position as </w:t>
      </w:r>
      <w:smartTag w:uri="urn:schemas-microsoft-com:office:smarttags" w:element="place">
        <w:smartTag w:uri="urn:schemas-microsoft-com:office:smarttags" w:element="country-region">
          <w:r w:rsidR="00456D54">
            <w:t>Austria</w:t>
          </w:r>
        </w:smartTag>
      </w:smartTag>
      <w:r w:rsidR="00456D54">
        <w:t xml:space="preserve">, </w:t>
      </w:r>
      <w:r w:rsidR="00DB79AF">
        <w:t>that is</w:t>
      </w:r>
      <w:r w:rsidR="00413914">
        <w:t xml:space="preserve"> to say</w:t>
      </w:r>
      <w:r w:rsidR="00DB79AF">
        <w:t xml:space="preserve">, </w:t>
      </w:r>
      <w:r w:rsidR="00456D54">
        <w:t>allowing</w:t>
      </w:r>
      <w:r>
        <w:t xml:space="preserve"> </w:t>
      </w:r>
      <w:r w:rsidR="008B5C63">
        <w:t>second</w:t>
      </w:r>
      <w:r w:rsidR="008123EA">
        <w:noBreakHyphen/>
      </w:r>
      <w:r w:rsidR="008B5C63">
        <w:t>parent</w:t>
      </w:r>
      <w:r>
        <w:t xml:space="preserve"> adoption in unmarried opposite-sex couples </w:t>
      </w:r>
      <w:r w:rsidR="00456D54">
        <w:t xml:space="preserve">while prohibiting it in </w:t>
      </w:r>
      <w:r>
        <w:t xml:space="preserve">same-sex couples. The vast majority </w:t>
      </w:r>
      <w:r w:rsidR="00456D54">
        <w:t xml:space="preserve">either reserved second-parent adoption to married couples or granted it also to </w:t>
      </w:r>
      <w:r>
        <w:t>unmarried couples irrespective of their sexual orientation.</w:t>
      </w:r>
    </w:p>
    <w:p w:rsidR="009C3F07" w:rsidRDefault="00A54A82" w:rsidP="003F190E">
      <w:pPr>
        <w:pStyle w:val="JuPara"/>
      </w:pPr>
      <w:r>
        <w:fldChar w:fldCharType="begin"/>
      </w:r>
      <w:r>
        <w:instrText xml:space="preserve"> SEQ level0 \*arabic </w:instrText>
      </w:r>
      <w:r>
        <w:fldChar w:fldCharType="separate"/>
      </w:r>
      <w:r w:rsidR="00023076">
        <w:rPr>
          <w:noProof/>
        </w:rPr>
        <w:t>65</w:t>
      </w:r>
      <w:r>
        <w:fldChar w:fldCharType="end"/>
      </w:r>
      <w:r>
        <w:t>.  </w:t>
      </w:r>
      <w:r w:rsidR="00456D54">
        <w:t>The applicants</w:t>
      </w:r>
      <w:r w:rsidR="003F190E">
        <w:t xml:space="preserve"> asserted that they had indeed been treated differently in the proceedings at issue</w:t>
      </w:r>
      <w:r w:rsidR="00D40D75">
        <w:t>.</w:t>
      </w:r>
      <w:r w:rsidR="003F190E">
        <w:t xml:space="preserve"> Before the domestic courts, they had argued that the refusal </w:t>
      </w:r>
      <w:r w:rsidR="00DB79AF">
        <w:t xml:space="preserve">by </w:t>
      </w:r>
      <w:r w:rsidR="003F190E">
        <w:t>the second applicant</w:t>
      </w:r>
      <w:r w:rsidR="00BB1154">
        <w:t>’</w:t>
      </w:r>
      <w:r w:rsidR="003F190E">
        <w:t xml:space="preserve">s father to consent to the adoption was not justified as he had </w:t>
      </w:r>
      <w:r w:rsidR="00DB79AF">
        <w:t xml:space="preserve">been acting </w:t>
      </w:r>
      <w:r w:rsidR="003F190E">
        <w:t>against the interests of the child. Consequently, the second applicant</w:t>
      </w:r>
      <w:r w:rsidR="00BB1154">
        <w:t>’</w:t>
      </w:r>
      <w:r w:rsidR="003F190E">
        <w:t>s interest in the adoption outweighed his father</w:t>
      </w:r>
      <w:r w:rsidR="00BB1154">
        <w:t>’</w:t>
      </w:r>
      <w:r w:rsidR="003F190E">
        <w:t xml:space="preserve">s interest in objecting to it. Thus, they argued that the court should </w:t>
      </w:r>
      <w:r w:rsidR="00A77CBD">
        <w:t xml:space="preserve">have overridden </w:t>
      </w:r>
      <w:r w:rsidR="003F190E">
        <w:t>the father</w:t>
      </w:r>
      <w:r w:rsidR="00BB1154">
        <w:t>’</w:t>
      </w:r>
      <w:r w:rsidR="003F190E">
        <w:t xml:space="preserve">s refusal </w:t>
      </w:r>
      <w:r w:rsidR="00DB79AF">
        <w:t>in accordance with</w:t>
      </w:r>
      <w:r w:rsidR="003F190E">
        <w:t xml:space="preserve"> Article 181 § 3 of the Civil Code. In </w:t>
      </w:r>
      <w:r w:rsidR="00DB79AF">
        <w:t xml:space="preserve">the </w:t>
      </w:r>
      <w:r w:rsidR="003F190E">
        <w:t xml:space="preserve">case of an opposite-sex couple, the District Court would have carried out a detailed examination and would have had to deliver a </w:t>
      </w:r>
      <w:r w:rsidR="00D02E27">
        <w:t xml:space="preserve">separate </w:t>
      </w:r>
      <w:r w:rsidR="003F190E">
        <w:t>decision</w:t>
      </w:r>
      <w:r w:rsidR="00456D54">
        <w:t xml:space="preserve"> on this issue</w:t>
      </w:r>
      <w:r w:rsidR="003F190E">
        <w:t>. However, in the</w:t>
      </w:r>
      <w:r w:rsidR="00456D54">
        <w:t xml:space="preserve"> applicants</w:t>
      </w:r>
      <w:r w:rsidR="00BB1154">
        <w:t>’</w:t>
      </w:r>
      <w:r w:rsidR="00456D54">
        <w:t xml:space="preserve"> case it </w:t>
      </w:r>
      <w:r w:rsidR="00DB79AF">
        <w:t xml:space="preserve">had </w:t>
      </w:r>
      <w:r w:rsidR="00456D54">
        <w:t xml:space="preserve">denied them </w:t>
      </w:r>
      <w:r w:rsidR="003F190E">
        <w:t xml:space="preserve">any inquiry of the facts </w:t>
      </w:r>
      <w:r w:rsidR="00DB79AF">
        <w:t xml:space="preserve">on the ground that </w:t>
      </w:r>
      <w:r w:rsidR="003F190E">
        <w:t xml:space="preserve">the adoption requested by them was in any case not possible under Austrian law. This </w:t>
      </w:r>
      <w:r w:rsidR="00DB79AF">
        <w:t xml:space="preserve">position </w:t>
      </w:r>
      <w:r w:rsidR="00413914">
        <w:t xml:space="preserve">had been </w:t>
      </w:r>
      <w:r w:rsidR="003F190E">
        <w:t>explicitly c</w:t>
      </w:r>
      <w:r w:rsidR="00262D28">
        <w:t>onfirmed by the Supreme Court.</w:t>
      </w:r>
    </w:p>
    <w:p w:rsidR="00A54A82" w:rsidRDefault="00A54A82" w:rsidP="003F190E">
      <w:pPr>
        <w:pStyle w:val="JuPara"/>
        <w:rPr>
          <w:lang w:eastAsia="en-US"/>
        </w:rPr>
      </w:pPr>
      <w:r>
        <w:fldChar w:fldCharType="begin"/>
      </w:r>
      <w:r>
        <w:instrText xml:space="preserve"> SEQ level0 \*arabic </w:instrText>
      </w:r>
      <w:r>
        <w:fldChar w:fldCharType="separate"/>
      </w:r>
      <w:r w:rsidR="00023076">
        <w:rPr>
          <w:noProof/>
        </w:rPr>
        <w:t>66</w:t>
      </w:r>
      <w:r>
        <w:fldChar w:fldCharType="end"/>
      </w:r>
      <w:r>
        <w:t>.  </w:t>
      </w:r>
      <w:r w:rsidR="003F190E">
        <w:t xml:space="preserve">The applicants </w:t>
      </w:r>
      <w:r w:rsidR="00DB79AF">
        <w:t xml:space="preserve">stressed </w:t>
      </w:r>
      <w:r w:rsidR="003F190E">
        <w:t xml:space="preserve">that </w:t>
      </w:r>
      <w:r w:rsidR="00456D54">
        <w:t xml:space="preserve">the gist of </w:t>
      </w:r>
      <w:r w:rsidR="003F190E">
        <w:t xml:space="preserve">their complaint was that they were automatically excluded from any chance of adoption. The case was therefore similar to </w:t>
      </w:r>
      <w:r w:rsidR="008B5C63" w:rsidRPr="008B5C63">
        <w:rPr>
          <w:i/>
          <w:lang w:eastAsia="en-US"/>
        </w:rPr>
        <w:t>E.B. v. France</w:t>
      </w:r>
      <w:r w:rsidR="008B5C63" w:rsidRPr="008B5C63">
        <w:rPr>
          <w:lang w:eastAsia="en-US"/>
        </w:rPr>
        <w:t xml:space="preserve"> </w:t>
      </w:r>
      <w:r w:rsidR="008B5C63">
        <w:rPr>
          <w:lang w:eastAsia="en-US"/>
        </w:rPr>
        <w:t>(</w:t>
      </w:r>
      <w:r w:rsidR="008B5C63" w:rsidRPr="008B5C63">
        <w:rPr>
          <w:lang w:eastAsia="en-US"/>
        </w:rPr>
        <w:t>[GC], no. 43546/02, 22 January 2008</w:t>
      </w:r>
      <w:r w:rsidR="008B5C63">
        <w:rPr>
          <w:lang w:eastAsia="en-US"/>
        </w:rPr>
        <w:t xml:space="preserve">) </w:t>
      </w:r>
      <w:r>
        <w:t>in that</w:t>
      </w:r>
      <w:r w:rsidR="003F190E">
        <w:t xml:space="preserve"> they were excluded from any meaningful possibility </w:t>
      </w:r>
      <w:r w:rsidR="00413914">
        <w:t xml:space="preserve">of </w:t>
      </w:r>
      <w:r w:rsidR="003F190E">
        <w:t>adopt</w:t>
      </w:r>
      <w:r w:rsidR="00413914">
        <w:t>ing</w:t>
      </w:r>
      <w:r w:rsidR="003F190E">
        <w:t xml:space="preserve"> on account of the first and third </w:t>
      </w:r>
      <w:r>
        <w:t>applicants</w:t>
      </w:r>
      <w:r w:rsidR="00BB1154">
        <w:t>’</w:t>
      </w:r>
      <w:r>
        <w:t xml:space="preserve"> sexual orientation.</w:t>
      </w:r>
    </w:p>
    <w:p w:rsidR="00184BCF" w:rsidRDefault="00A54A82" w:rsidP="003F190E">
      <w:pPr>
        <w:pStyle w:val="JuPara"/>
      </w:pPr>
      <w:r>
        <w:fldChar w:fldCharType="begin"/>
      </w:r>
      <w:r>
        <w:instrText xml:space="preserve"> SEQ level0 \*arabic </w:instrText>
      </w:r>
      <w:r>
        <w:fldChar w:fldCharType="separate"/>
      </w:r>
      <w:r w:rsidR="00023076">
        <w:rPr>
          <w:noProof/>
        </w:rPr>
        <w:t>67</w:t>
      </w:r>
      <w:r>
        <w:fldChar w:fldCharType="end"/>
      </w:r>
      <w:r>
        <w:t>.  </w:t>
      </w:r>
      <w:r w:rsidR="003F190E">
        <w:t>The applicants noted the Government</w:t>
      </w:r>
      <w:r w:rsidR="00BB1154">
        <w:t>’</w:t>
      </w:r>
      <w:r w:rsidR="003F190E">
        <w:t>s argument that Austrian adoption law</w:t>
      </w:r>
      <w:r w:rsidR="00DB79AF">
        <w:t xml:space="preserve"> was</w:t>
      </w:r>
      <w:r w:rsidR="00456D54">
        <w:t xml:space="preserve"> </w:t>
      </w:r>
      <w:r w:rsidR="0027251B">
        <w:t xml:space="preserve">aimed at protecting </w:t>
      </w:r>
      <w:r w:rsidR="003F190E">
        <w:t>the interest</w:t>
      </w:r>
      <w:r w:rsidR="0027251B">
        <w:t xml:space="preserve">s of the child. </w:t>
      </w:r>
      <w:r w:rsidR="003F190E">
        <w:t>According to the Court</w:t>
      </w:r>
      <w:r w:rsidR="00BB1154">
        <w:t>’</w:t>
      </w:r>
      <w:r w:rsidR="003F190E">
        <w:t xml:space="preserve">s case-law, it was for the Government to show that the exclusion of same-sex couples from </w:t>
      </w:r>
      <w:r w:rsidR="00E715B6" w:rsidRPr="00FF1F98">
        <w:t>second-parent</w:t>
      </w:r>
      <w:r w:rsidR="003F190E" w:rsidRPr="00FF1F98">
        <w:t xml:space="preserve"> adoption</w:t>
      </w:r>
      <w:r w:rsidR="003F190E">
        <w:t xml:space="preserve"> was necessary to achieve that aim. </w:t>
      </w:r>
      <w:r w:rsidR="00456D54">
        <w:t xml:space="preserve">There was </w:t>
      </w:r>
      <w:r w:rsidR="00DB79AF">
        <w:t xml:space="preserve">a </w:t>
      </w:r>
      <w:r w:rsidR="00456D54">
        <w:t xml:space="preserve">far-reaching scientific consensus that </w:t>
      </w:r>
      <w:r w:rsidR="003F190E">
        <w:t xml:space="preserve">same-sex couples were as capable as different-sex couples of </w:t>
      </w:r>
      <w:r w:rsidR="00DB79AF">
        <w:t>ensuring</w:t>
      </w:r>
      <w:r w:rsidR="003F190E">
        <w:t xml:space="preserve"> the pos</w:t>
      </w:r>
      <w:r>
        <w:t xml:space="preserve">itive development of children. </w:t>
      </w:r>
      <w:r w:rsidR="00184BCF">
        <w:t xml:space="preserve">From among the </w:t>
      </w:r>
      <w:r w:rsidR="00456D54">
        <w:t xml:space="preserve">studies </w:t>
      </w:r>
      <w:r w:rsidR="00413914">
        <w:t xml:space="preserve">they </w:t>
      </w:r>
      <w:r w:rsidR="00184BCF">
        <w:t xml:space="preserve">submitted, </w:t>
      </w:r>
      <w:r w:rsidR="00DB79AF">
        <w:t xml:space="preserve">the applicants </w:t>
      </w:r>
      <w:r w:rsidR="009038D1">
        <w:t xml:space="preserve">referred </w:t>
      </w:r>
      <w:r w:rsidR="00184BCF">
        <w:t xml:space="preserve">at the hearing </w:t>
      </w:r>
      <w:r w:rsidR="009038D1">
        <w:t>to a large-scale study</w:t>
      </w:r>
      <w:r w:rsidR="00DB79AF">
        <w:t xml:space="preserve"> entitled</w:t>
      </w:r>
      <w:r w:rsidR="00184BCF">
        <w:t xml:space="preserve"> “The life of children in same-sex partnerships” </w:t>
      </w:r>
      <w:r w:rsidR="009038D1">
        <w:t>commissioned by the Ger</w:t>
      </w:r>
      <w:r w:rsidR="00184BCF">
        <w:t>man Ministry of Justice (Rupp Martina (ed.)</w:t>
      </w:r>
      <w:r w:rsidR="00DB79AF">
        <w:t>,</w:t>
      </w:r>
      <w:r w:rsidR="00184BCF">
        <w:t xml:space="preserve"> </w:t>
      </w:r>
      <w:r w:rsidR="00184BCF" w:rsidRPr="00184BCF">
        <w:rPr>
          <w:i/>
        </w:rPr>
        <w:t>Die Lebenssituation von Kindern in gleich</w:t>
      </w:r>
      <w:r w:rsidR="00D83C3E">
        <w:rPr>
          <w:i/>
        </w:rPr>
        <w:softHyphen/>
      </w:r>
      <w:r w:rsidR="00184BCF" w:rsidRPr="00184BCF">
        <w:rPr>
          <w:i/>
        </w:rPr>
        <w:t xml:space="preserve">geschlechtlichen Partnerschaften, </w:t>
      </w:r>
      <w:r w:rsidR="00DB79AF">
        <w:t>Cologne,</w:t>
      </w:r>
      <w:r w:rsidR="00DB79AF">
        <w:rPr>
          <w:i/>
        </w:rPr>
        <w:t xml:space="preserve"> </w:t>
      </w:r>
      <w:r w:rsidR="00184BCF">
        <w:t>2009)</w:t>
      </w:r>
      <w:r w:rsidR="00DB79AF">
        <w:t>.</w:t>
      </w:r>
    </w:p>
    <w:p w:rsidR="009C3F07" w:rsidRDefault="00DC1E70" w:rsidP="003F190E">
      <w:pPr>
        <w:pStyle w:val="JuPara"/>
      </w:pPr>
      <w:r>
        <w:fldChar w:fldCharType="begin"/>
      </w:r>
      <w:r>
        <w:instrText xml:space="preserve"> SEQ level0 \*arabic </w:instrText>
      </w:r>
      <w:r>
        <w:fldChar w:fldCharType="separate"/>
      </w:r>
      <w:r w:rsidR="00023076">
        <w:rPr>
          <w:noProof/>
        </w:rPr>
        <w:t>68</w:t>
      </w:r>
      <w:r>
        <w:fldChar w:fldCharType="end"/>
      </w:r>
      <w:r>
        <w:t>.  </w:t>
      </w:r>
      <w:r w:rsidR="00456D54">
        <w:t>In</w:t>
      </w:r>
      <w:r w:rsidR="00DB79AF">
        <w:t xml:space="preserve"> </w:t>
      </w:r>
      <w:r w:rsidR="00456D54">
        <w:t>so</w:t>
      </w:r>
      <w:r w:rsidR="00DB79AF">
        <w:t xml:space="preserve"> </w:t>
      </w:r>
      <w:r w:rsidR="00456D54">
        <w:t xml:space="preserve">far as the Government had </w:t>
      </w:r>
      <w:r w:rsidR="005A32C2">
        <w:t xml:space="preserve">argued </w:t>
      </w:r>
      <w:r w:rsidR="00456D54">
        <w:t xml:space="preserve">that Austrian law </w:t>
      </w:r>
      <w:r w:rsidR="009E6A3B">
        <w:t xml:space="preserve">sought </w:t>
      </w:r>
      <w:r w:rsidR="009038D1">
        <w:t xml:space="preserve">to avoid </w:t>
      </w:r>
      <w:r w:rsidR="009E6A3B">
        <w:t xml:space="preserve">a situation where </w:t>
      </w:r>
      <w:r w:rsidR="009038D1">
        <w:t xml:space="preserve">a child had two fathers or two mothers </w:t>
      </w:r>
      <w:r w:rsidR="00413914">
        <w:t xml:space="preserve">for </w:t>
      </w:r>
      <w:r w:rsidR="009038D1">
        <w:t xml:space="preserve">legal </w:t>
      </w:r>
      <w:r w:rsidR="00413914">
        <w:t>purposes</w:t>
      </w:r>
      <w:r w:rsidR="009E6A3B">
        <w:t>,</w:t>
      </w:r>
      <w:r w:rsidR="009038D1">
        <w:t xml:space="preserve"> the applicants pointed out </w:t>
      </w:r>
      <w:r w:rsidR="005A32C2">
        <w:t xml:space="preserve">that they had formed a </w:t>
      </w:r>
      <w:r w:rsidR="005A32C2" w:rsidRPr="009038D1">
        <w:rPr>
          <w:i/>
        </w:rPr>
        <w:t>de facto</w:t>
      </w:r>
      <w:r w:rsidR="005A32C2">
        <w:t xml:space="preserve"> family for many years but were still denied </w:t>
      </w:r>
      <w:r w:rsidR="00BF478A">
        <w:t xml:space="preserve">any possibility of </w:t>
      </w:r>
      <w:r w:rsidR="005A32C2">
        <w:t>legal recognition of their family life.</w:t>
      </w:r>
      <w:r w:rsidR="00BF478A">
        <w:t xml:space="preserve"> Furthermore, they submitted </w:t>
      </w:r>
      <w:r w:rsidR="009038D1">
        <w:t xml:space="preserve">that under Austrian law an adopted child often had two mothers or two fathers. </w:t>
      </w:r>
      <w:r w:rsidR="00413914">
        <w:t>Under</w:t>
      </w:r>
      <w:r w:rsidR="004D5631">
        <w:t xml:space="preserve"> Article 182 § </w:t>
      </w:r>
      <w:r w:rsidR="009038D1">
        <w:t xml:space="preserve">2 of the Civil Code the adoption severed the </w:t>
      </w:r>
      <w:r w:rsidR="008B5C63">
        <w:t xml:space="preserve">family-law relationship </w:t>
      </w:r>
      <w:r w:rsidR="009038D1">
        <w:t>between the adopted child and the biological parent or parents. However, mutual maintenance obligations and inheritance rights, albeit subsidiary to those of the adoptive parents, remained intact.</w:t>
      </w:r>
    </w:p>
    <w:p w:rsidR="003F190E" w:rsidRPr="00E97F2A" w:rsidRDefault="00A54A82" w:rsidP="003F190E">
      <w:pPr>
        <w:pStyle w:val="JuPara"/>
      </w:pPr>
      <w:r>
        <w:fldChar w:fldCharType="begin"/>
      </w:r>
      <w:r>
        <w:instrText xml:space="preserve"> SEQ level0 \*arabic </w:instrText>
      </w:r>
      <w:r>
        <w:fldChar w:fldCharType="separate"/>
      </w:r>
      <w:r w:rsidR="00023076">
        <w:rPr>
          <w:noProof/>
        </w:rPr>
        <w:t>69</w:t>
      </w:r>
      <w:r>
        <w:fldChar w:fldCharType="end"/>
      </w:r>
      <w:r>
        <w:t>.  </w:t>
      </w:r>
      <w:r w:rsidR="003F190E">
        <w:t xml:space="preserve">The applicants </w:t>
      </w:r>
      <w:r w:rsidR="009E6A3B">
        <w:t xml:space="preserve">submitted </w:t>
      </w:r>
      <w:r w:rsidR="003F190E">
        <w:t>a fur</w:t>
      </w:r>
      <w:r w:rsidR="004D5631">
        <w:t>ther argument based on the 2008 </w:t>
      </w:r>
      <w:r w:rsidR="003F190E">
        <w:t>European Convention on the Adoption of Children, the Committee of Ministers</w:t>
      </w:r>
      <w:r w:rsidR="00BB1154">
        <w:t>’</w:t>
      </w:r>
      <w:r w:rsidR="003F190E">
        <w:t xml:space="preserve"> Recommendation of 31 March 2010 and the United Nations Convention on the Rights of the Child. In all these texts the key notion </w:t>
      </w:r>
      <w:r w:rsidR="00DC1E70">
        <w:t xml:space="preserve">in respect of adoption </w:t>
      </w:r>
      <w:r w:rsidR="003F190E">
        <w:t>was the best interest</w:t>
      </w:r>
      <w:r w:rsidR="009E6A3B">
        <w:t>s</w:t>
      </w:r>
      <w:r w:rsidR="003F190E">
        <w:t xml:space="preserve"> of </w:t>
      </w:r>
      <w:r w:rsidR="009E6A3B">
        <w:t xml:space="preserve">the </w:t>
      </w:r>
      <w:r w:rsidR="003F190E">
        <w:t xml:space="preserve">child and not the gender or </w:t>
      </w:r>
      <w:r>
        <w:t xml:space="preserve">the </w:t>
      </w:r>
      <w:r w:rsidR="003F190E">
        <w:t>sexual orientation of the parents. Finally, they con</w:t>
      </w:r>
      <w:smartTag w:uri="urn:schemas-microsoft-com:office:smarttags" w:element="PersonName">
        <w:r w:rsidR="003F190E">
          <w:t>test</w:t>
        </w:r>
      </w:smartTag>
      <w:r w:rsidR="003F190E">
        <w:t>ed the Government</w:t>
      </w:r>
      <w:r w:rsidR="00BB1154">
        <w:t>’</w:t>
      </w:r>
      <w:r w:rsidR="003F190E">
        <w:t xml:space="preserve">s argument that there were </w:t>
      </w:r>
      <w:r w:rsidR="00DC1E70">
        <w:t xml:space="preserve">sufficient </w:t>
      </w:r>
      <w:r w:rsidR="003F190E">
        <w:t xml:space="preserve">alternative possibilities under Austrian law </w:t>
      </w:r>
      <w:r w:rsidR="00413914">
        <w:t>for giving</w:t>
      </w:r>
      <w:r w:rsidR="003F190E">
        <w:t xml:space="preserve"> legal recognition to the relationship between a child and his or her parent</w:t>
      </w:r>
      <w:r w:rsidR="00BB1154">
        <w:t>’</w:t>
      </w:r>
      <w:r w:rsidR="003F190E">
        <w:t>s same-sex partner.</w:t>
      </w:r>
    </w:p>
    <w:p w:rsidR="004E4F07" w:rsidRPr="00ED48AC" w:rsidRDefault="00F75CD0" w:rsidP="00F75CD0">
      <w:pPr>
        <w:pStyle w:val="JuHa0"/>
      </w:pPr>
      <w:r>
        <w:t>(b</w:t>
      </w:r>
      <w:r w:rsidR="004D5631">
        <w:t>)  </w:t>
      </w:r>
      <w:r w:rsidR="00F5353B">
        <w:t>The Government</w:t>
      </w:r>
    </w:p>
    <w:p w:rsidR="00A54A82" w:rsidRDefault="00ED48AC" w:rsidP="00A54A82">
      <w:pPr>
        <w:pStyle w:val="JuPara"/>
      </w:pPr>
      <w:r w:rsidRPr="00ED48AC">
        <w:fldChar w:fldCharType="begin"/>
      </w:r>
      <w:r w:rsidRPr="00ED48AC">
        <w:instrText xml:space="preserve"> SEQ level0 \*arabic </w:instrText>
      </w:r>
      <w:r w:rsidRPr="00ED48AC">
        <w:fldChar w:fldCharType="separate"/>
      </w:r>
      <w:r w:rsidR="00023076">
        <w:rPr>
          <w:noProof/>
        </w:rPr>
        <w:t>70</w:t>
      </w:r>
      <w:r w:rsidRPr="00ED48AC">
        <w:fldChar w:fldCharType="end"/>
      </w:r>
      <w:r w:rsidR="008C0300">
        <w:t xml:space="preserve">.  The Government </w:t>
      </w:r>
      <w:r w:rsidR="004574E8">
        <w:t>did not con</w:t>
      </w:r>
      <w:smartTag w:uri="urn:schemas-microsoft-com:office:smarttags" w:element="PersonName">
        <w:r w:rsidR="004574E8">
          <w:t>test</w:t>
        </w:r>
      </w:smartTag>
      <w:r w:rsidR="004574E8">
        <w:t xml:space="preserve"> the applicability of Article 14 taken together with Article 8. They accepted that the relationship between the three applicants </w:t>
      </w:r>
      <w:r w:rsidR="008B5C63">
        <w:t xml:space="preserve">constituted </w:t>
      </w:r>
      <w:r w:rsidR="004574E8">
        <w:t xml:space="preserve">family life. However, they </w:t>
      </w:r>
      <w:r w:rsidR="008C0300">
        <w:t>pointed out that the facts of the present case differed from</w:t>
      </w:r>
      <w:r w:rsidR="009E6A3B">
        <w:t xml:space="preserve"> those in</w:t>
      </w:r>
      <w:r w:rsidR="008C0300">
        <w:t xml:space="preserve"> </w:t>
      </w:r>
      <w:r w:rsidR="008C0300" w:rsidRPr="00A86541">
        <w:rPr>
          <w:i/>
        </w:rPr>
        <w:t>Gas and Dubois</w:t>
      </w:r>
      <w:r w:rsidR="008C0300">
        <w:rPr>
          <w:i/>
        </w:rPr>
        <w:t xml:space="preserve"> </w:t>
      </w:r>
      <w:r w:rsidR="008C0300">
        <w:t xml:space="preserve">(cited above), as the second applicant had a father </w:t>
      </w:r>
      <w:r w:rsidR="00895153">
        <w:t xml:space="preserve">with </w:t>
      </w:r>
      <w:r w:rsidR="008C0300">
        <w:t xml:space="preserve">whom he </w:t>
      </w:r>
      <w:r w:rsidR="000476DA">
        <w:t xml:space="preserve">also </w:t>
      </w:r>
      <w:r w:rsidR="008C0300">
        <w:t>maintained a family relationship.</w:t>
      </w:r>
    </w:p>
    <w:p w:rsidR="008C0300" w:rsidRDefault="00A54A82" w:rsidP="00A54A82">
      <w:pPr>
        <w:pStyle w:val="JuPara"/>
      </w:pPr>
      <w:r>
        <w:fldChar w:fldCharType="begin"/>
      </w:r>
      <w:r>
        <w:instrText xml:space="preserve"> SEQ level0 \*arabic </w:instrText>
      </w:r>
      <w:r>
        <w:fldChar w:fldCharType="separate"/>
      </w:r>
      <w:r w:rsidR="00023076">
        <w:rPr>
          <w:noProof/>
        </w:rPr>
        <w:t>71</w:t>
      </w:r>
      <w:r>
        <w:fldChar w:fldCharType="end"/>
      </w:r>
      <w:r>
        <w:t>.  Furthermore, t</w:t>
      </w:r>
      <w:r w:rsidR="008C0300">
        <w:t>he Government argued tha</w:t>
      </w:r>
      <w:r w:rsidR="008B5C63">
        <w:t>t the applicants</w:t>
      </w:r>
      <w:r w:rsidR="00BB1154">
        <w:t>’</w:t>
      </w:r>
      <w:r w:rsidR="008B5C63">
        <w:t xml:space="preserve"> </w:t>
      </w:r>
      <w:r w:rsidR="008C0300">
        <w:t xml:space="preserve">situation </w:t>
      </w:r>
      <w:r w:rsidR="009E6A3B">
        <w:t xml:space="preserve">was not comparable </w:t>
      </w:r>
      <w:r w:rsidR="008123EA">
        <w:t xml:space="preserve">to </w:t>
      </w:r>
      <w:r w:rsidR="009E6A3B">
        <w:t xml:space="preserve">that of </w:t>
      </w:r>
      <w:r w:rsidR="008C0300">
        <w:t xml:space="preserve">a </w:t>
      </w:r>
      <w:r w:rsidR="008C0300" w:rsidRPr="00A54A82">
        <w:t>married couple</w:t>
      </w:r>
      <w:r w:rsidR="008C0300">
        <w:t xml:space="preserve"> </w:t>
      </w:r>
      <w:r w:rsidR="001B6716">
        <w:t>in which one spouse wished to adopt the other spouse</w:t>
      </w:r>
      <w:r w:rsidR="00BB1154">
        <w:t>’</w:t>
      </w:r>
      <w:r w:rsidR="001B6716">
        <w:t xml:space="preserve">s child, </w:t>
      </w:r>
      <w:r w:rsidR="008C0300">
        <w:t xml:space="preserve">and invited the Court to follow its findings in </w:t>
      </w:r>
      <w:r w:rsidR="008C0300" w:rsidRPr="00A86541">
        <w:rPr>
          <w:i/>
        </w:rPr>
        <w:t>Gas and Dubois</w:t>
      </w:r>
      <w:r w:rsidR="008C0300">
        <w:t xml:space="preserve"> (cited above, §§ 66-68).</w:t>
      </w:r>
    </w:p>
    <w:p w:rsidR="009C3F07" w:rsidRDefault="00A54A82" w:rsidP="008C0300">
      <w:pPr>
        <w:pStyle w:val="JuPara"/>
      </w:pPr>
      <w:r>
        <w:fldChar w:fldCharType="begin"/>
      </w:r>
      <w:r>
        <w:instrText xml:space="preserve"> SEQ level0 \*arabic </w:instrText>
      </w:r>
      <w:r>
        <w:fldChar w:fldCharType="separate"/>
      </w:r>
      <w:r w:rsidR="00023076">
        <w:rPr>
          <w:noProof/>
        </w:rPr>
        <w:t>72</w:t>
      </w:r>
      <w:r>
        <w:fldChar w:fldCharType="end"/>
      </w:r>
      <w:r>
        <w:t>.  </w:t>
      </w:r>
      <w:r w:rsidR="008C0300">
        <w:t xml:space="preserve">In respect of the comparison with an </w:t>
      </w:r>
      <w:r w:rsidR="008C0300" w:rsidRPr="00A54A82">
        <w:t>unmarried different-sex couple</w:t>
      </w:r>
      <w:r w:rsidR="008C0300">
        <w:t>, the Government accepted that the applicants were in a comparable situation</w:t>
      </w:r>
      <w:r w:rsidR="009E6A3B">
        <w:t>,</w:t>
      </w:r>
      <w:r w:rsidR="008C0300">
        <w:t xml:space="preserve"> conceding that</w:t>
      </w:r>
      <w:r w:rsidR="00552D0A">
        <w:t>, in personal terms,</w:t>
      </w:r>
      <w:r w:rsidR="008C0300">
        <w:t xml:space="preserve"> same-sex couples </w:t>
      </w:r>
      <w:r w:rsidR="009E6A3B">
        <w:t xml:space="preserve">could </w:t>
      </w:r>
      <w:r w:rsidR="008C0300">
        <w:t xml:space="preserve">in principle be </w:t>
      </w:r>
      <w:r w:rsidR="005F1230">
        <w:t>as suitable or unsuitable</w:t>
      </w:r>
      <w:r w:rsidR="008C0300">
        <w:t xml:space="preserve"> </w:t>
      </w:r>
      <w:r w:rsidR="002E57BA">
        <w:t xml:space="preserve">as different-sex couples </w:t>
      </w:r>
      <w:r w:rsidR="008C0300">
        <w:t xml:space="preserve">for </w:t>
      </w:r>
      <w:r w:rsidR="005F1230">
        <w:t xml:space="preserve">the </w:t>
      </w:r>
      <w:r w:rsidR="008C0300">
        <w:t xml:space="preserve">adoption </w:t>
      </w:r>
      <w:r w:rsidR="005F1230">
        <w:t>of children</w:t>
      </w:r>
      <w:r w:rsidR="002E57BA">
        <w:t xml:space="preserve"> in general or for second-parent adoption in particular</w:t>
      </w:r>
      <w:r w:rsidR="008C0300">
        <w:t>. They were also in a comparable situation in that any adoption required the consent of both biological parents.</w:t>
      </w:r>
    </w:p>
    <w:p w:rsidR="008C0300" w:rsidRDefault="00A54A82" w:rsidP="008C0300">
      <w:pPr>
        <w:pStyle w:val="JuPara"/>
      </w:pPr>
      <w:r>
        <w:fldChar w:fldCharType="begin"/>
      </w:r>
      <w:r>
        <w:instrText xml:space="preserve"> SEQ level0 \*arabic </w:instrText>
      </w:r>
      <w:r>
        <w:fldChar w:fldCharType="separate"/>
      </w:r>
      <w:r w:rsidR="00023076">
        <w:rPr>
          <w:noProof/>
        </w:rPr>
        <w:t>73</w:t>
      </w:r>
      <w:r>
        <w:fldChar w:fldCharType="end"/>
      </w:r>
      <w:r>
        <w:t>.  </w:t>
      </w:r>
      <w:r w:rsidR="00552D0A">
        <w:t>The Government added that</w:t>
      </w:r>
      <w:r w:rsidR="008C0300">
        <w:t xml:space="preserve"> the fact that </w:t>
      </w:r>
      <w:r w:rsidR="00552D0A">
        <w:t xml:space="preserve">the </w:t>
      </w:r>
      <w:r w:rsidR="008C0300">
        <w:t xml:space="preserve">adoption of a minor </w:t>
      </w:r>
      <w:r w:rsidR="001607EE">
        <w:t xml:space="preserve">severed </w:t>
      </w:r>
      <w:r w:rsidR="008C0300">
        <w:t xml:space="preserve">parental </w:t>
      </w:r>
      <w:r w:rsidR="001607EE">
        <w:t xml:space="preserve">ties </w:t>
      </w:r>
      <w:r w:rsidR="008C0300">
        <w:t>was considered compatible with Article 8 (</w:t>
      </w:r>
      <w:r w:rsidR="001607EE">
        <w:t xml:space="preserve">they referred to </w:t>
      </w:r>
      <w:r w:rsidR="008C0300">
        <w:rPr>
          <w:i/>
        </w:rPr>
        <w:t>Emonet and Others v. Swi</w:t>
      </w:r>
      <w:r w:rsidR="008C0300" w:rsidRPr="00E50F16">
        <w:rPr>
          <w:i/>
        </w:rPr>
        <w:t>t</w:t>
      </w:r>
      <w:r w:rsidR="008C0300">
        <w:rPr>
          <w:i/>
        </w:rPr>
        <w:t>z</w:t>
      </w:r>
      <w:r w:rsidR="008C0300" w:rsidRPr="00E50F16">
        <w:rPr>
          <w:i/>
        </w:rPr>
        <w:t>erland</w:t>
      </w:r>
      <w:r w:rsidR="008C0300">
        <w:t xml:space="preserve"> </w:t>
      </w:r>
      <w:r w:rsidR="001607EE">
        <w:t>(</w:t>
      </w:r>
      <w:r w:rsidR="008C0300">
        <w:rPr>
          <w:lang w:eastAsia="en-US"/>
        </w:rPr>
        <w:t xml:space="preserve">no. 39051/03, </w:t>
      </w:r>
      <w:r w:rsidR="004D5631">
        <w:rPr>
          <w:lang w:eastAsia="en-US"/>
        </w:rPr>
        <w:t>13 </w:t>
      </w:r>
      <w:r w:rsidR="008C0300" w:rsidRPr="005E59ED">
        <w:rPr>
          <w:lang w:eastAsia="en-US"/>
        </w:rPr>
        <w:t>December 2007</w:t>
      </w:r>
      <w:r w:rsidR="001607EE">
        <w:rPr>
          <w:lang w:eastAsia="en-US"/>
        </w:rPr>
        <w:t>)</w:t>
      </w:r>
      <w:r w:rsidR="00F37872">
        <w:rPr>
          <w:lang w:eastAsia="en-US"/>
        </w:rPr>
        <w:t xml:space="preserve">, </w:t>
      </w:r>
      <w:r w:rsidR="008C0300">
        <w:t xml:space="preserve">and </w:t>
      </w:r>
      <w:r w:rsidR="008C0300" w:rsidRPr="00E50F16">
        <w:rPr>
          <w:i/>
        </w:rPr>
        <w:t>Eski v. Austria</w:t>
      </w:r>
      <w:r w:rsidR="008C0300" w:rsidRPr="00E9227F">
        <w:rPr>
          <w:szCs w:val="24"/>
          <w:lang w:eastAsia="en-US"/>
        </w:rPr>
        <w:t xml:space="preserve"> </w:t>
      </w:r>
      <w:r w:rsidR="001607EE">
        <w:rPr>
          <w:szCs w:val="24"/>
          <w:lang w:eastAsia="en-US"/>
        </w:rPr>
        <w:t>(</w:t>
      </w:r>
      <w:r w:rsidR="00F37872">
        <w:rPr>
          <w:szCs w:val="24"/>
          <w:lang w:eastAsia="en-US"/>
        </w:rPr>
        <w:t>no. </w:t>
      </w:r>
      <w:r w:rsidR="008C0300">
        <w:rPr>
          <w:szCs w:val="24"/>
          <w:lang w:eastAsia="en-US"/>
        </w:rPr>
        <w:t xml:space="preserve">21949/03, </w:t>
      </w:r>
      <w:r w:rsidR="008C0300" w:rsidRPr="00E96141">
        <w:rPr>
          <w:szCs w:val="24"/>
          <w:lang w:eastAsia="en-US"/>
        </w:rPr>
        <w:t>25 January 2007</w:t>
      </w:r>
      <w:r w:rsidR="008C0300">
        <w:t>)</w:t>
      </w:r>
      <w:r w:rsidR="001607EE">
        <w:t>,</w:t>
      </w:r>
      <w:r w:rsidR="008C0300">
        <w:t xml:space="preserve"> and </w:t>
      </w:r>
      <w:r w:rsidR="001607EE">
        <w:t xml:space="preserve">that </w:t>
      </w:r>
      <w:r w:rsidR="008C0300">
        <w:t xml:space="preserve">States enjoyed a wide margin of appreciation in the area of adoption law. Austrian adoption law gave priority to the biological parents when it came to </w:t>
      </w:r>
      <w:r w:rsidR="001607EE">
        <w:t xml:space="preserve">the </w:t>
      </w:r>
      <w:r w:rsidR="008C0300">
        <w:t xml:space="preserve">care </w:t>
      </w:r>
      <w:r w:rsidR="001607EE">
        <w:t xml:space="preserve">of </w:t>
      </w:r>
      <w:r w:rsidR="008C0300">
        <w:t xml:space="preserve">their child. Since adoption resulted in the loss of parental rights it was only to be </w:t>
      </w:r>
      <w:r w:rsidR="001607EE">
        <w:t xml:space="preserve">authorised </w:t>
      </w:r>
      <w:r w:rsidR="008C0300">
        <w:t>if it was clearly in the child</w:t>
      </w:r>
      <w:r w:rsidR="00BB1154">
        <w:t>’</w:t>
      </w:r>
      <w:r w:rsidR="008C0300">
        <w:t>s interest</w:t>
      </w:r>
      <w:r w:rsidR="00895153">
        <w:t>s</w:t>
      </w:r>
      <w:r w:rsidR="008C0300">
        <w:t>. The consent of the replaced parent, whose relationship with the chil</w:t>
      </w:r>
      <w:r w:rsidR="004D5631">
        <w:t>d was also protected by Article </w:t>
      </w:r>
      <w:r w:rsidR="008C0300">
        <w:t>8, was therefore a prerequisite for adoption. Austrian law struck a reasonable balance between all</w:t>
      </w:r>
      <w:r w:rsidR="001607EE">
        <w:t xml:space="preserve"> the</w:t>
      </w:r>
      <w:r w:rsidR="008C0300">
        <w:t xml:space="preserve"> interests involved.</w:t>
      </w:r>
    </w:p>
    <w:p w:rsidR="008C0300" w:rsidRDefault="00A54A82" w:rsidP="008C0300">
      <w:pPr>
        <w:pStyle w:val="JuPara"/>
      </w:pPr>
      <w:r>
        <w:fldChar w:fldCharType="begin"/>
      </w:r>
      <w:r>
        <w:instrText xml:space="preserve"> SEQ level0 \*arabic </w:instrText>
      </w:r>
      <w:r>
        <w:fldChar w:fldCharType="separate"/>
      </w:r>
      <w:r w:rsidR="00023076">
        <w:rPr>
          <w:noProof/>
        </w:rPr>
        <w:t>74</w:t>
      </w:r>
      <w:r>
        <w:fldChar w:fldCharType="end"/>
      </w:r>
      <w:r>
        <w:t>.  </w:t>
      </w:r>
      <w:r w:rsidR="008C0300">
        <w:t xml:space="preserve">On the facts of the case, the Government argued that </w:t>
      </w:r>
      <w:r w:rsidR="00F37872">
        <w:t xml:space="preserve">it </w:t>
      </w:r>
      <w:r w:rsidR="008C0300">
        <w:t xml:space="preserve">did not raise a discrimination issue as there had been </w:t>
      </w:r>
      <w:r w:rsidR="00895153">
        <w:t xml:space="preserve">no </w:t>
      </w:r>
      <w:r w:rsidR="008C0300">
        <w:t xml:space="preserve">difference in treatment between the </w:t>
      </w:r>
      <w:r w:rsidR="004F5D8D">
        <w:t xml:space="preserve">first and third </w:t>
      </w:r>
      <w:r w:rsidR="008C0300">
        <w:t>applicants</w:t>
      </w:r>
      <w:r w:rsidR="00BB1154">
        <w:t>’</w:t>
      </w:r>
      <w:r w:rsidR="008C0300">
        <w:t xml:space="preserve"> case and the case of an unmarried different-sex couple. They asserted that the domestic courts, in particular the </w:t>
      </w:r>
      <w:smartTag w:uri="urn:schemas-microsoft-com:office:smarttags" w:element="Street">
        <w:smartTag w:uri="urn:schemas-microsoft-com:office:smarttags" w:element="address">
          <w:r w:rsidR="008C0300">
            <w:t>Regional Court</w:t>
          </w:r>
        </w:smartTag>
      </w:smartTag>
      <w:r w:rsidR="008C0300">
        <w:t xml:space="preserve">, </w:t>
      </w:r>
      <w:r w:rsidR="00F15006">
        <w:t xml:space="preserve">had </w:t>
      </w:r>
      <w:r w:rsidR="008C0300">
        <w:t xml:space="preserve">thoroughly </w:t>
      </w:r>
      <w:r w:rsidR="001607EE">
        <w:t xml:space="preserve">assessed </w:t>
      </w:r>
      <w:r w:rsidR="008C0300">
        <w:t>the question of the second applicant</w:t>
      </w:r>
      <w:r w:rsidR="00BB1154">
        <w:t>’</w:t>
      </w:r>
      <w:r w:rsidR="008C0300">
        <w:t xml:space="preserve">s interest in the adoption </w:t>
      </w:r>
      <w:r w:rsidR="00F15006">
        <w:t xml:space="preserve">and had come </w:t>
      </w:r>
      <w:r w:rsidR="008C0300">
        <w:t>to the conclusion that he had a relationship with his father and that there was thus no need to replace the la</w:t>
      </w:r>
      <w:r w:rsidR="000476DA">
        <w:t>tter by an adoptive parent. The Government</w:t>
      </w:r>
      <w:r w:rsidR="008C0300">
        <w:t xml:space="preserve"> stressed in particular that the consent of both biological parents was an essential precondition for any adoption. As the second applicant</w:t>
      </w:r>
      <w:r w:rsidR="00BB1154">
        <w:t>’</w:t>
      </w:r>
      <w:r w:rsidR="008C0300">
        <w:t xml:space="preserve">s father did not consent in the present case, the courts </w:t>
      </w:r>
      <w:r w:rsidR="00E40DA3">
        <w:t>would</w:t>
      </w:r>
      <w:r w:rsidR="008C0300">
        <w:t xml:space="preserve"> have</w:t>
      </w:r>
      <w:r w:rsidR="00E40DA3">
        <w:t xml:space="preserve"> been similarly prevented from</w:t>
      </w:r>
      <w:r w:rsidR="008C0300">
        <w:t xml:space="preserve"> agree</w:t>
      </w:r>
      <w:r w:rsidR="00E40DA3">
        <w:t>ing</w:t>
      </w:r>
      <w:r w:rsidR="008C0300">
        <w:t xml:space="preserve"> to </w:t>
      </w:r>
      <w:r w:rsidR="001607EE">
        <w:t xml:space="preserve">the </w:t>
      </w:r>
      <w:r w:rsidR="008C0300">
        <w:t xml:space="preserve">adoption if the request had been made by the unmarried different-sex partner of the third applicant. </w:t>
      </w:r>
      <w:r w:rsidR="001607EE">
        <w:t>T</w:t>
      </w:r>
      <w:r w:rsidR="008C0300">
        <w:t xml:space="preserve">he Government </w:t>
      </w:r>
      <w:r w:rsidR="001607EE">
        <w:t xml:space="preserve">further </w:t>
      </w:r>
      <w:r w:rsidR="008C0300">
        <w:t xml:space="preserve">argued that the applicants had not substantiated their allegations that there were </w:t>
      </w:r>
      <w:r w:rsidR="00895153">
        <w:t xml:space="preserve">grounds </w:t>
      </w:r>
      <w:r w:rsidR="008C0300">
        <w:t xml:space="preserve">for </w:t>
      </w:r>
      <w:r w:rsidR="00F37872">
        <w:t xml:space="preserve">overriding </w:t>
      </w:r>
      <w:r w:rsidR="008C0300">
        <w:t>the father</w:t>
      </w:r>
      <w:r w:rsidR="00BB1154">
        <w:t>’</w:t>
      </w:r>
      <w:r w:rsidR="008C0300">
        <w:t xml:space="preserve">s </w:t>
      </w:r>
      <w:r w:rsidR="00F37872">
        <w:t>refusal to consent to the adoption, nor had they</w:t>
      </w:r>
      <w:r w:rsidR="008C0300">
        <w:t xml:space="preserve"> </w:t>
      </w:r>
      <w:r w:rsidR="001607EE">
        <w:t>requested</w:t>
      </w:r>
      <w:r w:rsidR="008C0300">
        <w:t xml:space="preserve"> a formal decision on that point.</w:t>
      </w:r>
    </w:p>
    <w:p w:rsidR="005F1230" w:rsidRDefault="005F1230" w:rsidP="005F1230">
      <w:pPr>
        <w:pStyle w:val="JuPara"/>
      </w:pPr>
      <w:r>
        <w:fldChar w:fldCharType="begin"/>
      </w:r>
      <w:r>
        <w:instrText xml:space="preserve"> SEQ level0 \*arabic </w:instrText>
      </w:r>
      <w:r>
        <w:fldChar w:fldCharType="separate"/>
      </w:r>
      <w:r w:rsidR="00023076">
        <w:rPr>
          <w:noProof/>
        </w:rPr>
        <w:t>75</w:t>
      </w:r>
      <w:r>
        <w:fldChar w:fldCharType="end"/>
      </w:r>
      <w:r w:rsidR="00F37872">
        <w:t>. Furthermore, the</w:t>
      </w:r>
      <w:r>
        <w:t xml:space="preserve"> </w:t>
      </w:r>
      <w:r w:rsidR="00F37872">
        <w:t xml:space="preserve">Government </w:t>
      </w:r>
      <w:r>
        <w:t xml:space="preserve">asserted that the Civil Code </w:t>
      </w:r>
      <w:r w:rsidR="001607EE">
        <w:t xml:space="preserve">was </w:t>
      </w:r>
      <w:r>
        <w:t>not aim</w:t>
      </w:r>
      <w:r w:rsidR="001607EE">
        <w:t>ed</w:t>
      </w:r>
      <w:r>
        <w:t xml:space="preserve"> at excluding same-sex partners. The impossibility </w:t>
      </w:r>
      <w:r w:rsidR="000476DA">
        <w:t>for a woman to adopt another woman</w:t>
      </w:r>
      <w:r w:rsidR="00BB1154">
        <w:t>’</w:t>
      </w:r>
      <w:r w:rsidR="000476DA">
        <w:t xml:space="preserve">s child </w:t>
      </w:r>
      <w:r>
        <w:t xml:space="preserve">would also apply if an aunt wished to adopt her nephew </w:t>
      </w:r>
      <w:r w:rsidR="001607EE">
        <w:t>while</w:t>
      </w:r>
      <w:r>
        <w:t xml:space="preserve"> his relationship with his mother was</w:t>
      </w:r>
      <w:r w:rsidR="001607EE">
        <w:t xml:space="preserve"> still</w:t>
      </w:r>
      <w:r>
        <w:t xml:space="preserve"> intact. </w:t>
      </w:r>
      <w:r w:rsidR="001607EE">
        <w:t xml:space="preserve">The </w:t>
      </w:r>
      <w:r>
        <w:t xml:space="preserve">explicit exclusion of second-parent adoption in same-sex couples had only been introduced by the Registered Partnership Act in 2010. The latter had not been in force when the present case had been </w:t>
      </w:r>
      <w:r w:rsidR="001607EE">
        <w:t xml:space="preserve">determined </w:t>
      </w:r>
      <w:r>
        <w:t xml:space="preserve">by the domestic courts and was therefore not relevant in the </w:t>
      </w:r>
      <w:r w:rsidR="001607EE">
        <w:t xml:space="preserve">present </w:t>
      </w:r>
      <w:r>
        <w:t>context.</w:t>
      </w:r>
    </w:p>
    <w:p w:rsidR="00A54A82" w:rsidRDefault="00A54A82" w:rsidP="008C0300">
      <w:pPr>
        <w:pStyle w:val="JuPara"/>
      </w:pPr>
      <w:r>
        <w:fldChar w:fldCharType="begin"/>
      </w:r>
      <w:r>
        <w:instrText xml:space="preserve"> SEQ level0 \*arabic </w:instrText>
      </w:r>
      <w:r>
        <w:fldChar w:fldCharType="separate"/>
      </w:r>
      <w:r w:rsidR="00023076">
        <w:rPr>
          <w:noProof/>
        </w:rPr>
        <w:t>76</w:t>
      </w:r>
      <w:r>
        <w:fldChar w:fldCharType="end"/>
      </w:r>
      <w:r>
        <w:t>.  </w:t>
      </w:r>
      <w:r w:rsidR="008C0300">
        <w:t xml:space="preserve">Should the Court consider that there </w:t>
      </w:r>
      <w:r w:rsidR="001607EE">
        <w:t xml:space="preserve">had been </w:t>
      </w:r>
      <w:r w:rsidR="008C0300">
        <w:t xml:space="preserve">a difference in treatment and enter into the question of justification </w:t>
      </w:r>
      <w:r w:rsidR="001607EE">
        <w:t xml:space="preserve">for </w:t>
      </w:r>
      <w:r w:rsidR="008C0300">
        <w:t xml:space="preserve">the </w:t>
      </w:r>
      <w:r w:rsidR="001607EE">
        <w:t xml:space="preserve">prohibition </w:t>
      </w:r>
      <w:r w:rsidR="008C0300">
        <w:t>of second-parent adoption in same-sex couples</w:t>
      </w:r>
      <w:r w:rsidR="00D82B8D">
        <w:t>, the Government argued that re</w:t>
      </w:r>
      <w:r w:rsidR="008C0300">
        <w:t>creating the biological family and securing the child</w:t>
      </w:r>
      <w:r w:rsidR="00BB1154">
        <w:t>’</w:t>
      </w:r>
      <w:r w:rsidR="008C0300">
        <w:t xml:space="preserve">s well-being were legitimate aims. Austrian adoption law </w:t>
      </w:r>
      <w:r w:rsidR="005F1230">
        <w:t xml:space="preserve">did not aim </w:t>
      </w:r>
      <w:r w:rsidR="00961642">
        <w:t xml:space="preserve">to </w:t>
      </w:r>
      <w:r w:rsidR="005F1230">
        <w:t>exclud</w:t>
      </w:r>
      <w:r w:rsidR="00961642">
        <w:t>e</w:t>
      </w:r>
      <w:r w:rsidR="005F1230">
        <w:t xml:space="preserve"> same-sex couples but </w:t>
      </w:r>
      <w:r w:rsidR="00961642">
        <w:t>sought</w:t>
      </w:r>
      <w:r w:rsidR="005F1230">
        <w:t xml:space="preserve">, as a general rule, to avoid </w:t>
      </w:r>
      <w:r w:rsidR="00961642">
        <w:t xml:space="preserve">a situation where </w:t>
      </w:r>
      <w:r w:rsidR="005F1230">
        <w:t>a child had t</w:t>
      </w:r>
      <w:r w:rsidR="00BF478A">
        <w:t>w</w:t>
      </w:r>
      <w:r w:rsidR="005F1230">
        <w:t xml:space="preserve">o mothers or two fathers </w:t>
      </w:r>
      <w:r w:rsidR="00413914">
        <w:t xml:space="preserve">for </w:t>
      </w:r>
      <w:r w:rsidR="005F1230">
        <w:t xml:space="preserve">legal </w:t>
      </w:r>
      <w:r w:rsidR="00413914">
        <w:t>purposes</w:t>
      </w:r>
      <w:r w:rsidR="005F1230">
        <w:t xml:space="preserve">. The law </w:t>
      </w:r>
      <w:r w:rsidR="008C0300">
        <w:t xml:space="preserve">pursued these aims </w:t>
      </w:r>
      <w:r w:rsidR="00961642">
        <w:t>using appropriate</w:t>
      </w:r>
      <w:r w:rsidR="008C0300">
        <w:t xml:space="preserve"> means</w:t>
      </w:r>
      <w:r w:rsidR="00895153">
        <w:t>,</w:t>
      </w:r>
      <w:r w:rsidR="008C0300">
        <w:t xml:space="preserve"> as it also had to take the interests of other persons involved into account</w:t>
      </w:r>
      <w:r w:rsidR="00961642">
        <w:t>,</w:t>
      </w:r>
      <w:r w:rsidR="008C0300">
        <w:t xml:space="preserve"> and secured the interests of the partner of the</w:t>
      </w:r>
      <w:r>
        <w:t xml:space="preserve"> child</w:t>
      </w:r>
      <w:r w:rsidR="00BB1154">
        <w:t>’</w:t>
      </w:r>
      <w:r>
        <w:t>s parent by other means.</w:t>
      </w:r>
    </w:p>
    <w:p w:rsidR="009C3F07" w:rsidRDefault="004E1BF7" w:rsidP="002F4BCF">
      <w:pPr>
        <w:pStyle w:val="JuPara"/>
      </w:pPr>
      <w:r>
        <w:fldChar w:fldCharType="begin"/>
      </w:r>
      <w:r>
        <w:instrText xml:space="preserve"> SEQ level0 \*arabic </w:instrText>
      </w:r>
      <w:r>
        <w:fldChar w:fldCharType="separate"/>
      </w:r>
      <w:r w:rsidR="00023076">
        <w:rPr>
          <w:noProof/>
        </w:rPr>
        <w:t>77</w:t>
      </w:r>
      <w:r>
        <w:fldChar w:fldCharType="end"/>
      </w:r>
      <w:r>
        <w:t>.  </w:t>
      </w:r>
      <w:r w:rsidR="00961642">
        <w:t>Lastly, t</w:t>
      </w:r>
      <w:r w:rsidR="008C0300">
        <w:t xml:space="preserve">he Government asserted that States had a wide margin of appreciation on the issue of second-parent adoption by same-sex couples. </w:t>
      </w:r>
      <w:r w:rsidR="005F1230">
        <w:t>According to the Government</w:t>
      </w:r>
      <w:r w:rsidR="00BB1154">
        <w:t>’</w:t>
      </w:r>
      <w:r w:rsidR="005F1230">
        <w:t xml:space="preserve">s information only </w:t>
      </w:r>
      <w:r w:rsidR="00895153">
        <w:t xml:space="preserve">ten </w:t>
      </w:r>
      <w:r w:rsidR="005F1230">
        <w:t>Council of Europe member States permitted such adoptions. It followed that there was no European standard and it could not even be said that a trend or a tendency existed.</w:t>
      </w:r>
    </w:p>
    <w:p w:rsidR="00F5353B" w:rsidRDefault="00795DE7" w:rsidP="00795DE7">
      <w:pPr>
        <w:pStyle w:val="JuHa0"/>
      </w:pPr>
      <w:r>
        <w:t>(c</w:t>
      </w:r>
      <w:r w:rsidR="004D5631">
        <w:t>)  </w:t>
      </w:r>
      <w:r w:rsidR="00F5353B">
        <w:t>The third parties</w:t>
      </w:r>
    </w:p>
    <w:p w:rsidR="009C3F07" w:rsidRDefault="00795DE7" w:rsidP="00795DE7">
      <w:pPr>
        <w:pStyle w:val="JuHi"/>
        <w:rPr>
          <w:u w:val="single"/>
        </w:rPr>
      </w:pPr>
      <w:r>
        <w:t>(i</w:t>
      </w:r>
      <w:r w:rsidR="004D5631">
        <w:t>)  </w:t>
      </w:r>
      <w:r w:rsidR="00802C41" w:rsidRPr="00802C41">
        <w:t>FIDH, ICJ, ILGA-Europe, BAAF, NELFA and ECSOL</w:t>
      </w:r>
    </w:p>
    <w:p w:rsidR="00530BDE" w:rsidRPr="00530BDE" w:rsidRDefault="00802C41" w:rsidP="00802C41">
      <w:pPr>
        <w:pStyle w:val="JuPara"/>
        <w:rPr>
          <w:lang w:eastAsia="en-US"/>
        </w:rPr>
      </w:pPr>
      <w:r>
        <w:fldChar w:fldCharType="begin"/>
      </w:r>
      <w:r>
        <w:instrText xml:space="preserve"> SEQ level0 \*arabic </w:instrText>
      </w:r>
      <w:r>
        <w:fldChar w:fldCharType="separate"/>
      </w:r>
      <w:r w:rsidR="00023076">
        <w:rPr>
          <w:noProof/>
        </w:rPr>
        <w:t>78</w:t>
      </w:r>
      <w:r>
        <w:fldChar w:fldCharType="end"/>
      </w:r>
      <w:r>
        <w:t xml:space="preserve">.  In their joint comments these six non-governmental organisations </w:t>
      </w:r>
      <w:r w:rsidR="00D03D8C">
        <w:t xml:space="preserve">stressed </w:t>
      </w:r>
      <w:r>
        <w:t xml:space="preserve">that, like </w:t>
      </w:r>
      <w:r w:rsidRPr="00E07476">
        <w:rPr>
          <w:i/>
        </w:rPr>
        <w:t>Karner</w:t>
      </w:r>
      <w:r w:rsidR="00F37872">
        <w:rPr>
          <w:i/>
        </w:rPr>
        <w:t xml:space="preserve"> </w:t>
      </w:r>
      <w:r w:rsidR="00F37872">
        <w:t>(</w:t>
      </w:r>
      <w:r w:rsidR="0082264F">
        <w:t>cited above</w:t>
      </w:r>
      <w:r w:rsidR="00F37872">
        <w:t>), the present case</w:t>
      </w:r>
      <w:r>
        <w:t xml:space="preserve"> concerned a difference of treatment in that an unmarried different-sex couple was granted a right which was denied to an</w:t>
      </w:r>
      <w:r w:rsidR="00F37872">
        <w:t xml:space="preserve"> unmarried same-sex couple. The</w:t>
      </w:r>
      <w:r>
        <w:t xml:space="preserve"> standards developed in </w:t>
      </w:r>
      <w:r w:rsidRPr="00E07476">
        <w:rPr>
          <w:i/>
        </w:rPr>
        <w:t>Karner</w:t>
      </w:r>
      <w:r w:rsidR="00F37872">
        <w:t xml:space="preserve"> should therefore be applied.</w:t>
      </w:r>
      <w:r>
        <w:t> </w:t>
      </w:r>
      <w:r w:rsidR="00530BDE">
        <w:t>Furthermore, i</w:t>
      </w:r>
      <w:r>
        <w:t xml:space="preserve">n </w:t>
      </w:r>
      <w:r w:rsidR="004D5631">
        <w:rPr>
          <w:i/>
          <w:lang w:eastAsia="en-US"/>
        </w:rPr>
        <w:t>Salgueiro </w:t>
      </w:r>
      <w:r w:rsidR="00F37872" w:rsidRPr="00F37872">
        <w:rPr>
          <w:i/>
          <w:lang w:eastAsia="en-US"/>
        </w:rPr>
        <w:t>da Silva Mouta v. Portugal</w:t>
      </w:r>
      <w:r w:rsidR="00F37872" w:rsidRPr="00F37872">
        <w:rPr>
          <w:lang w:eastAsia="en-US"/>
        </w:rPr>
        <w:t xml:space="preserve"> </w:t>
      </w:r>
      <w:r w:rsidR="00F37872">
        <w:rPr>
          <w:lang w:eastAsia="en-US"/>
        </w:rPr>
        <w:t>(</w:t>
      </w:r>
      <w:r w:rsidR="00F37872" w:rsidRPr="00F37872">
        <w:rPr>
          <w:lang w:eastAsia="en-US"/>
        </w:rPr>
        <w:t>no. 33290/96, ECHR 1999</w:t>
      </w:r>
      <w:r w:rsidR="00F37872" w:rsidRPr="00F37872">
        <w:rPr>
          <w:lang w:eastAsia="en-US"/>
        </w:rPr>
        <w:noBreakHyphen/>
        <w:t>IX</w:t>
      </w:r>
      <w:r w:rsidR="00F37872">
        <w:rPr>
          <w:lang w:eastAsia="en-US"/>
        </w:rPr>
        <w:t>)</w:t>
      </w:r>
      <w:r>
        <w:t xml:space="preserve"> and in </w:t>
      </w:r>
      <w:r w:rsidRPr="00DB29A2">
        <w:rPr>
          <w:i/>
        </w:rPr>
        <w:t>E.B. v. France</w:t>
      </w:r>
      <w:r>
        <w:t xml:space="preserve"> </w:t>
      </w:r>
      <w:r w:rsidR="00F37872">
        <w:t>(cited above)</w:t>
      </w:r>
      <w:r w:rsidR="00895153">
        <w:t>,</w:t>
      </w:r>
      <w:r w:rsidR="00F37872">
        <w:t xml:space="preserve"> </w:t>
      </w:r>
      <w:r>
        <w:t>the Court had implicitly accepted that there were no reasons why a child should not be raised by a lesbian or gay individual l</w:t>
      </w:r>
      <w:r w:rsidR="00530BDE">
        <w:t>iving with a same-sex partner. A similar finding had recently been made by the Inter</w:t>
      </w:r>
      <w:r w:rsidR="00DE3794">
        <w:t>-A</w:t>
      </w:r>
      <w:r w:rsidR="00530BDE">
        <w:t xml:space="preserve">merican Court of Human Rights in the case of </w:t>
      </w:r>
      <w:r w:rsidR="004D5631">
        <w:rPr>
          <w:i/>
        </w:rPr>
        <w:t>Atala </w:t>
      </w:r>
      <w:r w:rsidR="00530BDE" w:rsidRPr="00530BDE">
        <w:rPr>
          <w:i/>
        </w:rPr>
        <w:t xml:space="preserve">Riffo </w:t>
      </w:r>
      <w:r w:rsidR="000D58C0">
        <w:rPr>
          <w:i/>
        </w:rPr>
        <w:t xml:space="preserve">and Daughters </w:t>
      </w:r>
      <w:r w:rsidR="00530BDE" w:rsidRPr="00530BDE">
        <w:rPr>
          <w:i/>
        </w:rPr>
        <w:t>v. Chile</w:t>
      </w:r>
      <w:r w:rsidR="00530BDE">
        <w:t xml:space="preserve"> (judgment of 24 February 2012).</w:t>
      </w:r>
    </w:p>
    <w:p w:rsidR="009C3F07" w:rsidRDefault="00530BDE" w:rsidP="00802C41">
      <w:pPr>
        <w:pStyle w:val="JuPara"/>
      </w:pPr>
      <w:r>
        <w:fldChar w:fldCharType="begin"/>
      </w:r>
      <w:r>
        <w:instrText xml:space="preserve"> SEQ level0 \*arabic </w:instrText>
      </w:r>
      <w:r>
        <w:fldChar w:fldCharType="separate"/>
      </w:r>
      <w:r w:rsidR="00023076">
        <w:rPr>
          <w:noProof/>
        </w:rPr>
        <w:t>79</w:t>
      </w:r>
      <w:r>
        <w:fldChar w:fldCharType="end"/>
      </w:r>
      <w:r>
        <w:t>.  </w:t>
      </w:r>
      <w:r w:rsidR="00802C41">
        <w:t xml:space="preserve">Furthermore, if </w:t>
      </w:r>
      <w:r w:rsidR="00842AF6">
        <w:t xml:space="preserve">one considered </w:t>
      </w:r>
      <w:r w:rsidR="00802C41">
        <w:t xml:space="preserve">the question of European consensus, </w:t>
      </w:r>
      <w:r w:rsidR="00842AF6">
        <w:t xml:space="preserve">the third-party interveners </w:t>
      </w:r>
      <w:r w:rsidR="00802C41">
        <w:t xml:space="preserve">noted that the majority of </w:t>
      </w:r>
      <w:r w:rsidR="00DE3794">
        <w:t xml:space="preserve">the forty-seven </w:t>
      </w:r>
      <w:r w:rsidR="00802C41">
        <w:t xml:space="preserve">Council of Europe member States restricted second-parent adoption to married </w:t>
      </w:r>
      <w:r w:rsidR="00DE3794">
        <w:t xml:space="preserve">different-sex </w:t>
      </w:r>
      <w:r w:rsidR="00802C41">
        <w:t>couples. In the present case only those States which extended s</w:t>
      </w:r>
      <w:r w:rsidR="00DE3794">
        <w:t xml:space="preserve">econd-parent adoption to others, for instance to same sex-couples (married, living in a registered partnership or cohabiting) or </w:t>
      </w:r>
      <w:r w:rsidR="00895153">
        <w:t xml:space="preserve">to </w:t>
      </w:r>
      <w:r w:rsidR="00DE3794">
        <w:t>unmarried different</w:t>
      </w:r>
      <w:r w:rsidR="008123EA">
        <w:noBreakHyphen/>
      </w:r>
      <w:r w:rsidR="00DE3794">
        <w:t>sex couples</w:t>
      </w:r>
      <w:r w:rsidR="00842AF6">
        <w:t>, could serve as comparison</w:t>
      </w:r>
      <w:r w:rsidR="00DE3794">
        <w:t xml:space="preserve">. </w:t>
      </w:r>
      <w:r w:rsidR="00E20DE4">
        <w:t xml:space="preserve">Within that group </w:t>
      </w:r>
      <w:r w:rsidR="00842AF6">
        <w:t xml:space="preserve">fourteen </w:t>
      </w:r>
      <w:r w:rsidR="00BF478A">
        <w:t>States</w:t>
      </w:r>
      <w:r w:rsidR="00DE3794">
        <w:t xml:space="preserve"> extended, or were planning to extend,</w:t>
      </w:r>
      <w:r w:rsidR="00802C41">
        <w:t xml:space="preserve"> second-paren</w:t>
      </w:r>
      <w:r w:rsidR="00DE3794">
        <w:t>t adoption to same-sex couples,</w:t>
      </w:r>
      <w:r w:rsidR="00802C41">
        <w:t xml:space="preserve"> while only </w:t>
      </w:r>
      <w:r w:rsidR="00842AF6">
        <w:t xml:space="preserve">five </w:t>
      </w:r>
      <w:r w:rsidR="00802C41">
        <w:t>(including Austria) extended it to unmarried different-sex couples while excluding same-sex couples.</w:t>
      </w:r>
    </w:p>
    <w:p w:rsidR="00802C41" w:rsidRPr="00802C41" w:rsidRDefault="00802C41" w:rsidP="00802C41">
      <w:pPr>
        <w:pStyle w:val="JuPara"/>
      </w:pPr>
      <w:r>
        <w:fldChar w:fldCharType="begin"/>
      </w:r>
      <w:r>
        <w:instrText xml:space="preserve"> SEQ level0 \*arabic </w:instrText>
      </w:r>
      <w:r>
        <w:fldChar w:fldCharType="separate"/>
      </w:r>
      <w:r w:rsidR="00023076">
        <w:rPr>
          <w:noProof/>
        </w:rPr>
        <w:t>80</w:t>
      </w:r>
      <w:r>
        <w:fldChar w:fldCharType="end"/>
      </w:r>
      <w:r>
        <w:t xml:space="preserve">.  Finally, Article 7 of the 2008 European Convention on the Adoption of Children recognised </w:t>
      </w:r>
      <w:r w:rsidR="0056288D">
        <w:t xml:space="preserve">the </w:t>
      </w:r>
      <w:r>
        <w:t xml:space="preserve">variety of adoption legislation. This did not </w:t>
      </w:r>
      <w:r w:rsidR="0056288D">
        <w:t xml:space="preserve">alter the fact </w:t>
      </w:r>
      <w:r>
        <w:t xml:space="preserve">that Articles 14 and 8 of the Convention prohibited </w:t>
      </w:r>
      <w:r w:rsidR="0056288D">
        <w:t xml:space="preserve">member States from </w:t>
      </w:r>
      <w:r>
        <w:t>extending the right to adopt to one group but not to another on discriminatory grounds.</w:t>
      </w:r>
    </w:p>
    <w:p w:rsidR="00F5353B" w:rsidRDefault="00795DE7" w:rsidP="00795DE7">
      <w:pPr>
        <w:pStyle w:val="JuHi"/>
      </w:pPr>
      <w:r>
        <w:t>(ii</w:t>
      </w:r>
      <w:r w:rsidR="004D5631">
        <w:t>)  </w:t>
      </w:r>
      <w:r w:rsidR="00802C41">
        <w:t>The European Centre for Law and Justice</w:t>
      </w:r>
      <w:r w:rsidR="00E20DE4">
        <w:t xml:space="preserve"> (EC</w:t>
      </w:r>
      <w:r w:rsidR="00A53733">
        <w:t>L</w:t>
      </w:r>
      <w:r w:rsidR="00E20DE4">
        <w:t>J</w:t>
      </w:r>
      <w:r w:rsidR="00A53733">
        <w:t>)</w:t>
      </w:r>
    </w:p>
    <w:p w:rsidR="00021A06" w:rsidRDefault="00802C41" w:rsidP="00802C41">
      <w:pPr>
        <w:pStyle w:val="JuPara"/>
      </w:pPr>
      <w:r>
        <w:fldChar w:fldCharType="begin"/>
      </w:r>
      <w:r>
        <w:instrText xml:space="preserve"> SEQ level0 \*arabic </w:instrText>
      </w:r>
      <w:r>
        <w:fldChar w:fldCharType="separate"/>
      </w:r>
      <w:r w:rsidR="00023076">
        <w:rPr>
          <w:noProof/>
        </w:rPr>
        <w:t>81</w:t>
      </w:r>
      <w:r>
        <w:fldChar w:fldCharType="end"/>
      </w:r>
      <w:r w:rsidR="00E20DE4">
        <w:t>.  </w:t>
      </w:r>
      <w:r w:rsidR="0056288D">
        <w:t xml:space="preserve">The </w:t>
      </w:r>
      <w:r w:rsidR="00E20DE4">
        <w:t>ECLJ</w:t>
      </w:r>
      <w:r>
        <w:t xml:space="preserve"> argued that Article 8 did not apply, as there </w:t>
      </w:r>
      <w:r w:rsidR="007C59DB">
        <w:t xml:space="preserve">had been </w:t>
      </w:r>
      <w:r>
        <w:t>no interference with the applicant</w:t>
      </w:r>
      <w:r w:rsidR="00BB1154">
        <w:t>’</w:t>
      </w:r>
      <w:r>
        <w:t xml:space="preserve">s </w:t>
      </w:r>
      <w:r w:rsidRPr="00912429">
        <w:rPr>
          <w:i/>
        </w:rPr>
        <w:t>de facto</w:t>
      </w:r>
      <w:r>
        <w:t xml:space="preserve"> family life. </w:t>
      </w:r>
      <w:r w:rsidR="0056288D">
        <w:t xml:space="preserve">It further </w:t>
      </w:r>
      <w:r>
        <w:t>noted that there was no right to adopt or to be adopted.</w:t>
      </w:r>
      <w:r w:rsidR="00021A06">
        <w:t xml:space="preserve"> </w:t>
      </w:r>
      <w:r>
        <w:t>In essence the applicants wished to assert a right to legal recognition of their family life. However, the right to found a family under Article 12 was, like the right to marry, re</w:t>
      </w:r>
      <w:r w:rsidR="00021A06">
        <w:t>served to opposite-sex couples.</w:t>
      </w:r>
    </w:p>
    <w:p w:rsidR="009C3F07" w:rsidRDefault="00021A06" w:rsidP="00802C41">
      <w:pPr>
        <w:pStyle w:val="JuPara"/>
      </w:pPr>
      <w:r>
        <w:fldChar w:fldCharType="begin"/>
      </w:r>
      <w:r>
        <w:instrText xml:space="preserve"> SEQ level0 \*arabic </w:instrText>
      </w:r>
      <w:r>
        <w:fldChar w:fldCharType="separate"/>
      </w:r>
      <w:r w:rsidR="00023076">
        <w:rPr>
          <w:noProof/>
        </w:rPr>
        <w:t>82</w:t>
      </w:r>
      <w:r>
        <w:fldChar w:fldCharType="end"/>
      </w:r>
      <w:r>
        <w:t>.  </w:t>
      </w:r>
      <w:r w:rsidR="00802C41">
        <w:t>Should the case be examined under Article 8, even assuming interference with the applicants</w:t>
      </w:r>
      <w:r w:rsidR="00BB1154">
        <w:t>’</w:t>
      </w:r>
      <w:r w:rsidR="00802C41">
        <w:t xml:space="preserve"> right to </w:t>
      </w:r>
      <w:r w:rsidR="00E20DE4">
        <w:t xml:space="preserve">respect for their </w:t>
      </w:r>
      <w:r w:rsidR="00802C41">
        <w:t>family life, it was prescribed by law</w:t>
      </w:r>
      <w:r w:rsidR="00BF478A">
        <w:t xml:space="preserve">, namely </w:t>
      </w:r>
      <w:r w:rsidR="00E464E6">
        <w:t xml:space="preserve">by </w:t>
      </w:r>
      <w:r w:rsidR="00A53733">
        <w:t>Article 182 § 2</w:t>
      </w:r>
      <w:r w:rsidR="00802C41">
        <w:t xml:space="preserve"> of the Civil Code</w:t>
      </w:r>
      <w:r w:rsidR="00BF478A">
        <w:t xml:space="preserve">, </w:t>
      </w:r>
      <w:r w:rsidR="00802C41">
        <w:t xml:space="preserve">and served a legitimate aim, namely to protect the relationship between the second applicant and his father, who did not consent to the adoption. The </w:t>
      </w:r>
      <w:r w:rsidR="00E20DE4">
        <w:t xml:space="preserve">domestic </w:t>
      </w:r>
      <w:r w:rsidR="00802C41">
        <w:t>courts</w:t>
      </w:r>
      <w:r w:rsidR="00BB1154">
        <w:t>’</w:t>
      </w:r>
      <w:r w:rsidR="00802C41">
        <w:t xml:space="preserve"> refusal of the adoption requested by the applicants also served the legitimate aims of</w:t>
      </w:r>
      <w:r w:rsidR="00E20DE4">
        <w:t xml:space="preserve"> preserving the</w:t>
      </w:r>
      <w:r w:rsidR="001C3154">
        <w:t xml:space="preserve"> natural family and</w:t>
      </w:r>
      <w:r w:rsidR="00802C41">
        <w:t xml:space="preserve"> providing legal certainty for the child. Biological rea</w:t>
      </w:r>
      <w:r w:rsidR="00A53733">
        <w:t>lity was an objective factor and</w:t>
      </w:r>
      <w:r w:rsidR="00802C41">
        <w:t xml:space="preserve"> was therefore</w:t>
      </w:r>
      <w:r w:rsidR="008F4427">
        <w:t xml:space="preserve"> to</w:t>
      </w:r>
      <w:r w:rsidR="00802C41">
        <w:t xml:space="preserve"> be regarded as reasonable justification.</w:t>
      </w:r>
    </w:p>
    <w:p w:rsidR="00021A06" w:rsidRDefault="00021A06" w:rsidP="00A53733">
      <w:pPr>
        <w:pStyle w:val="JuPara"/>
      </w:pPr>
      <w:r>
        <w:fldChar w:fldCharType="begin"/>
      </w:r>
      <w:r>
        <w:instrText xml:space="preserve"> SEQ level0 \*arabic </w:instrText>
      </w:r>
      <w:r>
        <w:fldChar w:fldCharType="separate"/>
      </w:r>
      <w:r w:rsidR="00023076">
        <w:rPr>
          <w:noProof/>
        </w:rPr>
        <w:t>83</w:t>
      </w:r>
      <w:r>
        <w:fldChar w:fldCharType="end"/>
      </w:r>
      <w:r>
        <w:t>.  </w:t>
      </w:r>
      <w:r w:rsidR="00802C41">
        <w:t>With regard to Article 14 taken in conjunction with Article 8</w:t>
      </w:r>
      <w:r w:rsidR="001C3154">
        <w:t>,</w:t>
      </w:r>
      <w:r w:rsidR="00802C41">
        <w:t xml:space="preserve"> </w:t>
      </w:r>
      <w:r w:rsidR="007C59DB">
        <w:t xml:space="preserve">the </w:t>
      </w:r>
      <w:r w:rsidR="00802C41">
        <w:t xml:space="preserve">ECLJ submitted that the </w:t>
      </w:r>
      <w:r w:rsidR="00BA1F3B">
        <w:t xml:space="preserve">first and third </w:t>
      </w:r>
      <w:r w:rsidR="00802C41">
        <w:t xml:space="preserve">applicants were not in a similar situation </w:t>
      </w:r>
      <w:r w:rsidR="007C59DB">
        <w:t xml:space="preserve">to </w:t>
      </w:r>
      <w:r w:rsidR="00802C41">
        <w:t>a different-sex c</w:t>
      </w:r>
      <w:r w:rsidR="00E20DE4">
        <w:t>ouple as they did not have the biological</w:t>
      </w:r>
      <w:r w:rsidR="00802C41">
        <w:t xml:space="preserve"> possibility to found a fa</w:t>
      </w:r>
      <w:r w:rsidR="008F4427">
        <w:t xml:space="preserve">mily. </w:t>
      </w:r>
      <w:r w:rsidR="00802C41">
        <w:t>There had been no difference in treat</w:t>
      </w:r>
      <w:r w:rsidR="00E20DE4">
        <w:t xml:space="preserve">ment, </w:t>
      </w:r>
      <w:r w:rsidR="004D5631">
        <w:t>as Article </w:t>
      </w:r>
      <w:r w:rsidR="00A53733">
        <w:t>182 § 2</w:t>
      </w:r>
      <w:r w:rsidR="00802C41">
        <w:t xml:space="preserve"> of the Civil Code applied to all couples</w:t>
      </w:r>
      <w:r w:rsidR="001C3154">
        <w:t>,</w:t>
      </w:r>
      <w:r w:rsidR="00802C41">
        <w:t xml:space="preserve"> </w:t>
      </w:r>
      <w:r w:rsidR="007C59DB">
        <w:t>whether</w:t>
      </w:r>
      <w:r w:rsidR="00802C41">
        <w:t xml:space="preserve"> of different sex or of the same sex. </w:t>
      </w:r>
      <w:r w:rsidR="007C59DB">
        <w:t>The fact t</w:t>
      </w:r>
      <w:r w:rsidR="00802C41">
        <w:t>hat the effects were different for a same</w:t>
      </w:r>
      <w:r w:rsidR="008123EA">
        <w:noBreakHyphen/>
      </w:r>
      <w:r w:rsidR="00802C41">
        <w:t>sex couple d</w:t>
      </w:r>
      <w:r w:rsidR="00E20DE4">
        <w:t>id not amount to discrimination</w:t>
      </w:r>
      <w:r w:rsidR="00802C41">
        <w:t>.</w:t>
      </w:r>
    </w:p>
    <w:p w:rsidR="00021A06" w:rsidRDefault="00795DE7" w:rsidP="00795DE7">
      <w:pPr>
        <w:pStyle w:val="JuHi"/>
      </w:pPr>
      <w:r>
        <w:t>(iii</w:t>
      </w:r>
      <w:r w:rsidR="004D5631">
        <w:t>)  </w:t>
      </w:r>
      <w:r w:rsidR="00021A06">
        <w:t xml:space="preserve">The Attorney General for </w:t>
      </w:r>
      <w:smartTag w:uri="urn:schemas-microsoft-com:office:smarttags" w:element="place">
        <w:smartTag w:uri="urn:schemas-microsoft-com:office:smarttags" w:element="country-region">
          <w:r w:rsidR="00021A06">
            <w:t>Northern Ireland</w:t>
          </w:r>
        </w:smartTag>
      </w:smartTag>
    </w:p>
    <w:p w:rsidR="00021A06" w:rsidRDefault="00021A06" w:rsidP="00021A06">
      <w:pPr>
        <w:pStyle w:val="JuPara"/>
      </w:pPr>
      <w:r>
        <w:fldChar w:fldCharType="begin"/>
      </w:r>
      <w:r>
        <w:instrText xml:space="preserve"> SEQ level0 \*arabic </w:instrText>
      </w:r>
      <w:r>
        <w:fldChar w:fldCharType="separate"/>
      </w:r>
      <w:r w:rsidR="00023076">
        <w:rPr>
          <w:noProof/>
        </w:rPr>
        <w:t>84</w:t>
      </w:r>
      <w:r>
        <w:fldChar w:fldCharType="end"/>
      </w:r>
      <w:r>
        <w:t xml:space="preserve">.  The Attorney General for </w:t>
      </w:r>
      <w:smartTag w:uri="urn:schemas-microsoft-com:office:smarttags" w:element="place">
        <w:smartTag w:uri="urn:schemas-microsoft-com:office:smarttags" w:element="country-region">
          <w:r>
            <w:t>Northern Ireland</w:t>
          </w:r>
        </w:smartTag>
      </w:smartTag>
      <w:r w:rsidR="005160AD">
        <w:t xml:space="preserve"> referred to the 2008 </w:t>
      </w:r>
      <w:r>
        <w:t>European Convention on the Adoption of Children</w:t>
      </w:r>
      <w:r w:rsidR="001370A6">
        <w:t>,</w:t>
      </w:r>
      <w:r>
        <w:t xml:space="preserve"> noting that it could serve to assess the state of European consensus with respect to adoption. He observed in particular that Article 4 established the best interests of the child as the governing pri</w:t>
      </w:r>
      <w:r w:rsidR="005160AD">
        <w:t>nciple of any adoption. Article </w:t>
      </w:r>
      <w:r>
        <w:t>7 made it clear that there was no consensus in respect of adoption by same-sex couples.</w:t>
      </w:r>
    </w:p>
    <w:p w:rsidR="00021A06" w:rsidRDefault="00021A06" w:rsidP="00021A06">
      <w:pPr>
        <w:pStyle w:val="JuPara"/>
      </w:pPr>
      <w:r>
        <w:fldChar w:fldCharType="begin"/>
      </w:r>
      <w:r>
        <w:instrText xml:space="preserve"> SEQ level0 \*arabic </w:instrText>
      </w:r>
      <w:r>
        <w:fldChar w:fldCharType="separate"/>
      </w:r>
      <w:r w:rsidR="00023076">
        <w:rPr>
          <w:noProof/>
        </w:rPr>
        <w:t>85</w:t>
      </w:r>
      <w:r>
        <w:fldChar w:fldCharType="end"/>
      </w:r>
      <w:r>
        <w:t>.  The Attorney General explained that litigation was</w:t>
      </w:r>
      <w:r w:rsidR="001370A6" w:rsidRPr="001370A6">
        <w:t xml:space="preserve"> </w:t>
      </w:r>
      <w:r w:rsidR="001370A6">
        <w:t>currently</w:t>
      </w:r>
      <w:r>
        <w:t xml:space="preserve"> pending</w:t>
      </w:r>
      <w:r w:rsidR="001370A6">
        <w:t xml:space="preserve"> in Northern Ireland</w:t>
      </w:r>
      <w:r>
        <w:t xml:space="preserve"> </w:t>
      </w:r>
      <w:r w:rsidR="00526213">
        <w:t xml:space="preserve">since, </w:t>
      </w:r>
      <w:r>
        <w:t xml:space="preserve">under Articles 14 and 15 (1) of the </w:t>
      </w:r>
      <w:r w:rsidR="004D5631">
        <w:t>1987 </w:t>
      </w:r>
      <w:r>
        <w:t xml:space="preserve">Adoption (Northern Ireland) Order as amended by the Civil </w:t>
      </w:r>
      <w:r w:rsidR="00CB2F08">
        <w:t>Partnership Act, neither a same-</w:t>
      </w:r>
      <w:r>
        <w:t xml:space="preserve">sex couple, whether they were </w:t>
      </w:r>
      <w:r w:rsidR="00E20DE4">
        <w:t xml:space="preserve">civil </w:t>
      </w:r>
      <w:r>
        <w:t xml:space="preserve">partners or not, nor a gay or lesbian person who was in a </w:t>
      </w:r>
      <w:r w:rsidR="00BF03BA">
        <w:t xml:space="preserve">civil </w:t>
      </w:r>
      <w:r>
        <w:t xml:space="preserve">partnership could </w:t>
      </w:r>
      <w:r w:rsidR="00BF03BA">
        <w:t xml:space="preserve">apply to </w:t>
      </w:r>
      <w:r w:rsidR="00E20DE4">
        <w:t xml:space="preserve">adopt, </w:t>
      </w:r>
      <w:r>
        <w:t xml:space="preserve">while a single person </w:t>
      </w:r>
      <w:r w:rsidR="00BF03BA">
        <w:t xml:space="preserve">regardless of their sexual orientation </w:t>
      </w:r>
      <w:r>
        <w:t xml:space="preserve">who was not in </w:t>
      </w:r>
      <w:r w:rsidR="00BF03BA">
        <w:t xml:space="preserve">a civil </w:t>
      </w:r>
      <w:r>
        <w:t xml:space="preserve">partnership </w:t>
      </w:r>
      <w:r w:rsidR="00BF03BA">
        <w:t xml:space="preserve">could apply to </w:t>
      </w:r>
      <w:r w:rsidR="00E20DE4">
        <w:t>adopt</w:t>
      </w:r>
      <w:r>
        <w:t xml:space="preserve">. It was alleged </w:t>
      </w:r>
      <w:r w:rsidR="00A77CBD">
        <w:t xml:space="preserve">in these proceedings </w:t>
      </w:r>
      <w:r>
        <w:t xml:space="preserve">that the cumulative effect </w:t>
      </w:r>
      <w:r w:rsidR="00BF03BA">
        <w:t xml:space="preserve">of these provisions </w:t>
      </w:r>
      <w:r w:rsidR="004D5631">
        <w:t>violated Article </w:t>
      </w:r>
      <w:r>
        <w:t>14 of the Convention taken in conjunction with Article 8.</w:t>
      </w:r>
    </w:p>
    <w:p w:rsidR="009C3F07" w:rsidRDefault="00021A06" w:rsidP="00021A06">
      <w:pPr>
        <w:pStyle w:val="JuPara"/>
      </w:pPr>
      <w:r>
        <w:fldChar w:fldCharType="begin"/>
      </w:r>
      <w:r>
        <w:instrText xml:space="preserve"> SEQ level0 \*arabic </w:instrText>
      </w:r>
      <w:r>
        <w:fldChar w:fldCharType="separate"/>
      </w:r>
      <w:r w:rsidR="00023076">
        <w:rPr>
          <w:noProof/>
        </w:rPr>
        <w:t>86</w:t>
      </w:r>
      <w:r>
        <w:fldChar w:fldCharType="end"/>
      </w:r>
      <w:r>
        <w:t>.  Starting from the observation that the Convention did not guarantee a right to adopt, the Attorney General for Northern Ireland concluded on the basis of the Court</w:t>
      </w:r>
      <w:r w:rsidR="00BB1154">
        <w:t>’</w:t>
      </w:r>
      <w:r>
        <w:t>s recent case</w:t>
      </w:r>
      <w:r w:rsidR="001370A6">
        <w:t>-</w:t>
      </w:r>
      <w:r>
        <w:t>law (</w:t>
      </w:r>
      <w:r w:rsidRPr="00F10BC0">
        <w:rPr>
          <w:i/>
        </w:rPr>
        <w:t>E.B. v. France, Gas and Dubois</w:t>
      </w:r>
      <w:r w:rsidR="00E20DE4">
        <w:rPr>
          <w:i/>
        </w:rPr>
        <w:t>,</w:t>
      </w:r>
      <w:r w:rsidR="00E20DE4">
        <w:t xml:space="preserve"> </w:t>
      </w:r>
      <w:r w:rsidR="004D5631">
        <w:rPr>
          <w:i/>
          <w:lang w:eastAsia="en-US"/>
        </w:rPr>
        <w:t>Schalk </w:t>
      </w:r>
      <w:r w:rsidR="00E20DE4" w:rsidRPr="00E20DE4">
        <w:rPr>
          <w:i/>
          <w:lang w:eastAsia="en-US"/>
        </w:rPr>
        <w:t>and Kopf</w:t>
      </w:r>
      <w:r w:rsidR="00E20DE4">
        <w:rPr>
          <w:lang w:eastAsia="en-US"/>
        </w:rPr>
        <w:t>,</w:t>
      </w:r>
      <w:r w:rsidR="00D4494B">
        <w:rPr>
          <w:lang w:eastAsia="en-US"/>
        </w:rPr>
        <w:t xml:space="preserve"> all cited above,</w:t>
      </w:r>
      <w:r w:rsidR="00E20DE4">
        <w:rPr>
          <w:lang w:eastAsia="en-US"/>
        </w:rPr>
        <w:t xml:space="preserve"> and </w:t>
      </w:r>
      <w:r w:rsidR="00E20DE4" w:rsidRPr="00E20DE4">
        <w:rPr>
          <w:i/>
          <w:lang w:eastAsia="en-US"/>
        </w:rPr>
        <w:t>S.H. and Others v. Austria</w:t>
      </w:r>
      <w:r w:rsidR="00E20DE4">
        <w:rPr>
          <w:lang w:eastAsia="en-US"/>
        </w:rPr>
        <w:t xml:space="preserve"> [GC], no.</w:t>
      </w:r>
      <w:r w:rsidR="00AF2487">
        <w:rPr>
          <w:lang w:eastAsia="en-US"/>
        </w:rPr>
        <w:t> </w:t>
      </w:r>
      <w:r w:rsidR="00E20DE4">
        <w:rPr>
          <w:lang w:eastAsia="en-US"/>
        </w:rPr>
        <w:t xml:space="preserve">57813/00, </w:t>
      </w:r>
      <w:r w:rsidR="007A7BA3">
        <w:rPr>
          <w:lang w:eastAsia="en-US"/>
        </w:rPr>
        <w:t>3 November 2011</w:t>
      </w:r>
      <w:r w:rsidR="00CB2F08">
        <w:t>) that the Court had</w:t>
      </w:r>
      <w:r>
        <w:t xml:space="preserve"> so far exercised judicial restraint, accepting that the </w:t>
      </w:r>
      <w:r w:rsidR="00BF03BA">
        <w:t xml:space="preserve">domestic </w:t>
      </w:r>
      <w:r w:rsidR="007A7BA3">
        <w:t>legislature</w:t>
      </w:r>
      <w:r>
        <w:t xml:space="preserve"> was better placed than the European judge to assess questions concerning the notion of family, marriage </w:t>
      </w:r>
      <w:r w:rsidR="00337A8A">
        <w:t xml:space="preserve">and </w:t>
      </w:r>
      <w:r>
        <w:t xml:space="preserve">the relations between </w:t>
      </w:r>
      <w:r w:rsidR="00D4494B">
        <w:t xml:space="preserve">parents </w:t>
      </w:r>
      <w:r>
        <w:t>and children.</w:t>
      </w:r>
    </w:p>
    <w:p w:rsidR="00021A06" w:rsidRDefault="00795DE7" w:rsidP="00795DE7">
      <w:pPr>
        <w:pStyle w:val="JuHi"/>
      </w:pPr>
      <w:r>
        <w:t>(iv</w:t>
      </w:r>
      <w:r w:rsidR="004D5631">
        <w:t>)  </w:t>
      </w:r>
      <w:r w:rsidR="00021A06">
        <w:t>Amnesty International</w:t>
      </w:r>
    </w:p>
    <w:p w:rsidR="00021A06" w:rsidRDefault="00021A06" w:rsidP="00021A06">
      <w:pPr>
        <w:pStyle w:val="JuPara"/>
      </w:pPr>
      <w:r>
        <w:fldChar w:fldCharType="begin"/>
      </w:r>
      <w:r>
        <w:instrText xml:space="preserve"> SEQ level0 \*arabic </w:instrText>
      </w:r>
      <w:r>
        <w:fldChar w:fldCharType="separate"/>
      </w:r>
      <w:r w:rsidR="00023076">
        <w:rPr>
          <w:noProof/>
        </w:rPr>
        <w:t>87</w:t>
      </w:r>
      <w:r>
        <w:fldChar w:fldCharType="end"/>
      </w:r>
      <w:r>
        <w:t>.  Amnesty International provided an overview of</w:t>
      </w:r>
      <w:r w:rsidR="007A7BA3">
        <w:t xml:space="preserve"> non-discrimination clauses in i</w:t>
      </w:r>
      <w:r>
        <w:t xml:space="preserve">nternational and regional human rights treaties and of </w:t>
      </w:r>
      <w:r w:rsidR="000D13D2">
        <w:t xml:space="preserve">the </w:t>
      </w:r>
      <w:r>
        <w:t>relevant case-law of the Court</w:t>
      </w:r>
      <w:r w:rsidR="000D13D2">
        <w:t xml:space="preserve"> and</w:t>
      </w:r>
      <w:r>
        <w:t xml:space="preserve"> the Inter-American Court of Human Rights</w:t>
      </w:r>
      <w:r w:rsidR="000D13D2">
        <w:t>.</w:t>
      </w:r>
      <w:r w:rsidR="005160AD">
        <w:t xml:space="preserve"> </w:t>
      </w:r>
      <w:r w:rsidR="000D13D2">
        <w:t xml:space="preserve">They also drew on the interpretation of the relevant clauses by the </w:t>
      </w:r>
      <w:r>
        <w:t>various United Natio</w:t>
      </w:r>
      <w:r w:rsidR="00CB2F08">
        <w:t>ns treaty monitoring bodies, in particular</w:t>
      </w:r>
      <w:r>
        <w:t xml:space="preserve"> the Human Right</w:t>
      </w:r>
      <w:r w:rsidR="00BF03BA">
        <w:t>s</w:t>
      </w:r>
      <w:r w:rsidR="00CB2F08">
        <w:t xml:space="preserve"> Committee and</w:t>
      </w:r>
      <w:r>
        <w:t xml:space="preserve"> the Commi</w:t>
      </w:r>
      <w:r w:rsidR="00CB2F08">
        <w:t>ttee on the Rights of the Child</w:t>
      </w:r>
      <w:r>
        <w:t>.</w:t>
      </w:r>
    </w:p>
    <w:p w:rsidR="00021A06" w:rsidRDefault="00021A06" w:rsidP="00021A06">
      <w:pPr>
        <w:pStyle w:val="JuPara"/>
      </w:pPr>
      <w:r>
        <w:fldChar w:fldCharType="begin"/>
      </w:r>
      <w:r>
        <w:instrText xml:space="preserve"> SEQ level0 \*arabic </w:instrText>
      </w:r>
      <w:r>
        <w:fldChar w:fldCharType="separate"/>
      </w:r>
      <w:r w:rsidR="00023076">
        <w:rPr>
          <w:noProof/>
        </w:rPr>
        <w:t>88</w:t>
      </w:r>
      <w:r>
        <w:fldChar w:fldCharType="end"/>
      </w:r>
      <w:r>
        <w:t>.  They pointed out that differences in treatment based on sexual orientation required particularly convincing and weig</w:t>
      </w:r>
      <w:r w:rsidR="000D58C0">
        <w:t>hty reasons</w:t>
      </w:r>
      <w:r w:rsidR="000D13D2">
        <w:t>,</w:t>
      </w:r>
      <w:r>
        <w:t xml:space="preserve"> and referred in particular to a recent </w:t>
      </w:r>
      <w:r w:rsidR="000D58C0">
        <w:t xml:space="preserve">judgment </w:t>
      </w:r>
      <w:r>
        <w:t>by the Inter-American Court (</w:t>
      </w:r>
      <w:r w:rsidR="000D58C0">
        <w:rPr>
          <w:i/>
        </w:rPr>
        <w:t>Atala Riffo and D</w:t>
      </w:r>
      <w:r w:rsidRPr="0061584A">
        <w:rPr>
          <w:i/>
        </w:rPr>
        <w:t>aughters v. Chile</w:t>
      </w:r>
      <w:r w:rsidR="000D58C0">
        <w:rPr>
          <w:i/>
        </w:rPr>
        <w:t xml:space="preserve">) </w:t>
      </w:r>
      <w:r>
        <w:t>which had clarified that “sexual orientation is pa</w:t>
      </w:r>
      <w:r w:rsidR="000D58C0">
        <w:t>rt of a person</w:t>
      </w:r>
      <w:r w:rsidR="00BB1154">
        <w:t>’</w:t>
      </w:r>
      <w:r w:rsidR="000D58C0">
        <w:t>s intimacy and is</w:t>
      </w:r>
      <w:r>
        <w:t xml:space="preserve"> not relevant when examining aspects related to an individ</w:t>
      </w:r>
      <w:r w:rsidR="00F10CA9">
        <w:t>ual</w:t>
      </w:r>
      <w:r w:rsidR="00BB1154">
        <w:t>’</w:t>
      </w:r>
      <w:r w:rsidR="00F10CA9">
        <w:t>s suitability as a parent.”</w:t>
      </w:r>
    </w:p>
    <w:p w:rsidR="00021A06" w:rsidRDefault="00021A06" w:rsidP="00021A06">
      <w:pPr>
        <w:pStyle w:val="JuPara"/>
      </w:pPr>
      <w:r>
        <w:fldChar w:fldCharType="begin"/>
      </w:r>
      <w:r>
        <w:instrText xml:space="preserve"> SEQ level0 \*arabic </w:instrText>
      </w:r>
      <w:r>
        <w:fldChar w:fldCharType="separate"/>
      </w:r>
      <w:r w:rsidR="00023076">
        <w:rPr>
          <w:noProof/>
        </w:rPr>
        <w:t>89</w:t>
      </w:r>
      <w:r>
        <w:fldChar w:fldCharType="end"/>
      </w:r>
      <w:r>
        <w:t>.  </w:t>
      </w:r>
      <w:r w:rsidR="000D13D2">
        <w:t>Amnesty International further</w:t>
      </w:r>
      <w:r>
        <w:t xml:space="preserve"> referred to the Convention on the Rights of the Child</w:t>
      </w:r>
      <w:r w:rsidR="00337A8A">
        <w:t>,</w:t>
      </w:r>
      <w:r>
        <w:t xml:space="preserve"> noting that Article 3 made the best interests of the child the “primary consideration” in all actions concerning children. In respect of adoption</w:t>
      </w:r>
      <w:r w:rsidR="000D13D2">
        <w:t>,</w:t>
      </w:r>
      <w:r>
        <w:t xml:space="preserve"> Article 21 of the Convention on the Rights of the Child established that the best interests of the child were the “paramount consideration”. Thus</w:t>
      </w:r>
      <w:r w:rsidR="000D13D2">
        <w:t>,</w:t>
      </w:r>
      <w:r>
        <w:t xml:space="preserve"> the Convention on the Rights of the Child placed important limits on the States</w:t>
      </w:r>
      <w:r w:rsidR="00BB1154">
        <w:t>’</w:t>
      </w:r>
      <w:r>
        <w:t xml:space="preserve"> margin of appreciation, </w:t>
      </w:r>
      <w:r w:rsidR="00337A8A">
        <w:t xml:space="preserve">prohibiting them, </w:t>
      </w:r>
      <w:r>
        <w:t>for instance</w:t>
      </w:r>
      <w:r w:rsidR="00337A8A">
        <w:t>, from</w:t>
      </w:r>
      <w:r>
        <w:t xml:space="preserve"> apply</w:t>
      </w:r>
      <w:r w:rsidR="00337A8A">
        <w:t>ing</w:t>
      </w:r>
      <w:r>
        <w:t xml:space="preserve"> different standards based on the composition of the child</w:t>
      </w:r>
      <w:r w:rsidR="00BB1154">
        <w:t>’</w:t>
      </w:r>
      <w:r>
        <w:t xml:space="preserve">s family or the sexual orientation of a parent. Consequently, any adoption system had to allow </w:t>
      </w:r>
      <w:r w:rsidR="000D13D2">
        <w:t xml:space="preserve">the </w:t>
      </w:r>
      <w:r>
        <w:t>court</w:t>
      </w:r>
      <w:r w:rsidR="000D58C0">
        <w:t>s</w:t>
      </w:r>
      <w:r>
        <w:t xml:space="preserve"> or other relevant authorities to base a determination of adopti</w:t>
      </w:r>
      <w:r w:rsidR="007A7BA3">
        <w:t>on petitions primarily on what wa</w:t>
      </w:r>
      <w:r>
        <w:t>s best for the child.</w:t>
      </w:r>
    </w:p>
    <w:p w:rsidR="00802C41" w:rsidRDefault="00795DE7" w:rsidP="00795DE7">
      <w:pPr>
        <w:pStyle w:val="JuHi"/>
      </w:pPr>
      <w:r>
        <w:t>(v</w:t>
      </w:r>
      <w:r w:rsidR="004D5631">
        <w:t>)  </w:t>
      </w:r>
      <w:smartTag w:uri="urn:schemas-microsoft-com:office:smarttags" w:element="place">
        <w:smartTag w:uri="urn:schemas-microsoft-com:office:smarttags" w:element="City">
          <w:r w:rsidR="00021A06">
            <w:t>Alliance</w:t>
          </w:r>
        </w:smartTag>
      </w:smartTag>
      <w:r w:rsidR="00021A06">
        <w:t xml:space="preserve"> Defending Freedom</w:t>
      </w:r>
    </w:p>
    <w:p w:rsidR="00456837" w:rsidRDefault="00021A06" w:rsidP="00456837">
      <w:pPr>
        <w:pStyle w:val="JuPara"/>
      </w:pPr>
      <w:r>
        <w:fldChar w:fldCharType="begin"/>
      </w:r>
      <w:r>
        <w:instrText xml:space="preserve"> SEQ level0 \*arabic </w:instrText>
      </w:r>
      <w:r>
        <w:fldChar w:fldCharType="separate"/>
      </w:r>
      <w:r w:rsidR="00023076">
        <w:rPr>
          <w:noProof/>
        </w:rPr>
        <w:t>90</w:t>
      </w:r>
      <w:r>
        <w:fldChar w:fldCharType="end"/>
      </w:r>
      <w:r>
        <w:t>.  </w:t>
      </w:r>
      <w:r w:rsidR="00456837" w:rsidRPr="001F4CBC">
        <w:t>Allia</w:t>
      </w:r>
      <w:r w:rsidR="00456837">
        <w:t>nce Defending Freedom noted that the Convention did not guarantee a right to adopt nor did the Court</w:t>
      </w:r>
      <w:r w:rsidR="00BB1154">
        <w:t>’</w:t>
      </w:r>
      <w:r w:rsidR="00456837">
        <w:t xml:space="preserve">s case-law recognise such a right under Article 8. </w:t>
      </w:r>
      <w:r w:rsidR="000D13D2">
        <w:t xml:space="preserve">By </w:t>
      </w:r>
      <w:r w:rsidR="00456837">
        <w:t>contrast</w:t>
      </w:r>
      <w:r w:rsidR="000C1AC4">
        <w:t>,</w:t>
      </w:r>
      <w:r w:rsidR="00456837">
        <w:t xml:space="preserve"> the Court had found Article 14 taken in conjunction with Article 8 to be applicable in cases of alleged discrimination in the adoption procedure and had examined a small number of such cases (</w:t>
      </w:r>
      <w:r w:rsidR="007A7BA3">
        <w:rPr>
          <w:i/>
        </w:rPr>
        <w:t>Fretté</w:t>
      </w:r>
      <w:r w:rsidR="000D6697">
        <w:rPr>
          <w:i/>
        </w:rPr>
        <w:t xml:space="preserve"> v. France</w:t>
      </w:r>
      <w:r w:rsidR="000D6697">
        <w:t>, no, 36515/97, ECHR 2002-I</w:t>
      </w:r>
      <w:r w:rsidR="003A644B">
        <w:t>,</w:t>
      </w:r>
      <w:r w:rsidR="00456837">
        <w:t xml:space="preserve"> </w:t>
      </w:r>
      <w:r w:rsidR="004D5631">
        <w:rPr>
          <w:i/>
        </w:rPr>
        <w:t>E.B. v. </w:t>
      </w:r>
      <w:r w:rsidR="00456837" w:rsidRPr="001F4CBC">
        <w:rPr>
          <w:i/>
        </w:rPr>
        <w:t>France</w:t>
      </w:r>
      <w:r w:rsidR="00456837">
        <w:t xml:space="preserve"> and </w:t>
      </w:r>
      <w:r w:rsidR="00456837" w:rsidRPr="001F4CBC">
        <w:rPr>
          <w:i/>
        </w:rPr>
        <w:t>Gas and Dubois</w:t>
      </w:r>
      <w:r w:rsidR="00CB2F08">
        <w:rPr>
          <w:i/>
        </w:rPr>
        <w:t xml:space="preserve">, </w:t>
      </w:r>
      <w:r w:rsidR="000D6697">
        <w:t xml:space="preserve">both </w:t>
      </w:r>
      <w:r w:rsidR="00CB2F08">
        <w:t>cited above</w:t>
      </w:r>
      <w:r w:rsidR="00456837">
        <w:t xml:space="preserve">). It was important to note that in </w:t>
      </w:r>
      <w:r w:rsidR="005160AD">
        <w:rPr>
          <w:i/>
        </w:rPr>
        <w:t>E.B. </w:t>
      </w:r>
      <w:r w:rsidR="004D5631">
        <w:rPr>
          <w:i/>
        </w:rPr>
        <w:t>v. </w:t>
      </w:r>
      <w:r w:rsidR="00456837" w:rsidRPr="0058065A">
        <w:rPr>
          <w:i/>
        </w:rPr>
        <w:t>France</w:t>
      </w:r>
      <w:r w:rsidR="00456837">
        <w:t xml:space="preserve"> one of the decisive considerations </w:t>
      </w:r>
      <w:r w:rsidR="000C1AC4">
        <w:t xml:space="preserve">for </w:t>
      </w:r>
      <w:r w:rsidR="00456837">
        <w:t>the Court w</w:t>
      </w:r>
      <w:r w:rsidR="00CB2F08">
        <w:t xml:space="preserve">as </w:t>
      </w:r>
      <w:r w:rsidR="000D13D2">
        <w:t xml:space="preserve">the fact </w:t>
      </w:r>
      <w:r w:rsidR="00CB2F08">
        <w:t>that French law allowed</w:t>
      </w:r>
      <w:r w:rsidR="00456837">
        <w:t xml:space="preserve"> single persons to adopt, thereby opening up the possibility of adoption by a single homosexual. The present case was different as the finding of a violation would amount to rewriting domestic law</w:t>
      </w:r>
      <w:r w:rsidR="000C1AC4">
        <w:t>,</w:t>
      </w:r>
      <w:r w:rsidR="00456837">
        <w:t xml:space="preserve"> which allowed second-parent adoption for heterosexual couples only. In that context </w:t>
      </w:r>
      <w:r w:rsidR="002B552E">
        <w:t xml:space="preserve">the third-party intervener </w:t>
      </w:r>
      <w:r w:rsidR="00456837">
        <w:t>noted that there was no European consensus on the issue.</w:t>
      </w:r>
    </w:p>
    <w:p w:rsidR="00F75CD0" w:rsidRDefault="006C141E" w:rsidP="00524365">
      <w:pPr>
        <w:pStyle w:val="JuPara"/>
      </w:pPr>
      <w:r>
        <w:fldChar w:fldCharType="begin"/>
      </w:r>
      <w:r>
        <w:instrText xml:space="preserve"> SEQ level0 \*arabic </w:instrText>
      </w:r>
      <w:r>
        <w:fldChar w:fldCharType="separate"/>
      </w:r>
      <w:r w:rsidR="00023076">
        <w:rPr>
          <w:noProof/>
        </w:rPr>
        <w:t>91</w:t>
      </w:r>
      <w:r>
        <w:fldChar w:fldCharType="end"/>
      </w:r>
      <w:r>
        <w:t>.  </w:t>
      </w:r>
      <w:r w:rsidR="00456837">
        <w:t xml:space="preserve">As a second line of argument Alliance Defending Freedom asserted that the widely circulated “no differences” thesis – </w:t>
      </w:r>
      <w:r w:rsidR="000C1AC4">
        <w:t>that is to say,</w:t>
      </w:r>
      <w:r w:rsidR="00456837">
        <w:t xml:space="preserve"> the claim made by various studies that children raised by same-sex couples were not disadvantaged in any significant respect compared </w:t>
      </w:r>
      <w:r w:rsidR="000C1AC4">
        <w:t xml:space="preserve">with </w:t>
      </w:r>
      <w:r w:rsidR="00456837">
        <w:t xml:space="preserve">children raised by heterosexual parents – had been </w:t>
      </w:r>
      <w:r w:rsidR="000C1AC4">
        <w:t xml:space="preserve">called </w:t>
      </w:r>
      <w:r w:rsidR="00456837">
        <w:t xml:space="preserve">into </w:t>
      </w:r>
      <w:r w:rsidR="000C1AC4">
        <w:t xml:space="preserve">question </w:t>
      </w:r>
      <w:r w:rsidR="00456837">
        <w:t xml:space="preserve">by recent social research, in particular by studies carried out in the United States. Given the inconclusive </w:t>
      </w:r>
      <w:r w:rsidR="00DA70E8">
        <w:t xml:space="preserve">findings </w:t>
      </w:r>
      <w:r w:rsidR="00456837">
        <w:t xml:space="preserve">of </w:t>
      </w:r>
      <w:r w:rsidR="000C1AC4">
        <w:t xml:space="preserve">the </w:t>
      </w:r>
      <w:r w:rsidR="00456837">
        <w:t>scientific research and the wide margin of appreciation States enjoyed in the area of family law, it was justified in the interest</w:t>
      </w:r>
      <w:r w:rsidR="00DA70E8">
        <w:t>s</w:t>
      </w:r>
      <w:r w:rsidR="00456837">
        <w:t xml:space="preserve"> of the child to reserve adoption</w:t>
      </w:r>
      <w:r w:rsidR="00DA70E8">
        <w:t>,</w:t>
      </w:r>
      <w:r w:rsidR="00456837">
        <w:t xml:space="preserve"> including second-parent adoption</w:t>
      </w:r>
      <w:r w:rsidR="00DA70E8">
        <w:t>,</w:t>
      </w:r>
      <w:r w:rsidR="00456837">
        <w:t xml:space="preserve"> to heterosexual couples.</w:t>
      </w:r>
    </w:p>
    <w:p w:rsidR="00F75CD0" w:rsidRDefault="004D5631" w:rsidP="00795DE7">
      <w:pPr>
        <w:pStyle w:val="JuH1"/>
      </w:pPr>
      <w:r>
        <w:t>2.  </w:t>
      </w:r>
      <w:r w:rsidR="00F75CD0">
        <w:t>The Court</w:t>
      </w:r>
      <w:r w:rsidR="00BB1154">
        <w:t>’</w:t>
      </w:r>
      <w:r w:rsidR="00F75CD0">
        <w:t>s assessment</w:t>
      </w:r>
    </w:p>
    <w:p w:rsidR="00D8314F" w:rsidRDefault="00795DE7" w:rsidP="00CB2F08">
      <w:pPr>
        <w:pStyle w:val="JuHa0"/>
      </w:pPr>
      <w:r>
        <w:t>(a)</w:t>
      </w:r>
      <w:r w:rsidR="004D5631">
        <w:t>  </w:t>
      </w:r>
      <w:r w:rsidR="00F75CD0">
        <w:t>Applicability of Article 14 of the Convention take</w:t>
      </w:r>
      <w:r w:rsidR="00CB2F08">
        <w:t>n in conjunction with Article 8</w:t>
      </w:r>
    </w:p>
    <w:p w:rsidR="00D8314F" w:rsidRPr="00FA6B66" w:rsidRDefault="00D8314F" w:rsidP="00F75CD0">
      <w:pPr>
        <w:pStyle w:val="JuPara"/>
      </w:pPr>
      <w:r>
        <w:fldChar w:fldCharType="begin"/>
      </w:r>
      <w:r>
        <w:instrText xml:space="preserve"> SEQ level0 \*arabic </w:instrText>
      </w:r>
      <w:r>
        <w:fldChar w:fldCharType="separate"/>
      </w:r>
      <w:r w:rsidR="00023076">
        <w:rPr>
          <w:noProof/>
        </w:rPr>
        <w:t>92</w:t>
      </w:r>
      <w:r>
        <w:fldChar w:fldCharType="end"/>
      </w:r>
      <w:r>
        <w:t>.  The Court has dealt with a number of cases c</w:t>
      </w:r>
      <w:r w:rsidR="00CB2F08">
        <w:t xml:space="preserve">oncerning discrimination on </w:t>
      </w:r>
      <w:r>
        <w:t>grounds of sexual orientation</w:t>
      </w:r>
      <w:r w:rsidR="00F14A3F">
        <w:t xml:space="preserve"> in the sphere of private and family life</w:t>
      </w:r>
      <w:r>
        <w:t xml:space="preserve">. Some were examined under Article 8 alone, namely cases concerning the prohibition under criminal law of homosexual relations between adults (see </w:t>
      </w:r>
      <w:r w:rsidRPr="003D4801">
        <w:rPr>
          <w:i/>
          <w:lang w:eastAsia="en-US"/>
        </w:rPr>
        <w:t>Dudgeon v. the United Kingdom</w:t>
      </w:r>
      <w:r w:rsidR="004D5631">
        <w:rPr>
          <w:lang w:eastAsia="en-US"/>
        </w:rPr>
        <w:t>, 22 October 1981, Series </w:t>
      </w:r>
      <w:r w:rsidRPr="003D4801">
        <w:rPr>
          <w:lang w:eastAsia="en-US"/>
        </w:rPr>
        <w:t>A no. 45</w:t>
      </w:r>
      <w:r>
        <w:t xml:space="preserve">; </w:t>
      </w:r>
      <w:r w:rsidRPr="003D4801">
        <w:rPr>
          <w:i/>
          <w:lang w:eastAsia="en-US"/>
        </w:rPr>
        <w:t>Norris v. Ireland</w:t>
      </w:r>
      <w:r w:rsidRPr="003D4801">
        <w:rPr>
          <w:lang w:eastAsia="en-US"/>
        </w:rPr>
        <w:t>, 26</w:t>
      </w:r>
      <w:r>
        <w:rPr>
          <w:lang w:eastAsia="en-US"/>
        </w:rPr>
        <w:t> </w:t>
      </w:r>
      <w:r w:rsidRPr="003D4801">
        <w:rPr>
          <w:lang w:eastAsia="en-US"/>
        </w:rPr>
        <w:t>October 1988, Series A no. 142</w:t>
      </w:r>
      <w:r>
        <w:rPr>
          <w:lang w:eastAsia="en-US"/>
        </w:rPr>
        <w:t xml:space="preserve">; and </w:t>
      </w:r>
      <w:r w:rsidR="004D5631">
        <w:rPr>
          <w:i/>
          <w:lang w:eastAsia="en-US"/>
        </w:rPr>
        <w:t>Modinos </w:t>
      </w:r>
      <w:r w:rsidRPr="003D4801">
        <w:rPr>
          <w:i/>
          <w:lang w:eastAsia="en-US"/>
        </w:rPr>
        <w:t>v. Cyprus</w:t>
      </w:r>
      <w:r>
        <w:rPr>
          <w:lang w:eastAsia="en-US"/>
        </w:rPr>
        <w:t xml:space="preserve">, 22 April 1993, Series A no. </w:t>
      </w:r>
      <w:r w:rsidRPr="003D4801">
        <w:rPr>
          <w:lang w:eastAsia="en-US"/>
        </w:rPr>
        <w:t>259</w:t>
      </w:r>
      <w:r>
        <w:t xml:space="preserve">) and the discharge of homosexuals from the armed forces (see </w:t>
      </w:r>
      <w:r>
        <w:rPr>
          <w:i/>
          <w:lang w:eastAsia="en-US"/>
        </w:rPr>
        <w:t>Smith </w:t>
      </w:r>
      <w:r w:rsidRPr="003D4801">
        <w:rPr>
          <w:i/>
          <w:lang w:eastAsia="en-US"/>
        </w:rPr>
        <w:t>and Grady v. the United Kingdom</w:t>
      </w:r>
      <w:r w:rsidRPr="003D4801">
        <w:rPr>
          <w:lang w:eastAsia="en-US"/>
        </w:rPr>
        <w:t>, nos. 33985/96 and 33986/96, ECHR</w:t>
      </w:r>
      <w:r>
        <w:rPr>
          <w:lang w:eastAsia="en-US"/>
        </w:rPr>
        <w:t> </w:t>
      </w:r>
      <w:r w:rsidRPr="003D4801">
        <w:rPr>
          <w:lang w:eastAsia="en-US"/>
        </w:rPr>
        <w:t>1999</w:t>
      </w:r>
      <w:r w:rsidRPr="003D4801">
        <w:rPr>
          <w:lang w:eastAsia="en-US"/>
        </w:rPr>
        <w:noBreakHyphen/>
        <w:t>VI</w:t>
      </w:r>
      <w:r>
        <w:rPr>
          <w:lang w:eastAsia="en-US"/>
        </w:rPr>
        <w:t>)</w:t>
      </w:r>
      <w:r>
        <w:t>. Others were examined under Article 14 taken in conjunction with Article 8. The</w:t>
      </w:r>
      <w:r w:rsidR="00CC7F86">
        <w:t xml:space="preserve"> issues at stake</w:t>
      </w:r>
      <w:r>
        <w:t xml:space="preserve"> included differing ages of consent under criminal law for homosexual relations (see </w:t>
      </w:r>
      <w:r w:rsidRPr="00AB6B48">
        <w:rPr>
          <w:i/>
          <w:lang w:eastAsia="en-US"/>
        </w:rPr>
        <w:t xml:space="preserve">L. and V. v. </w:t>
      </w:r>
      <w:smartTag w:uri="urn:schemas-microsoft-com:office:smarttags" w:element="place">
        <w:smartTag w:uri="urn:schemas-microsoft-com:office:smarttags" w:element="country-region">
          <w:r w:rsidRPr="00AB6B48">
            <w:rPr>
              <w:i/>
              <w:lang w:eastAsia="en-US"/>
            </w:rPr>
            <w:t>Austria</w:t>
          </w:r>
        </w:smartTag>
      </w:smartTag>
      <w:r>
        <w:rPr>
          <w:lang w:eastAsia="en-US"/>
        </w:rPr>
        <w:t>, nos. 39392/98 and 39829/98</w:t>
      </w:r>
      <w:r w:rsidRPr="00AB6B48">
        <w:rPr>
          <w:lang w:eastAsia="en-US"/>
        </w:rPr>
        <w:t>, ECHR</w:t>
      </w:r>
      <w:r w:rsidR="00AF2487">
        <w:rPr>
          <w:lang w:eastAsia="en-US"/>
        </w:rPr>
        <w:t> </w:t>
      </w:r>
      <w:r w:rsidRPr="00AB6B48">
        <w:rPr>
          <w:lang w:eastAsia="en-US"/>
        </w:rPr>
        <w:t>2003</w:t>
      </w:r>
      <w:r w:rsidRPr="00AB6B48">
        <w:rPr>
          <w:lang w:eastAsia="en-US"/>
        </w:rPr>
        <w:noBreakHyphen/>
        <w:t>I</w:t>
      </w:r>
      <w:r>
        <w:t xml:space="preserve">), the </w:t>
      </w:r>
      <w:r w:rsidR="001A25AE">
        <w:t xml:space="preserve">granting </w:t>
      </w:r>
      <w:r>
        <w:t xml:space="preserve">of parental rights (see </w:t>
      </w:r>
      <w:r w:rsidRPr="00105F41">
        <w:rPr>
          <w:i/>
        </w:rPr>
        <w:t>Salgueiro da Silva Mouta</w:t>
      </w:r>
      <w:r w:rsidR="00F14A3F">
        <w:rPr>
          <w:i/>
        </w:rPr>
        <w:t>,</w:t>
      </w:r>
      <w:r w:rsidR="00F14A3F">
        <w:t xml:space="preserve"> cited above</w:t>
      </w:r>
      <w:r>
        <w:t xml:space="preserve">), authorisation to adopt a child (see </w:t>
      </w:r>
      <w:r>
        <w:rPr>
          <w:i/>
        </w:rPr>
        <w:t xml:space="preserve">Fretté, </w:t>
      </w:r>
      <w:r w:rsidR="005160AD">
        <w:rPr>
          <w:i/>
        </w:rPr>
        <w:t>E.B. </w:t>
      </w:r>
      <w:r w:rsidRPr="00105F41">
        <w:rPr>
          <w:i/>
        </w:rPr>
        <w:t>v.</w:t>
      </w:r>
      <w:r w:rsidR="00AF2487">
        <w:rPr>
          <w:i/>
        </w:rPr>
        <w:t> </w:t>
      </w:r>
      <w:r w:rsidRPr="00105F41">
        <w:rPr>
          <w:i/>
        </w:rPr>
        <w:t>France</w:t>
      </w:r>
      <w:r>
        <w:t xml:space="preserve"> </w:t>
      </w:r>
      <w:r w:rsidR="00CB2F08">
        <w:t xml:space="preserve">and </w:t>
      </w:r>
      <w:r w:rsidR="00CB2F08" w:rsidRPr="00CB2F08">
        <w:rPr>
          <w:i/>
        </w:rPr>
        <w:t>Gas and Dubois</w:t>
      </w:r>
      <w:r w:rsidR="00CB2F08">
        <w:t>, all cited above</w:t>
      </w:r>
      <w:r>
        <w:t>), the right to succeed to the deceased partner</w:t>
      </w:r>
      <w:r w:rsidR="00BB1154">
        <w:t>’</w:t>
      </w:r>
      <w:r>
        <w:t xml:space="preserve">s tenancy (see </w:t>
      </w:r>
      <w:r w:rsidRPr="00105F41">
        <w:rPr>
          <w:i/>
        </w:rPr>
        <w:t>Karner</w:t>
      </w:r>
      <w:r>
        <w:rPr>
          <w:i/>
        </w:rPr>
        <w:t xml:space="preserve">, </w:t>
      </w:r>
      <w:r>
        <w:t xml:space="preserve">cited above, and </w:t>
      </w:r>
      <w:r w:rsidR="005160AD">
        <w:rPr>
          <w:i/>
          <w:lang w:eastAsia="en-US"/>
        </w:rPr>
        <w:t>Kozak v. </w:t>
      </w:r>
      <w:r w:rsidRPr="00F96EBD">
        <w:rPr>
          <w:i/>
          <w:lang w:eastAsia="en-US"/>
        </w:rPr>
        <w:t>Poland</w:t>
      </w:r>
      <w:r w:rsidR="004D5631">
        <w:rPr>
          <w:lang w:eastAsia="en-US"/>
        </w:rPr>
        <w:t>, no. </w:t>
      </w:r>
      <w:r w:rsidRPr="00F96EBD">
        <w:rPr>
          <w:lang w:eastAsia="en-US"/>
        </w:rPr>
        <w:t>13102/02</w:t>
      </w:r>
      <w:r>
        <w:rPr>
          <w:snapToGrid w:val="0"/>
          <w:lang w:eastAsia="en-US"/>
        </w:rPr>
        <w:t>,</w:t>
      </w:r>
      <w:r w:rsidRPr="00F96EBD">
        <w:rPr>
          <w:snapToGrid w:val="0"/>
          <w:lang w:eastAsia="en-US"/>
        </w:rPr>
        <w:t xml:space="preserve"> 2</w:t>
      </w:r>
      <w:r>
        <w:rPr>
          <w:snapToGrid w:val="0"/>
          <w:lang w:eastAsia="en-US"/>
        </w:rPr>
        <w:t> </w:t>
      </w:r>
      <w:r w:rsidRPr="00F96EBD">
        <w:rPr>
          <w:snapToGrid w:val="0"/>
          <w:lang w:eastAsia="en-US"/>
        </w:rPr>
        <w:t>March 2010</w:t>
      </w:r>
      <w:r w:rsidR="00C73CB2">
        <w:t xml:space="preserve"> ), </w:t>
      </w:r>
      <w:r>
        <w:t xml:space="preserve">the right to social insurance cover (see </w:t>
      </w:r>
      <w:r w:rsidRPr="00F96EBD">
        <w:rPr>
          <w:i/>
          <w:lang w:eastAsia="en-US"/>
        </w:rPr>
        <w:t xml:space="preserve">P.B. and J.S. v. </w:t>
      </w:r>
      <w:smartTag w:uri="urn:schemas-microsoft-com:office:smarttags" w:element="country-region">
        <w:smartTag w:uri="urn:schemas-microsoft-com:office:smarttags" w:element="place">
          <w:r w:rsidRPr="00F96EBD">
            <w:rPr>
              <w:i/>
              <w:lang w:eastAsia="en-US"/>
            </w:rPr>
            <w:t>Austria</w:t>
          </w:r>
        </w:smartTag>
      </w:smartTag>
      <w:r w:rsidRPr="00F96EBD">
        <w:rPr>
          <w:lang w:eastAsia="en-US"/>
        </w:rPr>
        <w:t>, no. 18984/02</w:t>
      </w:r>
      <w:r>
        <w:rPr>
          <w:snapToGrid w:val="0"/>
          <w:szCs w:val="24"/>
          <w:lang w:eastAsia="en-US"/>
        </w:rPr>
        <w:t>,</w:t>
      </w:r>
      <w:r w:rsidRPr="00F96EBD">
        <w:rPr>
          <w:snapToGrid w:val="0"/>
          <w:szCs w:val="24"/>
          <w:lang w:eastAsia="en-US"/>
        </w:rPr>
        <w:t xml:space="preserve"> 2</w:t>
      </w:r>
      <w:r w:rsidRPr="00F96EBD">
        <w:rPr>
          <w:szCs w:val="24"/>
          <w:lang w:eastAsia="en-US"/>
        </w:rPr>
        <w:t>2</w:t>
      </w:r>
      <w:r w:rsidRPr="00F96EBD">
        <w:rPr>
          <w:snapToGrid w:val="0"/>
          <w:szCs w:val="24"/>
          <w:lang w:eastAsia="en-US"/>
        </w:rPr>
        <w:t xml:space="preserve"> July 2010</w:t>
      </w:r>
      <w:r>
        <w:rPr>
          <w:snapToGrid w:val="0"/>
          <w:szCs w:val="24"/>
          <w:lang w:eastAsia="en-US"/>
        </w:rPr>
        <w:t>)</w:t>
      </w:r>
      <w:r w:rsidR="00C73CB2">
        <w:rPr>
          <w:snapToGrid w:val="0"/>
          <w:szCs w:val="24"/>
          <w:lang w:eastAsia="en-US"/>
        </w:rPr>
        <w:t xml:space="preserve"> and </w:t>
      </w:r>
      <w:r w:rsidR="00CB2F08">
        <w:rPr>
          <w:snapToGrid w:val="0"/>
          <w:szCs w:val="24"/>
          <w:lang w:eastAsia="en-US"/>
        </w:rPr>
        <w:t>the question of same</w:t>
      </w:r>
      <w:r w:rsidR="00AF2487">
        <w:rPr>
          <w:snapToGrid w:val="0"/>
          <w:szCs w:val="24"/>
          <w:lang w:eastAsia="en-US"/>
        </w:rPr>
        <w:noBreakHyphen/>
      </w:r>
      <w:r w:rsidR="00CB2F08">
        <w:rPr>
          <w:snapToGrid w:val="0"/>
          <w:szCs w:val="24"/>
          <w:lang w:eastAsia="en-US"/>
        </w:rPr>
        <w:t>sex couples</w:t>
      </w:r>
      <w:r w:rsidR="00BB1154">
        <w:rPr>
          <w:snapToGrid w:val="0"/>
          <w:szCs w:val="24"/>
          <w:lang w:eastAsia="en-US"/>
        </w:rPr>
        <w:t>’</w:t>
      </w:r>
      <w:r w:rsidR="00CB2F08">
        <w:rPr>
          <w:snapToGrid w:val="0"/>
          <w:szCs w:val="24"/>
          <w:lang w:eastAsia="en-US"/>
        </w:rPr>
        <w:t xml:space="preserve"> access to marriage or </w:t>
      </w:r>
      <w:r w:rsidR="00C73CB2">
        <w:rPr>
          <w:snapToGrid w:val="0"/>
          <w:szCs w:val="24"/>
          <w:lang w:eastAsia="en-US"/>
        </w:rPr>
        <w:t xml:space="preserve">to </w:t>
      </w:r>
      <w:r w:rsidR="00CB2F08">
        <w:rPr>
          <w:snapToGrid w:val="0"/>
          <w:szCs w:val="24"/>
          <w:lang w:eastAsia="en-US"/>
        </w:rPr>
        <w:t xml:space="preserve">an alternative </w:t>
      </w:r>
      <w:r w:rsidR="00CC7F86">
        <w:rPr>
          <w:snapToGrid w:val="0"/>
          <w:szCs w:val="24"/>
          <w:lang w:eastAsia="en-US"/>
        </w:rPr>
        <w:t xml:space="preserve">form </w:t>
      </w:r>
      <w:r w:rsidR="00CB2F08">
        <w:rPr>
          <w:snapToGrid w:val="0"/>
          <w:szCs w:val="24"/>
          <w:lang w:eastAsia="en-US"/>
        </w:rPr>
        <w:t>of legal recognition (</w:t>
      </w:r>
      <w:r w:rsidR="00CC7F86">
        <w:rPr>
          <w:snapToGrid w:val="0"/>
          <w:szCs w:val="24"/>
          <w:lang w:eastAsia="en-US"/>
        </w:rPr>
        <w:t xml:space="preserve">see </w:t>
      </w:r>
      <w:r w:rsidR="00CB2F08" w:rsidRPr="00C73CB2">
        <w:rPr>
          <w:i/>
          <w:snapToGrid w:val="0"/>
          <w:szCs w:val="24"/>
          <w:lang w:eastAsia="en-US"/>
        </w:rPr>
        <w:t>Schalk and Kopf</w:t>
      </w:r>
      <w:r w:rsidR="00CB2F08">
        <w:rPr>
          <w:snapToGrid w:val="0"/>
          <w:szCs w:val="24"/>
          <w:lang w:eastAsia="en-US"/>
        </w:rPr>
        <w:t>, cited above)</w:t>
      </w:r>
      <w:r w:rsidR="00C73CB2">
        <w:rPr>
          <w:snapToGrid w:val="0"/>
          <w:szCs w:val="24"/>
          <w:lang w:eastAsia="en-US"/>
        </w:rPr>
        <w:t>.</w:t>
      </w:r>
    </w:p>
    <w:p w:rsidR="00F75CD0" w:rsidRDefault="00F75CD0" w:rsidP="00F75CD0">
      <w:pPr>
        <w:pStyle w:val="JuPara"/>
      </w:pPr>
      <w:r>
        <w:fldChar w:fldCharType="begin"/>
      </w:r>
      <w:r>
        <w:instrText xml:space="preserve"> SEQ level0 \*arabic </w:instrText>
      </w:r>
      <w:r>
        <w:fldChar w:fldCharType="separate"/>
      </w:r>
      <w:r w:rsidR="00023076">
        <w:rPr>
          <w:noProof/>
        </w:rPr>
        <w:t>93</w:t>
      </w:r>
      <w:r>
        <w:fldChar w:fldCharType="end"/>
      </w:r>
      <w:r>
        <w:t>.  </w:t>
      </w:r>
      <w:r w:rsidR="00D8314F">
        <w:t>In the present case t</w:t>
      </w:r>
      <w:r>
        <w:t xml:space="preserve">he applicants </w:t>
      </w:r>
      <w:r w:rsidR="00D8314F">
        <w:t>formulate</w:t>
      </w:r>
      <w:r w:rsidR="004D5631">
        <w:t>d their complaint under Article </w:t>
      </w:r>
      <w:r w:rsidR="003A46D5">
        <w:t xml:space="preserve">14 taken in conjunction with Article 8, claiming </w:t>
      </w:r>
      <w:r>
        <w:t>that all three of them enjoyed family life together. The Governmen</w:t>
      </w:r>
      <w:r w:rsidR="003A46D5">
        <w:t xml:space="preserve">t </w:t>
      </w:r>
      <w:r w:rsidR="00CC7F86">
        <w:t xml:space="preserve">did </w:t>
      </w:r>
      <w:r>
        <w:t xml:space="preserve">not </w:t>
      </w:r>
      <w:r w:rsidR="003A46D5">
        <w:t xml:space="preserve">dispute </w:t>
      </w:r>
      <w:r>
        <w:t xml:space="preserve">the applicability of Article 14 taken in conjunction with Article 8. </w:t>
      </w:r>
      <w:r w:rsidR="003A46D5">
        <w:t xml:space="preserve">The Court </w:t>
      </w:r>
      <w:r w:rsidR="00A77CBD">
        <w:t xml:space="preserve">sees no reason to follow a different </w:t>
      </w:r>
      <w:r w:rsidR="003A46D5">
        <w:t>approach</w:t>
      </w:r>
      <w:r w:rsidR="007F17E8">
        <w:t xml:space="preserve"> for the following reasons</w:t>
      </w:r>
      <w:r w:rsidR="003A46D5">
        <w:t>.</w:t>
      </w:r>
    </w:p>
    <w:p w:rsidR="009C3F07" w:rsidRDefault="00F75CD0" w:rsidP="00F75CD0">
      <w:pPr>
        <w:pStyle w:val="JuPara"/>
        <w:rPr>
          <w:lang w:eastAsia="en-US"/>
        </w:rPr>
      </w:pPr>
      <w:r>
        <w:fldChar w:fldCharType="begin"/>
      </w:r>
      <w:r>
        <w:instrText xml:space="preserve"> SEQ level0 \*arabic </w:instrText>
      </w:r>
      <w:r>
        <w:fldChar w:fldCharType="separate"/>
      </w:r>
      <w:r w:rsidR="00023076">
        <w:rPr>
          <w:noProof/>
        </w:rPr>
        <w:t>94</w:t>
      </w:r>
      <w:r>
        <w:fldChar w:fldCharType="end"/>
      </w:r>
      <w:r>
        <w:t xml:space="preserve">.  As the Court has consistently held, Article 14 complements the other substantive provisions of the Convention and its Protocols. It has no independent existence, since it has effect solely in relation to “the enjoyment of the rights and freedoms” safeguarded by those provisions. Although the application of Article 14 does not presuppose a breach of those provisions – and to this extent it is autonomous – there can be no room for its application unless the facts at issue fall within the ambit of one or more of the latter (see, for instance, </w:t>
      </w:r>
      <w:r w:rsidRPr="00B96AEC">
        <w:rPr>
          <w:i/>
        </w:rPr>
        <w:t>Schalk and Kopf</w:t>
      </w:r>
      <w:r>
        <w:t>, cited above, § 89</w:t>
      </w:r>
      <w:r w:rsidR="00CC7F86">
        <w:t>;</w:t>
      </w:r>
      <w:r>
        <w:t xml:space="preserve"> </w:t>
      </w:r>
      <w:r w:rsidR="004D5631">
        <w:rPr>
          <w:i/>
          <w:lang w:eastAsia="en-US"/>
        </w:rPr>
        <w:t>E.B. </w:t>
      </w:r>
      <w:r w:rsidRPr="000572B6">
        <w:rPr>
          <w:i/>
          <w:lang w:eastAsia="en-US"/>
        </w:rPr>
        <w:t>v. France</w:t>
      </w:r>
      <w:r>
        <w:rPr>
          <w:lang w:eastAsia="en-US"/>
        </w:rPr>
        <w:t>, cited above, § 47;</w:t>
      </w:r>
      <w:r w:rsidRPr="000572B6">
        <w:rPr>
          <w:lang w:eastAsia="en-US"/>
        </w:rPr>
        <w:t xml:space="preserve"> </w:t>
      </w:r>
      <w:r w:rsidRPr="001C202F">
        <w:rPr>
          <w:i/>
          <w:lang w:eastAsia="en-US"/>
        </w:rPr>
        <w:t>Karner</w:t>
      </w:r>
      <w:r>
        <w:rPr>
          <w:lang w:eastAsia="en-US"/>
        </w:rPr>
        <w:t xml:space="preserve">, cited above, § 32; and </w:t>
      </w:r>
      <w:r w:rsidRPr="000572B6">
        <w:rPr>
          <w:i/>
          <w:lang w:eastAsia="en-US"/>
        </w:rPr>
        <w:t>Petrovic v.</w:t>
      </w:r>
      <w:r w:rsidR="00AF2487">
        <w:rPr>
          <w:i/>
          <w:lang w:eastAsia="en-US"/>
        </w:rPr>
        <w:t> </w:t>
      </w:r>
      <w:r w:rsidRPr="000572B6">
        <w:rPr>
          <w:i/>
          <w:lang w:eastAsia="en-US"/>
        </w:rPr>
        <w:t>Austria</w:t>
      </w:r>
      <w:r>
        <w:rPr>
          <w:lang w:eastAsia="en-US"/>
        </w:rPr>
        <w:t>, 27 March 1998, § 22</w:t>
      </w:r>
      <w:r w:rsidRPr="000572B6">
        <w:rPr>
          <w:lang w:eastAsia="en-US"/>
        </w:rPr>
        <w:t xml:space="preserve">, </w:t>
      </w:r>
      <w:r>
        <w:rPr>
          <w:i/>
          <w:lang w:eastAsia="en-US"/>
        </w:rPr>
        <w:t>Reports</w:t>
      </w:r>
      <w:r w:rsidR="00CC7F86">
        <w:rPr>
          <w:i/>
          <w:lang w:eastAsia="en-US"/>
        </w:rPr>
        <w:t xml:space="preserve"> of Judgments and Decisions</w:t>
      </w:r>
      <w:r>
        <w:rPr>
          <w:i/>
          <w:lang w:eastAsia="en-US"/>
        </w:rPr>
        <w:t xml:space="preserve"> </w:t>
      </w:r>
      <w:r w:rsidRPr="000572B6">
        <w:rPr>
          <w:lang w:eastAsia="en-US"/>
        </w:rPr>
        <w:t>1998</w:t>
      </w:r>
      <w:r w:rsidRPr="000572B6">
        <w:rPr>
          <w:lang w:eastAsia="en-US"/>
        </w:rPr>
        <w:noBreakHyphen/>
        <w:t>II</w:t>
      </w:r>
      <w:r>
        <w:rPr>
          <w:lang w:eastAsia="en-US"/>
        </w:rPr>
        <w:t>).</w:t>
      </w:r>
    </w:p>
    <w:p w:rsidR="00F75CD0" w:rsidRDefault="00F75CD0" w:rsidP="00F75CD0">
      <w:pPr>
        <w:pStyle w:val="JuPara"/>
      </w:pPr>
      <w:r>
        <w:fldChar w:fldCharType="begin"/>
      </w:r>
      <w:r>
        <w:instrText xml:space="preserve"> SEQ level0 \*arabic </w:instrText>
      </w:r>
      <w:r>
        <w:fldChar w:fldCharType="separate"/>
      </w:r>
      <w:r w:rsidR="00023076">
        <w:rPr>
          <w:noProof/>
        </w:rPr>
        <w:t>95</w:t>
      </w:r>
      <w:r>
        <w:fldChar w:fldCharType="end"/>
      </w:r>
      <w:r>
        <w:t xml:space="preserve">.  The Court </w:t>
      </w:r>
      <w:r w:rsidRPr="000E234E">
        <w:t xml:space="preserve">reiterates that </w:t>
      </w:r>
      <w:r>
        <w:t xml:space="preserve">the relationship of a cohabiting same-sex couple living in a stable </w:t>
      </w:r>
      <w:r w:rsidRPr="004224C7">
        <w:rPr>
          <w:i/>
        </w:rPr>
        <w:t>de facto</w:t>
      </w:r>
      <w:r>
        <w:t xml:space="preserve"> relationship falls within the notion of “family life” just as the relationship of a different-sex couple in the same situation would (see </w:t>
      </w:r>
      <w:r w:rsidRPr="00E42FE4">
        <w:rPr>
          <w:i/>
        </w:rPr>
        <w:t>Schalk and Kopf</w:t>
      </w:r>
      <w:r>
        <w:rPr>
          <w:i/>
        </w:rPr>
        <w:t xml:space="preserve">, </w:t>
      </w:r>
      <w:r>
        <w:t xml:space="preserve">cited above, § 94). Furthermore, the Court found in its admissibility decision in </w:t>
      </w:r>
      <w:r w:rsidR="004D5631">
        <w:rPr>
          <w:i/>
        </w:rPr>
        <w:t>Gas and Dubois v. </w:t>
      </w:r>
      <w:r w:rsidRPr="001347DD">
        <w:rPr>
          <w:i/>
        </w:rPr>
        <w:t>France</w:t>
      </w:r>
      <w:r>
        <w:t xml:space="preserve"> (no.</w:t>
      </w:r>
      <w:r w:rsidR="00AF2487">
        <w:t> </w:t>
      </w:r>
      <w:r>
        <w:t xml:space="preserve">25951/07, 31 August 2010) that the relationship between two women who </w:t>
      </w:r>
      <w:r w:rsidR="00D8314F">
        <w:t>were living together and had</w:t>
      </w:r>
      <w:r>
        <w:t xml:space="preserve"> entered into a civil partnership, and the child conceived by one of them by means of </w:t>
      </w:r>
      <w:r w:rsidR="008E6439">
        <w:t>assisted reproduction</w:t>
      </w:r>
      <w:r>
        <w:t xml:space="preserve"> but being brought up by both of them, constituted “family life” within the meaning of Article</w:t>
      </w:r>
      <w:r w:rsidR="004D5631">
        <w:t> </w:t>
      </w:r>
      <w:r>
        <w:t>8 of the Convention.</w:t>
      </w:r>
    </w:p>
    <w:bookmarkStart w:id="11" w:name="para93"/>
    <w:p w:rsidR="00F75CD0" w:rsidRDefault="006B4EDB" w:rsidP="00F75CD0">
      <w:pPr>
        <w:pStyle w:val="JuPara"/>
      </w:pPr>
      <w:r>
        <w:fldChar w:fldCharType="begin"/>
      </w:r>
      <w:r>
        <w:instrText xml:space="preserve"> SEQ level0 \*arabic </w:instrText>
      </w:r>
      <w:r>
        <w:fldChar w:fldCharType="separate"/>
      </w:r>
      <w:r w:rsidR="00023076">
        <w:rPr>
          <w:noProof/>
        </w:rPr>
        <w:t>96</w:t>
      </w:r>
      <w:r>
        <w:fldChar w:fldCharType="end"/>
      </w:r>
      <w:bookmarkEnd w:id="11"/>
      <w:r>
        <w:t>.  </w:t>
      </w:r>
      <w:r w:rsidR="00F75CD0">
        <w:t>The first and third applicants in the present case form a stable same</w:t>
      </w:r>
      <w:r w:rsidR="00AF2487">
        <w:noBreakHyphen/>
      </w:r>
      <w:r w:rsidR="00F75CD0">
        <w:t xml:space="preserve">sex couple. They have been cohabiting for many years and the second applicant </w:t>
      </w:r>
      <w:r w:rsidR="00E74B50">
        <w:t>shares their home</w:t>
      </w:r>
      <w:r w:rsidR="00F75CD0">
        <w:t>. His mother and her partner care for him jointly. The Court therefore finds that the relationship between all three applicants amounts to “family life” within the meaning of Article 8 of the Convention.</w:t>
      </w:r>
    </w:p>
    <w:p w:rsidR="00F75CD0" w:rsidRDefault="00F75CD0" w:rsidP="00021A06">
      <w:pPr>
        <w:pStyle w:val="JuPara"/>
      </w:pPr>
      <w:r>
        <w:fldChar w:fldCharType="begin"/>
      </w:r>
      <w:r>
        <w:instrText xml:space="preserve"> SEQ level0 \*arabic </w:instrText>
      </w:r>
      <w:r>
        <w:fldChar w:fldCharType="separate"/>
      </w:r>
      <w:r w:rsidR="00023076">
        <w:rPr>
          <w:noProof/>
        </w:rPr>
        <w:t>97</w:t>
      </w:r>
      <w:r>
        <w:fldChar w:fldCharType="end"/>
      </w:r>
      <w:r>
        <w:t>.  The Court concludes that Article 14 of the Convention taken in conjunction with Article 8 applies to the facts of the present case.</w:t>
      </w:r>
    </w:p>
    <w:p w:rsidR="00F75CD0" w:rsidRPr="00021A06" w:rsidRDefault="004D5631" w:rsidP="00795DE7">
      <w:pPr>
        <w:pStyle w:val="JuHa0"/>
      </w:pPr>
      <w:r>
        <w:t>(b)  </w:t>
      </w:r>
      <w:r w:rsidR="00F75CD0">
        <w:t>Compliance with Article 14 taken in conjunction with Article 8</w:t>
      </w:r>
    </w:p>
    <w:p w:rsidR="00A23315" w:rsidRDefault="004D5631" w:rsidP="00A23315">
      <w:pPr>
        <w:pStyle w:val="JuHi"/>
      </w:pPr>
      <w:r>
        <w:t>(i)  </w:t>
      </w:r>
      <w:r w:rsidR="00A23315">
        <w:t xml:space="preserve">The </w:t>
      </w:r>
      <w:r w:rsidR="00EF3F9A">
        <w:t xml:space="preserve">principles established in the </w:t>
      </w:r>
      <w:r w:rsidR="00A23315">
        <w:t>Court</w:t>
      </w:r>
      <w:r w:rsidR="00BB1154">
        <w:t>’</w:t>
      </w:r>
      <w:r w:rsidR="00A23315">
        <w:t>s case-law</w:t>
      </w:r>
    </w:p>
    <w:p w:rsidR="00A46897" w:rsidRPr="000029AD" w:rsidRDefault="00A46897" w:rsidP="00A46897">
      <w:pPr>
        <w:pStyle w:val="JuPara"/>
        <w:rPr>
          <w:i/>
          <w:lang w:eastAsia="en-US"/>
        </w:rPr>
      </w:pPr>
      <w:r>
        <w:fldChar w:fldCharType="begin"/>
      </w:r>
      <w:r>
        <w:instrText xml:space="preserve"> SEQ level0 \*arabic </w:instrText>
      </w:r>
      <w:r>
        <w:fldChar w:fldCharType="separate"/>
      </w:r>
      <w:r w:rsidR="00023076">
        <w:rPr>
          <w:noProof/>
        </w:rPr>
        <w:t>98</w:t>
      </w:r>
      <w:r>
        <w:fldChar w:fldCharType="end"/>
      </w:r>
      <w:r>
        <w:t>.  It is the Court</w:t>
      </w:r>
      <w:r w:rsidR="00BB1154">
        <w:t>’</w:t>
      </w:r>
      <w:r>
        <w:t>s established case-law tha</w:t>
      </w:r>
      <w:r w:rsidR="002D05B8">
        <w:t>t in order for an issue to arise under Article 14 there must be a difference in treatment of persons in relevantly similar situations. Such a difference in treatment is discriminatory if it has no objective and reasonable j</w:t>
      </w:r>
      <w:r w:rsidR="000029AD">
        <w:t>ustification; in other words, if</w:t>
      </w:r>
      <w:r w:rsidR="002D05B8">
        <w:t xml:space="preserve"> it</w:t>
      </w:r>
      <w:r w:rsidR="000029AD">
        <w:t xml:space="preserve"> does not pursue a legitimate aim or if there is not a reasonable relationship of proportionality between the means employed and the aim sought to be realised. The Contracting States enjoy a margin of appreciation in assessing whether and to what extent differences in otherwise similar situations justify a difference of treatment (</w:t>
      </w:r>
      <w:r w:rsidR="00E74B50">
        <w:t xml:space="preserve">see </w:t>
      </w:r>
      <w:r w:rsidR="00DA37BB" w:rsidRPr="00DA37BB">
        <w:rPr>
          <w:i/>
          <w:lang w:eastAsia="en-US"/>
        </w:rPr>
        <w:t>Schalk and Kopf</w:t>
      </w:r>
      <w:r w:rsidR="00DA37BB">
        <w:rPr>
          <w:lang w:eastAsia="en-US"/>
        </w:rPr>
        <w:t>, cited above, §</w:t>
      </w:r>
      <w:r w:rsidR="00DA37BB">
        <w:t xml:space="preserve"> 96</w:t>
      </w:r>
      <w:r w:rsidR="00E74B50">
        <w:t>, and</w:t>
      </w:r>
      <w:r w:rsidR="00DA37BB">
        <w:t xml:space="preserve"> </w:t>
      </w:r>
      <w:r w:rsidR="004D5631">
        <w:rPr>
          <w:i/>
          <w:lang w:eastAsia="en-US"/>
        </w:rPr>
        <w:t>Burden </w:t>
      </w:r>
      <w:r w:rsidR="000029AD" w:rsidRPr="000029AD">
        <w:rPr>
          <w:i/>
          <w:lang w:eastAsia="en-US"/>
        </w:rPr>
        <w:t xml:space="preserve">v. the </w:t>
      </w:r>
      <w:smartTag w:uri="urn:schemas-microsoft-com:office:smarttags" w:element="place">
        <w:smartTag w:uri="urn:schemas-microsoft-com:office:smarttags" w:element="country-region">
          <w:r w:rsidR="000029AD" w:rsidRPr="000029AD">
            <w:rPr>
              <w:i/>
              <w:lang w:eastAsia="en-US"/>
            </w:rPr>
            <w:t>United Kingdom</w:t>
          </w:r>
        </w:smartTag>
      </w:smartTag>
      <w:r w:rsidR="000029AD" w:rsidRPr="000029AD">
        <w:rPr>
          <w:lang w:eastAsia="en-US"/>
        </w:rPr>
        <w:t xml:space="preserve"> [GC], no. 13378/05</w:t>
      </w:r>
      <w:r w:rsidR="000029AD">
        <w:rPr>
          <w:lang w:eastAsia="en-US"/>
        </w:rPr>
        <w:t>, § 60</w:t>
      </w:r>
      <w:r w:rsidR="000029AD" w:rsidRPr="000029AD">
        <w:rPr>
          <w:lang w:eastAsia="en-US"/>
        </w:rPr>
        <w:t>, ECHR 2008</w:t>
      </w:r>
      <w:r w:rsidR="000029AD">
        <w:rPr>
          <w:lang w:eastAsia="en-US"/>
        </w:rPr>
        <w:t>)</w:t>
      </w:r>
      <w:r w:rsidR="00C468BD">
        <w:rPr>
          <w:lang w:eastAsia="en-US"/>
        </w:rPr>
        <w:t>.</w:t>
      </w:r>
    </w:p>
    <w:bookmarkStart w:id="12" w:name="para98"/>
    <w:p w:rsidR="000F7F38" w:rsidRDefault="00ED48AC" w:rsidP="002F4BCF">
      <w:pPr>
        <w:pStyle w:val="JuPara"/>
        <w:rPr>
          <w:lang w:eastAsia="en-US"/>
        </w:rPr>
      </w:pPr>
      <w:r w:rsidRPr="00ED48AC">
        <w:fldChar w:fldCharType="begin"/>
      </w:r>
      <w:r w:rsidRPr="00ED48AC">
        <w:instrText xml:space="preserve"> SEQ level0 \*arabic </w:instrText>
      </w:r>
      <w:r w:rsidRPr="00ED48AC">
        <w:fldChar w:fldCharType="separate"/>
      </w:r>
      <w:r w:rsidR="00023076">
        <w:rPr>
          <w:noProof/>
        </w:rPr>
        <w:t>99</w:t>
      </w:r>
      <w:r w:rsidRPr="00ED48AC">
        <w:fldChar w:fldCharType="end"/>
      </w:r>
      <w:bookmarkEnd w:id="12"/>
      <w:r w:rsidR="006F72E2">
        <w:t>.</w:t>
      </w:r>
      <w:r w:rsidR="004D5631">
        <w:t>  </w:t>
      </w:r>
      <w:r w:rsidR="0014563F">
        <w:t xml:space="preserve">Sexual orientation is a concept covered by Article 14. The </w:t>
      </w:r>
      <w:r w:rsidR="00F71A6A" w:rsidRPr="00ED48AC">
        <w:t xml:space="preserve">Court </w:t>
      </w:r>
      <w:r w:rsidR="00DA37BB">
        <w:t>has repeatedly held that, just like differences based on sex, differences based on sexual orientation require particularly serious reasons by way of justification</w:t>
      </w:r>
      <w:r w:rsidR="00F14A3F">
        <w:t xml:space="preserve"> or, as is sometimes said, </w:t>
      </w:r>
      <w:r w:rsidR="00D5637A">
        <w:t xml:space="preserve">particularly </w:t>
      </w:r>
      <w:r w:rsidR="00F14A3F">
        <w:t xml:space="preserve">convincing and weighty </w:t>
      </w:r>
      <w:r w:rsidR="00D5637A">
        <w:t>reasons</w:t>
      </w:r>
      <w:r w:rsidR="00BE3229">
        <w:t xml:space="preserve"> </w:t>
      </w:r>
      <w:r w:rsidR="00DA37BB">
        <w:t xml:space="preserve">(see, for example, </w:t>
      </w:r>
      <w:r w:rsidR="00D5637A" w:rsidRPr="00D5637A">
        <w:rPr>
          <w:i/>
        </w:rPr>
        <w:t>E.B. v. France</w:t>
      </w:r>
      <w:r w:rsidR="00D5637A">
        <w:t>, cited above, § 91</w:t>
      </w:r>
      <w:r w:rsidR="00E74B50">
        <w:t>;</w:t>
      </w:r>
      <w:r w:rsidR="00D5637A">
        <w:t xml:space="preserve"> </w:t>
      </w:r>
      <w:r w:rsidR="0014563F" w:rsidRPr="0014563F">
        <w:rPr>
          <w:i/>
        </w:rPr>
        <w:t>Kozak</w:t>
      </w:r>
      <w:r w:rsidR="0014563F">
        <w:t xml:space="preserve">, cited above, § 92; </w:t>
      </w:r>
      <w:r w:rsidR="00DA37BB" w:rsidRPr="003E4D19">
        <w:rPr>
          <w:i/>
        </w:rPr>
        <w:t>Karn</w:t>
      </w:r>
      <w:r w:rsidR="003E4D19" w:rsidRPr="003E4D19">
        <w:rPr>
          <w:i/>
        </w:rPr>
        <w:t>er</w:t>
      </w:r>
      <w:r w:rsidR="003E4D19">
        <w:t xml:space="preserve">, </w:t>
      </w:r>
      <w:r w:rsidR="004E5F91">
        <w:t xml:space="preserve">cited above, </w:t>
      </w:r>
      <w:r w:rsidR="003E4D19">
        <w:t>§</w:t>
      </w:r>
      <w:r w:rsidR="00F14A3F">
        <w:t>§</w:t>
      </w:r>
      <w:r w:rsidR="003E4D19">
        <w:t xml:space="preserve"> 37</w:t>
      </w:r>
      <w:r w:rsidR="00F14A3F">
        <w:t xml:space="preserve"> and</w:t>
      </w:r>
      <w:r w:rsidR="00D5637A">
        <w:t xml:space="preserve"> 42</w:t>
      </w:r>
      <w:r w:rsidR="003E4D19">
        <w:t xml:space="preserve">; </w:t>
      </w:r>
      <w:r w:rsidR="003E4D19" w:rsidRPr="00BE3229">
        <w:rPr>
          <w:i/>
        </w:rPr>
        <w:t>L. and V. v. Austria</w:t>
      </w:r>
      <w:r w:rsidR="004E5F91">
        <w:t>, cited above, §</w:t>
      </w:r>
      <w:r w:rsidR="00D83C3E">
        <w:t xml:space="preserve"> </w:t>
      </w:r>
      <w:r w:rsidR="003E4D19">
        <w:t xml:space="preserve">45; </w:t>
      </w:r>
      <w:r w:rsidR="00E74B50">
        <w:t xml:space="preserve">and </w:t>
      </w:r>
      <w:r w:rsidR="003E4D19" w:rsidRPr="003E4D19">
        <w:rPr>
          <w:i/>
        </w:rPr>
        <w:t>Smith and Grady</w:t>
      </w:r>
      <w:r w:rsidR="003E4D19">
        <w:t>, cited above, § 90</w:t>
      </w:r>
      <w:r w:rsidR="00D5637A">
        <w:t xml:space="preserve">). </w:t>
      </w:r>
      <w:r w:rsidR="004E5F91">
        <w:t>Where a difference of treatment is based on sex or sexual orientation the State</w:t>
      </w:r>
      <w:r w:rsidR="00BB1154">
        <w:t>’</w:t>
      </w:r>
      <w:r w:rsidR="004E5F91">
        <w:t>s margin of appreciation is narrow (</w:t>
      </w:r>
      <w:r w:rsidR="00E74B50">
        <w:t xml:space="preserve">see </w:t>
      </w:r>
      <w:r w:rsidR="0014563F" w:rsidRPr="0014563F">
        <w:rPr>
          <w:i/>
        </w:rPr>
        <w:t>Kozak</w:t>
      </w:r>
      <w:r w:rsidR="0014563F">
        <w:t>, cited above, § 92</w:t>
      </w:r>
      <w:r w:rsidR="00E74B50">
        <w:t>, and</w:t>
      </w:r>
      <w:r w:rsidR="0014563F">
        <w:t xml:space="preserve"> </w:t>
      </w:r>
      <w:r w:rsidR="004E5F91" w:rsidRPr="004E5F91">
        <w:rPr>
          <w:i/>
        </w:rPr>
        <w:t>Karner</w:t>
      </w:r>
      <w:r w:rsidR="00D83C3E">
        <w:t xml:space="preserve">, cited above, § </w:t>
      </w:r>
      <w:r w:rsidR="004E5F91">
        <w:t xml:space="preserve">41). </w:t>
      </w:r>
      <w:r w:rsidR="00DA37BB">
        <w:t>Differences based solely on considerations of sexual orientation are unacceptable under the Convention (</w:t>
      </w:r>
      <w:r w:rsidR="00E74B50">
        <w:t xml:space="preserve">see </w:t>
      </w:r>
      <w:r w:rsidR="00DA37BB" w:rsidRPr="00DA37BB">
        <w:rPr>
          <w:i/>
        </w:rPr>
        <w:t>E.B. v. France</w:t>
      </w:r>
      <w:r w:rsidR="00DA37BB">
        <w:t>, cited above, §§ 93 and 96</w:t>
      </w:r>
      <w:r w:rsidR="00E74B50">
        <w:t>, and</w:t>
      </w:r>
      <w:r w:rsidR="00DA37BB">
        <w:t xml:space="preserve"> </w:t>
      </w:r>
      <w:r w:rsidR="000F7F38" w:rsidRPr="000F7F38">
        <w:rPr>
          <w:i/>
          <w:lang w:eastAsia="en-US"/>
        </w:rPr>
        <w:t>Salgueiro da Silva Mouta</w:t>
      </w:r>
      <w:r w:rsidR="00DA37BB">
        <w:rPr>
          <w:lang w:eastAsia="en-US"/>
        </w:rPr>
        <w:t>, cited above,</w:t>
      </w:r>
      <w:r w:rsidR="003E4D19">
        <w:rPr>
          <w:lang w:eastAsia="en-US"/>
        </w:rPr>
        <w:t xml:space="preserve"> § 3</w:t>
      </w:r>
      <w:r w:rsidR="00DA37BB">
        <w:rPr>
          <w:lang w:eastAsia="en-US"/>
        </w:rPr>
        <w:t>6)</w:t>
      </w:r>
      <w:r w:rsidR="0055660C">
        <w:rPr>
          <w:lang w:eastAsia="en-US"/>
        </w:rPr>
        <w:t>.</w:t>
      </w:r>
    </w:p>
    <w:p w:rsidR="0055660C" w:rsidRPr="005C58CF" w:rsidRDefault="0055660C" w:rsidP="002F4BCF">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023076">
        <w:rPr>
          <w:noProof/>
          <w:lang w:eastAsia="en-US"/>
        </w:rPr>
        <w:t>100</w:t>
      </w:r>
      <w:r>
        <w:rPr>
          <w:lang w:eastAsia="en-US"/>
        </w:rPr>
        <w:fldChar w:fldCharType="end"/>
      </w:r>
      <w:r>
        <w:rPr>
          <w:lang w:eastAsia="en-US"/>
        </w:rPr>
        <w:t>.  Before examining the applicants</w:t>
      </w:r>
      <w:r w:rsidR="00BB1154">
        <w:rPr>
          <w:lang w:eastAsia="en-US"/>
        </w:rPr>
        <w:t>’</w:t>
      </w:r>
      <w:r>
        <w:rPr>
          <w:lang w:eastAsia="en-US"/>
        </w:rPr>
        <w:t xml:space="preserve"> complaint </w:t>
      </w:r>
      <w:r w:rsidR="00051799">
        <w:t xml:space="preserve">the Court points out that three types of situation may be distinguished </w:t>
      </w:r>
      <w:r w:rsidR="001A25AE">
        <w:t xml:space="preserve">in the context of </w:t>
      </w:r>
      <w:r w:rsidR="00051799">
        <w:t xml:space="preserve">adoption </w:t>
      </w:r>
      <w:r w:rsidR="00D4494B">
        <w:t>by homosexuals</w:t>
      </w:r>
      <w:r w:rsidR="00051799">
        <w:t>. Firstly, a person may wish to adopt</w:t>
      </w:r>
      <w:r w:rsidR="002671B4">
        <w:t xml:space="preserve"> on his or her own</w:t>
      </w:r>
      <w:r w:rsidR="00051799">
        <w:t xml:space="preserve"> (</w:t>
      </w:r>
      <w:r w:rsidR="002671B4">
        <w:t xml:space="preserve">individual </w:t>
      </w:r>
      <w:r w:rsidR="00051799">
        <w:t>adoption). Secondly, one partner in a same-sex couple may wish to adopt the other partner</w:t>
      </w:r>
      <w:r w:rsidR="00BB1154">
        <w:t>’</w:t>
      </w:r>
      <w:r w:rsidR="00051799">
        <w:t>s child, with the aim of giving both of them legally recognised parental status (second-parent adoption). Finally, a same</w:t>
      </w:r>
      <w:r w:rsidR="00CA6E18">
        <w:noBreakHyphen/>
      </w:r>
      <w:r w:rsidR="00051799">
        <w:t>sex couple may wish to</w:t>
      </w:r>
      <w:r w:rsidR="00D5637A">
        <w:t xml:space="preserve"> adopt a child (joint adoption)</w:t>
      </w:r>
      <w:r w:rsidR="00051799">
        <w:t xml:space="preserve"> (</w:t>
      </w:r>
      <w:r w:rsidR="00C468BD">
        <w:t>see the study of the Council of Europe</w:t>
      </w:r>
      <w:r w:rsidR="00BB1154">
        <w:t>’</w:t>
      </w:r>
      <w:r w:rsidR="00C468BD">
        <w:t xml:space="preserve">s Commissioner for Human Rights, cited at paragraph </w:t>
      </w:r>
      <w:r w:rsidR="002F6731">
        <w:rPr>
          <w:noProof/>
        </w:rPr>
        <w:t>55</w:t>
      </w:r>
      <w:r w:rsidR="00A23694">
        <w:t xml:space="preserve"> above</w:t>
      </w:r>
      <w:r w:rsidR="00C468BD">
        <w:t xml:space="preserve">; </w:t>
      </w:r>
      <w:r w:rsidR="00051799" w:rsidRPr="00D5637A">
        <w:t>s</w:t>
      </w:r>
      <w:r w:rsidR="005C58CF" w:rsidRPr="00D5637A">
        <w:rPr>
          <w:lang w:eastAsia="en-US"/>
        </w:rPr>
        <w:t>ee</w:t>
      </w:r>
      <w:r w:rsidR="00D5637A">
        <w:rPr>
          <w:i/>
          <w:lang w:eastAsia="en-US"/>
        </w:rPr>
        <w:t xml:space="preserve"> </w:t>
      </w:r>
      <w:r w:rsidR="00D5637A">
        <w:rPr>
          <w:lang w:eastAsia="en-US"/>
        </w:rPr>
        <w:t>also</w:t>
      </w:r>
      <w:r w:rsidR="005C58CF" w:rsidRPr="00051799">
        <w:rPr>
          <w:i/>
          <w:lang w:eastAsia="en-US"/>
        </w:rPr>
        <w:t xml:space="preserve"> E.B. v. </w:t>
      </w:r>
      <w:smartTag w:uri="urn:schemas-microsoft-com:office:smarttags" w:element="country-region">
        <w:r w:rsidR="005C58CF" w:rsidRPr="00051799">
          <w:rPr>
            <w:i/>
            <w:lang w:eastAsia="en-US"/>
          </w:rPr>
          <w:t>France</w:t>
        </w:r>
      </w:smartTag>
      <w:r w:rsidR="005C58CF">
        <w:rPr>
          <w:lang w:eastAsia="en-US"/>
        </w:rPr>
        <w:t>, cited above, §</w:t>
      </w:r>
      <w:r w:rsidR="005C58CF">
        <w:t xml:space="preserve"> 33).</w:t>
      </w:r>
    </w:p>
    <w:p w:rsidR="009C3F07" w:rsidRDefault="0055660C" w:rsidP="002F4BCF">
      <w:pPr>
        <w:pStyle w:val="JuPara"/>
        <w:rPr>
          <w:lang w:eastAsia="en-US"/>
        </w:rPr>
      </w:pPr>
      <w:r>
        <w:rPr>
          <w:lang w:eastAsia="en-US"/>
        </w:rPr>
        <w:fldChar w:fldCharType="begin"/>
      </w:r>
      <w:r>
        <w:rPr>
          <w:lang w:eastAsia="en-US"/>
        </w:rPr>
        <w:instrText xml:space="preserve"> SEQ level0 \*arabic </w:instrText>
      </w:r>
      <w:r>
        <w:rPr>
          <w:lang w:eastAsia="en-US"/>
        </w:rPr>
        <w:fldChar w:fldCharType="separate"/>
      </w:r>
      <w:r w:rsidR="00023076">
        <w:rPr>
          <w:noProof/>
          <w:lang w:eastAsia="en-US"/>
        </w:rPr>
        <w:t>101</w:t>
      </w:r>
      <w:r>
        <w:rPr>
          <w:lang w:eastAsia="en-US"/>
        </w:rPr>
        <w:fldChar w:fldCharType="end"/>
      </w:r>
      <w:r>
        <w:rPr>
          <w:lang w:eastAsia="en-US"/>
        </w:rPr>
        <w:t>.  So far, the Court has had to deal with two cases</w:t>
      </w:r>
      <w:r w:rsidR="00051799">
        <w:rPr>
          <w:lang w:eastAsia="en-US"/>
        </w:rPr>
        <w:t xml:space="preserve"> </w:t>
      </w:r>
      <w:r w:rsidR="006D7D46">
        <w:rPr>
          <w:lang w:eastAsia="en-US"/>
        </w:rPr>
        <w:t xml:space="preserve">relating to </w:t>
      </w:r>
      <w:r w:rsidR="002671B4">
        <w:rPr>
          <w:lang w:eastAsia="en-US"/>
        </w:rPr>
        <w:t xml:space="preserve">individual </w:t>
      </w:r>
      <w:r w:rsidR="006D7D46">
        <w:rPr>
          <w:lang w:eastAsia="en-US"/>
        </w:rPr>
        <w:t xml:space="preserve">adoption by homosexuals </w:t>
      </w:r>
      <w:r>
        <w:rPr>
          <w:lang w:eastAsia="en-US"/>
        </w:rPr>
        <w:t>(</w:t>
      </w:r>
      <w:r w:rsidR="00AF181E">
        <w:rPr>
          <w:i/>
          <w:lang w:eastAsia="en-US"/>
        </w:rPr>
        <w:t>Fretté</w:t>
      </w:r>
      <w:r w:rsidRPr="0055660C">
        <w:rPr>
          <w:i/>
          <w:lang w:eastAsia="en-US"/>
        </w:rPr>
        <w:t xml:space="preserve"> </w:t>
      </w:r>
      <w:r>
        <w:rPr>
          <w:lang w:eastAsia="en-US"/>
        </w:rPr>
        <w:t xml:space="preserve">and </w:t>
      </w:r>
      <w:r w:rsidRPr="0055660C">
        <w:rPr>
          <w:i/>
          <w:lang w:eastAsia="en-US"/>
        </w:rPr>
        <w:t>E.B. v. France</w:t>
      </w:r>
      <w:r>
        <w:rPr>
          <w:lang w:eastAsia="en-US"/>
        </w:rPr>
        <w:t xml:space="preserve">, both cited above) and with one case relating to second-parent adoption </w:t>
      </w:r>
      <w:r w:rsidR="00302FD8">
        <w:rPr>
          <w:lang w:eastAsia="en-US"/>
        </w:rPr>
        <w:t xml:space="preserve">in a same-sex couple </w:t>
      </w:r>
      <w:r>
        <w:rPr>
          <w:lang w:eastAsia="en-US"/>
        </w:rPr>
        <w:t>(</w:t>
      </w:r>
      <w:r w:rsidRPr="0055660C">
        <w:rPr>
          <w:i/>
          <w:lang w:eastAsia="en-US"/>
        </w:rPr>
        <w:t>Gas and Dubois</w:t>
      </w:r>
      <w:r>
        <w:rPr>
          <w:lang w:eastAsia="en-US"/>
        </w:rPr>
        <w:t>, also cited above).</w:t>
      </w:r>
    </w:p>
    <w:p w:rsidR="009C3F07" w:rsidRDefault="00051799" w:rsidP="00051799">
      <w:pPr>
        <w:pStyle w:val="JuPara"/>
      </w:pPr>
      <w:r>
        <w:fldChar w:fldCharType="begin"/>
      </w:r>
      <w:r>
        <w:instrText xml:space="preserve"> SEQ level0 \*arabic </w:instrText>
      </w:r>
      <w:r>
        <w:fldChar w:fldCharType="separate"/>
      </w:r>
      <w:r w:rsidR="00023076">
        <w:rPr>
          <w:noProof/>
        </w:rPr>
        <w:t>102</w:t>
      </w:r>
      <w:r>
        <w:fldChar w:fldCharType="end"/>
      </w:r>
      <w:r>
        <w:t xml:space="preserve">.  In </w:t>
      </w:r>
      <w:r w:rsidRPr="00A00088">
        <w:rPr>
          <w:i/>
        </w:rPr>
        <w:t>Fretté</w:t>
      </w:r>
      <w:r>
        <w:t xml:space="preserve"> (</w:t>
      </w:r>
      <w:r w:rsidR="00C82651">
        <w:t>cited above</w:t>
      </w:r>
      <w:r>
        <w:t xml:space="preserve">) the French authorities had refused the request for authorisation to adopt, finding that </w:t>
      </w:r>
      <w:r w:rsidR="002671B4">
        <w:t xml:space="preserve">owing </w:t>
      </w:r>
      <w:r>
        <w:t>to his “lifestyle” (meaning his homosexuality) the applicant did not provide the requisite safeguards for adopting a child. The Court, e</w:t>
      </w:r>
      <w:r w:rsidR="003410BD">
        <w:t>xamining the case under Article </w:t>
      </w:r>
      <w:r>
        <w:t>14 taken in conjunction with Article 8, noted that French law authoris</w:t>
      </w:r>
      <w:r w:rsidR="00C82651">
        <w:t xml:space="preserve">ed any unmarried person, man or woman, </w:t>
      </w:r>
      <w:r>
        <w:t>to apply to adopt, and that the French authorities had refused the applicant</w:t>
      </w:r>
      <w:r w:rsidR="00BB1154">
        <w:t>’</w:t>
      </w:r>
      <w:r>
        <w:t>s request for prior authorisation on the ground</w:t>
      </w:r>
      <w:r w:rsidR="00DE6EBB">
        <w:t xml:space="preserve"> – albeit implicit </w:t>
      </w:r>
      <w:r w:rsidR="00DE6EBB">
        <w:softHyphen/>
        <w:t>–</w:t>
      </w:r>
      <w:r>
        <w:t xml:space="preserve"> of his sexual orientation. Thus there </w:t>
      </w:r>
      <w:r w:rsidR="001A25AE">
        <w:t xml:space="preserve">had been </w:t>
      </w:r>
      <w:r>
        <w:t>a difference in treatment based on sexual o</w:t>
      </w:r>
      <w:r w:rsidR="00BD4965">
        <w:t>rientation (§</w:t>
      </w:r>
      <w:r w:rsidR="00AF2487">
        <w:t> </w:t>
      </w:r>
      <w:r w:rsidR="00BD4965">
        <w:t xml:space="preserve">32). </w:t>
      </w:r>
      <w:r w:rsidR="00362276">
        <w:t xml:space="preserve">The </w:t>
      </w:r>
      <w:r w:rsidR="001252E1">
        <w:t>Court found that the domestic authorities</w:t>
      </w:r>
      <w:r w:rsidR="00BB1154">
        <w:t>’</w:t>
      </w:r>
      <w:r w:rsidR="001252E1">
        <w:t xml:space="preserve"> decisions had pursued a legitimate aim, namely to protect the health and rights of children who could be involved in </w:t>
      </w:r>
      <w:r w:rsidR="00DE6EBB">
        <w:t xml:space="preserve">an </w:t>
      </w:r>
      <w:r w:rsidR="001252E1">
        <w:t xml:space="preserve">adoption procedure. </w:t>
      </w:r>
      <w:r w:rsidR="00362276">
        <w:t>With regard to whether a</w:t>
      </w:r>
      <w:r w:rsidR="00362276" w:rsidRPr="00FF39BD">
        <w:t xml:space="preserve"> difference</w:t>
      </w:r>
      <w:r w:rsidR="00362276">
        <w:t xml:space="preserve"> in treatment was justified,</w:t>
      </w:r>
      <w:r w:rsidR="00BD4965">
        <w:t xml:space="preserve"> the Court noted in particular that there was little common ground between member States of the Council of Europe</w:t>
      </w:r>
      <w:r w:rsidR="00E40835">
        <w:t>,</w:t>
      </w:r>
      <w:r w:rsidR="00BD4965">
        <w:t xml:space="preserve"> where the law appeared to </w:t>
      </w:r>
      <w:r w:rsidR="00E40835">
        <w:t xml:space="preserve">be </w:t>
      </w:r>
      <w:r w:rsidR="00BD4965">
        <w:t>go</w:t>
      </w:r>
      <w:r w:rsidR="00E40835">
        <w:t>ing</w:t>
      </w:r>
      <w:r w:rsidR="00BD4965">
        <w:t xml:space="preserve"> through a transitional phase</w:t>
      </w:r>
      <w:r w:rsidR="00E40835">
        <w:t>,</w:t>
      </w:r>
      <w:r w:rsidR="00BD4965">
        <w:t xml:space="preserve"> and that </w:t>
      </w:r>
      <w:r w:rsidR="00BD4965" w:rsidRPr="00FF39BD">
        <w:t xml:space="preserve">national authorities should enjoy a wide margin of appreciation when </w:t>
      </w:r>
      <w:r w:rsidR="00BD4965">
        <w:t>ruling</w:t>
      </w:r>
      <w:r w:rsidR="00BD4965" w:rsidRPr="00FF39BD">
        <w:t xml:space="preserve"> on such matters</w:t>
      </w:r>
      <w:r w:rsidR="00BD4965">
        <w:t>. In respect of the competing interests of the applicant and children eligible for adoption, the Court noted that the scientific community was divided over the possible consequences of children being brought up by one or more homosexual parents, regard being had in particular to the limited number of scientific studies on the subject published at the material time. In conclusion,</w:t>
      </w:r>
      <w:r w:rsidR="00362276" w:rsidRPr="00E80BB8">
        <w:t xml:space="preserve"> the</w:t>
      </w:r>
      <w:r w:rsidR="00362276">
        <w:t xml:space="preserve"> Court considered that the</w:t>
      </w:r>
      <w:r w:rsidR="00362276" w:rsidRPr="00E80BB8">
        <w:t xml:space="preserve"> refusal to authorise </w:t>
      </w:r>
      <w:r w:rsidR="00DE6EBB">
        <w:t xml:space="preserve">the </w:t>
      </w:r>
      <w:r w:rsidR="00362276" w:rsidRPr="00E80BB8">
        <w:t xml:space="preserve">adoption </w:t>
      </w:r>
      <w:r w:rsidR="00362276">
        <w:t>had</w:t>
      </w:r>
      <w:r w:rsidR="00362276" w:rsidRPr="00E80BB8">
        <w:t xml:space="preserve"> not infringe</w:t>
      </w:r>
      <w:r w:rsidR="00362276">
        <w:t>d</w:t>
      </w:r>
      <w:r w:rsidR="00362276" w:rsidRPr="00E80BB8">
        <w:t xml:space="preserve"> the principle of proportionality </w:t>
      </w:r>
      <w:r w:rsidR="00362276">
        <w:t>and that, accordingly,</w:t>
      </w:r>
      <w:r w:rsidR="00A0527F">
        <w:t xml:space="preserve"> the</w:t>
      </w:r>
      <w:r w:rsidR="00362276">
        <w:t xml:space="preserve"> </w:t>
      </w:r>
      <w:r w:rsidR="00362276" w:rsidRPr="00E80BB8">
        <w:t xml:space="preserve">difference in treatment complained of </w:t>
      </w:r>
      <w:r w:rsidR="00362276">
        <w:t>was</w:t>
      </w:r>
      <w:r w:rsidR="00362276" w:rsidRPr="00E80BB8">
        <w:t xml:space="preserve"> not discriminatory within the meaning of Article 14 of the Convention</w:t>
      </w:r>
      <w:r w:rsidR="00362276">
        <w:t xml:space="preserve"> </w:t>
      </w:r>
      <w:r>
        <w:t>(§§ 37-43).</w:t>
      </w:r>
    </w:p>
    <w:p w:rsidR="008E0790" w:rsidRDefault="008E0790" w:rsidP="008E0790">
      <w:pPr>
        <w:pStyle w:val="JuPara"/>
      </w:pPr>
      <w:r>
        <w:rPr>
          <w:lang w:eastAsia="en-US"/>
        </w:rPr>
        <w:fldChar w:fldCharType="begin"/>
      </w:r>
      <w:r>
        <w:rPr>
          <w:lang w:eastAsia="en-US"/>
        </w:rPr>
        <w:instrText xml:space="preserve"> SEQ level0 \*arabic </w:instrText>
      </w:r>
      <w:r>
        <w:rPr>
          <w:lang w:eastAsia="en-US"/>
        </w:rPr>
        <w:fldChar w:fldCharType="separate"/>
      </w:r>
      <w:r w:rsidR="00023076">
        <w:rPr>
          <w:noProof/>
          <w:lang w:eastAsia="en-US"/>
        </w:rPr>
        <w:t>103</w:t>
      </w:r>
      <w:r>
        <w:rPr>
          <w:lang w:eastAsia="en-US"/>
        </w:rPr>
        <w:fldChar w:fldCharType="end"/>
      </w:r>
      <w:r>
        <w:rPr>
          <w:lang w:eastAsia="en-US"/>
        </w:rPr>
        <w:t>.  </w:t>
      </w:r>
      <w:r>
        <w:t xml:space="preserve">In its Grand Chamber judgment in </w:t>
      </w:r>
      <w:r w:rsidRPr="00D33F63">
        <w:rPr>
          <w:i/>
        </w:rPr>
        <w:t>E.B. v. France</w:t>
      </w:r>
      <w:r>
        <w:t xml:space="preserve"> (cited above), the Court</w:t>
      </w:r>
      <w:r w:rsidR="001252E1">
        <w:t>, again examining the case under Article 14 ta</w:t>
      </w:r>
      <w:r w:rsidR="003410BD">
        <w:t>ken in conjunction with Article </w:t>
      </w:r>
      <w:r w:rsidR="001252E1">
        <w:t>8,</w:t>
      </w:r>
      <w:r>
        <w:t xml:space="preserve"> reversed its position. It analysed in detail the reasons given by the French authorities for refusing </w:t>
      </w:r>
      <w:r w:rsidR="00EF3F9A">
        <w:t>the applicant</w:t>
      </w:r>
      <w:r w:rsidR="00A0527F">
        <w:t>,</w:t>
      </w:r>
      <w:r w:rsidR="00EF3F9A">
        <w:t xml:space="preserve"> </w:t>
      </w:r>
      <w:r>
        <w:t>who was living with another woman in a stable same-sex relationship</w:t>
      </w:r>
      <w:r w:rsidR="00EF3F9A">
        <w:t>,</w:t>
      </w:r>
      <w:r w:rsidR="00EF3F9A" w:rsidRPr="00EF3F9A">
        <w:t xml:space="preserve"> </w:t>
      </w:r>
      <w:r w:rsidR="00EF3F9A">
        <w:t>authorisation to adopt</w:t>
      </w:r>
      <w:r>
        <w:t>. The Court noted that the domestic authorities had based their decisions on two main grounds, the lack of a “paternal referent” in the applicant</w:t>
      </w:r>
      <w:r w:rsidR="00BB1154">
        <w:t>’</w:t>
      </w:r>
      <w:r>
        <w:t xml:space="preserve">s household or immediate circle of family and friends and the lack of commitment </w:t>
      </w:r>
      <w:r w:rsidR="00A0527F">
        <w:t xml:space="preserve">on the part </w:t>
      </w:r>
      <w:r>
        <w:t xml:space="preserve">of her partner. </w:t>
      </w:r>
      <w:r w:rsidR="009E0837">
        <w:t xml:space="preserve">It added that the two grounds formed </w:t>
      </w:r>
      <w:r w:rsidR="00FB1A15">
        <w:t xml:space="preserve">part of </w:t>
      </w:r>
      <w:r w:rsidR="009E0837">
        <w:t>an overall assessment of the applicant</w:t>
      </w:r>
      <w:r w:rsidR="00BB1154">
        <w:t>’</w:t>
      </w:r>
      <w:r w:rsidR="009E0837">
        <w:t>s situation</w:t>
      </w:r>
      <w:r w:rsidR="00C82651">
        <w:t xml:space="preserve">, </w:t>
      </w:r>
      <w:r w:rsidR="00FB1A15">
        <w:t>with the result</w:t>
      </w:r>
      <w:r w:rsidR="00C82651">
        <w:t xml:space="preserve"> </w:t>
      </w:r>
      <w:r w:rsidR="009E0837">
        <w:t xml:space="preserve">that the illegitimacy of one ground </w:t>
      </w:r>
      <w:r w:rsidR="00C82651">
        <w:t xml:space="preserve">contaminated </w:t>
      </w:r>
      <w:r w:rsidR="009E0837">
        <w:t xml:space="preserve">the entire decision. </w:t>
      </w:r>
      <w:r>
        <w:t xml:space="preserve">While the second ground was not </w:t>
      </w:r>
      <w:r w:rsidR="00FB1A15">
        <w:t>unreasonable</w:t>
      </w:r>
      <w:r>
        <w:t>, the first ground was implicitly linked to the applicant</w:t>
      </w:r>
      <w:r w:rsidR="00BB1154">
        <w:t>’</w:t>
      </w:r>
      <w:r>
        <w:t>s homosexuality and the authorities</w:t>
      </w:r>
      <w:r w:rsidR="00BB1154">
        <w:t>’</w:t>
      </w:r>
      <w:r>
        <w:t xml:space="preserve"> reference to it was excessive in the context of a single person</w:t>
      </w:r>
      <w:r w:rsidR="00BB1154">
        <w:t>’</w:t>
      </w:r>
      <w:r>
        <w:t>s request for authorisation to adopt. In sum, the applicant</w:t>
      </w:r>
      <w:r w:rsidR="00BB1154">
        <w:t>’</w:t>
      </w:r>
      <w:r>
        <w:t xml:space="preserve">s sexual orientation had been consistently at the centre of deliberations </w:t>
      </w:r>
      <w:r w:rsidR="00FB1A15">
        <w:t xml:space="preserve">in her regard </w:t>
      </w:r>
      <w:r>
        <w:t>and had been decisive for the decision to refuse her authorisation to</w:t>
      </w:r>
      <w:r w:rsidR="009E0837">
        <w:t xml:space="preserve"> adopt (§§ 72-89).</w:t>
      </w:r>
      <w:r>
        <w:t> The Court went on to say that if the reasons advanced for a difference in treatment were based solely on considerations regarding the applicant</w:t>
      </w:r>
      <w:r w:rsidR="00BB1154">
        <w:t>’</w:t>
      </w:r>
      <w:r>
        <w:t>s sexual orientation this would amount to discrimination under the Convention (§ 93). It observed that under French law a single person was allowed to adopt and that it was undisputed that this opened up the possibility of adoption by a single homosexual. Having regard to its analysis of the reasons advanced by the French authorities, it concluded that in refusing the applicant authorisation to adopt, they had made a distinction on the basis of her sexual orientation which was not acceptable under the Convention</w:t>
      </w:r>
      <w:r w:rsidR="00FB1A15">
        <w:t>.</w:t>
      </w:r>
      <w:r>
        <w:t xml:space="preserve"> </w:t>
      </w:r>
      <w:r w:rsidR="00FB1A15">
        <w:t xml:space="preserve">The Court </w:t>
      </w:r>
      <w:r>
        <w:t>consequently found a violation of Article 14 taken in conjunction with Article</w:t>
      </w:r>
      <w:r w:rsidR="003410BD">
        <w:t> </w:t>
      </w:r>
      <w:r>
        <w:t>8 (§§</w:t>
      </w:r>
      <w:r w:rsidR="00AF2487">
        <w:t> </w:t>
      </w:r>
      <w:r>
        <w:t>94</w:t>
      </w:r>
      <w:r w:rsidR="00AF2487">
        <w:noBreakHyphen/>
      </w:r>
      <w:r>
        <w:t>98).</w:t>
      </w:r>
    </w:p>
    <w:p w:rsidR="009C3F07" w:rsidRDefault="008E0790" w:rsidP="002F4BCF">
      <w:pPr>
        <w:pStyle w:val="JuPara"/>
        <w:rPr>
          <w:szCs w:val="24"/>
        </w:rPr>
      </w:pPr>
      <w:r w:rsidRPr="00E93A7E">
        <w:rPr>
          <w:szCs w:val="24"/>
        </w:rPr>
        <w:fldChar w:fldCharType="begin"/>
      </w:r>
      <w:r w:rsidRPr="00E93A7E">
        <w:rPr>
          <w:szCs w:val="24"/>
        </w:rPr>
        <w:instrText xml:space="preserve"> SEQ level0 \*arabic </w:instrText>
      </w:r>
      <w:r w:rsidRPr="00E93A7E">
        <w:rPr>
          <w:szCs w:val="24"/>
        </w:rPr>
        <w:fldChar w:fldCharType="separate"/>
      </w:r>
      <w:r w:rsidR="00023076">
        <w:rPr>
          <w:noProof/>
          <w:szCs w:val="24"/>
        </w:rPr>
        <w:t>104</w:t>
      </w:r>
      <w:r w:rsidRPr="00E93A7E">
        <w:rPr>
          <w:szCs w:val="24"/>
        </w:rPr>
        <w:fldChar w:fldCharType="end"/>
      </w:r>
      <w:r>
        <w:rPr>
          <w:i/>
          <w:szCs w:val="24"/>
        </w:rPr>
        <w:t>.</w:t>
      </w:r>
      <w:r w:rsidR="009F76BF">
        <w:rPr>
          <w:szCs w:val="24"/>
        </w:rPr>
        <w:t> </w:t>
      </w:r>
      <w:r>
        <w:rPr>
          <w:i/>
          <w:szCs w:val="24"/>
        </w:rPr>
        <w:t> </w:t>
      </w:r>
      <w:r w:rsidR="00FB1A15">
        <w:rPr>
          <w:szCs w:val="24"/>
        </w:rPr>
        <w:t>The case of</w:t>
      </w:r>
      <w:r>
        <w:rPr>
          <w:i/>
          <w:szCs w:val="24"/>
        </w:rPr>
        <w:t> </w:t>
      </w:r>
      <w:r w:rsidRPr="00C07DA8">
        <w:rPr>
          <w:i/>
          <w:szCs w:val="24"/>
        </w:rPr>
        <w:t>Gas and Dubois</w:t>
      </w:r>
      <w:r>
        <w:rPr>
          <w:i/>
          <w:szCs w:val="24"/>
        </w:rPr>
        <w:t xml:space="preserve"> </w:t>
      </w:r>
      <w:r>
        <w:rPr>
          <w:szCs w:val="24"/>
        </w:rPr>
        <w:t>(cited above</w:t>
      </w:r>
      <w:r w:rsidRPr="00C07DA8">
        <w:rPr>
          <w:szCs w:val="24"/>
        </w:rPr>
        <w:t>)</w:t>
      </w:r>
      <w:r>
        <w:rPr>
          <w:szCs w:val="24"/>
        </w:rPr>
        <w:t xml:space="preserve"> concerned </w:t>
      </w:r>
      <w:r w:rsidRPr="00C07DA8">
        <w:rPr>
          <w:szCs w:val="24"/>
        </w:rPr>
        <w:t xml:space="preserve">two women </w:t>
      </w:r>
      <w:r>
        <w:rPr>
          <w:szCs w:val="24"/>
        </w:rPr>
        <w:t xml:space="preserve">forming a same-sex couple </w:t>
      </w:r>
      <w:r w:rsidR="00FB1A15">
        <w:rPr>
          <w:szCs w:val="24"/>
        </w:rPr>
        <w:t>who had</w:t>
      </w:r>
      <w:r w:rsidRPr="00C07DA8">
        <w:rPr>
          <w:szCs w:val="24"/>
        </w:rPr>
        <w:t xml:space="preserve"> concluded a</w:t>
      </w:r>
      <w:r w:rsidR="00435D21">
        <w:rPr>
          <w:szCs w:val="24"/>
        </w:rPr>
        <w:t xml:space="preserve"> civil partnership</w:t>
      </w:r>
      <w:r w:rsidRPr="00C07DA8">
        <w:rPr>
          <w:szCs w:val="24"/>
        </w:rPr>
        <w:t xml:space="preserve"> </w:t>
      </w:r>
      <w:r w:rsidR="00435D21">
        <w:rPr>
          <w:szCs w:val="24"/>
        </w:rPr>
        <w:t>(</w:t>
      </w:r>
      <w:r>
        <w:rPr>
          <w:i/>
          <w:szCs w:val="24"/>
        </w:rPr>
        <w:t>pacte civil</w:t>
      </w:r>
      <w:r w:rsidRPr="00C07DA8">
        <w:rPr>
          <w:i/>
          <w:szCs w:val="24"/>
        </w:rPr>
        <w:t xml:space="preserve"> de solidarité</w:t>
      </w:r>
      <w:r w:rsidR="009E0837">
        <w:rPr>
          <w:szCs w:val="24"/>
        </w:rPr>
        <w:t xml:space="preserve"> (PACS)</w:t>
      </w:r>
      <w:r w:rsidR="00435D21">
        <w:rPr>
          <w:szCs w:val="24"/>
        </w:rPr>
        <w:t>)</w:t>
      </w:r>
      <w:r w:rsidRPr="00C07DA8">
        <w:rPr>
          <w:szCs w:val="24"/>
        </w:rPr>
        <w:t xml:space="preserve"> under French law. </w:t>
      </w:r>
      <w:smartTag w:uri="urn:schemas-microsoft-com:office:smarttags" w:element="PersonName">
        <w:r w:rsidRPr="00C07DA8">
          <w:rPr>
            <w:szCs w:val="24"/>
          </w:rPr>
          <w:t>One</w:t>
        </w:r>
      </w:smartTag>
      <w:r w:rsidRPr="00C07DA8">
        <w:rPr>
          <w:szCs w:val="24"/>
        </w:rPr>
        <w:t xml:space="preserve"> of them </w:t>
      </w:r>
      <w:r w:rsidR="00FB1A15">
        <w:rPr>
          <w:szCs w:val="24"/>
        </w:rPr>
        <w:t>was</w:t>
      </w:r>
      <w:r w:rsidR="00FB1A15" w:rsidRPr="00C07DA8">
        <w:rPr>
          <w:szCs w:val="24"/>
        </w:rPr>
        <w:t xml:space="preserve"> </w:t>
      </w:r>
      <w:r w:rsidRPr="00C07DA8">
        <w:rPr>
          <w:szCs w:val="24"/>
        </w:rPr>
        <w:t>the mother of a child conceived by</w:t>
      </w:r>
      <w:r>
        <w:rPr>
          <w:szCs w:val="24"/>
        </w:rPr>
        <w:t xml:space="preserve"> </w:t>
      </w:r>
      <w:r w:rsidR="00E40DA3">
        <w:rPr>
          <w:szCs w:val="24"/>
        </w:rPr>
        <w:t>means of assisted reproduction</w:t>
      </w:r>
      <w:r>
        <w:rPr>
          <w:szCs w:val="24"/>
        </w:rPr>
        <w:t xml:space="preserve">. </w:t>
      </w:r>
      <w:r w:rsidRPr="00C07DA8">
        <w:rPr>
          <w:szCs w:val="24"/>
        </w:rPr>
        <w:t xml:space="preserve">Under French law she </w:t>
      </w:r>
      <w:r w:rsidR="00FB1A15">
        <w:rPr>
          <w:szCs w:val="24"/>
        </w:rPr>
        <w:t>was</w:t>
      </w:r>
      <w:r w:rsidR="00FB1A15" w:rsidRPr="00C07DA8">
        <w:rPr>
          <w:szCs w:val="24"/>
        </w:rPr>
        <w:t xml:space="preserve"> </w:t>
      </w:r>
      <w:r w:rsidRPr="00C07DA8">
        <w:rPr>
          <w:szCs w:val="24"/>
        </w:rPr>
        <w:t>the sole parent of the child. The applicants complain</w:t>
      </w:r>
      <w:r>
        <w:rPr>
          <w:szCs w:val="24"/>
        </w:rPr>
        <w:t xml:space="preserve">ed </w:t>
      </w:r>
      <w:r w:rsidR="00AF310C">
        <w:rPr>
          <w:szCs w:val="24"/>
        </w:rPr>
        <w:t>under Article </w:t>
      </w:r>
      <w:r w:rsidRPr="00C07DA8">
        <w:rPr>
          <w:szCs w:val="24"/>
        </w:rPr>
        <w:t>14 taken in conjunction with Article 8 of the Convention that one partner could not adopt the other</w:t>
      </w:r>
      <w:r w:rsidR="00BB1154">
        <w:rPr>
          <w:szCs w:val="24"/>
        </w:rPr>
        <w:t>’</w:t>
      </w:r>
      <w:r w:rsidRPr="00C07DA8">
        <w:rPr>
          <w:szCs w:val="24"/>
        </w:rPr>
        <w:t xml:space="preserve">s child. More specifically, they wished to obtain a </w:t>
      </w:r>
      <w:r w:rsidR="00FB1A15">
        <w:rPr>
          <w:szCs w:val="24"/>
        </w:rPr>
        <w:t>simple adoption order</w:t>
      </w:r>
      <w:r w:rsidR="00FF1F98">
        <w:rPr>
          <w:szCs w:val="24"/>
        </w:rPr>
        <w:t xml:space="preserve"> (</w:t>
      </w:r>
      <w:r w:rsidR="00FF1F98">
        <w:rPr>
          <w:i/>
          <w:szCs w:val="24"/>
        </w:rPr>
        <w:t>adoption simple</w:t>
      </w:r>
      <w:r w:rsidR="00FF1F98">
        <w:rPr>
          <w:szCs w:val="24"/>
        </w:rPr>
        <w:t>)</w:t>
      </w:r>
      <w:r w:rsidRPr="00C07DA8">
        <w:rPr>
          <w:szCs w:val="24"/>
        </w:rPr>
        <w:t xml:space="preserve"> under French law in order to create a parent</w:t>
      </w:r>
      <w:r w:rsidR="00AF2487">
        <w:rPr>
          <w:szCs w:val="24"/>
        </w:rPr>
        <w:noBreakHyphen/>
      </w:r>
      <w:r w:rsidRPr="00C07DA8">
        <w:rPr>
          <w:szCs w:val="24"/>
        </w:rPr>
        <w:t>child relationship between the child and her mother</w:t>
      </w:r>
      <w:r w:rsidR="00BB1154">
        <w:rPr>
          <w:szCs w:val="24"/>
        </w:rPr>
        <w:t>’</w:t>
      </w:r>
      <w:r w:rsidRPr="00C07DA8">
        <w:rPr>
          <w:szCs w:val="24"/>
        </w:rPr>
        <w:t>s partner with the possibilit</w:t>
      </w:r>
      <w:r>
        <w:rPr>
          <w:szCs w:val="24"/>
        </w:rPr>
        <w:t xml:space="preserve">y </w:t>
      </w:r>
      <w:r w:rsidR="003E793C">
        <w:rPr>
          <w:szCs w:val="24"/>
        </w:rPr>
        <w:t xml:space="preserve">of sharing parental </w:t>
      </w:r>
      <w:r w:rsidR="00FB1A15">
        <w:rPr>
          <w:szCs w:val="24"/>
        </w:rPr>
        <w:t>responsibility</w:t>
      </w:r>
      <w:r w:rsidR="003E793C">
        <w:rPr>
          <w:szCs w:val="24"/>
        </w:rPr>
        <w:t xml:space="preserve">. </w:t>
      </w:r>
      <w:r w:rsidR="00B30450">
        <w:rPr>
          <w:szCs w:val="24"/>
        </w:rPr>
        <w:t>The domestic courts had refused the adoption request on the ground that it would transfer parental rights from the child</w:t>
      </w:r>
      <w:r w:rsidR="00BB1154">
        <w:rPr>
          <w:szCs w:val="24"/>
        </w:rPr>
        <w:t>’</w:t>
      </w:r>
      <w:r w:rsidR="00B30450">
        <w:rPr>
          <w:szCs w:val="24"/>
        </w:rPr>
        <w:t>s mother to her partner, which was not in the child</w:t>
      </w:r>
      <w:r w:rsidR="00BB1154">
        <w:rPr>
          <w:szCs w:val="24"/>
        </w:rPr>
        <w:t>’</w:t>
      </w:r>
      <w:r w:rsidR="00B30450">
        <w:rPr>
          <w:szCs w:val="24"/>
        </w:rPr>
        <w:t>s interest</w:t>
      </w:r>
      <w:r w:rsidR="00FB1A15">
        <w:rPr>
          <w:szCs w:val="24"/>
        </w:rPr>
        <w:t>s</w:t>
      </w:r>
      <w:r w:rsidR="00302FD8">
        <w:rPr>
          <w:szCs w:val="24"/>
        </w:rPr>
        <w:t xml:space="preserve"> (§ 62)</w:t>
      </w:r>
      <w:r w:rsidR="00B30450">
        <w:rPr>
          <w:szCs w:val="24"/>
        </w:rPr>
        <w:t xml:space="preserve">. </w:t>
      </w:r>
      <w:r>
        <w:rPr>
          <w:szCs w:val="24"/>
        </w:rPr>
        <w:t>The Court examined the applicants</w:t>
      </w:r>
      <w:r w:rsidR="00BB1154">
        <w:rPr>
          <w:szCs w:val="24"/>
        </w:rPr>
        <w:t>’</w:t>
      </w:r>
      <w:r>
        <w:rPr>
          <w:szCs w:val="24"/>
        </w:rPr>
        <w:t xml:space="preserve"> situation </w:t>
      </w:r>
      <w:r w:rsidR="00435D21">
        <w:rPr>
          <w:szCs w:val="24"/>
        </w:rPr>
        <w:t>in comparison with that of</w:t>
      </w:r>
      <w:r>
        <w:rPr>
          <w:szCs w:val="24"/>
        </w:rPr>
        <w:t xml:space="preserve"> a married couple. It noted that</w:t>
      </w:r>
      <w:r w:rsidR="007D7738">
        <w:rPr>
          <w:szCs w:val="24"/>
        </w:rPr>
        <w:t xml:space="preserve">, in cases of </w:t>
      </w:r>
      <w:r w:rsidR="00FF1F98">
        <w:rPr>
          <w:i/>
          <w:szCs w:val="24"/>
        </w:rPr>
        <w:t>adoption simple</w:t>
      </w:r>
      <w:r w:rsidR="007D7738">
        <w:rPr>
          <w:szCs w:val="24"/>
        </w:rPr>
        <w:t>,</w:t>
      </w:r>
      <w:r>
        <w:rPr>
          <w:szCs w:val="24"/>
        </w:rPr>
        <w:t xml:space="preserve"> French law </w:t>
      </w:r>
      <w:r w:rsidR="00B30450">
        <w:rPr>
          <w:szCs w:val="24"/>
        </w:rPr>
        <w:t>allowed</w:t>
      </w:r>
      <w:r w:rsidR="002671B4" w:rsidRPr="002671B4">
        <w:rPr>
          <w:szCs w:val="24"/>
        </w:rPr>
        <w:t xml:space="preserve"> </w:t>
      </w:r>
      <w:r w:rsidR="002671B4">
        <w:rPr>
          <w:szCs w:val="24"/>
        </w:rPr>
        <w:t>only</w:t>
      </w:r>
      <w:r w:rsidR="00B30450">
        <w:rPr>
          <w:szCs w:val="24"/>
        </w:rPr>
        <w:t xml:space="preserve"> </w:t>
      </w:r>
      <w:r w:rsidR="007D7738">
        <w:rPr>
          <w:szCs w:val="24"/>
        </w:rPr>
        <w:t>married couples to share</w:t>
      </w:r>
      <w:r w:rsidR="00B30450">
        <w:rPr>
          <w:szCs w:val="24"/>
        </w:rPr>
        <w:t xml:space="preserve"> parental rights</w:t>
      </w:r>
      <w:r w:rsidR="00ED45EA">
        <w:rPr>
          <w:szCs w:val="24"/>
        </w:rPr>
        <w:t>.</w:t>
      </w:r>
      <w:r w:rsidR="00302FD8">
        <w:rPr>
          <w:szCs w:val="24"/>
        </w:rPr>
        <w:t xml:space="preserve"> As </w:t>
      </w:r>
      <w:r w:rsidR="00435D21">
        <w:rPr>
          <w:szCs w:val="24"/>
        </w:rPr>
        <w:t>C</w:t>
      </w:r>
      <w:r w:rsidR="00302FD8">
        <w:rPr>
          <w:szCs w:val="24"/>
        </w:rPr>
        <w:t>ontracting States were not</w:t>
      </w:r>
      <w:r>
        <w:rPr>
          <w:szCs w:val="24"/>
        </w:rPr>
        <w:t xml:space="preserve"> </w:t>
      </w:r>
      <w:r w:rsidR="00ED45EA">
        <w:rPr>
          <w:szCs w:val="24"/>
        </w:rPr>
        <w:t xml:space="preserve">obliged to </w:t>
      </w:r>
      <w:r w:rsidR="00435D21">
        <w:rPr>
          <w:szCs w:val="24"/>
        </w:rPr>
        <w:t>grant access to</w:t>
      </w:r>
      <w:r>
        <w:rPr>
          <w:szCs w:val="24"/>
        </w:rPr>
        <w:t xml:space="preserve"> marriage to same</w:t>
      </w:r>
      <w:r w:rsidR="0039420E">
        <w:rPr>
          <w:szCs w:val="24"/>
        </w:rPr>
        <w:noBreakHyphen/>
      </w:r>
      <w:r>
        <w:rPr>
          <w:szCs w:val="24"/>
        </w:rPr>
        <w:t>sex couples</w:t>
      </w:r>
      <w:r w:rsidR="00435D21">
        <w:rPr>
          <w:szCs w:val="24"/>
        </w:rPr>
        <w:t>,</w:t>
      </w:r>
      <w:r w:rsidR="00ED45EA">
        <w:rPr>
          <w:szCs w:val="24"/>
        </w:rPr>
        <w:t xml:space="preserve"> </w:t>
      </w:r>
      <w:r w:rsidR="00B30450">
        <w:rPr>
          <w:szCs w:val="24"/>
        </w:rPr>
        <w:t>and having regard to the special status conferred by marriage</w:t>
      </w:r>
      <w:r w:rsidR="00302FD8">
        <w:rPr>
          <w:szCs w:val="24"/>
        </w:rPr>
        <w:t>,</w:t>
      </w:r>
      <w:r w:rsidR="00B30450">
        <w:rPr>
          <w:szCs w:val="24"/>
        </w:rPr>
        <w:t xml:space="preserve"> </w:t>
      </w:r>
      <w:r>
        <w:rPr>
          <w:szCs w:val="24"/>
        </w:rPr>
        <w:t>the applicants</w:t>
      </w:r>
      <w:r w:rsidR="00BB1154">
        <w:rPr>
          <w:szCs w:val="24"/>
        </w:rPr>
        <w:t>’</w:t>
      </w:r>
      <w:r>
        <w:rPr>
          <w:szCs w:val="24"/>
        </w:rPr>
        <w:t xml:space="preserve"> legal situation </w:t>
      </w:r>
      <w:r w:rsidR="00DE6EBB">
        <w:rPr>
          <w:szCs w:val="24"/>
        </w:rPr>
        <w:t xml:space="preserve">was not comparable </w:t>
      </w:r>
      <w:r w:rsidR="007D7738">
        <w:rPr>
          <w:szCs w:val="24"/>
        </w:rPr>
        <w:t xml:space="preserve">to </w:t>
      </w:r>
      <w:r w:rsidR="00DE6EBB">
        <w:rPr>
          <w:szCs w:val="24"/>
        </w:rPr>
        <w:t xml:space="preserve">that of </w:t>
      </w:r>
      <w:r>
        <w:rPr>
          <w:szCs w:val="24"/>
        </w:rPr>
        <w:t>a married couple (</w:t>
      </w:r>
      <w:r w:rsidR="005A49B8">
        <w:rPr>
          <w:szCs w:val="24"/>
        </w:rPr>
        <w:t>§</w:t>
      </w:r>
      <w:r w:rsidR="00AF2487">
        <w:rPr>
          <w:szCs w:val="24"/>
        </w:rPr>
        <w:t> </w:t>
      </w:r>
      <w:r>
        <w:rPr>
          <w:szCs w:val="24"/>
        </w:rPr>
        <w:t xml:space="preserve">68). </w:t>
      </w:r>
      <w:r w:rsidR="00435D21">
        <w:rPr>
          <w:szCs w:val="24"/>
        </w:rPr>
        <w:t>As to the situation of</w:t>
      </w:r>
      <w:r>
        <w:rPr>
          <w:szCs w:val="24"/>
        </w:rPr>
        <w:t xml:space="preserve"> unmarried different-sex couple</w:t>
      </w:r>
      <w:r w:rsidR="00435D21">
        <w:rPr>
          <w:szCs w:val="24"/>
        </w:rPr>
        <w:t>s</w:t>
      </w:r>
      <w:r>
        <w:rPr>
          <w:szCs w:val="24"/>
        </w:rPr>
        <w:t xml:space="preserve"> living together</w:t>
      </w:r>
      <w:r w:rsidR="00DE6EBB">
        <w:rPr>
          <w:szCs w:val="24"/>
        </w:rPr>
        <w:t>, like the applicants,</w:t>
      </w:r>
      <w:r>
        <w:rPr>
          <w:szCs w:val="24"/>
        </w:rPr>
        <w:t xml:space="preserve"> </w:t>
      </w:r>
      <w:r w:rsidR="00435D21">
        <w:rPr>
          <w:szCs w:val="24"/>
        </w:rPr>
        <w:t>in a civil partnership</w:t>
      </w:r>
      <w:r>
        <w:rPr>
          <w:szCs w:val="24"/>
        </w:rPr>
        <w:t>, the Court noted that second-parent adoption was not open to them either</w:t>
      </w:r>
      <w:r w:rsidR="005A49B8">
        <w:rPr>
          <w:szCs w:val="24"/>
        </w:rPr>
        <w:t xml:space="preserve"> (§ </w:t>
      </w:r>
      <w:r w:rsidR="00ED45EA">
        <w:rPr>
          <w:szCs w:val="24"/>
        </w:rPr>
        <w:t>69)</w:t>
      </w:r>
      <w:r>
        <w:rPr>
          <w:szCs w:val="24"/>
        </w:rPr>
        <w:t xml:space="preserve">. Thus, there </w:t>
      </w:r>
      <w:r w:rsidR="00A23694">
        <w:rPr>
          <w:szCs w:val="24"/>
        </w:rPr>
        <w:t xml:space="preserve">had been </w:t>
      </w:r>
      <w:r>
        <w:rPr>
          <w:szCs w:val="24"/>
        </w:rPr>
        <w:t>no difference in treatment based on sexual orientation. In conclusion</w:t>
      </w:r>
      <w:r w:rsidR="00435D21">
        <w:rPr>
          <w:szCs w:val="24"/>
        </w:rPr>
        <w:t>,</w:t>
      </w:r>
      <w:r>
        <w:rPr>
          <w:szCs w:val="24"/>
        </w:rPr>
        <w:t xml:space="preserve"> the Court found that there h</w:t>
      </w:r>
      <w:r w:rsidR="00AF310C">
        <w:rPr>
          <w:szCs w:val="24"/>
        </w:rPr>
        <w:t>ad been no violation of Article </w:t>
      </w:r>
      <w:r>
        <w:rPr>
          <w:szCs w:val="24"/>
        </w:rPr>
        <w:t>14 taken in conjunction with Article 8.</w:t>
      </w:r>
    </w:p>
    <w:p w:rsidR="00A23315" w:rsidRPr="00A23315" w:rsidRDefault="00AF310C" w:rsidP="00A23315">
      <w:pPr>
        <w:pStyle w:val="JuHi"/>
      </w:pPr>
      <w:r>
        <w:t>(ii)  </w:t>
      </w:r>
      <w:r w:rsidR="00A23315">
        <w:t>Application of these principles to the present case</w:t>
      </w:r>
    </w:p>
    <w:p w:rsidR="00A23315" w:rsidRPr="00A23315" w:rsidRDefault="00AF310C" w:rsidP="00A23315">
      <w:pPr>
        <w:pStyle w:val="JuHalpha"/>
      </w:pPr>
      <w:r>
        <w:t>(α)  </w:t>
      </w:r>
      <w:r w:rsidR="00A23315">
        <w:t>Comparison with a married couple</w:t>
      </w:r>
      <w:r w:rsidR="003A46D5">
        <w:t xml:space="preserve"> in which one spouse wishes to adopt the other spouse</w:t>
      </w:r>
      <w:r w:rsidR="00BB1154">
        <w:t>’</w:t>
      </w:r>
      <w:r w:rsidR="003A46D5">
        <w:t>s child</w:t>
      </w:r>
    </w:p>
    <w:p w:rsidR="00D27C33" w:rsidRDefault="00A23315" w:rsidP="00D27C33">
      <w:pPr>
        <w:pStyle w:val="JuPara"/>
      </w:pPr>
      <w:r>
        <w:fldChar w:fldCharType="begin"/>
      </w:r>
      <w:r>
        <w:instrText xml:space="preserve"> SEQ level0 \*arabic </w:instrText>
      </w:r>
      <w:r>
        <w:fldChar w:fldCharType="separate"/>
      </w:r>
      <w:r w:rsidR="00023076">
        <w:rPr>
          <w:noProof/>
        </w:rPr>
        <w:t>105</w:t>
      </w:r>
      <w:r>
        <w:fldChar w:fldCharType="end"/>
      </w:r>
      <w:r>
        <w:t>.  </w:t>
      </w:r>
      <w:r w:rsidR="00D27C33">
        <w:t>The first issue to be addressed is whether the applicants, namely the first and third applicants</w:t>
      </w:r>
      <w:r w:rsidR="00435D21">
        <w:t>,</w:t>
      </w:r>
      <w:r w:rsidR="00D27C33">
        <w:t xml:space="preserve"> who are living together as a same-sex couple</w:t>
      </w:r>
      <w:r w:rsidR="00435D21">
        <w:t>,</w:t>
      </w:r>
      <w:r w:rsidR="00D27C33">
        <w:t xml:space="preserve"> and the third applicant</w:t>
      </w:r>
      <w:r w:rsidR="00BB1154">
        <w:t>’</w:t>
      </w:r>
      <w:r w:rsidR="00D27C33">
        <w:t>s son, are in a situation which is relevantly similar to that of a married different-sex couple in which one spouse wishes to adopt the other spouse</w:t>
      </w:r>
      <w:r w:rsidR="00BB1154">
        <w:t>’</w:t>
      </w:r>
      <w:r w:rsidR="00D27C33">
        <w:t>s biological child.</w:t>
      </w:r>
    </w:p>
    <w:p w:rsidR="00EE29A5" w:rsidRDefault="00D27C33" w:rsidP="002F4BCF">
      <w:pPr>
        <w:pStyle w:val="JuPara"/>
      </w:pPr>
      <w:r>
        <w:fldChar w:fldCharType="begin"/>
      </w:r>
      <w:r>
        <w:instrText xml:space="preserve"> SEQ level0 \*arabic </w:instrText>
      </w:r>
      <w:r>
        <w:fldChar w:fldCharType="separate"/>
      </w:r>
      <w:r w:rsidR="00023076">
        <w:rPr>
          <w:noProof/>
        </w:rPr>
        <w:t>106</w:t>
      </w:r>
      <w:r>
        <w:fldChar w:fldCharType="end"/>
      </w:r>
      <w:r>
        <w:t xml:space="preserve">.  The Court has </w:t>
      </w:r>
      <w:r w:rsidR="003E793C">
        <w:t xml:space="preserve">recently </w:t>
      </w:r>
      <w:r>
        <w:t xml:space="preserve">answered </w:t>
      </w:r>
      <w:r w:rsidR="00435D21">
        <w:t xml:space="preserve">this </w:t>
      </w:r>
      <w:r>
        <w:t xml:space="preserve">question in the negative in </w:t>
      </w:r>
      <w:r w:rsidR="00AF310C">
        <w:rPr>
          <w:i/>
        </w:rPr>
        <w:t>Gas </w:t>
      </w:r>
      <w:r w:rsidRPr="00D27C33">
        <w:rPr>
          <w:i/>
        </w:rPr>
        <w:t>and Dubois</w:t>
      </w:r>
      <w:r w:rsidR="00742E27">
        <w:t xml:space="preserve">. </w:t>
      </w:r>
      <w:r w:rsidR="00DC4F0B">
        <w:t xml:space="preserve">The Court finds </w:t>
      </w:r>
      <w:r w:rsidR="00EE29A5">
        <w:t>it appropriate to repeat and confirm the relevant considerations here</w:t>
      </w:r>
      <w:r w:rsidR="00435D21">
        <w:t>.</w:t>
      </w:r>
      <w:r w:rsidR="00EE29A5">
        <w:t xml:space="preserve"> </w:t>
      </w:r>
      <w:r w:rsidR="003E793C">
        <w:t xml:space="preserve">It </w:t>
      </w:r>
      <w:r w:rsidR="00350CBF">
        <w:t xml:space="preserve">reiterates in the first place that Article 12 of the Convention does not impose an obligation on the </w:t>
      </w:r>
      <w:r w:rsidR="004223F1">
        <w:t>C</w:t>
      </w:r>
      <w:r w:rsidR="00350CBF">
        <w:t>ontracting States to grant same-sex couples access to marriage (</w:t>
      </w:r>
      <w:r w:rsidR="004223F1">
        <w:t xml:space="preserve">see </w:t>
      </w:r>
      <w:r w:rsidR="00350CBF" w:rsidRPr="00350CBF">
        <w:rPr>
          <w:i/>
        </w:rPr>
        <w:t>Schalk and Kopf</w:t>
      </w:r>
      <w:r w:rsidR="00350CBF">
        <w:t>, cit</w:t>
      </w:r>
      <w:r w:rsidR="005A49B8">
        <w:t>ed above, §§ 54</w:t>
      </w:r>
      <w:r w:rsidR="00E86DB8">
        <w:t>-64). Nor can a</w:t>
      </w:r>
      <w:r w:rsidR="00350CBF">
        <w:t xml:space="preserve"> right to same-sex m</w:t>
      </w:r>
      <w:r w:rsidR="00AF310C">
        <w:t>arriage be derived from Article </w:t>
      </w:r>
      <w:r w:rsidR="00350CBF">
        <w:t>14 taken in conjunction with Article 8</w:t>
      </w:r>
      <w:r w:rsidR="00D878EE">
        <w:t xml:space="preserve"> (ibid., § 101). </w:t>
      </w:r>
      <w:r w:rsidR="00EE29A5">
        <w:t xml:space="preserve">Where a State </w:t>
      </w:r>
      <w:r w:rsidR="00E86DB8">
        <w:t xml:space="preserve">chooses to provide same-sex couples with an alternative means of legal recognition, it enjoys a certain margin of appreciation as regards the exact status conferred </w:t>
      </w:r>
      <w:r w:rsidR="00D878EE">
        <w:t>(ibid., § 108</w:t>
      </w:r>
      <w:r w:rsidR="00E86DB8">
        <w:t xml:space="preserve">; </w:t>
      </w:r>
      <w:r w:rsidR="004223F1">
        <w:t xml:space="preserve">see also </w:t>
      </w:r>
      <w:r w:rsidR="00E86DB8" w:rsidRPr="00E86DB8">
        <w:rPr>
          <w:i/>
        </w:rPr>
        <w:t>Gas and Dubois</w:t>
      </w:r>
      <w:r w:rsidR="00C82651">
        <w:t>, cited above, § 66</w:t>
      </w:r>
      <w:r w:rsidR="003E793C">
        <w:t>)</w:t>
      </w:r>
      <w:r w:rsidR="00526884">
        <w:t xml:space="preserve">. </w:t>
      </w:r>
      <w:r w:rsidR="00EE29A5">
        <w:t>Furthermore, the Court has repeatedly held that marriage confers a special status o</w:t>
      </w:r>
      <w:r w:rsidR="00E86DB8">
        <w:t>n those who enter into it. The exercise of the</w:t>
      </w:r>
      <w:r w:rsidR="00EE29A5">
        <w:t xml:space="preserve"> right to marry is protected by Article 12 of the Convention and gives rise to social, personal and legal consequences (</w:t>
      </w:r>
      <w:r w:rsidR="00E86DB8">
        <w:t>see, among other</w:t>
      </w:r>
      <w:r w:rsidR="004223F1">
        <w:t xml:space="preserve"> authoritie</w:t>
      </w:r>
      <w:r w:rsidR="00E86DB8">
        <w:t xml:space="preserve">s, </w:t>
      </w:r>
      <w:r w:rsidR="00EE29A5" w:rsidRPr="00EE29A5">
        <w:rPr>
          <w:i/>
        </w:rPr>
        <w:t>Gas and Dubois</w:t>
      </w:r>
      <w:r w:rsidR="00E86DB8">
        <w:t>, cited above, § 68</w:t>
      </w:r>
      <w:r w:rsidR="004223F1">
        <w:t>, and</w:t>
      </w:r>
      <w:r w:rsidR="00E86DB8">
        <w:t xml:space="preserve"> </w:t>
      </w:r>
      <w:r w:rsidR="00EE29A5" w:rsidRPr="0075508B">
        <w:rPr>
          <w:i/>
        </w:rPr>
        <w:t>Burden</w:t>
      </w:r>
      <w:r w:rsidR="00526884">
        <w:t>, cited above, § 63</w:t>
      </w:r>
      <w:r w:rsidR="00EE29A5">
        <w:t>).</w:t>
      </w:r>
    </w:p>
    <w:p w:rsidR="00350CBF" w:rsidRDefault="00DC4F0B" w:rsidP="002F4BCF">
      <w:pPr>
        <w:pStyle w:val="JuPara"/>
      </w:pPr>
      <w:r>
        <w:fldChar w:fldCharType="begin"/>
      </w:r>
      <w:r>
        <w:instrText xml:space="preserve"> SEQ level0 \*arabic </w:instrText>
      </w:r>
      <w:r>
        <w:fldChar w:fldCharType="separate"/>
      </w:r>
      <w:r w:rsidR="00023076">
        <w:rPr>
          <w:noProof/>
        </w:rPr>
        <w:t>107</w:t>
      </w:r>
      <w:r>
        <w:fldChar w:fldCharType="end"/>
      </w:r>
      <w:r>
        <w:t>.  Austrian law indeed creates a special regime for married couples in respect of ado</w:t>
      </w:r>
      <w:r w:rsidR="00526884">
        <w:t xml:space="preserve">ption. </w:t>
      </w:r>
      <w:r w:rsidR="004223F1">
        <w:t>Under</w:t>
      </w:r>
      <w:r w:rsidR="00526884">
        <w:t xml:space="preserve"> Article 179 § 2</w:t>
      </w:r>
      <w:r>
        <w:t xml:space="preserve"> of the Civil Code, joint adoption is open to married couples</w:t>
      </w:r>
      <w:r w:rsidR="004223F1" w:rsidRPr="004223F1">
        <w:t xml:space="preserve"> </w:t>
      </w:r>
      <w:r w:rsidR="004223F1">
        <w:t>only</w:t>
      </w:r>
      <w:r>
        <w:t>. In turn, married couple</w:t>
      </w:r>
      <w:r w:rsidR="004223F1">
        <w:t>s</w:t>
      </w:r>
      <w:r>
        <w:t xml:space="preserve"> </w:t>
      </w:r>
      <w:r w:rsidR="004223F1">
        <w:t>may</w:t>
      </w:r>
      <w:r>
        <w:t>, as a rule, only adopt jointly. Second-parent adoption of the o</w:t>
      </w:r>
      <w:r w:rsidR="003A46D5">
        <w:t>ther spouse</w:t>
      </w:r>
      <w:r w:rsidR="00BB1154">
        <w:t>’</w:t>
      </w:r>
      <w:r w:rsidR="003A46D5">
        <w:t xml:space="preserve">s child is </w:t>
      </w:r>
      <w:r w:rsidR="004223F1">
        <w:t xml:space="preserve">provided for </w:t>
      </w:r>
      <w:r w:rsidR="003A46D5">
        <w:t xml:space="preserve">in the </w:t>
      </w:r>
      <w:r w:rsidR="00A23694">
        <w:t xml:space="preserve">aforementioned </w:t>
      </w:r>
      <w:r w:rsidR="003A46D5">
        <w:t>Article</w:t>
      </w:r>
      <w:r>
        <w:t xml:space="preserve"> as an exception to that rule.</w:t>
      </w:r>
    </w:p>
    <w:p w:rsidR="00350CBF" w:rsidRDefault="00DC4F0B" w:rsidP="00350CBF">
      <w:pPr>
        <w:pStyle w:val="JuPara"/>
      </w:pPr>
      <w:r>
        <w:fldChar w:fldCharType="begin"/>
      </w:r>
      <w:r>
        <w:instrText xml:space="preserve"> SEQ level0 \*arabic </w:instrText>
      </w:r>
      <w:r>
        <w:fldChar w:fldCharType="separate"/>
      </w:r>
      <w:r w:rsidR="00023076">
        <w:rPr>
          <w:noProof/>
        </w:rPr>
        <w:t>108</w:t>
      </w:r>
      <w:r>
        <w:fldChar w:fldCharType="end"/>
      </w:r>
      <w:r>
        <w:t>.  The Government</w:t>
      </w:r>
      <w:r w:rsidR="003A46D5">
        <w:t>, relying on the Court</w:t>
      </w:r>
      <w:r w:rsidR="00BB1154">
        <w:t>’</w:t>
      </w:r>
      <w:r w:rsidR="003A46D5">
        <w:t xml:space="preserve">s </w:t>
      </w:r>
      <w:r w:rsidR="003A46D5" w:rsidRPr="003A46D5">
        <w:rPr>
          <w:i/>
        </w:rPr>
        <w:t>Gas and Dubois</w:t>
      </w:r>
      <w:r>
        <w:t xml:space="preserve"> </w:t>
      </w:r>
      <w:r w:rsidR="003A46D5">
        <w:t xml:space="preserve">judgment, </w:t>
      </w:r>
      <w:r>
        <w:t xml:space="preserve">argued that the applicants were not in a </w:t>
      </w:r>
      <w:r w:rsidR="003A46D5">
        <w:t xml:space="preserve">relevantly similar </w:t>
      </w:r>
      <w:r>
        <w:t xml:space="preserve">situation </w:t>
      </w:r>
      <w:r w:rsidR="004223F1">
        <w:t xml:space="preserve">to </w:t>
      </w:r>
      <w:r>
        <w:t xml:space="preserve">a married couple. For their part, the applicants </w:t>
      </w:r>
      <w:r w:rsidR="004223F1">
        <w:t xml:space="preserve">stressed </w:t>
      </w:r>
      <w:r>
        <w:t>that they did not wish to assert a right that was reserved to married couples. The Court does not see any reason to deviate from its case-law</w:t>
      </w:r>
      <w:r w:rsidR="004223F1">
        <w:t xml:space="preserve"> in this regard</w:t>
      </w:r>
      <w:r>
        <w:t>.</w:t>
      </w:r>
    </w:p>
    <w:p w:rsidR="00DC4F0B" w:rsidRDefault="00DC4F0B" w:rsidP="00350CBF">
      <w:pPr>
        <w:pStyle w:val="JuPara"/>
      </w:pPr>
      <w:r>
        <w:fldChar w:fldCharType="begin"/>
      </w:r>
      <w:r>
        <w:instrText xml:space="preserve"> SEQ level0 \*arabic </w:instrText>
      </w:r>
      <w:r>
        <w:fldChar w:fldCharType="separate"/>
      </w:r>
      <w:r w:rsidR="00023076">
        <w:rPr>
          <w:noProof/>
        </w:rPr>
        <w:t>109</w:t>
      </w:r>
      <w:r>
        <w:fldChar w:fldCharType="end"/>
      </w:r>
      <w:r>
        <w:t>.  </w:t>
      </w:r>
      <w:r w:rsidR="00A23694">
        <w:t>In the light of</w:t>
      </w:r>
      <w:r>
        <w:t xml:space="preserve"> these considerations</w:t>
      </w:r>
      <w:r w:rsidR="000569CE">
        <w:t xml:space="preserve">, the Court </w:t>
      </w:r>
      <w:r w:rsidR="00284240">
        <w:t xml:space="preserve">concludes </w:t>
      </w:r>
      <w:r w:rsidR="000569CE">
        <w:t xml:space="preserve">that the </w:t>
      </w:r>
      <w:r w:rsidR="00A04013">
        <w:t xml:space="preserve">first and third </w:t>
      </w:r>
      <w:r w:rsidR="000569CE">
        <w:t xml:space="preserve">applicants are not in a </w:t>
      </w:r>
      <w:r w:rsidR="000569CE" w:rsidRPr="00A23694">
        <w:t xml:space="preserve">relevantly similar situation </w:t>
      </w:r>
      <w:r w:rsidR="004223F1" w:rsidRPr="00A23694">
        <w:t xml:space="preserve">to </w:t>
      </w:r>
      <w:r w:rsidR="000569CE" w:rsidRPr="00A23694">
        <w:t>a marr</w:t>
      </w:r>
      <w:r w:rsidR="00A04DE1" w:rsidRPr="00A23694">
        <w:t>ied couple in respect of second-parent adoption</w:t>
      </w:r>
      <w:r w:rsidR="000569CE" w:rsidRPr="00A23694">
        <w:t>.</w:t>
      </w:r>
    </w:p>
    <w:p w:rsidR="00A23315" w:rsidRDefault="000569CE" w:rsidP="0038172D">
      <w:pPr>
        <w:pStyle w:val="JuPara"/>
      </w:pPr>
      <w:r>
        <w:fldChar w:fldCharType="begin"/>
      </w:r>
      <w:r>
        <w:instrText xml:space="preserve"> SEQ level0 \*arabic </w:instrText>
      </w:r>
      <w:r>
        <w:fldChar w:fldCharType="separate"/>
      </w:r>
      <w:r w:rsidR="00023076">
        <w:rPr>
          <w:noProof/>
        </w:rPr>
        <w:t>110</w:t>
      </w:r>
      <w:r>
        <w:fldChar w:fldCharType="end"/>
      </w:r>
      <w:r>
        <w:t>.  </w:t>
      </w:r>
      <w:r w:rsidR="00A04DE1">
        <w:t>Consequently, there has been no violation of Article 14 of the Convention taken in conjunction with Article 8 when the applicants</w:t>
      </w:r>
      <w:r w:rsidR="00BB1154">
        <w:t>’</w:t>
      </w:r>
      <w:r w:rsidR="00A04DE1">
        <w:t xml:space="preserve"> situation </w:t>
      </w:r>
      <w:r w:rsidR="004223F1">
        <w:t xml:space="preserve">is compared </w:t>
      </w:r>
      <w:r w:rsidR="00A04DE1">
        <w:t>with that of a married couple in which one spouse wishes to adopt the other spouse</w:t>
      </w:r>
      <w:r w:rsidR="00BB1154">
        <w:t>’</w:t>
      </w:r>
      <w:r w:rsidR="00A04DE1">
        <w:t>s child.</w:t>
      </w:r>
    </w:p>
    <w:p w:rsidR="00A23315" w:rsidRDefault="00AF310C" w:rsidP="00A23315">
      <w:pPr>
        <w:pStyle w:val="JuHalpha"/>
      </w:pPr>
      <w:r>
        <w:t>(ß)  </w:t>
      </w:r>
      <w:r w:rsidR="00A23315" w:rsidRPr="00645DAA">
        <w:t xml:space="preserve">Comparison with an unmarried </w:t>
      </w:r>
      <w:r w:rsidR="00E715B6">
        <w:t xml:space="preserve">different-sex </w:t>
      </w:r>
      <w:r w:rsidR="00A23315" w:rsidRPr="00645DAA">
        <w:t>couple</w:t>
      </w:r>
      <w:r w:rsidR="003A46D5" w:rsidRPr="00645DAA">
        <w:t xml:space="preserve"> in which one partner wishes to adopt the other partner</w:t>
      </w:r>
      <w:r w:rsidR="00BB1154">
        <w:t>’</w:t>
      </w:r>
      <w:r w:rsidR="003A46D5" w:rsidRPr="00645DAA">
        <w:t>s child</w:t>
      </w:r>
    </w:p>
    <w:p w:rsidR="00A23315" w:rsidRDefault="0038172D" w:rsidP="0038172D">
      <w:pPr>
        <w:pStyle w:val="JuPara"/>
      </w:pPr>
      <w:r>
        <w:fldChar w:fldCharType="begin"/>
      </w:r>
      <w:r>
        <w:instrText xml:space="preserve"> SEQ level0 \*arabic </w:instrText>
      </w:r>
      <w:r>
        <w:fldChar w:fldCharType="separate"/>
      </w:r>
      <w:r w:rsidR="00023076">
        <w:rPr>
          <w:noProof/>
        </w:rPr>
        <w:t>111</w:t>
      </w:r>
      <w:r>
        <w:fldChar w:fldCharType="end"/>
      </w:r>
      <w:r>
        <w:t>.  The Court notes that the applicants</w:t>
      </w:r>
      <w:r w:rsidR="00BB1154">
        <w:t>’</w:t>
      </w:r>
      <w:r>
        <w:t xml:space="preserve"> submissions concentrated on </w:t>
      </w:r>
      <w:r w:rsidR="004223F1">
        <w:t xml:space="preserve">the </w:t>
      </w:r>
      <w:r>
        <w:t>comparison with an unmarried different-sex couple. They pointed out that</w:t>
      </w:r>
      <w:r w:rsidR="00284240">
        <w:t xml:space="preserve"> under Austrian law</w:t>
      </w:r>
      <w:r>
        <w:t xml:space="preserve"> second-parent adoption was open</w:t>
      </w:r>
      <w:r w:rsidR="00645DAA" w:rsidRPr="00645DAA">
        <w:t xml:space="preserve"> </w:t>
      </w:r>
      <w:r w:rsidR="00645DAA">
        <w:t>not only</w:t>
      </w:r>
      <w:r>
        <w:t xml:space="preserve"> to married couples, but also to unmarried </w:t>
      </w:r>
      <w:r w:rsidR="004223F1">
        <w:t>heterosexual</w:t>
      </w:r>
      <w:r>
        <w:t xml:space="preserve"> couples, while it was legally impossible for same-sex couples.</w:t>
      </w:r>
    </w:p>
    <w:p w:rsidR="00A23315" w:rsidRDefault="00A23315" w:rsidP="00A23315">
      <w:pPr>
        <w:pStyle w:val="JuH"/>
      </w:pPr>
      <w:r>
        <w:t>Relevantly similar situation</w:t>
      </w:r>
    </w:p>
    <w:p w:rsidR="009C3F07" w:rsidRDefault="0038172D" w:rsidP="00A23315">
      <w:pPr>
        <w:pStyle w:val="JuPara"/>
      </w:pPr>
      <w:r>
        <w:fldChar w:fldCharType="begin"/>
      </w:r>
      <w:r>
        <w:instrText xml:space="preserve"> SEQ level0 \*arabic </w:instrText>
      </w:r>
      <w:r>
        <w:fldChar w:fldCharType="separate"/>
      </w:r>
      <w:r w:rsidR="00023076">
        <w:rPr>
          <w:noProof/>
        </w:rPr>
        <w:t>112</w:t>
      </w:r>
      <w:r>
        <w:fldChar w:fldCharType="end"/>
      </w:r>
      <w:r w:rsidR="009B3FF7">
        <w:t>.  </w:t>
      </w:r>
      <w:r w:rsidR="00D4494B">
        <w:t>T</w:t>
      </w:r>
      <w:r w:rsidR="009B3FF7">
        <w:t>he Court observes that</w:t>
      </w:r>
      <w:r w:rsidR="004223F1">
        <w:t>,</w:t>
      </w:r>
      <w:r w:rsidR="009B3FF7">
        <w:t xml:space="preserve"> i</w:t>
      </w:r>
      <w:r>
        <w:t>n contrast to the comparison with a married couple</w:t>
      </w:r>
      <w:r w:rsidR="005A5B41">
        <w:t>,</w:t>
      </w:r>
      <w:r>
        <w:t xml:space="preserve"> </w:t>
      </w:r>
      <w:r w:rsidR="005A5B41">
        <w:t xml:space="preserve">it has not been argued that </w:t>
      </w:r>
      <w:r>
        <w:t xml:space="preserve">a special </w:t>
      </w:r>
      <w:r w:rsidR="00526884">
        <w:t xml:space="preserve">legal </w:t>
      </w:r>
      <w:r>
        <w:t>status</w:t>
      </w:r>
      <w:r w:rsidR="005A5B41">
        <w:t xml:space="preserve"> exists</w:t>
      </w:r>
      <w:r>
        <w:t xml:space="preserve"> which would distinguish an unmarried heterosexual couple </w:t>
      </w:r>
      <w:r w:rsidR="00526884">
        <w:t xml:space="preserve">from </w:t>
      </w:r>
      <w:r>
        <w:t xml:space="preserve">a same-sex couple. Indeed, the Government </w:t>
      </w:r>
      <w:r w:rsidR="009B3FF7">
        <w:t xml:space="preserve">did not dispute </w:t>
      </w:r>
      <w:r>
        <w:t xml:space="preserve">that </w:t>
      </w:r>
      <w:r w:rsidR="005A5B41">
        <w:t>the situations were</w:t>
      </w:r>
      <w:r w:rsidR="00006AA6">
        <w:t xml:space="preserve"> comparable</w:t>
      </w:r>
      <w:r>
        <w:t>,</w:t>
      </w:r>
      <w:r w:rsidR="009B3FF7">
        <w:t xml:space="preserve"> conceding that</w:t>
      </w:r>
      <w:r w:rsidR="005A5B41">
        <w:t>, in personal terms,</w:t>
      </w:r>
      <w:r w:rsidR="009B3FF7">
        <w:t xml:space="preserve"> same-sex couples </w:t>
      </w:r>
      <w:r w:rsidR="005A5B41">
        <w:t xml:space="preserve">could </w:t>
      </w:r>
      <w:r w:rsidR="009B3FF7">
        <w:t>in principle be as suitable or unsuitable for adoption</w:t>
      </w:r>
      <w:r w:rsidR="005A5B41">
        <w:t>,</w:t>
      </w:r>
      <w:r w:rsidR="009B3FF7">
        <w:t xml:space="preserve"> </w:t>
      </w:r>
      <w:r w:rsidR="002E57BA">
        <w:t>including second-parent adoption</w:t>
      </w:r>
      <w:r w:rsidR="005A5B41">
        <w:t>,</w:t>
      </w:r>
      <w:r w:rsidR="002E57BA">
        <w:t xml:space="preserve"> </w:t>
      </w:r>
      <w:r w:rsidR="009B3FF7">
        <w:t>as different-sex couples. The Court accepts that the applicants</w:t>
      </w:r>
      <w:r w:rsidR="005A5B41">
        <w:t>,</w:t>
      </w:r>
      <w:r w:rsidR="009B3FF7">
        <w:t xml:space="preserve"> who wished to create a legal relationship between the first and second applicants</w:t>
      </w:r>
      <w:r w:rsidR="005A5B41">
        <w:t>,</w:t>
      </w:r>
      <w:r w:rsidR="009B3FF7">
        <w:t xml:space="preserve"> were in a relevantly similar situation </w:t>
      </w:r>
      <w:r w:rsidR="001E0498">
        <w:t xml:space="preserve">to </w:t>
      </w:r>
      <w:r w:rsidR="009B3FF7">
        <w:t>a different-sex couple in which one partner wishe</w:t>
      </w:r>
      <w:r w:rsidR="00645DAA">
        <w:t>d</w:t>
      </w:r>
      <w:r w:rsidR="009B3FF7">
        <w:t xml:space="preserve"> to adopt the other partner</w:t>
      </w:r>
      <w:r w:rsidR="00BB1154">
        <w:t>’</w:t>
      </w:r>
      <w:r w:rsidR="009B3FF7">
        <w:t>s child.</w:t>
      </w:r>
    </w:p>
    <w:p w:rsidR="00254593" w:rsidRDefault="00A476F4" w:rsidP="00A476F4">
      <w:pPr>
        <w:pStyle w:val="JuH"/>
      </w:pPr>
      <w:r>
        <w:t>Difference in treatment</w:t>
      </w:r>
    </w:p>
    <w:p w:rsidR="009C3F07" w:rsidRDefault="00E030FE" w:rsidP="007B0065">
      <w:pPr>
        <w:pStyle w:val="JuPara"/>
      </w:pPr>
      <w:r>
        <w:fldChar w:fldCharType="begin"/>
      </w:r>
      <w:r>
        <w:instrText xml:space="preserve"> SEQ level0 \*arabic </w:instrText>
      </w:r>
      <w:r>
        <w:fldChar w:fldCharType="separate"/>
      </w:r>
      <w:r w:rsidR="00023076">
        <w:rPr>
          <w:noProof/>
        </w:rPr>
        <w:t>113</w:t>
      </w:r>
      <w:r>
        <w:fldChar w:fldCharType="end"/>
      </w:r>
      <w:r>
        <w:t>.  The Court will now turn to the question whether there was a difference in treatment based on the first and third applicants</w:t>
      </w:r>
      <w:r w:rsidR="00BB1154">
        <w:t>’</w:t>
      </w:r>
      <w:r>
        <w:t xml:space="preserve"> sexual orientation.</w:t>
      </w:r>
    </w:p>
    <w:p w:rsidR="00E030FE" w:rsidRDefault="00243648" w:rsidP="001E1384">
      <w:pPr>
        <w:pStyle w:val="JuPara"/>
      </w:pPr>
      <w:r>
        <w:fldChar w:fldCharType="begin"/>
      </w:r>
      <w:r>
        <w:instrText xml:space="preserve"> SEQ level0 \*arabic </w:instrText>
      </w:r>
      <w:r>
        <w:fldChar w:fldCharType="separate"/>
      </w:r>
      <w:r w:rsidR="00023076">
        <w:rPr>
          <w:noProof/>
        </w:rPr>
        <w:t>114</w:t>
      </w:r>
      <w:r>
        <w:fldChar w:fldCharType="end"/>
      </w:r>
      <w:r>
        <w:t>.  </w:t>
      </w:r>
      <w:r w:rsidR="00FC0A4C">
        <w:t>Austrian law allows second-parent adoption</w:t>
      </w:r>
      <w:r w:rsidR="00FC0A4C" w:rsidRPr="00FC0A4C">
        <w:t xml:space="preserve"> </w:t>
      </w:r>
      <w:r w:rsidR="00FC0A4C">
        <w:t>by an unmarried dif</w:t>
      </w:r>
      <w:r w:rsidR="009313B4">
        <w:t>ferent-sex couple</w:t>
      </w:r>
      <w:r w:rsidR="001E0498">
        <w:t>.</w:t>
      </w:r>
      <w:r w:rsidR="009313B4">
        <w:t xml:space="preserve"> </w:t>
      </w:r>
      <w:r w:rsidR="001E0498">
        <w:t>In g</w:t>
      </w:r>
      <w:r w:rsidR="009313B4">
        <w:t>eneral</w:t>
      </w:r>
      <w:r w:rsidR="001E0498">
        <w:t xml:space="preserve"> terms</w:t>
      </w:r>
      <w:r w:rsidR="009313B4">
        <w:t>, individual</w:t>
      </w:r>
      <w:r w:rsidR="001E0498">
        <w:t>s</w:t>
      </w:r>
      <w:r w:rsidR="009313B4">
        <w:t xml:space="preserve"> </w:t>
      </w:r>
      <w:r w:rsidR="00A22841">
        <w:t xml:space="preserve">may </w:t>
      </w:r>
      <w:r w:rsidR="00FC0A4C">
        <w:t xml:space="preserve">adopt </w:t>
      </w:r>
      <w:r w:rsidR="001E0498">
        <w:t>under</w:t>
      </w:r>
      <w:r w:rsidR="00FC0A4C">
        <w:t xml:space="preserve"> Article</w:t>
      </w:r>
      <w:r w:rsidR="0039420E">
        <w:t> </w:t>
      </w:r>
      <w:r w:rsidR="00FC0A4C">
        <w:t>179 of the Civil Code,</w:t>
      </w:r>
      <w:r w:rsidR="00292251">
        <w:t xml:space="preserve"> and nothing in Article 182 § 2</w:t>
      </w:r>
      <w:r w:rsidR="00FC0A4C">
        <w:t xml:space="preserve"> of the Civil Code, which regulates the effects of adoption, prevents one partner </w:t>
      </w:r>
      <w:r w:rsidR="001E0498">
        <w:t xml:space="preserve">in </w:t>
      </w:r>
      <w:r w:rsidR="00FC0A4C">
        <w:t xml:space="preserve">an unmarried </w:t>
      </w:r>
      <w:r w:rsidR="001E0498">
        <w:t>heterosexual</w:t>
      </w:r>
      <w:r w:rsidR="00FC0A4C">
        <w:t xml:space="preserve"> couple from adop</w:t>
      </w:r>
      <w:r w:rsidR="00292251">
        <w:t>ting the other partner</w:t>
      </w:r>
      <w:r w:rsidR="00BB1154">
        <w:t>’</w:t>
      </w:r>
      <w:r w:rsidR="00292251">
        <w:t xml:space="preserve">s child without severing the ties between that partner and the child. </w:t>
      </w:r>
      <w:r w:rsidR="00FC0A4C">
        <w:t xml:space="preserve">In contrast, second-parent adoption in a same-sex couple </w:t>
      </w:r>
      <w:r w:rsidR="00292251">
        <w:t xml:space="preserve">is legally </w:t>
      </w:r>
      <w:r w:rsidR="00FC0A4C">
        <w:t>impossible.</w:t>
      </w:r>
      <w:r w:rsidR="00292251">
        <w:t xml:space="preserve"> This follows from Article 182 § 2</w:t>
      </w:r>
      <w:r w:rsidR="00FC0A4C">
        <w:t xml:space="preserve"> of the Civil Code, according to which a</w:t>
      </w:r>
      <w:r w:rsidR="007B0065">
        <w:t>ny</w:t>
      </w:r>
      <w:r w:rsidR="00FC0A4C">
        <w:t xml:space="preserve"> person who adopts replaces the biological parent of the same sex. </w:t>
      </w:r>
      <w:r w:rsidR="001E1384">
        <w:t xml:space="preserve">In the present case, </w:t>
      </w:r>
      <w:r w:rsidR="00292251">
        <w:t>as the first applicant is a woman, the second applicant</w:t>
      </w:r>
      <w:r w:rsidR="00BB1154">
        <w:t>’</w:t>
      </w:r>
      <w:r w:rsidR="00292251">
        <w:t>s adoption by her could only sever t</w:t>
      </w:r>
      <w:r w:rsidR="001E1384">
        <w:t>he relationship with his mother, who is her same-sex partner. Adoption can therefore not serve to create a parent</w:t>
      </w:r>
      <w:r w:rsidR="00AF2487">
        <w:noBreakHyphen/>
      </w:r>
      <w:r w:rsidR="001E1384">
        <w:t xml:space="preserve">child relationship between the first and second applicants in addition to the relationship with his mother, the third applicant. </w:t>
      </w:r>
      <w:r w:rsidR="00A22841">
        <w:t>Alt</w:t>
      </w:r>
      <w:r w:rsidR="001E1384">
        <w:t xml:space="preserve">hough neutral </w:t>
      </w:r>
      <w:r w:rsidR="00A22841">
        <w:t>at first glance</w:t>
      </w:r>
      <w:r w:rsidR="001E1384">
        <w:t>, Article 182 § 2 of the Civil Code excludes second-parent adoption in a same-sex couple.</w:t>
      </w:r>
    </w:p>
    <w:p w:rsidR="00C01794" w:rsidRDefault="00243648" w:rsidP="00C01794">
      <w:pPr>
        <w:pStyle w:val="JuPara"/>
      </w:pPr>
      <w:r>
        <w:fldChar w:fldCharType="begin"/>
      </w:r>
      <w:r>
        <w:instrText xml:space="preserve"> SEQ level0 \*arabic </w:instrText>
      </w:r>
      <w:r>
        <w:fldChar w:fldCharType="separate"/>
      </w:r>
      <w:r w:rsidR="00023076">
        <w:rPr>
          <w:noProof/>
        </w:rPr>
        <w:t>115</w:t>
      </w:r>
      <w:r>
        <w:fldChar w:fldCharType="end"/>
      </w:r>
      <w:r>
        <w:t>.  </w:t>
      </w:r>
      <w:r w:rsidR="001E1384">
        <w:t>For the sake of completeness the Court observes that since the entry into force of the Registered Partnership Act on 1 January 2010 same-sex couples have</w:t>
      </w:r>
      <w:r w:rsidR="00A22841">
        <w:t xml:space="preserve"> had</w:t>
      </w:r>
      <w:r w:rsidR="001E1384">
        <w:t xml:space="preserve"> the opportunity to enter into a registered partnership. The first and third applicants have not </w:t>
      </w:r>
      <w:r w:rsidR="00FC2304">
        <w:t>made use of this opportunity. In any case, this would not open up the possibility of second-pare</w:t>
      </w:r>
      <w:r w:rsidR="00AF310C">
        <w:t>nt adoption to them, as section </w:t>
      </w:r>
      <w:r w:rsidR="00FC2304">
        <w:t xml:space="preserve">8(4) of the Act explicitly </w:t>
      </w:r>
      <w:r w:rsidR="00581211">
        <w:t>prohibits the adoption of one registered partner</w:t>
      </w:r>
      <w:r w:rsidR="00BB1154">
        <w:t>’</w:t>
      </w:r>
      <w:r w:rsidR="00581211">
        <w:t>s child by the other partner.</w:t>
      </w:r>
    </w:p>
    <w:bookmarkStart w:id="13" w:name="para114"/>
    <w:p w:rsidR="00E46F27" w:rsidRDefault="00243648" w:rsidP="00000BD0">
      <w:pPr>
        <w:pStyle w:val="JuPara"/>
      </w:pPr>
      <w:r>
        <w:fldChar w:fldCharType="begin"/>
      </w:r>
      <w:r>
        <w:instrText xml:space="preserve"> SEQ level0 \*arabic </w:instrText>
      </w:r>
      <w:r>
        <w:fldChar w:fldCharType="separate"/>
      </w:r>
      <w:r w:rsidR="00023076">
        <w:rPr>
          <w:noProof/>
        </w:rPr>
        <w:t>116</w:t>
      </w:r>
      <w:r>
        <w:fldChar w:fldCharType="end"/>
      </w:r>
      <w:bookmarkEnd w:id="13"/>
      <w:r>
        <w:t>.  </w:t>
      </w:r>
      <w:r w:rsidR="00C01794">
        <w:t>There is thus no doubt that the applicable legislation leads to a distinction between unmarried different-sex and same-sex couples in respect of second-parent adoption. Under Austrian law as it stands second-p</w:t>
      </w:r>
      <w:r w:rsidR="00D4494B">
        <w:t>arent adoption was and still is</w:t>
      </w:r>
      <w:r w:rsidR="00C01794">
        <w:t xml:space="preserve"> impos</w:t>
      </w:r>
      <w:r w:rsidR="0001329E">
        <w:t>sible in the applicants</w:t>
      </w:r>
      <w:r w:rsidR="00BB1154">
        <w:t>’</w:t>
      </w:r>
      <w:r w:rsidR="0001329E">
        <w:t xml:space="preserve"> case. </w:t>
      </w:r>
      <w:r w:rsidR="00C01794">
        <w:t xml:space="preserve">This would be so even if the biological father of the second applicant were dead or unknown or if there were </w:t>
      </w:r>
      <w:r w:rsidR="00A22841">
        <w:t>grounds for</w:t>
      </w:r>
      <w:r w:rsidR="00C01794">
        <w:t xml:space="preserve"> overrid</w:t>
      </w:r>
      <w:r w:rsidR="00A22841">
        <w:t>ing</w:t>
      </w:r>
      <w:r w:rsidR="00C01794">
        <w:t xml:space="preserve"> his ref</w:t>
      </w:r>
      <w:r w:rsidR="009313B4">
        <w:t>usal to consent to the adoption</w:t>
      </w:r>
      <w:r w:rsidR="00C01794">
        <w:t xml:space="preserve">. It would even be impossible if </w:t>
      </w:r>
      <w:r w:rsidR="001E0498">
        <w:t>the second applicant</w:t>
      </w:r>
      <w:r w:rsidR="00BB1154">
        <w:t>’</w:t>
      </w:r>
      <w:r w:rsidR="001E0498">
        <w:t xml:space="preserve">s </w:t>
      </w:r>
      <w:r w:rsidR="00C01794">
        <w:t>father were ready to give his consent to the adoption.</w:t>
      </w:r>
      <w:r w:rsidR="0001329E">
        <w:t xml:space="preserve"> This </w:t>
      </w:r>
      <w:r w:rsidR="00A22841">
        <w:t xml:space="preserve">was </w:t>
      </w:r>
      <w:r w:rsidR="0001329E">
        <w:t>not disputed by the Government.</w:t>
      </w:r>
    </w:p>
    <w:p w:rsidR="00E0006E" w:rsidRDefault="00243648" w:rsidP="00E46F27">
      <w:pPr>
        <w:pStyle w:val="JuPara"/>
      </w:pPr>
      <w:r>
        <w:fldChar w:fldCharType="begin"/>
      </w:r>
      <w:r>
        <w:instrText xml:space="preserve"> SEQ level0 \*arabic </w:instrText>
      </w:r>
      <w:r>
        <w:fldChar w:fldCharType="separate"/>
      </w:r>
      <w:r w:rsidR="00023076">
        <w:rPr>
          <w:noProof/>
        </w:rPr>
        <w:t>117</w:t>
      </w:r>
      <w:r>
        <w:fldChar w:fldCharType="end"/>
      </w:r>
      <w:r>
        <w:t>.  However</w:t>
      </w:r>
      <w:r w:rsidR="00E46F27">
        <w:t xml:space="preserve">, the </w:t>
      </w:r>
      <w:r>
        <w:t xml:space="preserve">Government argued on the facts of the case that it </w:t>
      </w:r>
      <w:r w:rsidR="00E46F27">
        <w:t>disclosed no</w:t>
      </w:r>
      <w:r w:rsidR="007B0065">
        <w:t xml:space="preserve"> element of discrimination. They </w:t>
      </w:r>
      <w:r>
        <w:t xml:space="preserve">submitted that </w:t>
      </w:r>
      <w:r w:rsidR="007B0065">
        <w:t>the applicants</w:t>
      </w:r>
      <w:r w:rsidR="00BB1154">
        <w:t>’</w:t>
      </w:r>
      <w:r w:rsidR="007B0065">
        <w:t xml:space="preserve"> a</w:t>
      </w:r>
      <w:r w:rsidR="00FB6BD8">
        <w:t xml:space="preserve">doption request </w:t>
      </w:r>
      <w:r w:rsidR="001E0498">
        <w:t xml:space="preserve">had been </w:t>
      </w:r>
      <w:r w:rsidR="00FB6BD8">
        <w:t>refused on g</w:t>
      </w:r>
      <w:r w:rsidR="007B0065">
        <w:t>round</w:t>
      </w:r>
      <w:r w:rsidR="00FB6BD8">
        <w:t>s</w:t>
      </w:r>
      <w:r w:rsidR="007B0065">
        <w:t xml:space="preserve"> unrelated to the first and third applicants</w:t>
      </w:r>
      <w:r w:rsidR="00BB1154">
        <w:t>’</w:t>
      </w:r>
      <w:r w:rsidR="007B0065">
        <w:t xml:space="preserve"> sexual orientation.</w:t>
      </w:r>
      <w:r w:rsidR="00E27E5D">
        <w:t xml:space="preserve"> </w:t>
      </w:r>
      <w:r w:rsidR="00524365">
        <w:t xml:space="preserve">Firstly, the courts and in particular the </w:t>
      </w:r>
      <w:smartTag w:uri="urn:schemas-microsoft-com:office:smarttags" w:element="Street">
        <w:smartTag w:uri="urn:schemas-microsoft-com:office:smarttags" w:element="address">
          <w:r w:rsidR="00524365">
            <w:t>Regional Court</w:t>
          </w:r>
        </w:smartTag>
      </w:smartTag>
      <w:r w:rsidR="00524365">
        <w:t xml:space="preserve"> </w:t>
      </w:r>
      <w:r w:rsidR="005B105F">
        <w:t xml:space="preserve">had refused the adoption on the ground that it was not in the </w:t>
      </w:r>
      <w:r w:rsidR="000D7FFA">
        <w:t>second applicant</w:t>
      </w:r>
      <w:r w:rsidR="00BB1154">
        <w:t>’</w:t>
      </w:r>
      <w:r w:rsidR="000D7FFA">
        <w:t>s interest</w:t>
      </w:r>
      <w:r w:rsidR="001E0498">
        <w:t>s</w:t>
      </w:r>
      <w:r w:rsidR="000D7FFA">
        <w:t xml:space="preserve">. </w:t>
      </w:r>
      <w:r w:rsidR="005B105F">
        <w:t>Secondly, a</w:t>
      </w:r>
      <w:r w:rsidR="007B0065">
        <w:t xml:space="preserve">ny adoption required the </w:t>
      </w:r>
      <w:r w:rsidR="00943280">
        <w:t>consent of the child</w:t>
      </w:r>
      <w:r w:rsidR="00BB1154">
        <w:t>’</w:t>
      </w:r>
      <w:r w:rsidR="00943280">
        <w:t>s biological parents. As the second applicant</w:t>
      </w:r>
      <w:r w:rsidR="00BB1154">
        <w:t>’</w:t>
      </w:r>
      <w:r w:rsidR="00943280">
        <w:t>s father did not consent</w:t>
      </w:r>
      <w:r w:rsidR="0001329E">
        <w:t>,</w:t>
      </w:r>
      <w:r w:rsidR="00943280">
        <w:t xml:space="preserve"> the court</w:t>
      </w:r>
      <w:r w:rsidR="0001329E">
        <w:t>s</w:t>
      </w:r>
      <w:r w:rsidR="00943280">
        <w:t xml:space="preserve"> had </w:t>
      </w:r>
      <w:r w:rsidR="001E0498">
        <w:t xml:space="preserve">been obliged </w:t>
      </w:r>
      <w:r w:rsidR="00943280">
        <w:t>t</w:t>
      </w:r>
      <w:r w:rsidR="00E46F27">
        <w:t xml:space="preserve">o refuse the adoption request. They would have had to decide in exactly the same way had the first applicant been the male partner of the third applicant. In other words, the difference in law resulting from Article 182 § 2 of the Civil Code did not come into play in the </w:t>
      </w:r>
      <w:r w:rsidR="002E57BA">
        <w:t xml:space="preserve">circumstances of the </w:t>
      </w:r>
      <w:r w:rsidR="00E46F27">
        <w:t>applicants</w:t>
      </w:r>
      <w:r w:rsidR="00BB1154">
        <w:t>’</w:t>
      </w:r>
      <w:r w:rsidR="00E46F27">
        <w:t xml:space="preserve"> case. C</w:t>
      </w:r>
      <w:r w:rsidR="00943280">
        <w:t xml:space="preserve">onsequently, the Government asserted that the applicants were asking the Court to carry out a review of the law </w:t>
      </w:r>
      <w:r w:rsidR="00943280" w:rsidRPr="00FB6BD8">
        <w:rPr>
          <w:i/>
        </w:rPr>
        <w:t>in abstracto</w:t>
      </w:r>
      <w:r w:rsidR="00943280">
        <w:t>.</w:t>
      </w:r>
    </w:p>
    <w:p w:rsidR="00065F4F" w:rsidRDefault="00F44A2F" w:rsidP="00065F4F">
      <w:pPr>
        <w:pStyle w:val="JuPara"/>
      </w:pPr>
      <w:r>
        <w:fldChar w:fldCharType="begin"/>
      </w:r>
      <w:r>
        <w:instrText xml:space="preserve"> SEQ level0 \*arabic </w:instrText>
      </w:r>
      <w:r>
        <w:fldChar w:fldCharType="separate"/>
      </w:r>
      <w:r w:rsidR="00023076">
        <w:rPr>
          <w:noProof/>
        </w:rPr>
        <w:t>118</w:t>
      </w:r>
      <w:r>
        <w:fldChar w:fldCharType="end"/>
      </w:r>
      <w:r>
        <w:t>.  </w:t>
      </w:r>
      <w:r w:rsidR="001458CC">
        <w:t>Having regard to the content of the domestic courts</w:t>
      </w:r>
      <w:r w:rsidR="00BB1154">
        <w:t>’</w:t>
      </w:r>
      <w:r>
        <w:t xml:space="preserve"> decisions (see paragraphs </w:t>
      </w:r>
      <w:r w:rsidR="00B214F8">
        <w:rPr>
          <w:noProof/>
        </w:rPr>
        <w:t>15</w:t>
      </w:r>
      <w:r>
        <w:t xml:space="preserve">, </w:t>
      </w:r>
      <w:r w:rsidR="00B214F8">
        <w:rPr>
          <w:noProof/>
        </w:rPr>
        <w:t>18</w:t>
      </w:r>
      <w:r>
        <w:t xml:space="preserve"> and </w:t>
      </w:r>
      <w:r w:rsidR="00B214F8">
        <w:rPr>
          <w:noProof/>
        </w:rPr>
        <w:t>20</w:t>
      </w:r>
      <w:r w:rsidR="00F219F5">
        <w:t xml:space="preserve"> above)</w:t>
      </w:r>
      <w:r w:rsidR="00E40DA3">
        <w:t>,</w:t>
      </w:r>
      <w:r w:rsidR="00F219F5">
        <w:t xml:space="preserve"> t</w:t>
      </w:r>
      <w:r w:rsidR="00065F4F">
        <w:t>he Court is not convinced by the Government</w:t>
      </w:r>
      <w:r w:rsidR="00BB1154">
        <w:t>’</w:t>
      </w:r>
      <w:r w:rsidR="00065F4F">
        <w:t xml:space="preserve">s argument. First of all, the domestic courts made it clear that an adoption </w:t>
      </w:r>
      <w:r w:rsidR="001E0498">
        <w:t xml:space="preserve">producing </w:t>
      </w:r>
      <w:r w:rsidR="00065F4F">
        <w:t xml:space="preserve">the effect desired by the applicants, namely establishing a parent-child relationship between the first and second </w:t>
      </w:r>
      <w:r w:rsidR="003942D9">
        <w:t>applicants in addition to the parent-child relationship between the latter and</w:t>
      </w:r>
      <w:r w:rsidR="005B105F">
        <w:t xml:space="preserve"> his mother</w:t>
      </w:r>
      <w:r w:rsidR="001E0498">
        <w:t>,</w:t>
      </w:r>
      <w:r w:rsidR="005B105F">
        <w:t xml:space="preserve"> was in any case im</w:t>
      </w:r>
      <w:r w:rsidR="003942D9">
        <w:t>possible under Article 182 § 2 of the Civil Code.</w:t>
      </w:r>
    </w:p>
    <w:p w:rsidR="00065F4F" w:rsidRDefault="00243648" w:rsidP="001458CC">
      <w:pPr>
        <w:pStyle w:val="JuPara"/>
      </w:pPr>
      <w:r>
        <w:fldChar w:fldCharType="begin"/>
      </w:r>
      <w:r>
        <w:instrText xml:space="preserve"> SEQ level0 \*arabic </w:instrText>
      </w:r>
      <w:r>
        <w:fldChar w:fldCharType="separate"/>
      </w:r>
      <w:r w:rsidR="00023076">
        <w:rPr>
          <w:noProof/>
        </w:rPr>
        <w:t>119</w:t>
      </w:r>
      <w:r>
        <w:fldChar w:fldCharType="end"/>
      </w:r>
      <w:r>
        <w:t>.  </w:t>
      </w:r>
      <w:r w:rsidR="00711A3C">
        <w:t>The District Court relied on the</w:t>
      </w:r>
      <w:r w:rsidR="000E1530">
        <w:t xml:space="preserve"> legal</w:t>
      </w:r>
      <w:r w:rsidR="00065F4F">
        <w:t xml:space="preserve"> impossibility</w:t>
      </w:r>
      <w:r w:rsidR="001E0498">
        <w:t xml:space="preserve"> argument</w:t>
      </w:r>
      <w:r w:rsidR="00065F4F">
        <w:t xml:space="preserve"> </w:t>
      </w:r>
      <w:r w:rsidR="005B105F">
        <w:t>alone.</w:t>
      </w:r>
      <w:r w:rsidR="003942D9">
        <w:t xml:space="preserve"> It did not carry out </w:t>
      </w:r>
      <w:r w:rsidR="00711A3C">
        <w:t xml:space="preserve">any investigation </w:t>
      </w:r>
      <w:r w:rsidR="001E0498">
        <w:t xml:space="preserve">into </w:t>
      </w:r>
      <w:r w:rsidR="00711A3C">
        <w:t>the circumstances of the case</w:t>
      </w:r>
      <w:r w:rsidR="001458CC">
        <w:t>. In particular, it did not deal at all with the question whether the second applicant</w:t>
      </w:r>
      <w:r w:rsidR="00BB1154">
        <w:t>’</w:t>
      </w:r>
      <w:r w:rsidR="001458CC">
        <w:t xml:space="preserve">s father consented to the adoption or whether there were any </w:t>
      </w:r>
      <w:r w:rsidR="006A00CB">
        <w:t xml:space="preserve">grounds </w:t>
      </w:r>
      <w:r w:rsidR="001458CC">
        <w:t>for overriding his refusal to consent, as alleged by the applicants.</w:t>
      </w:r>
    </w:p>
    <w:p w:rsidR="00FB6BD8" w:rsidRDefault="00243648" w:rsidP="00581211">
      <w:pPr>
        <w:pStyle w:val="JuPara"/>
      </w:pPr>
      <w:r>
        <w:fldChar w:fldCharType="begin"/>
      </w:r>
      <w:r>
        <w:instrText xml:space="preserve"> SEQ level0 \*arabic </w:instrText>
      </w:r>
      <w:r>
        <w:fldChar w:fldCharType="separate"/>
      </w:r>
      <w:r w:rsidR="00023076">
        <w:rPr>
          <w:noProof/>
        </w:rPr>
        <w:t>120</w:t>
      </w:r>
      <w:r>
        <w:fldChar w:fldCharType="end"/>
      </w:r>
      <w:r>
        <w:t>.  </w:t>
      </w:r>
      <w:r w:rsidR="00065F4F">
        <w:t xml:space="preserve">The </w:t>
      </w:r>
      <w:smartTag w:uri="urn:schemas-microsoft-com:office:smarttags" w:element="Street">
        <w:smartTag w:uri="urn:schemas-microsoft-com:office:smarttags" w:element="address">
          <w:r w:rsidR="00065F4F">
            <w:t>Regional Court</w:t>
          </w:r>
        </w:smartTag>
      </w:smartTag>
      <w:r w:rsidR="00517536">
        <w:t xml:space="preserve"> </w:t>
      </w:r>
      <w:r w:rsidR="00712D19">
        <w:t xml:space="preserve">too </w:t>
      </w:r>
      <w:r w:rsidR="00D97E88">
        <w:t xml:space="preserve">relied </w:t>
      </w:r>
      <w:r w:rsidR="003E76CD">
        <w:t xml:space="preserve">on </w:t>
      </w:r>
      <w:r>
        <w:t>the legal impossibility of the adopt</w:t>
      </w:r>
      <w:r w:rsidR="00D97E88">
        <w:t>ion requested by the applicants</w:t>
      </w:r>
      <w:r w:rsidR="003E76CD">
        <w:t>,</w:t>
      </w:r>
      <w:r w:rsidR="004E2288">
        <w:t xml:space="preserve"> but </w:t>
      </w:r>
      <w:r w:rsidR="00712D19">
        <w:t xml:space="preserve">also </w:t>
      </w:r>
      <w:r w:rsidR="00F44A2F">
        <w:t xml:space="preserve">had regard to some </w:t>
      </w:r>
      <w:r w:rsidR="004E2288">
        <w:t xml:space="preserve">other </w:t>
      </w:r>
      <w:r w:rsidR="003E76CD">
        <w:t>factors</w:t>
      </w:r>
      <w:r w:rsidR="004E2288">
        <w:t>.</w:t>
      </w:r>
      <w:r>
        <w:t xml:space="preserve"> </w:t>
      </w:r>
      <w:r w:rsidR="004E2288">
        <w:t>It expressed doubts</w:t>
      </w:r>
      <w:r w:rsidR="003E76CD">
        <w:t xml:space="preserve"> as to</w:t>
      </w:r>
      <w:r w:rsidR="004E2288">
        <w:t xml:space="preserve"> whether the second applicant could be represented by his mother in the adoption proceedings </w:t>
      </w:r>
      <w:r w:rsidR="003E76CD">
        <w:t xml:space="preserve">owing </w:t>
      </w:r>
      <w:r w:rsidR="004E2288">
        <w:t>to a possible conflict of interests. However, it found that the question need not be resolved as the District Court had rightly refused to grant the adoption without any further investigation. On the basis of the material</w:t>
      </w:r>
      <w:r w:rsidR="003E76CD">
        <w:t>s</w:t>
      </w:r>
      <w:r w:rsidR="004E2288">
        <w:t xml:space="preserve"> before the Court it does not appear that the </w:t>
      </w:r>
      <w:smartTag w:uri="urn:schemas-microsoft-com:office:smarttags" w:element="Street">
        <w:smartTag w:uri="urn:schemas-microsoft-com:office:smarttags" w:element="address">
          <w:r w:rsidR="004E2288">
            <w:t>Regional Court</w:t>
          </w:r>
        </w:smartTag>
      </w:smartTag>
      <w:r w:rsidR="004E2288">
        <w:t xml:space="preserve"> heard </w:t>
      </w:r>
      <w:r w:rsidR="003E76CD">
        <w:t xml:space="preserve">evidence from </w:t>
      </w:r>
      <w:r w:rsidR="004E2288">
        <w:t>any of the persons concerned, namely the applicants and the second applicant</w:t>
      </w:r>
      <w:r w:rsidR="00BB1154">
        <w:t>’</w:t>
      </w:r>
      <w:r w:rsidR="004E2288">
        <w:t xml:space="preserve">s father. As to the role of the latter the </w:t>
      </w:r>
      <w:smartTag w:uri="urn:schemas-microsoft-com:office:smarttags" w:element="Street">
        <w:smartTag w:uri="urn:schemas-microsoft-com:office:smarttags" w:element="address">
          <w:r w:rsidR="004E2288">
            <w:t>Regional Court</w:t>
          </w:r>
        </w:smartTag>
      </w:smartTag>
      <w:r w:rsidR="004E2288">
        <w:t xml:space="preserve"> </w:t>
      </w:r>
      <w:r w:rsidR="003E76CD">
        <w:t xml:space="preserve">confined </w:t>
      </w:r>
      <w:r w:rsidR="004E2288">
        <w:t>itself to observing – on</w:t>
      </w:r>
      <w:r w:rsidR="00DD3A73">
        <w:t xml:space="preserve"> </w:t>
      </w:r>
      <w:r w:rsidR="004E2288">
        <w:t xml:space="preserve">the basis of the file – </w:t>
      </w:r>
      <w:r w:rsidR="00DD3A73">
        <w:t xml:space="preserve">that </w:t>
      </w:r>
      <w:r w:rsidR="004E2288">
        <w:t xml:space="preserve">he had regular contact with his son. It did not deal with the question whether, as alleged by the applicants, </w:t>
      </w:r>
      <w:r w:rsidR="004E2288" w:rsidRPr="00A22841">
        <w:t xml:space="preserve">there were </w:t>
      </w:r>
      <w:r w:rsidR="00A22841" w:rsidRPr="00A22841">
        <w:t>grounds</w:t>
      </w:r>
      <w:r w:rsidR="00A22841">
        <w:t xml:space="preserve"> for</w:t>
      </w:r>
      <w:r w:rsidR="004E2288">
        <w:t xml:space="preserve"> overrid</w:t>
      </w:r>
      <w:r w:rsidR="00A22841">
        <w:t>ing</w:t>
      </w:r>
      <w:r w:rsidR="004E2288">
        <w:t xml:space="preserve"> the father</w:t>
      </w:r>
      <w:r w:rsidR="00BB1154">
        <w:t>’</w:t>
      </w:r>
      <w:r w:rsidR="004E2288">
        <w:t>s r</w:t>
      </w:r>
      <w:r w:rsidR="00AF310C">
        <w:t>efusal to consent under Article </w:t>
      </w:r>
      <w:r w:rsidR="004E2288">
        <w:t xml:space="preserve">181 § 3 of the Civil Code. </w:t>
      </w:r>
      <w:r w:rsidR="003E76CD">
        <w:t xml:space="preserve">By </w:t>
      </w:r>
      <w:r w:rsidR="004E2288">
        <w:t>contrast</w:t>
      </w:r>
      <w:r w:rsidR="003E76CD">
        <w:t>,</w:t>
      </w:r>
      <w:r w:rsidR="004E2288">
        <w:t xml:space="preserve"> it </w:t>
      </w:r>
      <w:r w:rsidR="003E76CD">
        <w:t xml:space="preserve">dwelt </w:t>
      </w:r>
      <w:r w:rsidR="004E2288">
        <w:t xml:space="preserve">at length </w:t>
      </w:r>
      <w:r w:rsidR="003E76CD">
        <w:t xml:space="preserve">on </w:t>
      </w:r>
      <w:r w:rsidR="004E2288">
        <w:t xml:space="preserve">the fact that the notion of “parents” in Austrian family law meant two persons of opposite sex. It also had regard to the interest of the child in maintaining contact with two parents of different sex, which in its view </w:t>
      </w:r>
      <w:r w:rsidR="00772392">
        <w:t>militated</w:t>
      </w:r>
      <w:r w:rsidR="004E2288">
        <w:t xml:space="preserve"> clearly against authorising the adoption of a child by the same-sex partner of one of its parents. Furthermore, </w:t>
      </w:r>
      <w:r w:rsidR="00DD3A73">
        <w:t>it examined in the light of the Court</w:t>
      </w:r>
      <w:r w:rsidR="00BB1154">
        <w:t>’</w:t>
      </w:r>
      <w:r w:rsidR="00DD3A73">
        <w:t xml:space="preserve">s </w:t>
      </w:r>
      <w:r w:rsidR="00DD3A73" w:rsidRPr="00DD3A73">
        <w:rPr>
          <w:i/>
        </w:rPr>
        <w:t xml:space="preserve">Karner </w:t>
      </w:r>
      <w:r w:rsidR="00DD3A73">
        <w:t xml:space="preserve">judgment </w:t>
      </w:r>
      <w:r w:rsidR="00F44A2F">
        <w:t xml:space="preserve">(cited above) </w:t>
      </w:r>
      <w:r w:rsidR="00DD3A73">
        <w:t xml:space="preserve">whether </w:t>
      </w:r>
      <w:r w:rsidR="004E2288">
        <w:t>adoption law as it stood discriminated against same-sex partners.</w:t>
      </w:r>
    </w:p>
    <w:p w:rsidR="00065F4F" w:rsidRPr="00772392" w:rsidRDefault="00243648" w:rsidP="00581211">
      <w:pPr>
        <w:pStyle w:val="JuPara"/>
      </w:pPr>
      <w:r>
        <w:fldChar w:fldCharType="begin"/>
      </w:r>
      <w:r>
        <w:instrText xml:space="preserve"> SEQ level0 \*arabic </w:instrText>
      </w:r>
      <w:r>
        <w:fldChar w:fldCharType="separate"/>
      </w:r>
      <w:r w:rsidR="00023076">
        <w:rPr>
          <w:noProof/>
        </w:rPr>
        <w:t>121</w:t>
      </w:r>
      <w:r>
        <w:fldChar w:fldCharType="end"/>
      </w:r>
      <w:r>
        <w:t>.  </w:t>
      </w:r>
      <w:r w:rsidR="001458CC">
        <w:t>A further important element</w:t>
      </w:r>
      <w:r w:rsidR="00A22841">
        <w:t xml:space="preserve"> to be considered</w:t>
      </w:r>
      <w:r w:rsidR="001458CC">
        <w:t xml:space="preserve"> is </w:t>
      </w:r>
      <w:r w:rsidR="003E76CD">
        <w:t xml:space="preserve">the fact </w:t>
      </w:r>
      <w:r w:rsidR="001458CC">
        <w:t xml:space="preserve">that the Regional Court </w:t>
      </w:r>
      <w:r w:rsidR="003E76CD">
        <w:t xml:space="preserve">declared </w:t>
      </w:r>
      <w:r w:rsidR="001458CC">
        <w:t xml:space="preserve">an appeal on points </w:t>
      </w:r>
      <w:r w:rsidR="00F219F5">
        <w:t>of law to the Supreme Court</w:t>
      </w:r>
      <w:r w:rsidR="003E76CD">
        <w:t xml:space="preserve"> to be admissible</w:t>
      </w:r>
      <w:r w:rsidR="00F219F5">
        <w:t xml:space="preserve"> on the ground that there was no case-law on “the issue </w:t>
      </w:r>
      <w:r w:rsidR="006B3AF6">
        <w:t xml:space="preserve">now </w:t>
      </w:r>
      <w:r w:rsidR="00F219F5">
        <w:t>to be determined</w:t>
      </w:r>
      <w:r w:rsidR="003E76CD">
        <w:t>,</w:t>
      </w:r>
      <w:r w:rsidR="00F219F5">
        <w:t xml:space="preserve"> </w:t>
      </w:r>
      <w:r w:rsidR="0075148F">
        <w:t>...</w:t>
      </w:r>
      <w:r w:rsidR="00F219F5">
        <w:t xml:space="preserve"> namely whether the adoption</w:t>
      </w:r>
      <w:r w:rsidR="00B74D05">
        <w:t xml:space="preserve"> of a child </w:t>
      </w:r>
      <w:r w:rsidR="00FA48ED">
        <w:t>by the same-sex partner of one o</w:t>
      </w:r>
      <w:r w:rsidR="00B74D05">
        <w:t xml:space="preserve">f its parents is lawful”. </w:t>
      </w:r>
      <w:r w:rsidR="00772392">
        <w:t>In</w:t>
      </w:r>
      <w:r w:rsidR="00772392" w:rsidRPr="00772392">
        <w:t xml:space="preserve"> the </w:t>
      </w:r>
      <w:r w:rsidR="00772392">
        <w:t>Court</w:t>
      </w:r>
      <w:r w:rsidR="00BB1154">
        <w:t>’</w:t>
      </w:r>
      <w:r w:rsidR="00772392">
        <w:t xml:space="preserve">s view </w:t>
      </w:r>
      <w:r w:rsidR="003E76CD">
        <w:t xml:space="preserve">this </w:t>
      </w:r>
      <w:r w:rsidR="00772392">
        <w:t>plainly contradicts the Government</w:t>
      </w:r>
      <w:r w:rsidR="00BB1154">
        <w:t>’</w:t>
      </w:r>
      <w:r w:rsidR="00772392">
        <w:t xml:space="preserve">s assertion that the </w:t>
      </w:r>
      <w:r w:rsidR="00D648A3">
        <w:t xml:space="preserve">legal impossibility of second-parent adoption in a same-sex couple did not play a role in the </w:t>
      </w:r>
      <w:r w:rsidR="003E76CD">
        <w:t xml:space="preserve">determination </w:t>
      </w:r>
      <w:r w:rsidR="00D648A3">
        <w:t>of the present case.</w:t>
      </w:r>
    </w:p>
    <w:p w:rsidR="009C3F07" w:rsidRDefault="00243648" w:rsidP="00581211">
      <w:pPr>
        <w:pStyle w:val="JuPara"/>
      </w:pPr>
      <w:r>
        <w:fldChar w:fldCharType="begin"/>
      </w:r>
      <w:r>
        <w:instrText xml:space="preserve"> SEQ level0 \*arabic </w:instrText>
      </w:r>
      <w:r>
        <w:fldChar w:fldCharType="separate"/>
      </w:r>
      <w:r w:rsidR="00023076">
        <w:rPr>
          <w:noProof/>
        </w:rPr>
        <w:t>122</w:t>
      </w:r>
      <w:r>
        <w:fldChar w:fldCharType="end"/>
      </w:r>
      <w:r>
        <w:t>.  </w:t>
      </w:r>
      <w:r w:rsidR="00065F4F">
        <w:t>The Supreme Court</w:t>
      </w:r>
      <w:r w:rsidR="001458CC">
        <w:t xml:space="preserve"> confirmed that the adoption of a child by the female partner of </w:t>
      </w:r>
      <w:r w:rsidR="00A22841">
        <w:t xml:space="preserve">his or her </w:t>
      </w:r>
      <w:r w:rsidR="00B74D05">
        <w:t xml:space="preserve">biological </w:t>
      </w:r>
      <w:r w:rsidR="001458CC">
        <w:t>mother was l</w:t>
      </w:r>
      <w:r w:rsidR="00AF310C">
        <w:t>egally impossible under Article </w:t>
      </w:r>
      <w:r w:rsidR="001458CC">
        <w:t>182 § 2 of the Civi</w:t>
      </w:r>
      <w:r w:rsidR="006E5237">
        <w:t>l Code, finding</w:t>
      </w:r>
      <w:r w:rsidR="00C5197C">
        <w:t xml:space="preserve"> that this provision was compatible with Article 14 taken in conjunction with Article 8 as falling within the State</w:t>
      </w:r>
      <w:r w:rsidR="00BB1154">
        <w:t>’</w:t>
      </w:r>
      <w:r w:rsidR="00C5197C">
        <w:t xml:space="preserve">s margin of appreciation. Finally, it </w:t>
      </w:r>
      <w:r w:rsidR="00B74D05">
        <w:t xml:space="preserve">also confirmed that </w:t>
      </w:r>
      <w:r w:rsidR="001458CC">
        <w:t xml:space="preserve">in view of </w:t>
      </w:r>
      <w:r w:rsidR="00E07810">
        <w:t xml:space="preserve">the legal impossibility of the adoption </w:t>
      </w:r>
      <w:r w:rsidR="000E1530">
        <w:t>request</w:t>
      </w:r>
      <w:r w:rsidR="00A22841">
        <w:t>ed</w:t>
      </w:r>
      <w:r w:rsidR="000E1530">
        <w:t xml:space="preserve"> </w:t>
      </w:r>
      <w:r w:rsidR="00E07810">
        <w:t>it was not necessary to examine whether the conditions for overriding the father</w:t>
      </w:r>
      <w:r w:rsidR="00BB1154">
        <w:t>’</w:t>
      </w:r>
      <w:r w:rsidR="00E07810">
        <w:t>s refusal to consent</w:t>
      </w:r>
      <w:r w:rsidR="00C5197C">
        <w:t>,</w:t>
      </w:r>
      <w:r w:rsidR="00E07810">
        <w:t xml:space="preserve"> as an exceptional measure under Article 181 § 3 of the Civil Code</w:t>
      </w:r>
      <w:r w:rsidR="00C5197C">
        <w:t>, were met</w:t>
      </w:r>
      <w:r w:rsidR="00E07810">
        <w:t>.</w:t>
      </w:r>
    </w:p>
    <w:bookmarkStart w:id="14" w:name="para122"/>
    <w:p w:rsidR="009C3F07" w:rsidRDefault="00243648" w:rsidP="00BA783A">
      <w:pPr>
        <w:pStyle w:val="JuPara"/>
      </w:pPr>
      <w:r>
        <w:fldChar w:fldCharType="begin"/>
      </w:r>
      <w:r>
        <w:instrText xml:space="preserve"> SEQ level0 \*arabic </w:instrText>
      </w:r>
      <w:r>
        <w:fldChar w:fldCharType="separate"/>
      </w:r>
      <w:r w:rsidR="00023076">
        <w:rPr>
          <w:noProof/>
        </w:rPr>
        <w:t>123</w:t>
      </w:r>
      <w:r>
        <w:fldChar w:fldCharType="end"/>
      </w:r>
      <w:bookmarkEnd w:id="14"/>
      <w:r>
        <w:t>.  </w:t>
      </w:r>
      <w:r w:rsidR="000D7FFA">
        <w:t>In conclusion, t</w:t>
      </w:r>
      <w:r w:rsidR="006E5237">
        <w:t>he Court dismisses the G</w:t>
      </w:r>
      <w:r w:rsidR="004B768F">
        <w:t>overnment</w:t>
      </w:r>
      <w:r w:rsidR="00BB1154">
        <w:t>’</w:t>
      </w:r>
      <w:r w:rsidR="004B768F">
        <w:t xml:space="preserve">s argument that </w:t>
      </w:r>
      <w:r w:rsidR="00F44A2F">
        <w:t xml:space="preserve">the </w:t>
      </w:r>
      <w:r w:rsidR="004B768F">
        <w:t>applic</w:t>
      </w:r>
      <w:r w:rsidR="000D7FFA">
        <w:t xml:space="preserve">ants were not affected by the difference in law </w:t>
      </w:r>
      <w:r w:rsidR="00A22841">
        <w:t xml:space="preserve">resulting </w:t>
      </w:r>
      <w:r w:rsidR="00AF310C">
        <w:t>from Article </w:t>
      </w:r>
      <w:r w:rsidR="000D7FFA">
        <w:t>182 § 2 of the Civil Code. In the Court</w:t>
      </w:r>
      <w:r w:rsidR="00BB1154">
        <w:t>’</w:t>
      </w:r>
      <w:r w:rsidR="000D7FFA">
        <w:t>s view</w:t>
      </w:r>
      <w:r w:rsidR="00F44A2F">
        <w:t>,</w:t>
      </w:r>
      <w:r w:rsidR="000D7FFA">
        <w:t xml:space="preserve"> the legal impossibility of the adoption requested by the applicants </w:t>
      </w:r>
      <w:r w:rsidR="004223CA">
        <w:t xml:space="preserve">was </w:t>
      </w:r>
      <w:r w:rsidR="003E76CD">
        <w:t xml:space="preserve">consistently </w:t>
      </w:r>
      <w:r w:rsidR="004223CA">
        <w:t>at the centre of the domestic courts</w:t>
      </w:r>
      <w:r w:rsidR="00BB1154">
        <w:t>’</w:t>
      </w:r>
      <w:r w:rsidR="00966CFD">
        <w:t xml:space="preserve"> considerations</w:t>
      </w:r>
      <w:r w:rsidR="006B3AF6">
        <w:t xml:space="preserve"> (see, </w:t>
      </w:r>
      <w:r w:rsidR="006B3AF6" w:rsidRPr="003E76CD">
        <w:rPr>
          <w:i/>
        </w:rPr>
        <w:t>mutatis mutandis</w:t>
      </w:r>
      <w:r w:rsidR="006B3AF6">
        <w:t xml:space="preserve">, </w:t>
      </w:r>
      <w:r w:rsidR="00AF310C">
        <w:rPr>
          <w:i/>
        </w:rPr>
        <w:t>E.B. </w:t>
      </w:r>
      <w:r w:rsidR="006B3AF6" w:rsidRPr="003E76CD">
        <w:rPr>
          <w:i/>
        </w:rPr>
        <w:t>v. France</w:t>
      </w:r>
      <w:r w:rsidR="006B3AF6">
        <w:t>, cited above, § 88)</w:t>
      </w:r>
      <w:r w:rsidR="00516B59">
        <w:t>.</w:t>
      </w:r>
    </w:p>
    <w:p w:rsidR="000D7FFA" w:rsidRDefault="00D97E88" w:rsidP="00BA783A">
      <w:pPr>
        <w:pStyle w:val="JuPara"/>
      </w:pPr>
      <w:r>
        <w:fldChar w:fldCharType="begin"/>
      </w:r>
      <w:r>
        <w:instrText xml:space="preserve"> SEQ level0 \*arabic </w:instrText>
      </w:r>
      <w:r>
        <w:fldChar w:fldCharType="separate"/>
      </w:r>
      <w:r w:rsidR="00023076">
        <w:rPr>
          <w:noProof/>
        </w:rPr>
        <w:t>124</w:t>
      </w:r>
      <w:r>
        <w:fldChar w:fldCharType="end"/>
      </w:r>
      <w:r>
        <w:t>.  </w:t>
      </w:r>
      <w:r w:rsidR="004223CA">
        <w:t>Indeed</w:t>
      </w:r>
      <w:r w:rsidR="00F443F1">
        <w:t>, this fact</w:t>
      </w:r>
      <w:r w:rsidR="004223CA">
        <w:t xml:space="preserve"> </w:t>
      </w:r>
      <w:r w:rsidR="000D7FFA">
        <w:t xml:space="preserve">prevented </w:t>
      </w:r>
      <w:r w:rsidR="00F443F1">
        <w:t xml:space="preserve">the domestic courts </w:t>
      </w:r>
      <w:r w:rsidR="000D7FFA">
        <w:t>from examining</w:t>
      </w:r>
      <w:r w:rsidR="00F44A2F">
        <w:t xml:space="preserve"> </w:t>
      </w:r>
      <w:r>
        <w:t>in a</w:t>
      </w:r>
      <w:r w:rsidR="00F44A2F">
        <w:t>ny meaningful manner</w:t>
      </w:r>
      <w:r w:rsidR="000D7FFA">
        <w:t xml:space="preserve"> whether </w:t>
      </w:r>
      <w:r w:rsidR="001567A2">
        <w:t xml:space="preserve">the adoption </w:t>
      </w:r>
      <w:r w:rsidR="000D7FFA">
        <w:t>was in the second applicant</w:t>
      </w:r>
      <w:r w:rsidR="00BB1154">
        <w:t>’</w:t>
      </w:r>
      <w:r w:rsidR="000D7FFA">
        <w:t>s interest</w:t>
      </w:r>
      <w:r w:rsidR="00F443F1">
        <w:t>s</w:t>
      </w:r>
      <w:r w:rsidR="001567A2">
        <w:t xml:space="preserve"> as required by Article 180a of the Civil Code</w:t>
      </w:r>
      <w:r w:rsidR="000D7FFA">
        <w:t xml:space="preserve">. Consequently, they did not investigate the circumstances of the case in detail. Moreover, they did not examine whether there were </w:t>
      </w:r>
      <w:r w:rsidR="00B01B08">
        <w:t xml:space="preserve">any </w:t>
      </w:r>
      <w:r w:rsidR="000D7FFA">
        <w:t xml:space="preserve">reasons which </w:t>
      </w:r>
      <w:r w:rsidR="00B01B08">
        <w:t>might justify overriding</w:t>
      </w:r>
      <w:r w:rsidR="000D7FFA">
        <w:t xml:space="preserve"> the f</w:t>
      </w:r>
      <w:r w:rsidR="001567A2">
        <w:t>ather</w:t>
      </w:r>
      <w:r w:rsidR="00BB1154">
        <w:t>’</w:t>
      </w:r>
      <w:r w:rsidR="001567A2">
        <w:t>s refusa</w:t>
      </w:r>
      <w:r w:rsidR="00B01B08">
        <w:t>l to consent</w:t>
      </w:r>
      <w:r w:rsidR="00A22841">
        <w:t>,</w:t>
      </w:r>
      <w:r w:rsidR="00B01B08">
        <w:t xml:space="preserve"> </w:t>
      </w:r>
      <w:r w:rsidR="00F443F1">
        <w:t>in accordance with</w:t>
      </w:r>
      <w:r w:rsidR="00B01B08">
        <w:t xml:space="preserve"> </w:t>
      </w:r>
      <w:r w:rsidR="00AF310C">
        <w:t>Article 181 § </w:t>
      </w:r>
      <w:r w:rsidR="001567A2">
        <w:t xml:space="preserve">3 of the Civil Code. </w:t>
      </w:r>
      <w:r>
        <w:t>The Government argued</w:t>
      </w:r>
      <w:r w:rsidR="000D7FFA">
        <w:t xml:space="preserve"> that the applicant</w:t>
      </w:r>
      <w:r w:rsidR="001567A2">
        <w:t xml:space="preserve">s had not sufficiently substantiated their allegations that there were </w:t>
      </w:r>
      <w:r w:rsidR="00B01B08">
        <w:t xml:space="preserve">such </w:t>
      </w:r>
      <w:r w:rsidR="001567A2">
        <w:t>reasons</w:t>
      </w:r>
      <w:r w:rsidR="00E40DA3">
        <w:t>,</w:t>
      </w:r>
      <w:r w:rsidR="001567A2">
        <w:t xml:space="preserve"> and </w:t>
      </w:r>
      <w:r w:rsidR="00E40DA3">
        <w:t xml:space="preserve">pointed out </w:t>
      </w:r>
      <w:r w:rsidR="001567A2">
        <w:t>that they had failed to request</w:t>
      </w:r>
      <w:r w:rsidR="00B01B08">
        <w:t xml:space="preserve"> a formal decision</w:t>
      </w:r>
      <w:r w:rsidR="00F44A2F">
        <w:t xml:space="preserve"> on that </w:t>
      </w:r>
      <w:r w:rsidR="00F443F1">
        <w:t>issue</w:t>
      </w:r>
      <w:r w:rsidR="004223CA">
        <w:t>.</w:t>
      </w:r>
      <w:r w:rsidR="001567A2">
        <w:t xml:space="preserve"> </w:t>
      </w:r>
      <w:r w:rsidR="004223CA">
        <w:t xml:space="preserve">It suffices </w:t>
      </w:r>
      <w:r w:rsidR="00F443F1">
        <w:t xml:space="preserve">for the Court </w:t>
      </w:r>
      <w:r w:rsidR="004223CA">
        <w:t xml:space="preserve">to note that the domestic courts </w:t>
      </w:r>
      <w:r w:rsidR="001567A2">
        <w:t>did not dismiss the applicants</w:t>
      </w:r>
      <w:r w:rsidR="00BB1154">
        <w:t>’</w:t>
      </w:r>
      <w:r w:rsidR="004223CA">
        <w:t xml:space="preserve"> submissions on either of these grounds. </w:t>
      </w:r>
      <w:r w:rsidR="00BA783A">
        <w:t xml:space="preserve">As set out above, the District Court and the </w:t>
      </w:r>
      <w:smartTag w:uri="urn:schemas-microsoft-com:office:smarttags" w:element="Street">
        <w:smartTag w:uri="urn:schemas-microsoft-com:office:smarttags" w:element="address">
          <w:r w:rsidR="00BA783A">
            <w:t>Regional Court</w:t>
          </w:r>
        </w:smartTag>
      </w:smartTag>
      <w:r w:rsidR="00B01B08">
        <w:t xml:space="preserve"> did not deal with that</w:t>
      </w:r>
      <w:r w:rsidR="00BA783A">
        <w:t xml:space="preserve"> </w:t>
      </w:r>
      <w:r w:rsidR="00B01B08">
        <w:t xml:space="preserve">issue </w:t>
      </w:r>
      <w:r w:rsidR="00BA783A">
        <w:t>at all and t</w:t>
      </w:r>
      <w:r w:rsidR="004223CA">
        <w:t xml:space="preserve">he Supreme Court </w:t>
      </w:r>
      <w:r w:rsidR="001567A2">
        <w:t xml:space="preserve">confirmed in </w:t>
      </w:r>
      <w:r w:rsidR="00B874AC">
        <w:t xml:space="preserve">unequivocal </w:t>
      </w:r>
      <w:r w:rsidR="001567A2">
        <w:t xml:space="preserve">terms that it had not been necessary to deal with </w:t>
      </w:r>
      <w:r w:rsidR="00BA783A">
        <w:t xml:space="preserve">it </w:t>
      </w:r>
      <w:r w:rsidR="001567A2">
        <w:t>in view of the legal impossibility of the adoption request</w:t>
      </w:r>
      <w:r w:rsidR="00A22841">
        <w:t>ed</w:t>
      </w:r>
      <w:r w:rsidR="001567A2">
        <w:t>.</w:t>
      </w:r>
    </w:p>
    <w:p w:rsidR="001567A2" w:rsidRDefault="00D97E88" w:rsidP="00553E37">
      <w:pPr>
        <w:pStyle w:val="JuPara"/>
      </w:pPr>
      <w:r>
        <w:fldChar w:fldCharType="begin"/>
      </w:r>
      <w:r>
        <w:instrText xml:space="preserve"> SEQ level0 \*arabic </w:instrText>
      </w:r>
      <w:r>
        <w:fldChar w:fldCharType="separate"/>
      </w:r>
      <w:r w:rsidR="00023076">
        <w:rPr>
          <w:noProof/>
        </w:rPr>
        <w:t>125</w:t>
      </w:r>
      <w:r>
        <w:fldChar w:fldCharType="end"/>
      </w:r>
      <w:r>
        <w:t>.  </w:t>
      </w:r>
      <w:r w:rsidR="001567A2">
        <w:t xml:space="preserve">Had the first and third applicants been an </w:t>
      </w:r>
      <w:r w:rsidR="00150A32">
        <w:t>un</w:t>
      </w:r>
      <w:r w:rsidR="00992D9B">
        <w:t>married different-sex couple</w:t>
      </w:r>
      <w:r w:rsidR="00F348EC">
        <w:t xml:space="preserve">, the domestic courts would not have </w:t>
      </w:r>
      <w:r w:rsidR="00282BFB">
        <w:t xml:space="preserve">been able to refuse </w:t>
      </w:r>
      <w:r w:rsidR="00F348EC">
        <w:t xml:space="preserve">the adoption request as a matter of principle. </w:t>
      </w:r>
      <w:r w:rsidR="00AC0866">
        <w:t>Instead, the</w:t>
      </w:r>
      <w:r w:rsidR="00F348EC">
        <w:t xml:space="preserve"> courts </w:t>
      </w:r>
      <w:r w:rsidR="00AC0866">
        <w:t>would have been required to examine whether the adoption served the second applicant</w:t>
      </w:r>
      <w:r w:rsidR="00BB1154">
        <w:t>’</w:t>
      </w:r>
      <w:r w:rsidR="00AC0866">
        <w:t xml:space="preserve">s interests </w:t>
      </w:r>
      <w:r w:rsidR="00A22841">
        <w:t>within the meaning of</w:t>
      </w:r>
      <w:r w:rsidR="00AC0866" w:rsidRPr="00A22841">
        <w:t xml:space="preserve"> Article 180a of the Civil Code</w:t>
      </w:r>
      <w:r w:rsidR="00AC0866">
        <w:t xml:space="preserve">. </w:t>
      </w:r>
      <w:r w:rsidR="00F443F1">
        <w:t>If</w:t>
      </w:r>
      <w:r w:rsidR="00AC0866">
        <w:t xml:space="preserve"> </w:t>
      </w:r>
      <w:r w:rsidR="00A22841">
        <w:t>the child</w:t>
      </w:r>
      <w:r w:rsidR="00BB1154">
        <w:t>’</w:t>
      </w:r>
      <w:r w:rsidR="00A22841">
        <w:t xml:space="preserve">s </w:t>
      </w:r>
      <w:r w:rsidR="00AC0866">
        <w:t xml:space="preserve">father had not consented to the adoption, the courts would have had to examine whether there were exceptional circumstances </w:t>
      </w:r>
      <w:r w:rsidR="006A00CB">
        <w:t xml:space="preserve">such as to </w:t>
      </w:r>
      <w:r w:rsidR="00AC0866">
        <w:t>justify overrid</w:t>
      </w:r>
      <w:r w:rsidR="006A00CB">
        <w:t>ing</w:t>
      </w:r>
      <w:r w:rsidR="00AC0866">
        <w:t xml:space="preserve"> his refusal under Article 181 § 3 of the Civil Code (see, </w:t>
      </w:r>
      <w:r w:rsidR="007C0BED">
        <w:t xml:space="preserve">as an example, </w:t>
      </w:r>
      <w:r w:rsidR="007C0BED" w:rsidRPr="007C0BED">
        <w:rPr>
          <w:i/>
        </w:rPr>
        <w:t>Eski,</w:t>
      </w:r>
      <w:r w:rsidR="007C0BED">
        <w:t xml:space="preserve"> cited above, §§ 39-42, concerning second-parent adoption in a different-sex couple, in which the Austrian courts </w:t>
      </w:r>
      <w:r w:rsidR="006A00CB">
        <w:t>conducted</w:t>
      </w:r>
      <w:r w:rsidR="007C0BED">
        <w:t xml:space="preserve"> a detailed examination of that issue, balancing the interests of all </w:t>
      </w:r>
      <w:r w:rsidR="006A00CB">
        <w:t xml:space="preserve">the </w:t>
      </w:r>
      <w:r w:rsidR="007C0BED">
        <w:t>persons concerned – the couple</w:t>
      </w:r>
      <w:r w:rsidR="00FA48ED">
        <w:t>,</w:t>
      </w:r>
      <w:r w:rsidR="007C0BED">
        <w:t xml:space="preserve"> the child and the biological father of the child – having duly heard </w:t>
      </w:r>
      <w:r w:rsidR="006A00CB">
        <w:t xml:space="preserve">evidence from </w:t>
      </w:r>
      <w:r w:rsidR="007C0BED">
        <w:t xml:space="preserve">them and having established all </w:t>
      </w:r>
      <w:r w:rsidR="006A00CB">
        <w:t xml:space="preserve">the </w:t>
      </w:r>
      <w:r w:rsidR="007C0BED">
        <w:t>relevant facts).</w:t>
      </w:r>
    </w:p>
    <w:bookmarkStart w:id="15" w:name="para124"/>
    <w:p w:rsidR="0014271F" w:rsidRPr="00D11595" w:rsidRDefault="00D97E88" w:rsidP="00DD3A73">
      <w:pPr>
        <w:pStyle w:val="JuPara"/>
        <w:rPr>
          <w:szCs w:val="24"/>
          <w:lang w:eastAsia="en-US"/>
        </w:rPr>
      </w:pPr>
      <w:r>
        <w:fldChar w:fldCharType="begin"/>
      </w:r>
      <w:r>
        <w:instrText xml:space="preserve"> SEQ level0 \*arabic </w:instrText>
      </w:r>
      <w:r>
        <w:fldChar w:fldCharType="separate"/>
      </w:r>
      <w:r w:rsidR="00023076">
        <w:rPr>
          <w:noProof/>
        </w:rPr>
        <w:t>126</w:t>
      </w:r>
      <w:r>
        <w:fldChar w:fldCharType="end"/>
      </w:r>
      <w:bookmarkEnd w:id="15"/>
      <w:r>
        <w:t>.  </w:t>
      </w:r>
      <w:r w:rsidR="006B4EDB">
        <w:t>Consequently, the Court finds</w:t>
      </w:r>
      <w:r w:rsidR="00AC0866">
        <w:t xml:space="preserve"> that </w:t>
      </w:r>
      <w:r w:rsidR="00BA783A">
        <w:t>the applicant</w:t>
      </w:r>
      <w:r w:rsidR="001567A2">
        <w:t>s</w:t>
      </w:r>
      <w:r w:rsidR="00BB1154">
        <w:t>’</w:t>
      </w:r>
      <w:r w:rsidR="001567A2">
        <w:t xml:space="preserve"> complaint is </w:t>
      </w:r>
      <w:r w:rsidR="009D5BC5">
        <w:t xml:space="preserve">in </w:t>
      </w:r>
      <w:r w:rsidR="001567A2">
        <w:t xml:space="preserve">no </w:t>
      </w:r>
      <w:r w:rsidR="009D5BC5">
        <w:t xml:space="preserve">sense </w:t>
      </w:r>
      <w:r w:rsidR="001567A2">
        <w:t xml:space="preserve">an </w:t>
      </w:r>
      <w:r w:rsidR="001567A2" w:rsidRPr="00142F76">
        <w:rPr>
          <w:i/>
        </w:rPr>
        <w:t>actio popularis</w:t>
      </w:r>
      <w:r w:rsidR="00142F76">
        <w:t xml:space="preserve">. </w:t>
      </w:r>
      <w:r w:rsidR="00282BFB">
        <w:t xml:space="preserve">As already stated (see paragraph </w:t>
      </w:r>
      <w:r w:rsidR="002F6731">
        <w:rPr>
          <w:noProof/>
        </w:rPr>
        <w:t>123</w:t>
      </w:r>
      <w:r w:rsidR="00282BFB">
        <w:t xml:space="preserve"> above), t</w:t>
      </w:r>
      <w:r w:rsidR="00AC0866">
        <w:t>he a</w:t>
      </w:r>
      <w:r w:rsidR="00252FBA">
        <w:t>pplicants were directly affected</w:t>
      </w:r>
      <w:r w:rsidR="00DB0B5E">
        <w:t xml:space="preserve"> by the law complained of</w:t>
      </w:r>
      <w:r w:rsidR="00517536">
        <w:t>,</w:t>
      </w:r>
      <w:r w:rsidR="00252FBA">
        <w:t xml:space="preserve"> as </w:t>
      </w:r>
      <w:r w:rsidR="002671B4">
        <w:t>Article </w:t>
      </w:r>
      <w:r w:rsidR="00252FBA">
        <w:t>182 § 2 of the Civil Code con</w:t>
      </w:r>
      <w:r w:rsidR="00AC0866">
        <w:t xml:space="preserve">tains an absolute prohibition </w:t>
      </w:r>
      <w:r w:rsidR="009D5BC5">
        <w:t xml:space="preserve">on </w:t>
      </w:r>
      <w:r w:rsidR="00252FBA">
        <w:t xml:space="preserve">second-parent adoption </w:t>
      </w:r>
      <w:r w:rsidR="00252FBA" w:rsidRPr="00A22841">
        <w:t>in</w:t>
      </w:r>
      <w:r w:rsidR="00252FBA">
        <w:t xml:space="preserve"> a same-sex couple</w:t>
      </w:r>
      <w:r w:rsidR="00E40DA3">
        <w:t>,</w:t>
      </w:r>
      <w:r w:rsidR="00252FBA">
        <w:t xml:space="preserve"> </w:t>
      </w:r>
      <w:r w:rsidR="00A22841">
        <w:t>making</w:t>
      </w:r>
      <w:r w:rsidR="00252FBA">
        <w:t xml:space="preserve"> any examination of the specific circumsta</w:t>
      </w:r>
      <w:r w:rsidR="00553E37">
        <w:t>nces of their case</w:t>
      </w:r>
      <w:r w:rsidR="00517536">
        <w:t xml:space="preserve"> unnecessary and irrelevant</w:t>
      </w:r>
      <w:r w:rsidR="004B28DD">
        <w:t xml:space="preserve"> and le</w:t>
      </w:r>
      <w:r w:rsidR="00A22841">
        <w:t>a</w:t>
      </w:r>
      <w:r w:rsidR="004B28DD">
        <w:t>d</w:t>
      </w:r>
      <w:r w:rsidR="00A22841">
        <w:t>ing</w:t>
      </w:r>
      <w:r w:rsidR="004B28DD">
        <w:t xml:space="preserve"> to the refusal of their adoption request as a matter of principle. It follows that the Court is not reviewing the law </w:t>
      </w:r>
      <w:r w:rsidR="004B28DD" w:rsidRPr="004B28DD">
        <w:rPr>
          <w:i/>
        </w:rPr>
        <w:t>in abstracto</w:t>
      </w:r>
      <w:r w:rsidR="004B28DD">
        <w:t xml:space="preserve">: </w:t>
      </w:r>
      <w:r w:rsidR="00DD3A73">
        <w:t xml:space="preserve">the </w:t>
      </w:r>
      <w:r w:rsidR="009D5BC5">
        <w:t xml:space="preserve">blanket prohibition at issue, by its </w:t>
      </w:r>
      <w:r w:rsidR="00DD3A73">
        <w:t>very nature</w:t>
      </w:r>
      <w:r w:rsidR="009D5BC5">
        <w:t>,</w:t>
      </w:r>
      <w:r w:rsidR="00DD3A73">
        <w:t xml:space="preserve"> removes the factual circumstances of the case from the </w:t>
      </w:r>
      <w:r w:rsidR="009D5BC5">
        <w:t xml:space="preserve">scope of both the </w:t>
      </w:r>
      <w:r w:rsidR="00DD3A73">
        <w:t>domestic courts</w:t>
      </w:r>
      <w:r w:rsidR="00BB1154">
        <w:t>’</w:t>
      </w:r>
      <w:r w:rsidR="00DD3A73">
        <w:t xml:space="preserve"> and this Court</w:t>
      </w:r>
      <w:r w:rsidR="00BB1154">
        <w:t>’</w:t>
      </w:r>
      <w:r w:rsidR="00DD3A73">
        <w:t>s examination</w:t>
      </w:r>
      <w:r w:rsidR="00D11595">
        <w:t xml:space="preserve"> (see, </w:t>
      </w:r>
      <w:r w:rsidR="00D11595" w:rsidRPr="00D11595">
        <w:rPr>
          <w:i/>
        </w:rPr>
        <w:t>mutatis mutandis</w:t>
      </w:r>
      <w:r w:rsidR="00D11595">
        <w:t xml:space="preserve">, </w:t>
      </w:r>
      <w:r w:rsidR="00D11595" w:rsidRPr="00D11595">
        <w:rPr>
          <w:i/>
          <w:szCs w:val="24"/>
          <w:lang w:eastAsia="en-US"/>
        </w:rPr>
        <w:t>Hirst v. the United Kingdom</w:t>
      </w:r>
      <w:r w:rsidR="005160AD">
        <w:rPr>
          <w:i/>
          <w:szCs w:val="24"/>
          <w:lang w:eastAsia="en-US"/>
        </w:rPr>
        <w:t> </w:t>
      </w:r>
      <w:r w:rsidR="00D11595" w:rsidRPr="00D11595">
        <w:rPr>
          <w:i/>
          <w:szCs w:val="24"/>
          <w:lang w:eastAsia="en-US"/>
        </w:rPr>
        <w:t>(no. 2)</w:t>
      </w:r>
      <w:r w:rsidR="00D11595" w:rsidRPr="00D11595">
        <w:rPr>
          <w:szCs w:val="24"/>
          <w:lang w:eastAsia="en-US"/>
        </w:rPr>
        <w:t xml:space="preserve"> [GC], no. 74025/01, §</w:t>
      </w:r>
      <w:r w:rsidR="00D11595">
        <w:rPr>
          <w:szCs w:val="24"/>
          <w:lang w:eastAsia="en-US"/>
        </w:rPr>
        <w:t xml:space="preserve"> 72</w:t>
      </w:r>
      <w:r w:rsidR="00D11595" w:rsidRPr="00D11595">
        <w:rPr>
          <w:szCs w:val="24"/>
          <w:lang w:eastAsia="en-US"/>
        </w:rPr>
        <w:t>, ECHR 2005</w:t>
      </w:r>
      <w:r w:rsidR="00D11595" w:rsidRPr="00D11595">
        <w:rPr>
          <w:szCs w:val="24"/>
          <w:lang w:eastAsia="en-US"/>
        </w:rPr>
        <w:noBreakHyphen/>
        <w:t>IX</w:t>
      </w:r>
      <w:r w:rsidR="00D11595">
        <w:rPr>
          <w:szCs w:val="24"/>
          <w:lang w:eastAsia="en-US"/>
        </w:rPr>
        <w:t>).</w:t>
      </w:r>
    </w:p>
    <w:p w:rsidR="004B7715" w:rsidRDefault="00D97E88" w:rsidP="0014271F">
      <w:pPr>
        <w:pStyle w:val="JuPara"/>
      </w:pPr>
      <w:r>
        <w:fldChar w:fldCharType="begin"/>
      </w:r>
      <w:r>
        <w:instrText xml:space="preserve"> SEQ level0 \*arabic </w:instrText>
      </w:r>
      <w:r>
        <w:fldChar w:fldCharType="separate"/>
      </w:r>
      <w:r w:rsidR="00023076">
        <w:rPr>
          <w:noProof/>
        </w:rPr>
        <w:t>127</w:t>
      </w:r>
      <w:r>
        <w:fldChar w:fldCharType="end"/>
      </w:r>
      <w:r>
        <w:t>.  </w:t>
      </w:r>
      <w:r w:rsidR="004B7715">
        <w:t>The Court would add that, at first sight</w:t>
      </w:r>
      <w:r>
        <w:t>,</w:t>
      </w:r>
      <w:r w:rsidR="004B7715">
        <w:t xml:space="preserve"> the difference in treatment </w:t>
      </w:r>
      <w:r w:rsidR="0025740D">
        <w:t xml:space="preserve">may seem to concern </w:t>
      </w:r>
      <w:r w:rsidR="004B28DD">
        <w:t xml:space="preserve">mainly </w:t>
      </w:r>
      <w:r w:rsidR="004B7715">
        <w:t>the first applicant</w:t>
      </w:r>
      <w:r w:rsidR="00EE156F">
        <w:t>,</w:t>
      </w:r>
      <w:r w:rsidR="004B7715">
        <w:t xml:space="preserve"> who is treated dif</w:t>
      </w:r>
      <w:r w:rsidR="006B4EDB">
        <w:t>ferently from one member of an unmarried</w:t>
      </w:r>
      <w:r w:rsidR="004B7715">
        <w:t xml:space="preserve"> different-sex couple who wishes to adopt the other partner</w:t>
      </w:r>
      <w:r w:rsidR="00BB1154">
        <w:t>’</w:t>
      </w:r>
      <w:r w:rsidR="004B7715">
        <w:t xml:space="preserve">s child. However, as all three of the applicants enjoy family life </w:t>
      </w:r>
      <w:r w:rsidR="006B4EDB">
        <w:t xml:space="preserve">together (see paragraph </w:t>
      </w:r>
      <w:r w:rsidR="002F6731">
        <w:rPr>
          <w:noProof/>
        </w:rPr>
        <w:t>96</w:t>
      </w:r>
      <w:r w:rsidR="00252FBA">
        <w:t xml:space="preserve"> above) </w:t>
      </w:r>
      <w:r>
        <w:t xml:space="preserve">and the adoption request </w:t>
      </w:r>
      <w:r w:rsidR="00EE156F">
        <w:t xml:space="preserve">was </w:t>
      </w:r>
      <w:r>
        <w:t>aimed</w:t>
      </w:r>
      <w:r w:rsidR="004B7715">
        <w:t xml:space="preserve"> at obtaining legal recognition of that family life, the Court </w:t>
      </w:r>
      <w:r>
        <w:t xml:space="preserve">considers </w:t>
      </w:r>
      <w:r w:rsidR="004B7715">
        <w:t>that all three applicants are directly affected by the difference of treatment at issue</w:t>
      </w:r>
      <w:r w:rsidR="006B3AF6">
        <w:t xml:space="preserve"> and may therefore claim to be victims of the alleged violation</w:t>
      </w:r>
      <w:r w:rsidR="00252FBA">
        <w:t>.</w:t>
      </w:r>
    </w:p>
    <w:bookmarkStart w:id="16" w:name="para127"/>
    <w:p w:rsidR="00F348EC" w:rsidRDefault="00D97E88" w:rsidP="00BA783A">
      <w:pPr>
        <w:pStyle w:val="JuPara"/>
      </w:pPr>
      <w:r>
        <w:fldChar w:fldCharType="begin"/>
      </w:r>
      <w:r>
        <w:instrText xml:space="preserve"> SEQ level0 \*arabic </w:instrText>
      </w:r>
      <w:r>
        <w:fldChar w:fldCharType="separate"/>
      </w:r>
      <w:r w:rsidR="00023076">
        <w:rPr>
          <w:noProof/>
        </w:rPr>
        <w:t>128</w:t>
      </w:r>
      <w:r>
        <w:fldChar w:fldCharType="end"/>
      </w:r>
      <w:bookmarkEnd w:id="16"/>
      <w:r>
        <w:t>.  </w:t>
      </w:r>
      <w:r w:rsidR="00BA783A">
        <w:t xml:space="preserve">Finally, the Government advanced another argument, namely that </w:t>
      </w:r>
      <w:r w:rsidR="004B28DD">
        <w:t xml:space="preserve">the </w:t>
      </w:r>
      <w:r w:rsidR="00BA783A">
        <w:t xml:space="preserve">legal impossibility of </w:t>
      </w:r>
      <w:r w:rsidR="00EE156F">
        <w:t xml:space="preserve">granting </w:t>
      </w:r>
      <w:r w:rsidR="00BA783A">
        <w:t>the applicants</w:t>
      </w:r>
      <w:r w:rsidR="00BB1154">
        <w:t>’</w:t>
      </w:r>
      <w:r w:rsidR="00BA783A">
        <w:t xml:space="preserve"> adoption request </w:t>
      </w:r>
      <w:r>
        <w:t xml:space="preserve">was not </w:t>
      </w:r>
      <w:r w:rsidR="006B4EDB">
        <w:t xml:space="preserve">discriminatory as it was not </w:t>
      </w:r>
      <w:r>
        <w:t xml:space="preserve">based on </w:t>
      </w:r>
      <w:r w:rsidR="00BA783A">
        <w:t>the first and third applicants</w:t>
      </w:r>
      <w:r w:rsidR="00BB1154">
        <w:t>’</w:t>
      </w:r>
      <w:r w:rsidR="00BA783A">
        <w:t xml:space="preserve"> sexual orientation. They submitted that </w:t>
      </w:r>
      <w:r w:rsidR="00553E37">
        <w:t>Article 182 § 2 of the Civil Code</w:t>
      </w:r>
      <w:r w:rsidR="00EE156F">
        <w:t>,</w:t>
      </w:r>
      <w:r w:rsidR="00553E37">
        <w:t xml:space="preserve"> which made it impossible for </w:t>
      </w:r>
      <w:r w:rsidR="00BA783A">
        <w:t xml:space="preserve">a woman to adopt a child </w:t>
      </w:r>
      <w:r w:rsidR="00A22841">
        <w:t>while</w:t>
      </w:r>
      <w:r w:rsidR="00BA783A">
        <w:t xml:space="preserve"> the legal ties with </w:t>
      </w:r>
      <w:r w:rsidR="00EE156F">
        <w:t>the child</w:t>
      </w:r>
      <w:r w:rsidR="00BB1154">
        <w:t>’</w:t>
      </w:r>
      <w:r w:rsidR="00EE156F">
        <w:t xml:space="preserve">s </w:t>
      </w:r>
      <w:r w:rsidR="00BA783A">
        <w:t>mother were maintained, applied as a general rule. That rul</w:t>
      </w:r>
      <w:r w:rsidR="00FA48ED">
        <w:t>e would also prohibit an aunt f</w:t>
      </w:r>
      <w:r w:rsidR="00BA783A">
        <w:t>r</w:t>
      </w:r>
      <w:r w:rsidR="00FA48ED">
        <w:t>o</w:t>
      </w:r>
      <w:r w:rsidR="00BA783A">
        <w:t xml:space="preserve">m adopting her nephew </w:t>
      </w:r>
      <w:r w:rsidR="00A22841">
        <w:t>while his</w:t>
      </w:r>
      <w:r w:rsidR="00F348EC">
        <w:t xml:space="preserve"> relationship with </w:t>
      </w:r>
      <w:r>
        <w:t xml:space="preserve">his </w:t>
      </w:r>
      <w:r w:rsidR="00F348EC">
        <w:t>mother</w:t>
      </w:r>
      <w:r w:rsidR="00A22841">
        <w:t xml:space="preserve"> remained intact</w:t>
      </w:r>
      <w:r w:rsidR="00F348EC">
        <w:t>.</w:t>
      </w:r>
    </w:p>
    <w:bookmarkStart w:id="17" w:name="para128"/>
    <w:p w:rsidR="00BA783A" w:rsidRDefault="00D97E88" w:rsidP="00F348EC">
      <w:pPr>
        <w:pStyle w:val="JuPara"/>
      </w:pPr>
      <w:r>
        <w:fldChar w:fldCharType="begin"/>
      </w:r>
      <w:r>
        <w:instrText xml:space="preserve"> SEQ level0 \*arabic </w:instrText>
      </w:r>
      <w:r>
        <w:fldChar w:fldCharType="separate"/>
      </w:r>
      <w:r w:rsidR="00023076">
        <w:rPr>
          <w:noProof/>
        </w:rPr>
        <w:t>129</w:t>
      </w:r>
      <w:r>
        <w:fldChar w:fldCharType="end"/>
      </w:r>
      <w:bookmarkEnd w:id="17"/>
      <w:r>
        <w:t>.  </w:t>
      </w:r>
      <w:r w:rsidR="00BA783A">
        <w:t xml:space="preserve">The Court is not convinced by this argument. </w:t>
      </w:r>
      <w:r w:rsidR="00553E37">
        <w:t>The applicants</w:t>
      </w:r>
      <w:r w:rsidR="0020686D">
        <w:t xml:space="preserve"> claim</w:t>
      </w:r>
      <w:r w:rsidR="00EE156F">
        <w:t>ed</w:t>
      </w:r>
      <w:r w:rsidR="0020686D">
        <w:t xml:space="preserve"> that they </w:t>
      </w:r>
      <w:r w:rsidR="00EE156F">
        <w:t xml:space="preserve">were </w:t>
      </w:r>
      <w:r w:rsidR="0020686D">
        <w:t>treated differen</w:t>
      </w:r>
      <w:r>
        <w:t xml:space="preserve">tly from an unmarried </w:t>
      </w:r>
      <w:r w:rsidR="00A22841">
        <w:t>heterosexual</w:t>
      </w:r>
      <w:r w:rsidR="0020686D">
        <w:t xml:space="preserve"> couple </w:t>
      </w:r>
      <w:r w:rsidR="00EE156F">
        <w:t xml:space="preserve">with </w:t>
      </w:r>
      <w:r w:rsidR="006B4EDB">
        <w:t>regard</w:t>
      </w:r>
      <w:r w:rsidR="00EE156F">
        <w:t xml:space="preserve"> to</w:t>
      </w:r>
      <w:r w:rsidR="006B4EDB">
        <w:t xml:space="preserve"> the possibility </w:t>
      </w:r>
      <w:r w:rsidR="00EE156F">
        <w:t xml:space="preserve">of </w:t>
      </w:r>
      <w:r w:rsidR="0020686D">
        <w:t>obtain</w:t>
      </w:r>
      <w:r w:rsidR="00EE156F">
        <w:t>ing</w:t>
      </w:r>
      <w:r w:rsidR="0020686D">
        <w:t xml:space="preserve"> legal recognition of their family life</w:t>
      </w:r>
      <w:r w:rsidR="006B4EDB">
        <w:t xml:space="preserve"> through second-parent adoption</w:t>
      </w:r>
      <w:r w:rsidR="00783764">
        <w:t>. The Court notes f</w:t>
      </w:r>
      <w:r w:rsidR="00BA783A">
        <w:t xml:space="preserve">irstly </w:t>
      </w:r>
      <w:r w:rsidR="00783764">
        <w:t xml:space="preserve">that </w:t>
      </w:r>
      <w:r w:rsidR="0020686D">
        <w:t xml:space="preserve">the relationship between two adult sisters </w:t>
      </w:r>
      <w:r w:rsidR="00C2267A">
        <w:t xml:space="preserve">or </w:t>
      </w:r>
      <w:r w:rsidR="0020686D">
        <w:t xml:space="preserve">between an aunt and her nephew does not </w:t>
      </w:r>
      <w:r w:rsidR="001C29F9">
        <w:t xml:space="preserve">in principle </w:t>
      </w:r>
      <w:r w:rsidR="0020686D">
        <w:t xml:space="preserve">fall within the notion of </w:t>
      </w:r>
      <w:r w:rsidR="00517536">
        <w:t>“</w:t>
      </w:r>
      <w:r w:rsidR="00BA783A">
        <w:t>family life</w:t>
      </w:r>
      <w:r w:rsidR="00517536">
        <w:t>”</w:t>
      </w:r>
      <w:r w:rsidR="00BA783A">
        <w:t xml:space="preserve"> </w:t>
      </w:r>
      <w:r w:rsidR="0020686D">
        <w:t>within the meaning of Article 8 of</w:t>
      </w:r>
      <w:r w:rsidR="00783764">
        <w:t xml:space="preserve"> the Convention. Secondly, even if it d</w:t>
      </w:r>
      <w:r w:rsidR="00D11595">
        <w:t>id</w:t>
      </w:r>
      <w:r w:rsidR="00783764">
        <w:t>,</w:t>
      </w:r>
      <w:r w:rsidR="0020686D">
        <w:t xml:space="preserve"> the Court has already held that the relationship between two sisters living together is </w:t>
      </w:r>
      <w:r>
        <w:t xml:space="preserve">qualitatively of a </w:t>
      </w:r>
      <w:r w:rsidR="0020686D">
        <w:t xml:space="preserve">different </w:t>
      </w:r>
      <w:r>
        <w:t xml:space="preserve">nature </w:t>
      </w:r>
      <w:r w:rsidR="00EE156F">
        <w:t xml:space="preserve">to </w:t>
      </w:r>
      <w:r w:rsidR="0020686D">
        <w:t>the relationship of a coup</w:t>
      </w:r>
      <w:r w:rsidR="00FA48ED">
        <w:t>le, including a same-sex couple</w:t>
      </w:r>
      <w:r w:rsidR="0020686D">
        <w:t xml:space="preserve"> (see, </w:t>
      </w:r>
      <w:r w:rsidR="0020686D" w:rsidRPr="0020686D">
        <w:rPr>
          <w:i/>
        </w:rPr>
        <w:t>mutatis mutandis</w:t>
      </w:r>
      <w:r w:rsidR="0020686D">
        <w:t xml:space="preserve">, </w:t>
      </w:r>
      <w:r w:rsidR="00BA783A" w:rsidRPr="005E74E8">
        <w:rPr>
          <w:i/>
        </w:rPr>
        <w:t>Burden</w:t>
      </w:r>
      <w:r w:rsidR="005160AD">
        <w:t>, cited above, § </w:t>
      </w:r>
      <w:r w:rsidR="0020686D">
        <w:t>62)</w:t>
      </w:r>
      <w:r w:rsidR="006B3AF6">
        <w:t xml:space="preserve">. </w:t>
      </w:r>
      <w:r w:rsidR="00C2267A">
        <w:t>Consequently</w:t>
      </w:r>
      <w:r w:rsidR="00783764">
        <w:t>, Articl</w:t>
      </w:r>
      <w:r w:rsidR="008A32ED">
        <w:t xml:space="preserve">e 182 § 2 </w:t>
      </w:r>
      <w:r w:rsidR="00C2267A">
        <w:t xml:space="preserve">of the Civil Code </w:t>
      </w:r>
      <w:r w:rsidR="008A32ED">
        <w:t xml:space="preserve">does not affect other persons in the same way as it </w:t>
      </w:r>
      <w:r w:rsidR="00783764">
        <w:t>affects the applicants</w:t>
      </w:r>
      <w:r w:rsidR="00EE156F">
        <w:t>,</w:t>
      </w:r>
      <w:r w:rsidR="00783764">
        <w:t xml:space="preserve"> </w:t>
      </w:r>
      <w:r w:rsidR="00D11595">
        <w:t xml:space="preserve">whose family life is based </w:t>
      </w:r>
      <w:r w:rsidR="00783764">
        <w:t>on a same-sex couple</w:t>
      </w:r>
      <w:r w:rsidR="008A32ED">
        <w:t>.</w:t>
      </w:r>
    </w:p>
    <w:p w:rsidR="004B7AE5" w:rsidRDefault="003328CB" w:rsidP="00B874AC">
      <w:pPr>
        <w:pStyle w:val="JuPara"/>
      </w:pPr>
      <w:r>
        <w:fldChar w:fldCharType="begin"/>
      </w:r>
      <w:r>
        <w:instrText xml:space="preserve"> SEQ level0 \*arabic </w:instrText>
      </w:r>
      <w:r>
        <w:fldChar w:fldCharType="separate"/>
      </w:r>
      <w:r w:rsidR="00023076">
        <w:rPr>
          <w:noProof/>
        </w:rPr>
        <w:t>130</w:t>
      </w:r>
      <w:r>
        <w:fldChar w:fldCharType="end"/>
      </w:r>
      <w:r>
        <w:t>.  </w:t>
      </w:r>
      <w:r w:rsidR="00CB52B2">
        <w:t xml:space="preserve">Having regard to </w:t>
      </w:r>
      <w:r w:rsidR="00F348EC">
        <w:t xml:space="preserve">all </w:t>
      </w:r>
      <w:r w:rsidR="00CB52B2">
        <w:t>the considerations</w:t>
      </w:r>
      <w:r w:rsidR="00F348EC">
        <w:t xml:space="preserve"> set out above</w:t>
      </w:r>
      <w:r w:rsidR="00CB52B2">
        <w:t xml:space="preserve">, the Court finds that there was a difference of treatment </w:t>
      </w:r>
      <w:r w:rsidR="00F348EC">
        <w:t xml:space="preserve">between </w:t>
      </w:r>
      <w:r w:rsidR="008A32ED">
        <w:t xml:space="preserve">the applicants </w:t>
      </w:r>
      <w:r w:rsidR="00F348EC">
        <w:t xml:space="preserve">and </w:t>
      </w:r>
      <w:r w:rsidR="00CB52B2">
        <w:t>an unmarried different</w:t>
      </w:r>
      <w:r w:rsidR="00EE156F">
        <w:t>-</w:t>
      </w:r>
      <w:r w:rsidR="00CB52B2">
        <w:t xml:space="preserve">sex couple in which one partner </w:t>
      </w:r>
      <w:r w:rsidR="00963D3B">
        <w:t xml:space="preserve">sought </w:t>
      </w:r>
      <w:r w:rsidR="00CB52B2">
        <w:t>to adopt the other partner</w:t>
      </w:r>
      <w:r w:rsidR="00BB1154">
        <w:t>’</w:t>
      </w:r>
      <w:r w:rsidR="00CB52B2">
        <w:t xml:space="preserve">s child. That difference </w:t>
      </w:r>
      <w:r w:rsidR="00A22841">
        <w:t xml:space="preserve">was </w:t>
      </w:r>
      <w:r w:rsidR="00F348EC">
        <w:t>inseparably</w:t>
      </w:r>
      <w:r w:rsidR="00CB52B2">
        <w:t xml:space="preserve"> linked to the fact that the first and third applicants form</w:t>
      </w:r>
      <w:r w:rsidR="00A22841">
        <w:t>ed</w:t>
      </w:r>
      <w:r w:rsidR="00CB52B2">
        <w:t xml:space="preserve"> a same-sex couple</w:t>
      </w:r>
      <w:r w:rsidR="00EE156F">
        <w:t>,</w:t>
      </w:r>
      <w:r w:rsidR="00CB52B2">
        <w:t xml:space="preserve"> and </w:t>
      </w:r>
      <w:r w:rsidR="00A22841">
        <w:t xml:space="preserve">was </w:t>
      </w:r>
      <w:r w:rsidR="00CB52B2">
        <w:t>thus based on their sexual orientation.</w:t>
      </w:r>
    </w:p>
    <w:p w:rsidR="00700871" w:rsidRDefault="00700871" w:rsidP="00B874AC">
      <w:pPr>
        <w:pStyle w:val="JuPara"/>
      </w:pPr>
      <w:r>
        <w:fldChar w:fldCharType="begin"/>
      </w:r>
      <w:r>
        <w:instrText xml:space="preserve"> SEQ level0 \*arabic </w:instrText>
      </w:r>
      <w:r>
        <w:fldChar w:fldCharType="separate"/>
      </w:r>
      <w:r w:rsidR="00023076">
        <w:rPr>
          <w:noProof/>
        </w:rPr>
        <w:t>131</w:t>
      </w:r>
      <w:r>
        <w:fldChar w:fldCharType="end"/>
      </w:r>
      <w:r>
        <w:t xml:space="preserve">.  The present case </w:t>
      </w:r>
      <w:r w:rsidR="00A22841">
        <w:t xml:space="preserve">is </w:t>
      </w:r>
      <w:r>
        <w:t xml:space="preserve">therefore </w:t>
      </w:r>
      <w:r w:rsidR="00EE156F">
        <w:t xml:space="preserve">to be distinguished </w:t>
      </w:r>
      <w:r>
        <w:t xml:space="preserve">from </w:t>
      </w:r>
      <w:r w:rsidRPr="00E0006E">
        <w:rPr>
          <w:i/>
        </w:rPr>
        <w:t>Gas and Dubois</w:t>
      </w:r>
      <w:r>
        <w:t xml:space="preserve"> (cited above, § 69), in which the Court found that there was no difference of treatment based on sexual orientation between an unmarried different-sex couple and a same-sex couple as, under French law, second</w:t>
      </w:r>
      <w:r w:rsidR="00AF2487">
        <w:noBreakHyphen/>
      </w:r>
      <w:r>
        <w:t>parent adoption was not open to either of them</w:t>
      </w:r>
      <w:r w:rsidR="00091A7A">
        <w:t>.</w:t>
      </w:r>
    </w:p>
    <w:p w:rsidR="00A23315" w:rsidRDefault="00A23315" w:rsidP="00A23315">
      <w:pPr>
        <w:pStyle w:val="JuH"/>
      </w:pPr>
      <w:r>
        <w:t>Legitimate aim and proportionality</w:t>
      </w:r>
    </w:p>
    <w:p w:rsidR="00357196" w:rsidRDefault="00B4191D" w:rsidP="00A23315">
      <w:pPr>
        <w:pStyle w:val="JuPara"/>
      </w:pPr>
      <w:r>
        <w:fldChar w:fldCharType="begin"/>
      </w:r>
      <w:r>
        <w:instrText xml:space="preserve"> SEQ level0 \*arabic </w:instrText>
      </w:r>
      <w:r>
        <w:fldChar w:fldCharType="separate"/>
      </w:r>
      <w:r w:rsidR="00023076">
        <w:rPr>
          <w:noProof/>
        </w:rPr>
        <w:t>132</w:t>
      </w:r>
      <w:r>
        <w:fldChar w:fldCharType="end"/>
      </w:r>
      <w:r>
        <w:t xml:space="preserve">.   </w:t>
      </w:r>
      <w:r w:rsidR="00000BD0">
        <w:t>Although it follows from the considerations set out above</w:t>
      </w:r>
      <w:r w:rsidR="00700871">
        <w:t xml:space="preserve"> (see</w:t>
      </w:r>
      <w:r w:rsidR="00000BD0">
        <w:t xml:space="preserve">, </w:t>
      </w:r>
      <w:r w:rsidR="00700871">
        <w:t xml:space="preserve">in particular, paragraphs </w:t>
      </w:r>
      <w:r w:rsidR="002F6731">
        <w:rPr>
          <w:noProof/>
        </w:rPr>
        <w:t>116</w:t>
      </w:r>
      <w:r w:rsidR="00700871">
        <w:t xml:space="preserve"> and </w:t>
      </w:r>
      <w:r w:rsidR="002F6731">
        <w:rPr>
          <w:noProof/>
        </w:rPr>
        <w:t>126</w:t>
      </w:r>
      <w:r w:rsidR="00700871">
        <w:t>)</w:t>
      </w:r>
      <w:r w:rsidR="00EE156F">
        <w:t>,</w:t>
      </w:r>
      <w:r w:rsidR="00700871">
        <w:t xml:space="preserve"> </w:t>
      </w:r>
      <w:r w:rsidR="00000BD0">
        <w:t>t</w:t>
      </w:r>
      <w:r>
        <w:t xml:space="preserve">he Court </w:t>
      </w:r>
      <w:r w:rsidR="00EE156F">
        <w:t xml:space="preserve">deems </w:t>
      </w:r>
      <w:r>
        <w:t xml:space="preserve">it appropriate to </w:t>
      </w:r>
      <w:r w:rsidR="00EE156F">
        <w:t xml:space="preserve">stress the fact </w:t>
      </w:r>
      <w:r w:rsidR="002B4C18">
        <w:t>that</w:t>
      </w:r>
      <w:r>
        <w:t xml:space="preserve"> the present case does not concern the question whether or not the applicants</w:t>
      </w:r>
      <w:r w:rsidR="00BB1154">
        <w:t>’</w:t>
      </w:r>
      <w:r>
        <w:t xml:space="preserve"> adoption request should have been granted in the circumstances of the </w:t>
      </w:r>
      <w:r w:rsidR="00000BD0">
        <w:t>case.</w:t>
      </w:r>
      <w:r>
        <w:t xml:space="preserve"> Consequently, it is not concerned</w:t>
      </w:r>
      <w:r w:rsidR="00D003AD">
        <w:t xml:space="preserve"> </w:t>
      </w:r>
      <w:r w:rsidR="002D73BA">
        <w:t xml:space="preserve">with the </w:t>
      </w:r>
      <w:r w:rsidR="00700871">
        <w:t>role of the second applicant</w:t>
      </w:r>
      <w:r w:rsidR="00BB1154">
        <w:t>’</w:t>
      </w:r>
      <w:r w:rsidR="00700871">
        <w:t>s</w:t>
      </w:r>
      <w:r w:rsidR="002D73BA">
        <w:t xml:space="preserve"> father or </w:t>
      </w:r>
      <w:r>
        <w:t>whethe</w:t>
      </w:r>
      <w:r w:rsidR="00B977C0">
        <w:t xml:space="preserve">r there were </w:t>
      </w:r>
      <w:r w:rsidR="00000BD0">
        <w:t xml:space="preserve">any </w:t>
      </w:r>
      <w:r w:rsidR="00B977C0">
        <w:t>reasons to override</w:t>
      </w:r>
      <w:r w:rsidR="004D2B46">
        <w:t xml:space="preserve"> </w:t>
      </w:r>
      <w:r w:rsidR="00000BD0">
        <w:t xml:space="preserve">his </w:t>
      </w:r>
      <w:r>
        <w:t>refusal to consent. All these issues would be for the domestic courts to decide</w:t>
      </w:r>
      <w:r w:rsidR="00700871">
        <w:t>,</w:t>
      </w:r>
      <w:r>
        <w:t xml:space="preserve"> were</w:t>
      </w:r>
      <w:r w:rsidR="00EE156F">
        <w:t xml:space="preserve"> they</w:t>
      </w:r>
      <w:r>
        <w:t xml:space="preserve"> in a position to examine the </w:t>
      </w:r>
      <w:r w:rsidR="00357196">
        <w:t>merits of the adoption request.</w:t>
      </w:r>
    </w:p>
    <w:p w:rsidR="00DA7166" w:rsidRDefault="00A61F3B" w:rsidP="00A23315">
      <w:pPr>
        <w:pStyle w:val="JuPara"/>
      </w:pPr>
      <w:r>
        <w:fldChar w:fldCharType="begin"/>
      </w:r>
      <w:r>
        <w:instrText xml:space="preserve"> SEQ level0 \*arabic </w:instrText>
      </w:r>
      <w:r>
        <w:fldChar w:fldCharType="separate"/>
      </w:r>
      <w:r w:rsidR="00023076">
        <w:rPr>
          <w:noProof/>
        </w:rPr>
        <w:t>133</w:t>
      </w:r>
      <w:r>
        <w:fldChar w:fldCharType="end"/>
      </w:r>
      <w:r>
        <w:t>.  </w:t>
      </w:r>
      <w:r w:rsidR="00B977C0">
        <w:t xml:space="preserve">The </w:t>
      </w:r>
      <w:r w:rsidR="008F4427">
        <w:t xml:space="preserve">issue </w:t>
      </w:r>
      <w:r w:rsidR="00B4191D">
        <w:t>before the Court is precisely</w:t>
      </w:r>
      <w:r w:rsidR="00EE156F">
        <w:t xml:space="preserve"> the fact</w:t>
      </w:r>
      <w:r w:rsidR="00B4191D">
        <w:t xml:space="preserve"> that they were not in such a position in the applicants</w:t>
      </w:r>
      <w:r w:rsidR="00BB1154">
        <w:t>’</w:t>
      </w:r>
      <w:r w:rsidR="00B4191D">
        <w:t xml:space="preserve"> case, </w:t>
      </w:r>
      <w:r w:rsidR="004D2B46">
        <w:t>as adoption of the second applicant by his mother</w:t>
      </w:r>
      <w:r w:rsidR="00BB1154">
        <w:t>’</w:t>
      </w:r>
      <w:r w:rsidR="004D2B46">
        <w:t>s same-sex</w:t>
      </w:r>
      <w:r w:rsidR="00866A74">
        <w:t xml:space="preserve"> partner was </w:t>
      </w:r>
      <w:r w:rsidR="00B874AC">
        <w:t>in any case legally impossible</w:t>
      </w:r>
      <w:r w:rsidR="00EE156F" w:rsidRPr="00EE156F">
        <w:t xml:space="preserve"> </w:t>
      </w:r>
      <w:r w:rsidR="00EE156F">
        <w:t>in accordance with</w:t>
      </w:r>
      <w:r w:rsidR="004E0D04">
        <w:t xml:space="preserve"> </w:t>
      </w:r>
      <w:r w:rsidR="00EE156F">
        <w:t>Article 182 § 2 of the Civil Code</w:t>
      </w:r>
      <w:r w:rsidR="00B874AC">
        <w:t xml:space="preserve">. </w:t>
      </w:r>
      <w:r w:rsidR="004E0D04">
        <w:t xml:space="preserve">By </w:t>
      </w:r>
      <w:r w:rsidR="002D73BA">
        <w:t>contrast</w:t>
      </w:r>
      <w:r w:rsidR="00700871">
        <w:t>,</w:t>
      </w:r>
      <w:r w:rsidR="002D73BA">
        <w:t xml:space="preserve"> the domestic courts would have been required to examine the</w:t>
      </w:r>
      <w:r w:rsidR="008F4427">
        <w:t xml:space="preserve"> merits of the adoption request</w:t>
      </w:r>
      <w:r w:rsidR="002D73BA">
        <w:t xml:space="preserve"> </w:t>
      </w:r>
      <w:r w:rsidR="00B977C0">
        <w:t xml:space="preserve">had it concerned second-parent adoption in an </w:t>
      </w:r>
      <w:r w:rsidR="00DA7166">
        <w:t xml:space="preserve">unmarried </w:t>
      </w:r>
      <w:r w:rsidR="004E0D04">
        <w:t>heterosexual</w:t>
      </w:r>
      <w:r w:rsidR="00DA7166">
        <w:t xml:space="preserve"> couple.</w:t>
      </w:r>
    </w:p>
    <w:bookmarkStart w:id="18" w:name="para131"/>
    <w:p w:rsidR="00C60F67" w:rsidRDefault="00C60F67" w:rsidP="00A23315">
      <w:pPr>
        <w:pStyle w:val="JuPara"/>
      </w:pPr>
      <w:r>
        <w:fldChar w:fldCharType="begin"/>
      </w:r>
      <w:r>
        <w:instrText xml:space="preserve"> SEQ level0 \*arabic </w:instrText>
      </w:r>
      <w:r>
        <w:fldChar w:fldCharType="separate"/>
      </w:r>
      <w:r w:rsidR="00023076">
        <w:rPr>
          <w:noProof/>
        </w:rPr>
        <w:t>134</w:t>
      </w:r>
      <w:r>
        <w:fldChar w:fldCharType="end"/>
      </w:r>
      <w:bookmarkEnd w:id="18"/>
      <w:r>
        <w:t>.  </w:t>
      </w:r>
      <w:r w:rsidR="002B4C18">
        <w:t xml:space="preserve">Although the present case </w:t>
      </w:r>
      <w:r>
        <w:t xml:space="preserve">may be seen </w:t>
      </w:r>
      <w:r w:rsidR="002B4C18">
        <w:t xml:space="preserve">against the background of the </w:t>
      </w:r>
      <w:r>
        <w:t xml:space="preserve">wider </w:t>
      </w:r>
      <w:r w:rsidR="002B4C18">
        <w:t>debate on same-sex couples</w:t>
      </w:r>
      <w:r w:rsidR="00BB1154">
        <w:t>’</w:t>
      </w:r>
      <w:r w:rsidR="002B4C18">
        <w:t xml:space="preserve"> parental right</w:t>
      </w:r>
      <w:r>
        <w:t>s</w:t>
      </w:r>
      <w:r w:rsidR="002B4C18">
        <w:t xml:space="preserve">, the Court is not called upon to </w:t>
      </w:r>
      <w:r w:rsidR="004E0D04">
        <w:t>rule</w:t>
      </w:r>
      <w:r w:rsidR="002B4C18">
        <w:t xml:space="preserve"> on </w:t>
      </w:r>
      <w:r>
        <w:t xml:space="preserve">the issue of </w:t>
      </w:r>
      <w:r w:rsidR="00585797">
        <w:t xml:space="preserve">second-parent </w:t>
      </w:r>
      <w:r>
        <w:t>adopt</w:t>
      </w:r>
      <w:r w:rsidR="00772392">
        <w:t xml:space="preserve">ion by same-sex couples as such, let alone on the </w:t>
      </w:r>
      <w:r w:rsidR="004E0D04">
        <w:t xml:space="preserve">question </w:t>
      </w:r>
      <w:r w:rsidR="00772392">
        <w:t>of adoption by same-sex couples in general.</w:t>
      </w:r>
      <w:r>
        <w:t xml:space="preserve"> What it has to decide is a narrowly defined </w:t>
      </w:r>
      <w:r w:rsidR="004E0D04">
        <w:t xml:space="preserve">issue </w:t>
      </w:r>
      <w:r>
        <w:t>of alleged discrimination between unmarried different-sex couples and same-sex couples in resp</w:t>
      </w:r>
      <w:r w:rsidR="00AF310C">
        <w:t>ect of second-parent adoption.</w:t>
      </w:r>
    </w:p>
    <w:p w:rsidR="00897BF8" w:rsidRDefault="002B4C18" w:rsidP="00A23315">
      <w:pPr>
        <w:pStyle w:val="JuPara"/>
      </w:pPr>
      <w:r>
        <w:fldChar w:fldCharType="begin"/>
      </w:r>
      <w:r>
        <w:instrText xml:space="preserve"> SEQ level0 \*arabic </w:instrText>
      </w:r>
      <w:r>
        <w:fldChar w:fldCharType="separate"/>
      </w:r>
      <w:r w:rsidR="00023076">
        <w:rPr>
          <w:noProof/>
        </w:rPr>
        <w:t>135</w:t>
      </w:r>
      <w:r>
        <w:fldChar w:fldCharType="end"/>
      </w:r>
      <w:r>
        <w:t>.  </w:t>
      </w:r>
      <w:r w:rsidR="00866A74">
        <w:t>The Court reiterate</w:t>
      </w:r>
      <w:r w:rsidR="00C56B12">
        <w:t>s</w:t>
      </w:r>
      <w:r w:rsidR="00866A74">
        <w:t xml:space="preserve"> </w:t>
      </w:r>
      <w:r w:rsidR="00897BF8">
        <w:t xml:space="preserve">that the prohibition of discrimination enshrined in Article 14 extends beyond the enjoyment of the rights and freedoms which the Convention and the Protocols thereto require a State to guarantee. It applies also to those additional rights, falling within the general scope of any Convention Article, for which the State has </w:t>
      </w:r>
      <w:r w:rsidR="00585797">
        <w:t>voluntarily decided to provide.</w:t>
      </w:r>
      <w:r w:rsidR="00897BF8">
        <w:t xml:space="preserve"> W</w:t>
      </w:r>
      <w:r w:rsidR="00C66B0D">
        <w:t>hile Article 8 does n</w:t>
      </w:r>
      <w:r w:rsidR="00897BF8">
        <w:t xml:space="preserve">ot guarantee a right to adopt, the Court </w:t>
      </w:r>
      <w:r w:rsidR="00C66B0D">
        <w:t>has already held</w:t>
      </w:r>
      <w:r w:rsidR="004E0D04">
        <w:t>,</w:t>
      </w:r>
      <w:r w:rsidR="00C66B0D">
        <w:t xml:space="preserve"> in respect of adoption by a single homosexual, that a State which </w:t>
      </w:r>
      <w:r>
        <w:t xml:space="preserve">creates a right going </w:t>
      </w:r>
      <w:r w:rsidR="00C66B0D">
        <w:t>beyon</w:t>
      </w:r>
      <w:r w:rsidR="00C56B12">
        <w:t>d its obligations under Article </w:t>
      </w:r>
      <w:r w:rsidR="00C66B0D">
        <w:t xml:space="preserve">8 of the Convention may not apply that right in a manner which is discriminatory within the meaning of Article 14 (see </w:t>
      </w:r>
      <w:r w:rsidR="00C66B0D" w:rsidRPr="00C66B0D">
        <w:rPr>
          <w:i/>
        </w:rPr>
        <w:t>E.B. v. France</w:t>
      </w:r>
      <w:r w:rsidR="00C66B0D">
        <w:t>, cited above, § 49).</w:t>
      </w:r>
    </w:p>
    <w:p w:rsidR="00D003AD" w:rsidRDefault="003328CB" w:rsidP="00A23315">
      <w:pPr>
        <w:pStyle w:val="JuPara"/>
        <w:rPr>
          <w:lang w:eastAsia="en-US"/>
        </w:rPr>
      </w:pPr>
      <w:r>
        <w:fldChar w:fldCharType="begin"/>
      </w:r>
      <w:r>
        <w:instrText xml:space="preserve"> SEQ level0 \*arabic </w:instrText>
      </w:r>
      <w:r>
        <w:fldChar w:fldCharType="separate"/>
      </w:r>
      <w:r w:rsidR="00023076">
        <w:rPr>
          <w:noProof/>
        </w:rPr>
        <w:t>136</w:t>
      </w:r>
      <w:r>
        <w:fldChar w:fldCharType="end"/>
      </w:r>
      <w:r>
        <w:t>.  </w:t>
      </w:r>
      <w:r w:rsidR="002B4C18">
        <w:t>In the context of the present case the Court notes</w:t>
      </w:r>
      <w:r w:rsidR="008B5365">
        <w:t xml:space="preserve"> that there is no obligation under Article 8 of the Convention to extend the right to second</w:t>
      </w:r>
      <w:r w:rsidR="00AF2487">
        <w:noBreakHyphen/>
      </w:r>
      <w:r w:rsidR="008B5365">
        <w:t xml:space="preserve">parent adoption to unmarried couples </w:t>
      </w:r>
      <w:r w:rsidR="00897BF8">
        <w:t>(see</w:t>
      </w:r>
      <w:r w:rsidR="0075008A">
        <w:rPr>
          <w:lang w:eastAsia="en-US"/>
        </w:rPr>
        <w:t xml:space="preserve"> </w:t>
      </w:r>
      <w:r w:rsidR="0075008A" w:rsidRPr="0075008A">
        <w:rPr>
          <w:i/>
          <w:lang w:eastAsia="en-US"/>
        </w:rPr>
        <w:t>Gas and Dubois</w:t>
      </w:r>
      <w:r w:rsidR="0075008A">
        <w:rPr>
          <w:lang w:eastAsia="en-US"/>
        </w:rPr>
        <w:t>, cited above, §</w:t>
      </w:r>
      <w:r w:rsidR="00085D07">
        <w:rPr>
          <w:lang w:eastAsia="en-US"/>
        </w:rPr>
        <w:t>§ 66-</w:t>
      </w:r>
      <w:r w:rsidR="009E7E77">
        <w:rPr>
          <w:lang w:eastAsia="en-US"/>
        </w:rPr>
        <w:t>69</w:t>
      </w:r>
      <w:r w:rsidR="00897BF8">
        <w:rPr>
          <w:lang w:eastAsia="en-US"/>
        </w:rPr>
        <w:t>; see also</w:t>
      </w:r>
      <w:r w:rsidR="00897BF8" w:rsidRPr="00897BF8">
        <w:t xml:space="preserve"> </w:t>
      </w:r>
      <w:r w:rsidR="00897BF8" w:rsidRPr="0076304B">
        <w:rPr>
          <w:i/>
          <w:lang w:eastAsia="en-US"/>
        </w:rPr>
        <w:t>Emonet and Others</w:t>
      </w:r>
      <w:r w:rsidR="00897BF8" w:rsidRPr="0076304B">
        <w:rPr>
          <w:lang w:eastAsia="en-US"/>
        </w:rPr>
        <w:t xml:space="preserve">, </w:t>
      </w:r>
      <w:r w:rsidR="00091A7A">
        <w:rPr>
          <w:lang w:eastAsia="en-US"/>
        </w:rPr>
        <w:t xml:space="preserve">cited above, </w:t>
      </w:r>
      <w:r w:rsidR="00897BF8" w:rsidRPr="0076304B">
        <w:rPr>
          <w:lang w:eastAsia="en-US"/>
        </w:rPr>
        <w:t>§</w:t>
      </w:r>
      <w:r w:rsidR="00897BF8">
        <w:rPr>
          <w:lang w:eastAsia="en-US"/>
        </w:rPr>
        <w:t>§ 79-88</w:t>
      </w:r>
      <w:r w:rsidR="0076304B">
        <w:t xml:space="preserve">). </w:t>
      </w:r>
      <w:r w:rsidR="008B5365">
        <w:t>Nonetheless, Austrian law allows second-parent adoption in u</w:t>
      </w:r>
      <w:r>
        <w:t>n</w:t>
      </w:r>
      <w:r w:rsidR="008B5365">
        <w:t>married different-sex couples. The Court therefore has to examine whether refusing that right to (unmarried)</w:t>
      </w:r>
      <w:r w:rsidR="00357196">
        <w:t xml:space="preserve"> same-sex couples serves a legitimate</w:t>
      </w:r>
      <w:r w:rsidR="00D003AD">
        <w:t xml:space="preserve"> </w:t>
      </w:r>
      <w:r w:rsidR="00357196">
        <w:t>aim and is proportionate to that aim.</w:t>
      </w:r>
    </w:p>
    <w:p w:rsidR="00286FE1" w:rsidRDefault="00286FE1" w:rsidP="00A23315">
      <w:pPr>
        <w:pStyle w:val="JuPara"/>
      </w:pPr>
      <w:r>
        <w:fldChar w:fldCharType="begin"/>
      </w:r>
      <w:r>
        <w:instrText xml:space="preserve"> SEQ level0 \*arabic </w:instrText>
      </w:r>
      <w:r>
        <w:fldChar w:fldCharType="separate"/>
      </w:r>
      <w:r w:rsidR="00023076">
        <w:rPr>
          <w:noProof/>
        </w:rPr>
        <w:t>137</w:t>
      </w:r>
      <w:r>
        <w:fldChar w:fldCharType="end"/>
      </w:r>
      <w:r w:rsidR="003A353C">
        <w:t xml:space="preserve">.  Both the domestic courts and the Government argued that Austrian adoption law </w:t>
      </w:r>
      <w:r w:rsidR="004E0D04">
        <w:t xml:space="preserve">was </w:t>
      </w:r>
      <w:r w:rsidR="003A353C">
        <w:t xml:space="preserve">aimed at </w:t>
      </w:r>
      <w:r w:rsidR="004E0D04">
        <w:t xml:space="preserve">recreating </w:t>
      </w:r>
      <w:r w:rsidR="003A353C">
        <w:t>the circumstances of a biological family</w:t>
      </w:r>
      <w:r w:rsidR="004E0D04">
        <w:t>.</w:t>
      </w:r>
      <w:r w:rsidR="003A353C">
        <w:t xml:space="preserve"> As the </w:t>
      </w:r>
      <w:smartTag w:uri="urn:schemas-microsoft-com:office:smarttags" w:element="Street">
        <w:smartTag w:uri="urn:schemas-microsoft-com:office:smarttags" w:element="address">
          <w:r w:rsidR="003A353C">
            <w:t>Regional Court</w:t>
          </w:r>
        </w:smartTag>
      </w:smartTag>
      <w:r w:rsidR="00FE3248">
        <w:t xml:space="preserve"> observed in its judgment of 21 </w:t>
      </w:r>
      <w:r w:rsidR="003A353C">
        <w:t xml:space="preserve">February 2006, the provisions at issue aimed </w:t>
      </w:r>
      <w:r w:rsidR="004E0D04">
        <w:t xml:space="preserve">to </w:t>
      </w:r>
      <w:r w:rsidR="003A353C">
        <w:t xml:space="preserve">protect the “traditional family”. Austrian law was based on the principle that, in accordance with biological reality, a minor child should have two </w:t>
      </w:r>
      <w:r w:rsidR="00C56B12">
        <w:t xml:space="preserve">persons </w:t>
      </w:r>
      <w:r w:rsidR="003A353C">
        <w:t>of opposite sex as parents. Thus the decision not to provide for a child to be adopted by the same-sex partner of one of the parents</w:t>
      </w:r>
      <w:r w:rsidR="004E0D04">
        <w:t>,</w:t>
      </w:r>
      <w:r w:rsidR="003A353C">
        <w:t xml:space="preserve"> with the result of severing the relationship with the opposite-sex parent</w:t>
      </w:r>
      <w:r w:rsidR="004E0D04">
        <w:t>,</w:t>
      </w:r>
      <w:r w:rsidR="003A353C">
        <w:t xml:space="preserve"> served a legitimate aim. Similarly, the Supreme Court</w:t>
      </w:r>
      <w:r w:rsidR="004E0D04">
        <w:t>,</w:t>
      </w:r>
      <w:r w:rsidR="003A353C">
        <w:t xml:space="preserve"> in its judgment of 27 September 2006</w:t>
      </w:r>
      <w:r w:rsidR="004E0D04">
        <w:t>,</w:t>
      </w:r>
      <w:r w:rsidR="003A353C">
        <w:t xml:space="preserve"> noted that the primary aim of adoption was to provide children who had no parents or whose parents were not able to care for them with responsible caregivers. </w:t>
      </w:r>
      <w:r w:rsidR="004E0D04">
        <w:t xml:space="preserve">That </w:t>
      </w:r>
      <w:r w:rsidR="003A353C">
        <w:t>aim could only be achieved by recreating the situation of a biological family as far as possible. In short, the domestic courts and the Government rel</w:t>
      </w:r>
      <w:r w:rsidR="004E0D04">
        <w:t>ied</w:t>
      </w:r>
      <w:r w:rsidR="003A353C">
        <w:t xml:space="preserve"> on the protection of the traditional family, base</w:t>
      </w:r>
      <w:r w:rsidR="00897BF8">
        <w:t>d on the tacit</w:t>
      </w:r>
      <w:r w:rsidR="003A353C">
        <w:t xml:space="preserve"> assumption that only a family with parents of different sex </w:t>
      </w:r>
      <w:r w:rsidR="004E0D04">
        <w:t xml:space="preserve">could </w:t>
      </w:r>
      <w:r w:rsidR="003A353C">
        <w:t>adequately provide for a child</w:t>
      </w:r>
      <w:r w:rsidR="00BB1154">
        <w:t>’</w:t>
      </w:r>
      <w:r w:rsidR="003A353C">
        <w:t>s needs.</w:t>
      </w:r>
    </w:p>
    <w:p w:rsidR="00286FE1" w:rsidRDefault="00286FE1" w:rsidP="00A23315">
      <w:pPr>
        <w:pStyle w:val="JuPara"/>
      </w:pPr>
      <w:r>
        <w:fldChar w:fldCharType="begin"/>
      </w:r>
      <w:r>
        <w:instrText xml:space="preserve"> SEQ level0 \*arabic </w:instrText>
      </w:r>
      <w:r>
        <w:fldChar w:fldCharType="separate"/>
      </w:r>
      <w:r w:rsidR="00023076">
        <w:rPr>
          <w:noProof/>
        </w:rPr>
        <w:t>138</w:t>
      </w:r>
      <w:r>
        <w:fldChar w:fldCharType="end"/>
      </w:r>
      <w:r>
        <w:t>.  </w:t>
      </w:r>
      <w:r w:rsidR="00FC7D29">
        <w:t xml:space="preserve">The Court has accepted that the protection of the family in the traditional sense is, in principle, a weighty and legitimate reason which might justify a difference in treatment (see </w:t>
      </w:r>
      <w:r w:rsidR="00FC7D29" w:rsidRPr="004125B5">
        <w:rPr>
          <w:i/>
        </w:rPr>
        <w:t>Karner</w:t>
      </w:r>
      <w:r w:rsidR="00FC7D29">
        <w:t xml:space="preserve">, cited above, § 40, and </w:t>
      </w:r>
      <w:r w:rsidR="00FC7D29" w:rsidRPr="00770E5F">
        <w:rPr>
          <w:i/>
        </w:rPr>
        <w:t>Kozak</w:t>
      </w:r>
      <w:r w:rsidR="00FC7D29">
        <w:t>, cited above, § 98). It goes without saying that the protection of the interests of the child is also a legitimate aim. It remains to be ascertained whether, in the circumstances of the case, the principle of proportionality</w:t>
      </w:r>
      <w:r w:rsidR="004E0D04">
        <w:t xml:space="preserve"> was adhered to</w:t>
      </w:r>
      <w:r w:rsidR="00FC7D29">
        <w:t>.</w:t>
      </w:r>
    </w:p>
    <w:p w:rsidR="002C47AE" w:rsidRDefault="00286FE1" w:rsidP="00A23315">
      <w:pPr>
        <w:pStyle w:val="JuPara"/>
      </w:pPr>
      <w:r>
        <w:fldChar w:fldCharType="begin"/>
      </w:r>
      <w:r>
        <w:instrText xml:space="preserve"> SEQ level0 \*arabic </w:instrText>
      </w:r>
      <w:r>
        <w:fldChar w:fldCharType="separate"/>
      </w:r>
      <w:r w:rsidR="00023076">
        <w:rPr>
          <w:noProof/>
        </w:rPr>
        <w:t>139</w:t>
      </w:r>
      <w:r>
        <w:fldChar w:fldCharType="end"/>
      </w:r>
      <w:r>
        <w:t>.  </w:t>
      </w:r>
      <w:r w:rsidR="009E7E77">
        <w:t xml:space="preserve">The </w:t>
      </w:r>
      <w:r w:rsidR="00D15FD1">
        <w:t>Court reiterates the principles developed in its case-law</w:t>
      </w:r>
      <w:r w:rsidR="0036372A">
        <w:t>.</w:t>
      </w:r>
      <w:r w:rsidR="00D15FD1">
        <w:t xml:space="preserve"> </w:t>
      </w:r>
      <w:r w:rsidR="0036372A">
        <w:t>T</w:t>
      </w:r>
      <w:r w:rsidR="00423EF1">
        <w:t>he aim of protecting the family in the traditional sense is rather abstract and a broad variety of concrete measures may be used to implement it</w:t>
      </w:r>
      <w:r w:rsidR="00DD042A">
        <w:t xml:space="preserve"> (</w:t>
      </w:r>
      <w:r w:rsidR="004E0D04">
        <w:t xml:space="preserve">see </w:t>
      </w:r>
      <w:r w:rsidR="00DD042A" w:rsidRPr="00DD042A">
        <w:rPr>
          <w:i/>
        </w:rPr>
        <w:t>Karner</w:t>
      </w:r>
      <w:r w:rsidR="00DD042A">
        <w:t>, cited above, § 41,</w:t>
      </w:r>
      <w:r w:rsidR="004E0D04">
        <w:t xml:space="preserve"> and</w:t>
      </w:r>
      <w:r w:rsidR="00DD042A">
        <w:t xml:space="preserve"> </w:t>
      </w:r>
      <w:r w:rsidR="00DD042A" w:rsidRPr="00DD042A">
        <w:rPr>
          <w:i/>
        </w:rPr>
        <w:t>Kozak</w:t>
      </w:r>
      <w:r w:rsidR="00DD042A">
        <w:t>, cited above, § 98)</w:t>
      </w:r>
      <w:r w:rsidR="00E80CD9">
        <w:t>.</w:t>
      </w:r>
      <w:r w:rsidR="00423EF1">
        <w:t xml:space="preserve"> Also, given </w:t>
      </w:r>
      <w:r w:rsidR="009B5286">
        <w:t>that the Convention is a living instrument, to be interp</w:t>
      </w:r>
      <w:r w:rsidR="002C47AE">
        <w:t>reted in present-day conditions</w:t>
      </w:r>
      <w:r w:rsidR="004E0D04">
        <w:t>,</w:t>
      </w:r>
      <w:r w:rsidR="009B5286">
        <w:t xml:space="preserve"> the State, in its choice of means designed to protect the family and secure respect for family life</w:t>
      </w:r>
      <w:r w:rsidR="004E0D04" w:rsidRPr="004E0D04">
        <w:t xml:space="preserve"> </w:t>
      </w:r>
      <w:r w:rsidR="004E0D04">
        <w:t>as required by Article 8</w:t>
      </w:r>
      <w:r w:rsidR="009B5286">
        <w:t>, must necessarily take into account development</w:t>
      </w:r>
      <w:r w:rsidR="00DD042A">
        <w:t>s</w:t>
      </w:r>
      <w:r w:rsidR="009B5286">
        <w:t xml:space="preserve"> in society and changes in the perception of social, civil-status and relational issues, </w:t>
      </w:r>
      <w:r w:rsidR="009B5286" w:rsidRPr="00FF1F98">
        <w:t>including</w:t>
      </w:r>
      <w:r w:rsidR="00426A08" w:rsidRPr="00FF1F98">
        <w:t xml:space="preserve"> the fact</w:t>
      </w:r>
      <w:r w:rsidR="009B5286" w:rsidRPr="00FF1F98">
        <w:t xml:space="preserve"> that there is not just one way or one choice </w:t>
      </w:r>
      <w:r w:rsidR="00426A08" w:rsidRPr="00FF1F98">
        <w:t>when it comes to</w:t>
      </w:r>
      <w:r w:rsidR="009B5286" w:rsidRPr="00FF1F98">
        <w:t xml:space="preserve"> leading one</w:t>
      </w:r>
      <w:r w:rsidR="00BB1154">
        <w:t>’</w:t>
      </w:r>
      <w:r w:rsidR="009B5286" w:rsidRPr="00FF1F98">
        <w:t>s family or private life</w:t>
      </w:r>
      <w:r w:rsidR="00DD042A" w:rsidRPr="00FF1F98">
        <w:t xml:space="preserve"> (</w:t>
      </w:r>
      <w:r w:rsidR="00426A08" w:rsidRPr="00FF1F98">
        <w:t xml:space="preserve">see </w:t>
      </w:r>
      <w:r w:rsidR="00DD042A" w:rsidRPr="00FF1F98">
        <w:rPr>
          <w:i/>
        </w:rPr>
        <w:t>Kozak</w:t>
      </w:r>
      <w:r w:rsidR="00DD042A" w:rsidRPr="00FF1F98">
        <w:t>, cited above, § 98)</w:t>
      </w:r>
      <w:r w:rsidR="002C47AE" w:rsidRPr="00FF1F98">
        <w:t>.</w:t>
      </w:r>
    </w:p>
    <w:p w:rsidR="00DD042A" w:rsidRDefault="002C47AE" w:rsidP="00A23315">
      <w:pPr>
        <w:pStyle w:val="JuPara"/>
      </w:pPr>
      <w:r>
        <w:fldChar w:fldCharType="begin"/>
      </w:r>
      <w:r>
        <w:instrText xml:space="preserve"> SEQ level0 \*arabic </w:instrText>
      </w:r>
      <w:r>
        <w:fldChar w:fldCharType="separate"/>
      </w:r>
      <w:r w:rsidR="00023076">
        <w:rPr>
          <w:noProof/>
        </w:rPr>
        <w:t>140</w:t>
      </w:r>
      <w:r>
        <w:fldChar w:fldCharType="end"/>
      </w:r>
      <w:r>
        <w:t>.  </w:t>
      </w:r>
      <w:r w:rsidR="00DD042A">
        <w:t xml:space="preserve">In cases in which the margin of appreciation is narrow, as is the position where there is a difference in treatment based on sex or sexual orientation, the principle of proportionality does not merely require the measure chosen </w:t>
      </w:r>
      <w:r w:rsidR="004A5BD8">
        <w:t xml:space="preserve">to be suitable in </w:t>
      </w:r>
      <w:r w:rsidR="004433DD">
        <w:t xml:space="preserve">principle </w:t>
      </w:r>
      <w:r w:rsidR="004A5BD8">
        <w:t>for achievement of</w:t>
      </w:r>
      <w:r w:rsidR="00DD042A">
        <w:t xml:space="preserve"> the aim sought. It must also be shown that it was necessary</w:t>
      </w:r>
      <w:r w:rsidR="004A5BD8">
        <w:t>,</w:t>
      </w:r>
      <w:r w:rsidR="00DD042A">
        <w:t xml:space="preserve"> in order to achieve that aim</w:t>
      </w:r>
      <w:r w:rsidR="004A5BD8">
        <w:t>,</w:t>
      </w:r>
      <w:r w:rsidR="00DD042A">
        <w:t xml:space="preserve"> to exclude certain cate</w:t>
      </w:r>
      <w:r>
        <w:t xml:space="preserve">gories of people, </w:t>
      </w:r>
      <w:r w:rsidR="00DD042A">
        <w:t xml:space="preserve">in this instance persons living </w:t>
      </w:r>
      <w:r>
        <w:t xml:space="preserve">in a homosexual relationship, </w:t>
      </w:r>
      <w:r w:rsidR="00DD042A">
        <w:t>from the scope of application of the provisions at issue (</w:t>
      </w:r>
      <w:r w:rsidR="00426A08">
        <w:t xml:space="preserve">see </w:t>
      </w:r>
      <w:r w:rsidR="00DD042A" w:rsidRPr="00D63B67">
        <w:rPr>
          <w:i/>
        </w:rPr>
        <w:t>Karner</w:t>
      </w:r>
      <w:r w:rsidR="00DD042A">
        <w:t>, cited above, § 41,</w:t>
      </w:r>
      <w:r w:rsidR="00426A08">
        <w:t xml:space="preserve"> and</w:t>
      </w:r>
      <w:r w:rsidR="00DD042A">
        <w:t xml:space="preserve"> </w:t>
      </w:r>
      <w:r w:rsidR="00DD042A" w:rsidRPr="00DD042A">
        <w:rPr>
          <w:i/>
        </w:rPr>
        <w:t>Kozak</w:t>
      </w:r>
      <w:r>
        <w:t>, cited above, §</w:t>
      </w:r>
      <w:r w:rsidR="0039420E">
        <w:t> </w:t>
      </w:r>
      <w:r>
        <w:t>99).</w:t>
      </w:r>
    </w:p>
    <w:p w:rsidR="009C3F07" w:rsidRDefault="00D63B67" w:rsidP="00A23315">
      <w:pPr>
        <w:pStyle w:val="JuPara"/>
      </w:pPr>
      <w:r>
        <w:fldChar w:fldCharType="begin"/>
      </w:r>
      <w:r>
        <w:instrText xml:space="preserve"> SEQ level0 \*arabic </w:instrText>
      </w:r>
      <w:r>
        <w:fldChar w:fldCharType="separate"/>
      </w:r>
      <w:r w:rsidR="00023076">
        <w:rPr>
          <w:noProof/>
        </w:rPr>
        <w:t>141</w:t>
      </w:r>
      <w:r>
        <w:fldChar w:fldCharType="end"/>
      </w:r>
      <w:r>
        <w:t xml:space="preserve">.  Applying the case-law cited above, the Court notes that </w:t>
      </w:r>
      <w:r w:rsidR="00063A4D">
        <w:t xml:space="preserve">the burden of proof is on the Government. </w:t>
      </w:r>
      <w:r w:rsidR="002C47AE">
        <w:t xml:space="preserve">It </w:t>
      </w:r>
      <w:r>
        <w:t>is for the Government to show that the protection of the family in the traditional sense and, more specifically, the protection of the child</w:t>
      </w:r>
      <w:r w:rsidR="00BB1154">
        <w:t>’</w:t>
      </w:r>
      <w:r>
        <w:t>s interest</w:t>
      </w:r>
      <w:r w:rsidR="004A5BD8">
        <w:t>s,</w:t>
      </w:r>
      <w:r>
        <w:t xml:space="preserve"> </w:t>
      </w:r>
      <w:r w:rsidR="00254593">
        <w:t>require</w:t>
      </w:r>
      <w:r w:rsidR="00A67CC1">
        <w:t xml:space="preserve"> the exclusion of same-sex couples from second-parent adoption</w:t>
      </w:r>
      <w:r w:rsidR="004A5BD8">
        <w:t>,</w:t>
      </w:r>
      <w:r w:rsidR="00A67CC1">
        <w:t xml:space="preserve"> </w:t>
      </w:r>
      <w:r w:rsidR="00063A4D">
        <w:t xml:space="preserve">which is open to </w:t>
      </w:r>
      <w:r w:rsidR="00A67CC1">
        <w:t xml:space="preserve">unmarried </w:t>
      </w:r>
      <w:r w:rsidR="004A5BD8">
        <w:t>heterosexual</w:t>
      </w:r>
      <w:r w:rsidR="00A67CC1">
        <w:t xml:space="preserve"> couples.</w:t>
      </w:r>
    </w:p>
    <w:p w:rsidR="00D82B8D" w:rsidRDefault="00D63B67" w:rsidP="00D82B8D">
      <w:pPr>
        <w:pStyle w:val="JuPara"/>
      </w:pPr>
      <w:r>
        <w:fldChar w:fldCharType="begin"/>
      </w:r>
      <w:r>
        <w:instrText xml:space="preserve"> SEQ level0 \*arabic </w:instrText>
      </w:r>
      <w:r>
        <w:fldChar w:fldCharType="separate"/>
      </w:r>
      <w:r w:rsidR="00023076">
        <w:rPr>
          <w:noProof/>
        </w:rPr>
        <w:t>142</w:t>
      </w:r>
      <w:r>
        <w:fldChar w:fldCharType="end"/>
      </w:r>
      <w:r>
        <w:t>.  </w:t>
      </w:r>
      <w:r w:rsidR="00254593">
        <w:t xml:space="preserve">The Court would repeat that Article 182 § 2 of the Civil Code contains </w:t>
      </w:r>
      <w:r w:rsidR="00AA4A61">
        <w:t>an absolute</w:t>
      </w:r>
      <w:r w:rsidR="004A5BD8">
        <w:t xml:space="preserve">, </w:t>
      </w:r>
      <w:r w:rsidR="004433DD">
        <w:t xml:space="preserve">albeit </w:t>
      </w:r>
      <w:r w:rsidR="004A5BD8">
        <w:t>implicit,</w:t>
      </w:r>
      <w:r w:rsidR="00AA4A61">
        <w:t xml:space="preserve"> prohibition </w:t>
      </w:r>
      <w:r w:rsidR="004A5BD8">
        <w:t xml:space="preserve">on </w:t>
      </w:r>
      <w:r w:rsidR="00AA4A61">
        <w:t xml:space="preserve">second-parent adoption for same-sex couples. The Government </w:t>
      </w:r>
      <w:r w:rsidR="00872265">
        <w:t xml:space="preserve">did </w:t>
      </w:r>
      <w:r w:rsidR="00E7351F">
        <w:t>not a</w:t>
      </w:r>
      <w:r w:rsidR="00F20B0D">
        <w:t xml:space="preserve">dduce any </w:t>
      </w:r>
      <w:r w:rsidR="00872265">
        <w:t xml:space="preserve">specific </w:t>
      </w:r>
      <w:r w:rsidR="00F20B0D">
        <w:t xml:space="preserve">argument, </w:t>
      </w:r>
      <w:r w:rsidR="00C65F8E">
        <w:t xml:space="preserve">any </w:t>
      </w:r>
      <w:r w:rsidR="00F20B0D">
        <w:t xml:space="preserve">scientific studies or </w:t>
      </w:r>
      <w:r w:rsidR="00E7351F">
        <w:t xml:space="preserve">any </w:t>
      </w:r>
      <w:r w:rsidR="00F20B0D">
        <w:t xml:space="preserve">other </w:t>
      </w:r>
      <w:r w:rsidR="00F647D2">
        <w:t xml:space="preserve">item of </w:t>
      </w:r>
      <w:r w:rsidR="00E7351F">
        <w:t xml:space="preserve">evidence to show that a family with two parents of the same sex </w:t>
      </w:r>
      <w:r w:rsidR="004433DD">
        <w:t xml:space="preserve">could </w:t>
      </w:r>
      <w:r w:rsidR="00872265">
        <w:t>in no circumstances</w:t>
      </w:r>
      <w:r w:rsidR="00E7351F">
        <w:t xml:space="preserve"> adequately provide for a child</w:t>
      </w:r>
      <w:r w:rsidR="00BB1154">
        <w:t>’</w:t>
      </w:r>
      <w:r w:rsidR="00E7351F">
        <w:t xml:space="preserve">s needs. </w:t>
      </w:r>
      <w:r w:rsidR="00966B12">
        <w:t>On the contrary, they conceded that</w:t>
      </w:r>
      <w:r w:rsidR="00872265">
        <w:t>, in personal terms,</w:t>
      </w:r>
      <w:r w:rsidR="00966B12">
        <w:t xml:space="preserve"> same-sex couples </w:t>
      </w:r>
      <w:r w:rsidR="00872265">
        <w:t xml:space="preserve">could </w:t>
      </w:r>
      <w:r w:rsidR="00966B12">
        <w:t xml:space="preserve">be as suitable or unsuitable </w:t>
      </w:r>
      <w:r w:rsidR="00872265">
        <w:t xml:space="preserve">as different-sex couples when it came </w:t>
      </w:r>
      <w:r w:rsidR="00966B12">
        <w:t xml:space="preserve">to </w:t>
      </w:r>
      <w:r w:rsidR="008A0748">
        <w:t>adopt</w:t>
      </w:r>
      <w:r w:rsidR="00872265">
        <w:t>ing</w:t>
      </w:r>
      <w:r w:rsidR="008A0748">
        <w:t xml:space="preserve"> </w:t>
      </w:r>
      <w:r w:rsidR="00966B12">
        <w:t xml:space="preserve">children. </w:t>
      </w:r>
      <w:r w:rsidR="00D82B8D">
        <w:t xml:space="preserve">Furthermore, the Government </w:t>
      </w:r>
      <w:r w:rsidR="00F20B0D">
        <w:t xml:space="preserve">stated that the Civil Code </w:t>
      </w:r>
      <w:r w:rsidR="00872265">
        <w:t xml:space="preserve">was </w:t>
      </w:r>
      <w:r w:rsidR="00F20B0D">
        <w:t>not aim</w:t>
      </w:r>
      <w:r w:rsidR="00872265">
        <w:t>ed</w:t>
      </w:r>
      <w:r w:rsidR="00F20B0D">
        <w:t xml:space="preserve"> at excluding same-sex partners from second-parent adoption</w:t>
      </w:r>
      <w:r w:rsidR="00966B12">
        <w:t>. Nonetheless</w:t>
      </w:r>
      <w:r w:rsidR="00872265">
        <w:t>,</w:t>
      </w:r>
      <w:r w:rsidR="00966B12">
        <w:t xml:space="preserve"> they </w:t>
      </w:r>
      <w:r w:rsidR="00872265">
        <w:t xml:space="preserve">stressed </w:t>
      </w:r>
      <w:r w:rsidR="00966B12">
        <w:t>that the legislat</w:t>
      </w:r>
      <w:r w:rsidR="00872265">
        <w:t>ure</w:t>
      </w:r>
      <w:r w:rsidR="00966B12">
        <w:t xml:space="preserve"> </w:t>
      </w:r>
      <w:r w:rsidR="00872265">
        <w:t xml:space="preserve">had </w:t>
      </w:r>
      <w:r w:rsidR="00966B12">
        <w:t xml:space="preserve">wished to avoid </w:t>
      </w:r>
      <w:r w:rsidR="00872265">
        <w:t xml:space="preserve">a situation in which </w:t>
      </w:r>
      <w:r w:rsidR="00966B12">
        <w:t xml:space="preserve">a child </w:t>
      </w:r>
      <w:r w:rsidR="00872265">
        <w:t xml:space="preserve">had </w:t>
      </w:r>
      <w:r w:rsidR="00966B12">
        <w:t xml:space="preserve">two mothers or two fathers </w:t>
      </w:r>
      <w:r w:rsidR="004433DD">
        <w:t xml:space="preserve">for </w:t>
      </w:r>
      <w:r w:rsidR="00966B12">
        <w:t xml:space="preserve">legal </w:t>
      </w:r>
      <w:r w:rsidR="004433DD">
        <w:t>purposes</w:t>
      </w:r>
      <w:r w:rsidR="00966B12">
        <w:t xml:space="preserve">. </w:t>
      </w:r>
      <w:r w:rsidR="00872265">
        <w:t xml:space="preserve">The </w:t>
      </w:r>
      <w:r w:rsidR="00F20B0D">
        <w:t xml:space="preserve">explicit exclusion of second-parent adoption in same-sex couples had only been introduced by the Registered Partnership Act in 2010, which had not been in force when the present case was </w:t>
      </w:r>
      <w:r w:rsidR="00A670BC">
        <w:t xml:space="preserve">determined by the domestic courts </w:t>
      </w:r>
      <w:r w:rsidR="00EC6CEA">
        <w:t>and was therefore not relevant</w:t>
      </w:r>
      <w:r w:rsidR="00966B12">
        <w:t xml:space="preserve"> in the present case</w:t>
      </w:r>
      <w:r w:rsidR="00EC6CEA">
        <w:t>.</w:t>
      </w:r>
    </w:p>
    <w:p w:rsidR="00864C2B" w:rsidRDefault="00E12DD1" w:rsidP="00D82B8D">
      <w:pPr>
        <w:pStyle w:val="JuPara"/>
      </w:pPr>
      <w:r>
        <w:fldChar w:fldCharType="begin"/>
      </w:r>
      <w:r>
        <w:instrText xml:space="preserve"> SEQ level0 \*arabic </w:instrText>
      </w:r>
      <w:r>
        <w:fldChar w:fldCharType="separate"/>
      </w:r>
      <w:r w:rsidR="00023076">
        <w:rPr>
          <w:noProof/>
        </w:rPr>
        <w:t>143</w:t>
      </w:r>
      <w:r>
        <w:fldChar w:fldCharType="end"/>
      </w:r>
      <w:r>
        <w:t>.  </w:t>
      </w:r>
      <w:r w:rsidR="00966B12">
        <w:t xml:space="preserve">The Court has already dealt with the argument that the Civil Code does not </w:t>
      </w:r>
      <w:r w:rsidR="00872265">
        <w:t xml:space="preserve">aim </w:t>
      </w:r>
      <w:r w:rsidR="00966B12">
        <w:t xml:space="preserve">specifically </w:t>
      </w:r>
      <w:r w:rsidR="00872265">
        <w:t>to</w:t>
      </w:r>
      <w:r w:rsidR="00966B12">
        <w:t xml:space="preserve"> exclud</w:t>
      </w:r>
      <w:r w:rsidR="00872265">
        <w:t>e</w:t>
      </w:r>
      <w:r w:rsidR="00966B12">
        <w:t xml:space="preserve"> same-sex partners (see paragraph</w:t>
      </w:r>
      <w:r w:rsidR="008A0748">
        <w:t xml:space="preserve">s </w:t>
      </w:r>
      <w:r w:rsidR="002F6731">
        <w:rPr>
          <w:noProof/>
        </w:rPr>
        <w:t>128</w:t>
      </w:r>
      <w:r w:rsidR="008A0748">
        <w:t xml:space="preserve"> and </w:t>
      </w:r>
      <w:r w:rsidR="002F6731">
        <w:rPr>
          <w:noProof/>
        </w:rPr>
        <w:t>129</w:t>
      </w:r>
      <w:r w:rsidR="00966B12">
        <w:t xml:space="preserve"> above). Regarding </w:t>
      </w:r>
      <w:r w:rsidR="00F20B0D">
        <w:t>the Registered Partnership Act</w:t>
      </w:r>
      <w:r w:rsidR="00966B12">
        <w:t>, the Court agrees that</w:t>
      </w:r>
      <w:r w:rsidR="00EC6CEA">
        <w:t xml:space="preserve"> </w:t>
      </w:r>
      <w:r w:rsidR="00E05F70">
        <w:t xml:space="preserve">it </w:t>
      </w:r>
      <w:r w:rsidR="00EC6CEA">
        <w:t>is not direct</w:t>
      </w:r>
      <w:r w:rsidR="00966B12">
        <w:t>ly</w:t>
      </w:r>
      <w:r w:rsidR="00640C4B">
        <w:t xml:space="preserve"> at issue in the present case. </w:t>
      </w:r>
      <w:r w:rsidR="00966B12">
        <w:t>I</w:t>
      </w:r>
      <w:r w:rsidR="00F20B0D">
        <w:t xml:space="preserve">t </w:t>
      </w:r>
      <w:r w:rsidR="00966B12">
        <w:t>may nevertheless</w:t>
      </w:r>
      <w:r w:rsidR="002F26B4">
        <w:t xml:space="preserve"> be of relevance in so far</w:t>
      </w:r>
      <w:r w:rsidR="00F20B0D">
        <w:t xml:space="preserve"> as it may shed light on the reasons underlying the prohibition of second-parent adoption in same-sex couples. </w:t>
      </w:r>
      <w:r w:rsidR="002221BE">
        <w:t xml:space="preserve">However, </w:t>
      </w:r>
      <w:r w:rsidR="00EC6CEA">
        <w:t>the explanatory report on</w:t>
      </w:r>
      <w:r w:rsidR="0051216D">
        <w:t xml:space="preserve"> the </w:t>
      </w:r>
      <w:r w:rsidR="0051216D" w:rsidRPr="004433DD">
        <w:t>draft law</w:t>
      </w:r>
      <w:r w:rsidR="002221BE">
        <w:t xml:space="preserve"> </w:t>
      </w:r>
      <w:r w:rsidR="0051216D">
        <w:t xml:space="preserve">(see paragraph </w:t>
      </w:r>
      <w:r w:rsidR="00B214F8">
        <w:rPr>
          <w:noProof/>
        </w:rPr>
        <w:t>42</w:t>
      </w:r>
      <w:r w:rsidR="00EC6CEA">
        <w:t xml:space="preserve"> above)</w:t>
      </w:r>
      <w:r w:rsidR="002221BE">
        <w:t xml:space="preserve"> only states that section 8(4) of the Act was </w:t>
      </w:r>
      <w:r w:rsidR="00EC6CEA">
        <w:t xml:space="preserve">included as a result of repeated requests </w:t>
      </w:r>
      <w:r w:rsidR="00872265">
        <w:t xml:space="preserve">made during </w:t>
      </w:r>
      <w:r w:rsidR="00EC6CEA">
        <w:t>the consultation pr</w:t>
      </w:r>
      <w:r w:rsidR="00966B12">
        <w:t xml:space="preserve">ocedure. </w:t>
      </w:r>
      <w:r w:rsidR="00872265">
        <w:t xml:space="preserve">In other words, </w:t>
      </w:r>
      <w:r w:rsidR="00EC6CEA">
        <w:t xml:space="preserve">it </w:t>
      </w:r>
      <w:r w:rsidR="00872265">
        <w:t xml:space="preserve">merely </w:t>
      </w:r>
      <w:r w:rsidR="00EC6CEA">
        <w:t>reflects the position of those sectors of society which are opposed to the idea of opening up second-parent adoption to same-sex couples.</w:t>
      </w:r>
    </w:p>
    <w:p w:rsidR="002F26B4" w:rsidRDefault="00864C2B" w:rsidP="00A23315">
      <w:pPr>
        <w:pStyle w:val="JuPara"/>
        <w:rPr>
          <w:lang w:eastAsia="en-US"/>
        </w:rPr>
      </w:pPr>
      <w:r>
        <w:fldChar w:fldCharType="begin"/>
      </w:r>
      <w:r>
        <w:instrText xml:space="preserve"> SEQ level0 \*arabic </w:instrText>
      </w:r>
      <w:r>
        <w:fldChar w:fldCharType="separate"/>
      </w:r>
      <w:r w:rsidR="00023076">
        <w:rPr>
          <w:noProof/>
        </w:rPr>
        <w:t>144</w:t>
      </w:r>
      <w:r>
        <w:fldChar w:fldCharType="end"/>
      </w:r>
      <w:r>
        <w:t xml:space="preserve">.  The Court would add that </w:t>
      </w:r>
      <w:r w:rsidR="00872265">
        <w:t xml:space="preserve">the </w:t>
      </w:r>
      <w:r>
        <w:t xml:space="preserve">Austrian </w:t>
      </w:r>
      <w:r w:rsidR="00872265">
        <w:t xml:space="preserve">legislation </w:t>
      </w:r>
      <w:r>
        <w:t>appear</w:t>
      </w:r>
      <w:r w:rsidR="00872265">
        <w:t>s</w:t>
      </w:r>
      <w:r>
        <w:t xml:space="preserve"> to </w:t>
      </w:r>
      <w:r w:rsidR="00872265">
        <w:t>lack coherence.</w:t>
      </w:r>
      <w:r w:rsidR="00F20B0D">
        <w:t xml:space="preserve"> Adoption by </w:t>
      </w:r>
      <w:r w:rsidR="00872265">
        <w:t>one</w:t>
      </w:r>
      <w:r w:rsidR="00F20B0D">
        <w:t xml:space="preserve"> person, including </w:t>
      </w:r>
      <w:r w:rsidR="00872265">
        <w:t>one</w:t>
      </w:r>
      <w:r w:rsidR="00F20B0D">
        <w:t xml:space="preserve"> homosexual, is possible. If he or s</w:t>
      </w:r>
      <w:r w:rsidR="00EC6CEA">
        <w:t>he has a registered partner, the latter has to</w:t>
      </w:r>
      <w:r w:rsidR="00C65F8E">
        <w:t xml:space="preserve"> consent</w:t>
      </w:r>
      <w:r w:rsidR="00EC6CEA">
        <w:t xml:space="preserve">, </w:t>
      </w:r>
      <w:r w:rsidR="005A4794">
        <w:t>in accordance with</w:t>
      </w:r>
      <w:r w:rsidR="00EC6CEA">
        <w:t xml:space="preserve"> the </w:t>
      </w:r>
      <w:r w:rsidR="00C65F8E">
        <w:t xml:space="preserve">amendment to Article 181 </w:t>
      </w:r>
      <w:r w:rsidR="00872265">
        <w:t xml:space="preserve">§ </w:t>
      </w:r>
      <w:r w:rsidR="00C65F8E">
        <w:t>1</w:t>
      </w:r>
      <w:r w:rsidR="00872265">
        <w:t>,</w:t>
      </w:r>
      <w:r w:rsidR="00C65F8E">
        <w:t xml:space="preserve"> sub</w:t>
      </w:r>
      <w:r w:rsidR="00C7302E">
        <w:t>-</w:t>
      </w:r>
      <w:r w:rsidR="00C65F8E">
        <w:t>paragraph 2</w:t>
      </w:r>
      <w:r w:rsidR="005A4794">
        <w:t>,</w:t>
      </w:r>
      <w:r w:rsidR="00C65F8E">
        <w:t xml:space="preserve"> of the Civil Code, which was introduced together with the Registered P</w:t>
      </w:r>
      <w:r w:rsidR="0051216D">
        <w:t xml:space="preserve">artnership Act (see paragraph </w:t>
      </w:r>
      <w:r w:rsidR="00B214F8">
        <w:rPr>
          <w:noProof/>
          <w:lang w:eastAsia="en-US"/>
        </w:rPr>
        <w:t>40</w:t>
      </w:r>
      <w:r w:rsidR="00966B12">
        <w:t xml:space="preserve"> above). The legislature</w:t>
      </w:r>
      <w:r w:rsidR="00C65F8E">
        <w:t xml:space="preserve"> therefore accepts that a child may grow up in a family based on a same-sex couple, </w:t>
      </w:r>
      <w:r w:rsidR="0051216D">
        <w:t>thus accepting</w:t>
      </w:r>
      <w:r w:rsidR="00C65F8E">
        <w:t xml:space="preserve"> that this </w:t>
      </w:r>
      <w:r w:rsidR="00872265">
        <w:t xml:space="preserve">is </w:t>
      </w:r>
      <w:r w:rsidR="00C65F8E">
        <w:t>not detrimental to the child.</w:t>
      </w:r>
      <w:r w:rsidR="00935287">
        <w:t xml:space="preserve"> Nevertheless</w:t>
      </w:r>
      <w:r w:rsidR="00966B12">
        <w:t xml:space="preserve">, </w:t>
      </w:r>
      <w:r w:rsidR="009445C7">
        <w:t xml:space="preserve">Austrian law </w:t>
      </w:r>
      <w:r w:rsidR="00966B12">
        <w:t xml:space="preserve">insists that a child should </w:t>
      </w:r>
      <w:r w:rsidR="008A0748">
        <w:t xml:space="preserve">not </w:t>
      </w:r>
      <w:r w:rsidR="009445C7">
        <w:t xml:space="preserve">have two mothers or two fathers (see, </w:t>
      </w:r>
      <w:r w:rsidR="009445C7" w:rsidRPr="009445C7">
        <w:rPr>
          <w:i/>
        </w:rPr>
        <w:t>mutatis mutandis</w:t>
      </w:r>
      <w:r w:rsidR="009445C7">
        <w:t xml:space="preserve">, </w:t>
      </w:r>
      <w:r w:rsidR="00FE3248">
        <w:rPr>
          <w:i/>
          <w:lang w:eastAsia="en-US"/>
        </w:rPr>
        <w:t>Christine </w:t>
      </w:r>
      <w:r w:rsidR="009445C7" w:rsidRPr="009445C7">
        <w:rPr>
          <w:i/>
          <w:lang w:eastAsia="en-US"/>
        </w:rPr>
        <w:t xml:space="preserve">Goodwin v. the </w:t>
      </w:r>
      <w:smartTag w:uri="urn:schemas-microsoft-com:office:smarttags" w:element="place">
        <w:smartTag w:uri="urn:schemas-microsoft-com:office:smarttags" w:element="country-region">
          <w:r w:rsidR="009445C7" w:rsidRPr="009445C7">
            <w:rPr>
              <w:i/>
              <w:lang w:eastAsia="en-US"/>
            </w:rPr>
            <w:t>United Kingdom</w:t>
          </w:r>
        </w:smartTag>
      </w:smartTag>
      <w:r w:rsidR="009445C7">
        <w:rPr>
          <w:lang w:eastAsia="en-US"/>
        </w:rPr>
        <w:t xml:space="preserve"> [GC], no. 28957/95, § 78</w:t>
      </w:r>
      <w:r w:rsidR="009445C7" w:rsidRPr="009445C7">
        <w:rPr>
          <w:lang w:eastAsia="en-US"/>
        </w:rPr>
        <w:t>, ECHR</w:t>
      </w:r>
      <w:r w:rsidR="00AF2487">
        <w:rPr>
          <w:lang w:eastAsia="en-US"/>
        </w:rPr>
        <w:t> </w:t>
      </w:r>
      <w:r w:rsidR="009445C7" w:rsidRPr="009445C7">
        <w:rPr>
          <w:lang w:eastAsia="en-US"/>
        </w:rPr>
        <w:t>2002</w:t>
      </w:r>
      <w:r w:rsidR="009445C7" w:rsidRPr="009445C7">
        <w:rPr>
          <w:lang w:eastAsia="en-US"/>
        </w:rPr>
        <w:noBreakHyphen/>
        <w:t>VI</w:t>
      </w:r>
      <w:r w:rsidR="009445C7">
        <w:rPr>
          <w:lang w:eastAsia="en-US"/>
        </w:rPr>
        <w:t xml:space="preserve">, where the Court also </w:t>
      </w:r>
      <w:r w:rsidR="00872265">
        <w:rPr>
          <w:lang w:eastAsia="en-US"/>
        </w:rPr>
        <w:t>took into consideration</w:t>
      </w:r>
      <w:r w:rsidR="009445C7">
        <w:rPr>
          <w:lang w:eastAsia="en-US"/>
        </w:rPr>
        <w:t xml:space="preserve"> the lack of coherence of the domestic legal system).</w:t>
      </w:r>
    </w:p>
    <w:p w:rsidR="009C3F07" w:rsidRDefault="00864C2B" w:rsidP="00A23315">
      <w:pPr>
        <w:pStyle w:val="JuPara"/>
        <w:rPr>
          <w:lang w:eastAsia="en-US"/>
        </w:rPr>
      </w:pPr>
      <w:r>
        <w:fldChar w:fldCharType="begin"/>
      </w:r>
      <w:r>
        <w:instrText xml:space="preserve"> SEQ level0 \*arabic </w:instrText>
      </w:r>
      <w:r>
        <w:fldChar w:fldCharType="separate"/>
      </w:r>
      <w:r w:rsidR="00023076">
        <w:rPr>
          <w:noProof/>
        </w:rPr>
        <w:t>145</w:t>
      </w:r>
      <w:r>
        <w:fldChar w:fldCharType="end"/>
      </w:r>
      <w:r>
        <w:t>.  </w:t>
      </w:r>
      <w:r w:rsidR="00935287">
        <w:t>The</w:t>
      </w:r>
      <w:r>
        <w:t xml:space="preserve"> Court</w:t>
      </w:r>
      <w:r w:rsidR="00060578">
        <w:t xml:space="preserve"> finds force in the </w:t>
      </w:r>
      <w:r w:rsidR="00966B12">
        <w:t>applicants</w:t>
      </w:r>
      <w:r w:rsidR="00BB1154">
        <w:t>’</w:t>
      </w:r>
      <w:r w:rsidR="00966B12">
        <w:t xml:space="preserve"> </w:t>
      </w:r>
      <w:r w:rsidR="00060578">
        <w:t xml:space="preserve">argument that </w:t>
      </w:r>
      <w:r w:rsidR="00060578" w:rsidRPr="00060578">
        <w:rPr>
          <w:i/>
        </w:rPr>
        <w:t>de facto</w:t>
      </w:r>
      <w:r w:rsidR="00060578">
        <w:t xml:space="preserve"> families based on a same-sex couple exist but are refused </w:t>
      </w:r>
      <w:r w:rsidR="005F7A82">
        <w:t xml:space="preserve">the possibility </w:t>
      </w:r>
      <w:r w:rsidR="005A4794">
        <w:t xml:space="preserve">of </w:t>
      </w:r>
      <w:r w:rsidR="005F7A82">
        <w:t>obtain</w:t>
      </w:r>
      <w:r w:rsidR="005A4794">
        <w:t>ing</w:t>
      </w:r>
      <w:r w:rsidR="005F7A82">
        <w:t xml:space="preserve"> </w:t>
      </w:r>
      <w:r w:rsidR="00060578">
        <w:t>legal recognition and protection.</w:t>
      </w:r>
      <w:r w:rsidR="00AF3096">
        <w:t xml:space="preserve"> The Court observes that in contrast to </w:t>
      </w:r>
      <w:r w:rsidR="002671B4">
        <w:t xml:space="preserve">individual </w:t>
      </w:r>
      <w:r w:rsidR="00AF3096">
        <w:t>adoption or joint adoption</w:t>
      </w:r>
      <w:r w:rsidR="00872265">
        <w:t>,</w:t>
      </w:r>
      <w:r w:rsidR="00AF3096">
        <w:t xml:space="preserve"> which </w:t>
      </w:r>
      <w:r w:rsidR="00872265">
        <w:t xml:space="preserve">are </w:t>
      </w:r>
      <w:r w:rsidR="00AF3096">
        <w:t xml:space="preserve">usually </w:t>
      </w:r>
      <w:r w:rsidR="00966B12">
        <w:t>aim</w:t>
      </w:r>
      <w:r w:rsidR="00872265">
        <w:t>ed</w:t>
      </w:r>
      <w:r w:rsidR="00966B12">
        <w:t xml:space="preserve"> at creating</w:t>
      </w:r>
      <w:r w:rsidR="00AF3096">
        <w:t xml:space="preserve"> a relationship with a child previously unrelated to the adopter, second-parent adoption serves to </w:t>
      </w:r>
      <w:r w:rsidR="00697A2C">
        <w:t xml:space="preserve">confer rights </w:t>
      </w:r>
      <w:r w:rsidR="00697A2C" w:rsidRPr="00966B12">
        <w:rPr>
          <w:i/>
        </w:rPr>
        <w:t>vis-à-vis</w:t>
      </w:r>
      <w:r w:rsidR="00697A2C">
        <w:t xml:space="preserve"> the child on </w:t>
      </w:r>
      <w:r w:rsidR="00966B12">
        <w:t xml:space="preserve">the partner of </w:t>
      </w:r>
      <w:r w:rsidR="00AF3096">
        <w:t>one of the child</w:t>
      </w:r>
      <w:r w:rsidR="00BB1154">
        <w:t>’</w:t>
      </w:r>
      <w:r w:rsidR="00AF3096">
        <w:t xml:space="preserve">s parents. </w:t>
      </w:r>
      <w:r w:rsidR="00060578">
        <w:t xml:space="preserve">The Court itself has often stressed the importance of </w:t>
      </w:r>
      <w:r w:rsidR="00697A2C">
        <w:t xml:space="preserve">granting </w:t>
      </w:r>
      <w:r w:rsidR="00060578">
        <w:t xml:space="preserve">legal recognition to </w:t>
      </w:r>
      <w:r w:rsidR="00060578" w:rsidRPr="004113C8">
        <w:rPr>
          <w:i/>
        </w:rPr>
        <w:t>de facto</w:t>
      </w:r>
      <w:r w:rsidR="00060578">
        <w:t xml:space="preserve"> fa</w:t>
      </w:r>
      <w:r w:rsidR="00966B12">
        <w:t>mily life (see</w:t>
      </w:r>
      <w:r w:rsidR="00060578">
        <w:t xml:space="preserve"> </w:t>
      </w:r>
      <w:r w:rsidR="005160AD">
        <w:rPr>
          <w:i/>
          <w:lang w:eastAsia="en-US"/>
        </w:rPr>
        <w:t>Wagner </w:t>
      </w:r>
      <w:r w:rsidR="00060578" w:rsidRPr="00060578">
        <w:rPr>
          <w:i/>
          <w:lang w:eastAsia="en-US"/>
        </w:rPr>
        <w:t xml:space="preserve">and J.M.W.L. v. </w:t>
      </w:r>
      <w:smartTag w:uri="urn:schemas-microsoft-com:office:smarttags" w:element="place">
        <w:smartTag w:uri="urn:schemas-microsoft-com:office:smarttags" w:element="country-region">
          <w:r w:rsidR="00060578" w:rsidRPr="00060578">
            <w:rPr>
              <w:i/>
              <w:lang w:eastAsia="en-US"/>
            </w:rPr>
            <w:t>Luxembourg</w:t>
          </w:r>
        </w:smartTag>
      </w:smartTag>
      <w:r w:rsidR="00060578">
        <w:rPr>
          <w:lang w:eastAsia="en-US"/>
        </w:rPr>
        <w:t>, no. 76240/01, § 119</w:t>
      </w:r>
      <w:r w:rsidR="00060578" w:rsidRPr="00060578">
        <w:rPr>
          <w:lang w:eastAsia="en-US"/>
        </w:rPr>
        <w:t>, 28 June 2007</w:t>
      </w:r>
      <w:r w:rsidR="00060578">
        <w:rPr>
          <w:lang w:eastAsia="en-US"/>
        </w:rPr>
        <w:t xml:space="preserve">; </w:t>
      </w:r>
      <w:r w:rsidR="00697A2C">
        <w:rPr>
          <w:lang w:eastAsia="en-US"/>
        </w:rPr>
        <w:t>see also</w:t>
      </w:r>
      <w:r w:rsidR="00966B12">
        <w:rPr>
          <w:lang w:eastAsia="en-US"/>
        </w:rPr>
        <w:t>,</w:t>
      </w:r>
      <w:r w:rsidR="00060578">
        <w:rPr>
          <w:lang w:eastAsia="en-US"/>
        </w:rPr>
        <w:t xml:space="preserve"> </w:t>
      </w:r>
      <w:r w:rsidR="00966B12">
        <w:rPr>
          <w:lang w:eastAsia="en-US"/>
        </w:rPr>
        <w:t xml:space="preserve">in the context of second-parent adoption, </w:t>
      </w:r>
      <w:r w:rsidR="00060578" w:rsidRPr="005F1FC3">
        <w:rPr>
          <w:i/>
          <w:lang w:eastAsia="en-US"/>
        </w:rPr>
        <w:t>Eski</w:t>
      </w:r>
      <w:r w:rsidR="00060578">
        <w:rPr>
          <w:lang w:eastAsia="en-US"/>
        </w:rPr>
        <w:t>, cited above, § 39</w:t>
      </w:r>
      <w:r w:rsidR="00935287">
        <w:rPr>
          <w:lang w:eastAsia="en-US"/>
        </w:rPr>
        <w:t>,</w:t>
      </w:r>
      <w:r w:rsidR="00966B12">
        <w:rPr>
          <w:lang w:eastAsia="en-US"/>
        </w:rPr>
        <w:t xml:space="preserve"> and </w:t>
      </w:r>
      <w:r w:rsidR="00FE3248">
        <w:rPr>
          <w:i/>
        </w:rPr>
        <w:t>Emone</w:t>
      </w:r>
      <w:r w:rsidR="006821AF">
        <w:rPr>
          <w:i/>
        </w:rPr>
        <w:t>t</w:t>
      </w:r>
      <w:r w:rsidR="00FE3248">
        <w:rPr>
          <w:i/>
        </w:rPr>
        <w:t> </w:t>
      </w:r>
      <w:r w:rsidR="00966B12" w:rsidRPr="00060578">
        <w:rPr>
          <w:i/>
        </w:rPr>
        <w:t xml:space="preserve"> and Others</w:t>
      </w:r>
      <w:r w:rsidR="00966B12">
        <w:t>, cited above, §§ 63-64</w:t>
      </w:r>
      <w:r w:rsidR="00060578">
        <w:rPr>
          <w:lang w:eastAsia="en-US"/>
        </w:rPr>
        <w:t>).</w:t>
      </w:r>
    </w:p>
    <w:p w:rsidR="00F647D2" w:rsidRDefault="00060578" w:rsidP="00A23315">
      <w:pPr>
        <w:pStyle w:val="JuPara"/>
      </w:pPr>
      <w:r>
        <w:fldChar w:fldCharType="begin"/>
      </w:r>
      <w:r>
        <w:instrText xml:space="preserve"> SEQ level0 \*arabic </w:instrText>
      </w:r>
      <w:r>
        <w:fldChar w:fldCharType="separate"/>
      </w:r>
      <w:r w:rsidR="00023076">
        <w:rPr>
          <w:noProof/>
        </w:rPr>
        <w:t>146</w:t>
      </w:r>
      <w:r>
        <w:fldChar w:fldCharType="end"/>
      </w:r>
      <w:r>
        <w:t>.  </w:t>
      </w:r>
      <w:r w:rsidR="00864C2B">
        <w:t>All the above</w:t>
      </w:r>
      <w:r w:rsidR="00F647D2">
        <w:t xml:space="preserve"> considerations</w:t>
      </w:r>
      <w:r w:rsidR="00697A2C">
        <w:t xml:space="preserve"> – </w:t>
      </w:r>
      <w:r w:rsidR="00864C2B">
        <w:t xml:space="preserve">the existence of </w:t>
      </w:r>
      <w:r w:rsidR="008B34DB" w:rsidRPr="008B34DB">
        <w:rPr>
          <w:i/>
        </w:rPr>
        <w:t>de facto</w:t>
      </w:r>
      <w:r w:rsidR="008B34DB">
        <w:t xml:space="preserve"> family life</w:t>
      </w:r>
      <w:r w:rsidR="00966B12">
        <w:t xml:space="preserve"> between the applicants</w:t>
      </w:r>
      <w:r w:rsidR="00967237">
        <w:t xml:space="preserve">, </w:t>
      </w:r>
      <w:r w:rsidR="0075008A">
        <w:t>the</w:t>
      </w:r>
      <w:r w:rsidR="00967237">
        <w:t xml:space="preserve"> </w:t>
      </w:r>
      <w:r w:rsidR="008A5EF8">
        <w:t xml:space="preserve">importance of having </w:t>
      </w:r>
      <w:r w:rsidR="0072259D">
        <w:t xml:space="preserve">the </w:t>
      </w:r>
      <w:r w:rsidR="008A5EF8">
        <w:t xml:space="preserve">possibility </w:t>
      </w:r>
      <w:r w:rsidR="00480878">
        <w:t xml:space="preserve">of </w:t>
      </w:r>
      <w:r w:rsidR="008A5EF8">
        <w:t>o</w:t>
      </w:r>
      <w:r w:rsidR="005F7A82">
        <w:t>btain</w:t>
      </w:r>
      <w:r w:rsidR="00480878">
        <w:t>ing</w:t>
      </w:r>
      <w:r w:rsidR="005F7A82">
        <w:t xml:space="preserve"> legal recognition thereof</w:t>
      </w:r>
      <w:r w:rsidR="008B34DB">
        <w:t xml:space="preserve">, </w:t>
      </w:r>
      <w:r w:rsidR="00F647D2">
        <w:t>the lack of evidence adduced by the Government in order to show that it would be detrimental to the child to be brou</w:t>
      </w:r>
      <w:r w:rsidR="008B34DB">
        <w:t>ght up by a same-sex couple</w:t>
      </w:r>
      <w:r w:rsidR="008A0748">
        <w:t xml:space="preserve"> or to have two mothers and two fathers </w:t>
      </w:r>
      <w:r w:rsidR="00697A2C" w:rsidRPr="005A4794">
        <w:t xml:space="preserve">for </w:t>
      </w:r>
      <w:r w:rsidR="008A0748" w:rsidRPr="005A4794">
        <w:t xml:space="preserve">legal </w:t>
      </w:r>
      <w:r w:rsidR="00697A2C" w:rsidRPr="005A4794">
        <w:t>purposes</w:t>
      </w:r>
      <w:r w:rsidR="008B34DB">
        <w:t xml:space="preserve">, </w:t>
      </w:r>
      <w:r>
        <w:t xml:space="preserve">and </w:t>
      </w:r>
      <w:r w:rsidR="005A4794">
        <w:t>especially</w:t>
      </w:r>
      <w:r>
        <w:t xml:space="preserve"> </w:t>
      </w:r>
      <w:r w:rsidR="00F647D2">
        <w:t xml:space="preserve">their </w:t>
      </w:r>
      <w:r w:rsidR="00697A2C">
        <w:t xml:space="preserve">admission </w:t>
      </w:r>
      <w:r w:rsidR="00F647D2">
        <w:t xml:space="preserve">that same-sex couples may be </w:t>
      </w:r>
      <w:r w:rsidR="005F1FC3">
        <w:t xml:space="preserve">as </w:t>
      </w:r>
      <w:r w:rsidR="00F647D2">
        <w:t xml:space="preserve">suited </w:t>
      </w:r>
      <w:r w:rsidR="005F1FC3">
        <w:t>for second-parent adoption as different-sex couples</w:t>
      </w:r>
      <w:r w:rsidR="00697A2C">
        <w:t xml:space="preserve"> –</w:t>
      </w:r>
      <w:r w:rsidR="005F1FC3">
        <w:t xml:space="preserve"> </w:t>
      </w:r>
      <w:r w:rsidR="008B34DB">
        <w:t xml:space="preserve">cast </w:t>
      </w:r>
      <w:r w:rsidR="00697A2C">
        <w:t xml:space="preserve">considerable </w:t>
      </w:r>
      <w:r w:rsidR="008B34DB">
        <w:t xml:space="preserve">doubt on the proportionality of </w:t>
      </w:r>
      <w:r w:rsidR="00697A2C">
        <w:t xml:space="preserve">the </w:t>
      </w:r>
      <w:r w:rsidR="00F647D2">
        <w:t>absolute prohibition</w:t>
      </w:r>
      <w:r w:rsidR="008B34DB">
        <w:t xml:space="preserve"> </w:t>
      </w:r>
      <w:r w:rsidR="005A4794">
        <w:t xml:space="preserve">on </w:t>
      </w:r>
      <w:r w:rsidR="008B34DB">
        <w:t>second-parent adoption in same</w:t>
      </w:r>
      <w:r w:rsidR="00EB69A0">
        <w:t>-sex couples</w:t>
      </w:r>
      <w:r w:rsidR="00966B12">
        <w:t xml:space="preserve"> </w:t>
      </w:r>
      <w:r w:rsidR="00096FC6">
        <w:t xml:space="preserve">arising out of </w:t>
      </w:r>
      <w:r w:rsidR="005160AD">
        <w:t>Article </w:t>
      </w:r>
      <w:r w:rsidR="00966B12">
        <w:t>182 § 2 of the Civil Code</w:t>
      </w:r>
      <w:r w:rsidR="00EB69A0">
        <w:t xml:space="preserve">. </w:t>
      </w:r>
      <w:r w:rsidR="00513B45">
        <w:t xml:space="preserve">Unless </w:t>
      </w:r>
      <w:r w:rsidR="005F1FC3">
        <w:t xml:space="preserve">any </w:t>
      </w:r>
      <w:r w:rsidR="00935287">
        <w:t xml:space="preserve">other </w:t>
      </w:r>
      <w:r w:rsidR="009445C7">
        <w:t xml:space="preserve">particularly </w:t>
      </w:r>
      <w:r w:rsidR="00E12DD1">
        <w:t xml:space="preserve">convincing </w:t>
      </w:r>
      <w:r w:rsidR="009445C7">
        <w:t xml:space="preserve">and weighty </w:t>
      </w:r>
      <w:r w:rsidR="005F1FC3">
        <w:t xml:space="preserve">reasons </w:t>
      </w:r>
      <w:r w:rsidR="00EB69A0">
        <w:t xml:space="preserve">militate </w:t>
      </w:r>
      <w:r w:rsidR="00697A2C">
        <w:t xml:space="preserve">in favour of </w:t>
      </w:r>
      <w:r w:rsidR="00EB69A0">
        <w:t xml:space="preserve">such </w:t>
      </w:r>
      <w:r w:rsidR="00513B45">
        <w:t xml:space="preserve">an absolute prohibition, the considerations </w:t>
      </w:r>
      <w:r w:rsidR="00967237">
        <w:t>adduced</w:t>
      </w:r>
      <w:r w:rsidR="00513B45">
        <w:t xml:space="preserve"> so far would </w:t>
      </w:r>
      <w:r w:rsidR="00264EE1">
        <w:t xml:space="preserve">seem </w:t>
      </w:r>
      <w:r w:rsidR="00F647D2">
        <w:t>rather</w:t>
      </w:r>
      <w:r w:rsidR="00EB69A0">
        <w:t xml:space="preserve"> </w:t>
      </w:r>
      <w:r w:rsidR="00264EE1">
        <w:t xml:space="preserve">to weigh </w:t>
      </w:r>
      <w:r w:rsidR="00EB69A0">
        <w:t>in favour of</w:t>
      </w:r>
      <w:r w:rsidR="00F647D2">
        <w:t xml:space="preserve"> </w:t>
      </w:r>
      <w:r w:rsidR="00E12DD1">
        <w:t xml:space="preserve">allowing </w:t>
      </w:r>
      <w:r w:rsidR="00A25A16">
        <w:t xml:space="preserve">the courts to carry out an </w:t>
      </w:r>
      <w:r w:rsidR="00F647D2">
        <w:t>examination</w:t>
      </w:r>
      <w:r w:rsidR="00A25A16">
        <w:t xml:space="preserve"> of </w:t>
      </w:r>
      <w:r w:rsidR="00697A2C">
        <w:t xml:space="preserve">each </w:t>
      </w:r>
      <w:r w:rsidR="00A25A16">
        <w:t>individual case</w:t>
      </w:r>
      <w:r w:rsidR="008A0748">
        <w:t xml:space="preserve">. </w:t>
      </w:r>
      <w:r w:rsidR="00AF3096">
        <w:t xml:space="preserve">This would also appear to be more in </w:t>
      </w:r>
      <w:r w:rsidR="00697A2C">
        <w:t xml:space="preserve">keeping </w:t>
      </w:r>
      <w:r w:rsidR="00AF3096">
        <w:t>with the best interests of the child, which is a key notion in the relevant international instruments (see</w:t>
      </w:r>
      <w:r w:rsidR="00865A42">
        <w:t>, in particular, paragraph</w:t>
      </w:r>
      <w:r w:rsidR="0039420E">
        <w:t> </w:t>
      </w:r>
      <w:r w:rsidR="00B214F8">
        <w:rPr>
          <w:noProof/>
        </w:rPr>
        <w:t>49</w:t>
      </w:r>
      <w:r w:rsidR="00865A42">
        <w:t xml:space="preserve"> above</w:t>
      </w:r>
      <w:r w:rsidR="0072259D">
        <w:t>,</w:t>
      </w:r>
      <w:r w:rsidR="00C95317">
        <w:t xml:space="preserve"> and </w:t>
      </w:r>
      <w:r w:rsidR="00AF3096" w:rsidRPr="00AF3096">
        <w:rPr>
          <w:i/>
        </w:rPr>
        <w:t>E.B. v. France</w:t>
      </w:r>
      <w:r w:rsidR="00AF3096">
        <w:t>, cited above, § 95).</w:t>
      </w:r>
    </w:p>
    <w:p w:rsidR="009C3F07" w:rsidRDefault="00521D44" w:rsidP="00A23315">
      <w:pPr>
        <w:pStyle w:val="JuPara"/>
      </w:pPr>
      <w:r>
        <w:fldChar w:fldCharType="begin"/>
      </w:r>
      <w:r>
        <w:instrText xml:space="preserve"> SEQ level0 \*arabic </w:instrText>
      </w:r>
      <w:r>
        <w:fldChar w:fldCharType="separate"/>
      </w:r>
      <w:r w:rsidR="00023076">
        <w:rPr>
          <w:noProof/>
        </w:rPr>
        <w:t>147</w:t>
      </w:r>
      <w:r>
        <w:fldChar w:fldCharType="end"/>
      </w:r>
      <w:r>
        <w:t xml:space="preserve">.  The Government </w:t>
      </w:r>
      <w:r w:rsidR="004849FC">
        <w:t xml:space="preserve">advanced </w:t>
      </w:r>
      <w:r w:rsidR="00FF43F7">
        <w:t>another argument to justify the difference in treatment complained of</w:t>
      </w:r>
      <w:r w:rsidR="00697A2C">
        <w:t>.</w:t>
      </w:r>
      <w:r w:rsidR="00FF43F7">
        <w:t xml:space="preserve"> </w:t>
      </w:r>
      <w:r w:rsidR="00697A2C">
        <w:t>R</w:t>
      </w:r>
      <w:r w:rsidR="008A234B">
        <w:t>elying</w:t>
      </w:r>
      <w:r w:rsidR="004849FC">
        <w:t xml:space="preserve"> on Article 8 of the Convention,</w:t>
      </w:r>
      <w:r w:rsidR="008A234B">
        <w:t xml:space="preserve"> </w:t>
      </w:r>
      <w:r w:rsidR="00FF43F7">
        <w:t xml:space="preserve">they asserted that the </w:t>
      </w:r>
      <w:r>
        <w:t>margin of appreciation</w:t>
      </w:r>
      <w:r w:rsidR="00FF43F7">
        <w:t xml:space="preserve"> was a wide one in </w:t>
      </w:r>
      <w:r w:rsidR="00CA559B">
        <w:t>the sphere of adoption law</w:t>
      </w:r>
      <w:r w:rsidR="00697A2C">
        <w:t>,</w:t>
      </w:r>
      <w:r w:rsidR="004849FC">
        <w:t xml:space="preserve"> </w:t>
      </w:r>
      <w:r w:rsidR="008A5EF8">
        <w:t xml:space="preserve">which had to </w:t>
      </w:r>
      <w:r w:rsidR="00697A2C">
        <w:t xml:space="preserve">strike </w:t>
      </w:r>
      <w:r w:rsidR="008A5EF8">
        <w:t>a careful balance between the i</w:t>
      </w:r>
      <w:r w:rsidR="004849FC">
        <w:t>nterest</w:t>
      </w:r>
      <w:r w:rsidR="00180D21">
        <w:t>s</w:t>
      </w:r>
      <w:r w:rsidR="004849FC">
        <w:t xml:space="preserve"> of all </w:t>
      </w:r>
      <w:r w:rsidR="00697A2C">
        <w:t xml:space="preserve">the </w:t>
      </w:r>
      <w:r w:rsidR="004849FC">
        <w:t>persons involved. I</w:t>
      </w:r>
      <w:r w:rsidR="00CA559B">
        <w:t>n the present context it was even wider, as there was no European consensus on the issue of second-parent adoption by same-sex couples.</w:t>
      </w:r>
    </w:p>
    <w:p w:rsidR="009C3F07" w:rsidRDefault="00C75A30" w:rsidP="00A23315">
      <w:pPr>
        <w:pStyle w:val="JuPara"/>
      </w:pPr>
      <w:r>
        <w:fldChar w:fldCharType="begin"/>
      </w:r>
      <w:r>
        <w:instrText xml:space="preserve"> SEQ level0 \*arabic </w:instrText>
      </w:r>
      <w:r>
        <w:fldChar w:fldCharType="separate"/>
      </w:r>
      <w:r w:rsidR="00023076">
        <w:rPr>
          <w:noProof/>
        </w:rPr>
        <w:t>148</w:t>
      </w:r>
      <w:r>
        <w:fldChar w:fldCharType="end"/>
      </w:r>
      <w:r>
        <w:t>.  </w:t>
      </w:r>
      <w:r w:rsidR="00FF43F7">
        <w:t xml:space="preserve">The Court </w:t>
      </w:r>
      <w:r w:rsidR="00581504">
        <w:t>observes that the breadth of the State</w:t>
      </w:r>
      <w:r w:rsidR="00BB1154">
        <w:t>’</w:t>
      </w:r>
      <w:r w:rsidR="00581504">
        <w:t xml:space="preserve">s margin of appreciation under Article 8 </w:t>
      </w:r>
      <w:r w:rsidR="00CB25AC">
        <w:t xml:space="preserve">of the Convention </w:t>
      </w:r>
      <w:r w:rsidR="00581504">
        <w:t xml:space="preserve">depends on a number of factors. </w:t>
      </w:r>
      <w:r w:rsidR="00664D4E">
        <w:t>Where a particularly important facet of an individual</w:t>
      </w:r>
      <w:r w:rsidR="00BB1154">
        <w:t>’</w:t>
      </w:r>
      <w:r w:rsidR="00664D4E">
        <w:t xml:space="preserve">s existence or identity is at stake, the margin allowed to the State </w:t>
      </w:r>
      <w:r w:rsidR="006179CD">
        <w:t>will normally be restricted. Where</w:t>
      </w:r>
      <w:r w:rsidR="00697A2C">
        <w:t>,</w:t>
      </w:r>
      <w:r w:rsidR="006179CD">
        <w:t xml:space="preserve"> however, there is no consensus within the member States of the Council of Europe, either as to the relative importance of the interest at stake or as to the best means of protecting it, particularly where the case raises sensitive moral or ethical issues, the margin will be wider (see, as recent examples</w:t>
      </w:r>
      <w:r w:rsidR="00FA4433">
        <w:t>,</w:t>
      </w:r>
      <w:r w:rsidR="006179CD">
        <w:t xml:space="preserve"> </w:t>
      </w:r>
      <w:r w:rsidR="006179CD" w:rsidRPr="006179CD">
        <w:rPr>
          <w:i/>
        </w:rPr>
        <w:t>S.</w:t>
      </w:r>
      <w:r w:rsidR="00C95317">
        <w:rPr>
          <w:i/>
        </w:rPr>
        <w:t> </w:t>
      </w:r>
      <w:r w:rsidR="006179CD" w:rsidRPr="006179CD">
        <w:rPr>
          <w:i/>
        </w:rPr>
        <w:t>H. and Others v. Austria</w:t>
      </w:r>
      <w:r w:rsidR="006179CD">
        <w:t>, cited above, § 94</w:t>
      </w:r>
      <w:r w:rsidR="00FA4433">
        <w:t>, and</w:t>
      </w:r>
      <w:r w:rsidR="006179CD">
        <w:t xml:space="preserve"> </w:t>
      </w:r>
      <w:r w:rsidR="006179CD" w:rsidRPr="006179CD">
        <w:rPr>
          <w:i/>
        </w:rPr>
        <w:t>A</w:t>
      </w:r>
      <w:r w:rsidR="00E74784">
        <w:rPr>
          <w:i/>
        </w:rPr>
        <w:t>,</w:t>
      </w:r>
      <w:r w:rsidR="003E10BA">
        <w:rPr>
          <w:i/>
        </w:rPr>
        <w:t> B </w:t>
      </w:r>
      <w:r w:rsidR="006179CD" w:rsidRPr="006179CD">
        <w:rPr>
          <w:i/>
        </w:rPr>
        <w:t>and C v. Ireland</w:t>
      </w:r>
      <w:r w:rsidR="006179CD">
        <w:t xml:space="preserve"> [GC], no. 25579/05, § 2</w:t>
      </w:r>
      <w:r w:rsidR="00E74784">
        <w:t>3</w:t>
      </w:r>
      <w:r w:rsidR="006179CD">
        <w:t xml:space="preserve">2, </w:t>
      </w:r>
      <w:r w:rsidR="00E74784">
        <w:t>ECHR</w:t>
      </w:r>
      <w:r w:rsidR="006179CD">
        <w:t xml:space="preserve"> 2010). </w:t>
      </w:r>
      <w:r w:rsidR="008A234B">
        <w:t>However, the Court</w:t>
      </w:r>
      <w:r w:rsidR="00FF43F7">
        <w:t xml:space="preserve"> reaffirms that when it comes to issues of discrimination </w:t>
      </w:r>
      <w:r w:rsidR="00E90A0E">
        <w:t xml:space="preserve">on </w:t>
      </w:r>
      <w:r w:rsidR="00FF43F7">
        <w:t>the grounds of sex or sexual orientation</w:t>
      </w:r>
      <w:r w:rsidR="00E90A0E">
        <w:t xml:space="preserve"> to be examined under Article 14</w:t>
      </w:r>
      <w:r w:rsidR="00812218">
        <w:t>,</w:t>
      </w:r>
      <w:r w:rsidR="00FF43F7">
        <w:t xml:space="preserve"> the State</w:t>
      </w:r>
      <w:r w:rsidR="00BB1154">
        <w:t>’</w:t>
      </w:r>
      <w:r w:rsidR="00FF43F7">
        <w:t>s ma</w:t>
      </w:r>
      <w:r w:rsidR="00935907">
        <w:t>rgin of appreciation is narrow (</w:t>
      </w:r>
      <w:r w:rsidR="00FA4433">
        <w:t>see</w:t>
      </w:r>
      <w:r w:rsidR="002221BE">
        <w:rPr>
          <w:i/>
        </w:rPr>
        <w:t xml:space="preserve"> </w:t>
      </w:r>
      <w:r w:rsidR="002221BE">
        <w:t xml:space="preserve">paragraph </w:t>
      </w:r>
      <w:r w:rsidR="002F6731">
        <w:rPr>
          <w:noProof/>
        </w:rPr>
        <w:t>99</w:t>
      </w:r>
      <w:r w:rsidR="002221BE">
        <w:t xml:space="preserve"> above</w:t>
      </w:r>
      <w:r>
        <w:t>)</w:t>
      </w:r>
      <w:r w:rsidR="00664D4E">
        <w:t>.</w:t>
      </w:r>
    </w:p>
    <w:p w:rsidR="009C3F07" w:rsidRDefault="00F90A25" w:rsidP="00A23315">
      <w:pPr>
        <w:pStyle w:val="JuPara"/>
      </w:pPr>
      <w:r>
        <w:fldChar w:fldCharType="begin"/>
      </w:r>
      <w:r>
        <w:instrText xml:space="preserve"> SEQ level0 \*arabic </w:instrText>
      </w:r>
      <w:r>
        <w:fldChar w:fldCharType="separate"/>
      </w:r>
      <w:r w:rsidR="00023076">
        <w:rPr>
          <w:noProof/>
        </w:rPr>
        <w:t>149</w:t>
      </w:r>
      <w:r>
        <w:fldChar w:fldCharType="end"/>
      </w:r>
      <w:r>
        <w:t>.  </w:t>
      </w:r>
      <w:r w:rsidR="00E41E38">
        <w:t xml:space="preserve">Furthermore, </w:t>
      </w:r>
      <w:r w:rsidR="00096FC6">
        <w:t>and solely in order to respond to the Government</w:t>
      </w:r>
      <w:r w:rsidR="00BB1154">
        <w:t>’</w:t>
      </w:r>
      <w:r w:rsidR="00096FC6">
        <w:t xml:space="preserve">s assertion that no European consensus exists, </w:t>
      </w:r>
      <w:r w:rsidR="00E07452">
        <w:t>it has to be born</w:t>
      </w:r>
      <w:r w:rsidR="00FA4433">
        <w:t>e</w:t>
      </w:r>
      <w:r w:rsidR="00E07452">
        <w:t xml:space="preserve"> in mind that </w:t>
      </w:r>
      <w:r w:rsidR="00907D45">
        <w:t>the issue before the Court is not the general question of same-sex couples</w:t>
      </w:r>
      <w:r w:rsidR="00BB1154">
        <w:t>’</w:t>
      </w:r>
      <w:r w:rsidR="00907D45">
        <w:t xml:space="preserve"> access to second-parent adoption</w:t>
      </w:r>
      <w:r w:rsidR="00FA4433">
        <w:t>,</w:t>
      </w:r>
      <w:r w:rsidR="00085D07">
        <w:t xml:space="preserve"> but </w:t>
      </w:r>
      <w:r w:rsidR="00907D45">
        <w:t xml:space="preserve">the </w:t>
      </w:r>
      <w:r w:rsidR="00085D07">
        <w:t xml:space="preserve">difference in treatment between unmarried </w:t>
      </w:r>
      <w:r w:rsidR="00907D45">
        <w:t xml:space="preserve">different-sex </w:t>
      </w:r>
      <w:r w:rsidR="00085D07">
        <w:t xml:space="preserve">couples </w:t>
      </w:r>
      <w:r w:rsidR="00907D45">
        <w:t xml:space="preserve">and same-sex couples in respect of this type of adoption (see paragraph </w:t>
      </w:r>
      <w:r w:rsidR="002F6731">
        <w:rPr>
          <w:noProof/>
        </w:rPr>
        <w:t>134</w:t>
      </w:r>
      <w:r w:rsidR="000C6C42">
        <w:t xml:space="preserve"> </w:t>
      </w:r>
      <w:r w:rsidR="00907D45">
        <w:t>above)</w:t>
      </w:r>
      <w:r w:rsidR="00CF2DC7">
        <w:t>. Consequently,</w:t>
      </w:r>
      <w:r w:rsidR="00907D45">
        <w:t xml:space="preserve"> </w:t>
      </w:r>
      <w:r w:rsidR="00310EE1">
        <w:t xml:space="preserve">only </w:t>
      </w:r>
      <w:r w:rsidR="00EF3ECD">
        <w:t xml:space="preserve">those </w:t>
      </w:r>
      <w:r w:rsidR="00310EE1">
        <w:t xml:space="preserve">ten </w:t>
      </w:r>
      <w:r w:rsidR="00EF3ECD">
        <w:t>Council of Europe member States</w:t>
      </w:r>
      <w:r w:rsidR="003A102D">
        <w:t xml:space="preserve"> which allow second-parent adoption in unmarried couples</w:t>
      </w:r>
      <w:r w:rsidR="007F7EF9">
        <w:t xml:space="preserve"> may</w:t>
      </w:r>
      <w:r w:rsidR="00310EE1">
        <w:t xml:space="preserve"> be regarded as a basis for comparison. </w:t>
      </w:r>
      <w:r w:rsidR="007F7EF9">
        <w:t>Within that group</w:t>
      </w:r>
      <w:r w:rsidR="000C6C42">
        <w:t>, si</w:t>
      </w:r>
      <w:r w:rsidR="00E07452">
        <w:t>x States</w:t>
      </w:r>
      <w:r w:rsidR="007F7EF9">
        <w:t xml:space="preserve"> </w:t>
      </w:r>
      <w:r w:rsidR="003A102D">
        <w:t xml:space="preserve">treat </w:t>
      </w:r>
      <w:r w:rsidR="00FA4433">
        <w:t>heterosexual</w:t>
      </w:r>
      <w:r w:rsidR="003A102D">
        <w:t xml:space="preserve"> couples and same-sex coup</w:t>
      </w:r>
      <w:r w:rsidR="00CF2DC7">
        <w:t xml:space="preserve">les </w:t>
      </w:r>
      <w:r w:rsidR="00FA4433">
        <w:t xml:space="preserve">in the same manner, </w:t>
      </w:r>
      <w:r w:rsidR="00CF2DC7">
        <w:t xml:space="preserve">while four adopt the same position as </w:t>
      </w:r>
      <w:smartTag w:uri="urn:schemas-microsoft-com:office:smarttags" w:element="place">
        <w:smartTag w:uri="urn:schemas-microsoft-com:office:smarttags" w:element="country-region">
          <w:r w:rsidR="00CF2DC7">
            <w:t>Austria</w:t>
          </w:r>
        </w:smartTag>
      </w:smartTag>
      <w:r w:rsidR="00E07452">
        <w:t xml:space="preserve"> (see the comparative</w:t>
      </w:r>
      <w:r w:rsidR="00FA4433">
        <w:t>-</w:t>
      </w:r>
      <w:r w:rsidR="00E07452">
        <w:t xml:space="preserve">law information at paragraph </w:t>
      </w:r>
      <w:r w:rsidR="002F6731">
        <w:rPr>
          <w:noProof/>
        </w:rPr>
        <w:t>57</w:t>
      </w:r>
      <w:r w:rsidR="00E07452">
        <w:t xml:space="preserve"> above)</w:t>
      </w:r>
      <w:r w:rsidR="00CF2DC7">
        <w:t>.</w:t>
      </w:r>
      <w:r w:rsidR="00096FC6">
        <w:t xml:space="preserve"> The Court considers that the narrowness of this sample is such that no conclusions can be drawn as to the existence of a possible consensus among Council of Europe member States.</w:t>
      </w:r>
    </w:p>
    <w:p w:rsidR="009C3F07" w:rsidRDefault="00DA57CD" w:rsidP="00CE74E1">
      <w:pPr>
        <w:pStyle w:val="JuPara"/>
      </w:pPr>
      <w:r>
        <w:fldChar w:fldCharType="begin"/>
      </w:r>
      <w:r>
        <w:instrText xml:space="preserve"> SEQ level0 \*arabic </w:instrText>
      </w:r>
      <w:r>
        <w:fldChar w:fldCharType="separate"/>
      </w:r>
      <w:r w:rsidR="00023076">
        <w:rPr>
          <w:noProof/>
        </w:rPr>
        <w:t>150</w:t>
      </w:r>
      <w:r>
        <w:fldChar w:fldCharType="end"/>
      </w:r>
      <w:r>
        <w:t>.  </w:t>
      </w:r>
      <w:r w:rsidR="0071795B">
        <w:t>In the Court</w:t>
      </w:r>
      <w:r w:rsidR="00BB1154">
        <w:t>’</w:t>
      </w:r>
      <w:r w:rsidR="0071795B">
        <w:t>s view</w:t>
      </w:r>
      <w:r w:rsidR="00FA4433">
        <w:t>,</w:t>
      </w:r>
      <w:r w:rsidR="0071795B">
        <w:t xml:space="preserve"> the same holds true for the </w:t>
      </w:r>
      <w:r w:rsidR="0024312A">
        <w:t>2008 </w:t>
      </w:r>
      <w:r>
        <w:t>Convent</w:t>
      </w:r>
      <w:r w:rsidR="0071795B">
        <w:t xml:space="preserve">ion on the Adoption of Children. </w:t>
      </w:r>
      <w:r w:rsidR="005177CF">
        <w:t>Firstly, it n</w:t>
      </w:r>
      <w:r w:rsidR="00E6314C">
        <w:t xml:space="preserve">otes that </w:t>
      </w:r>
      <w:r w:rsidR="00FA4433">
        <w:t>this</w:t>
      </w:r>
      <w:r w:rsidR="00E6314C">
        <w:t xml:space="preserve"> Convention has not been ratified by </w:t>
      </w:r>
      <w:smartTag w:uri="urn:schemas-microsoft-com:office:smarttags" w:element="place">
        <w:smartTag w:uri="urn:schemas-microsoft-com:office:smarttags" w:element="country-region">
          <w:r w:rsidR="00E6314C">
            <w:t>Austria</w:t>
          </w:r>
        </w:smartTag>
      </w:smartTag>
      <w:r w:rsidR="00E6314C">
        <w:t>. Secondly, given the low number of ratification</w:t>
      </w:r>
      <w:r w:rsidR="00FA4433">
        <w:t>s</w:t>
      </w:r>
      <w:r w:rsidR="0000558B">
        <w:t xml:space="preserve"> so far</w:t>
      </w:r>
      <w:r w:rsidR="00E6314C">
        <w:t>, it may be open to doubt whether the Convention reflects comm</w:t>
      </w:r>
      <w:r w:rsidR="005F0A93">
        <w:t>on ground among European States</w:t>
      </w:r>
      <w:r w:rsidR="00FA4433" w:rsidRPr="00FA4433">
        <w:t xml:space="preserve"> </w:t>
      </w:r>
      <w:r w:rsidR="00FA4433">
        <w:t>at present</w:t>
      </w:r>
      <w:r w:rsidR="005F0A93">
        <w:t xml:space="preserve">. </w:t>
      </w:r>
      <w:r w:rsidR="00FA4433">
        <w:t>In any event</w:t>
      </w:r>
      <w:r w:rsidR="00E6314C">
        <w:t>, the Court notes that Art</w:t>
      </w:r>
      <w:r w:rsidR="00FE3248">
        <w:t>icle </w:t>
      </w:r>
      <w:r w:rsidR="00E6314C">
        <w:t xml:space="preserve">7 </w:t>
      </w:r>
      <w:r w:rsidR="00FA4433">
        <w:t xml:space="preserve">§ </w:t>
      </w:r>
      <w:r w:rsidR="00E6314C">
        <w:t>1 of the 2008 Convention on the Adoption of Childr</w:t>
      </w:r>
      <w:r w:rsidR="00C46135">
        <w:t xml:space="preserve">en </w:t>
      </w:r>
      <w:r w:rsidR="00FA4433">
        <w:t xml:space="preserve">provides </w:t>
      </w:r>
      <w:r w:rsidR="00E6314C">
        <w:t xml:space="preserve">that States </w:t>
      </w:r>
      <w:r w:rsidR="00FA4433">
        <w:t xml:space="preserve">are to </w:t>
      </w:r>
      <w:r w:rsidR="000172F7">
        <w:t>permit adoption by two persons of different sex (</w:t>
      </w:r>
      <w:r w:rsidR="00FA4433">
        <w:t xml:space="preserve">who are </w:t>
      </w:r>
      <w:r w:rsidR="000172F7">
        <w:t xml:space="preserve">married or, where that institution exists, </w:t>
      </w:r>
      <w:r w:rsidR="00FA4433">
        <w:t xml:space="preserve">are </w:t>
      </w:r>
      <w:r w:rsidR="000172F7">
        <w:t xml:space="preserve">registered partners) or by one person. </w:t>
      </w:r>
      <w:r w:rsidR="00FA4433">
        <w:t>Under</w:t>
      </w:r>
      <w:r w:rsidR="000172F7">
        <w:t xml:space="preserve"> Article 7 </w:t>
      </w:r>
      <w:r w:rsidR="00FA4433">
        <w:t xml:space="preserve">§ </w:t>
      </w:r>
      <w:r w:rsidR="000172F7">
        <w:t>2</w:t>
      </w:r>
      <w:r w:rsidR="00FA4433">
        <w:t>,</w:t>
      </w:r>
      <w:r w:rsidR="000172F7">
        <w:t xml:space="preserve"> States are free to extend the scope of the Convention to same-sex couples who are married or have entered into a registered partnership, as well as “to different-sex couples and same-sex couples who are living together in a stable relationship”. </w:t>
      </w:r>
      <w:r w:rsidR="00E906F7">
        <w:t xml:space="preserve">This indicates </w:t>
      </w:r>
      <w:r w:rsidR="000172F7">
        <w:t xml:space="preserve">that Article 7 </w:t>
      </w:r>
      <w:r w:rsidR="00FA4433">
        <w:t xml:space="preserve">§ </w:t>
      </w:r>
      <w:r w:rsidR="000172F7">
        <w:t xml:space="preserve">2 does not </w:t>
      </w:r>
      <w:r w:rsidR="00E906F7">
        <w:t xml:space="preserve">mean </w:t>
      </w:r>
      <w:r w:rsidR="000172F7">
        <w:t xml:space="preserve">that States are free to treat </w:t>
      </w:r>
      <w:r w:rsidR="00FA4433">
        <w:t>heterosexual</w:t>
      </w:r>
      <w:r w:rsidR="000172F7">
        <w:t xml:space="preserve"> and same-sex couples who live in a stable relationship differently. The Committee of</w:t>
      </w:r>
      <w:r w:rsidR="00C46135">
        <w:t xml:space="preserve"> Ministers</w:t>
      </w:r>
      <w:r w:rsidR="00BB1154">
        <w:t>’</w:t>
      </w:r>
      <w:r w:rsidR="0024312A">
        <w:t xml:space="preserve"> Recommendation of 31 </w:t>
      </w:r>
      <w:r w:rsidR="000172F7">
        <w:t xml:space="preserve">March 2010 (CM/Rec (2010)5) </w:t>
      </w:r>
      <w:r w:rsidR="000D336A">
        <w:t>appears to point</w:t>
      </w:r>
      <w:r w:rsidR="000172F7">
        <w:t xml:space="preserve"> in the same direction: </w:t>
      </w:r>
      <w:r w:rsidR="000D336A">
        <w:t>paragraph 23 calls on member State</w:t>
      </w:r>
      <w:r w:rsidR="00A154E6">
        <w:t>s</w:t>
      </w:r>
      <w:r w:rsidR="000D336A">
        <w:t xml:space="preserve"> to ensure that</w:t>
      </w:r>
      <w:r w:rsidR="00FA4433">
        <w:t xml:space="preserve"> the</w:t>
      </w:r>
      <w:r w:rsidR="000D336A">
        <w:t xml:space="preserve"> rights and obligations conferred on unmarried couples apply </w:t>
      </w:r>
      <w:r w:rsidR="00EB424A">
        <w:t>in a non</w:t>
      </w:r>
      <w:r w:rsidR="0039420E">
        <w:noBreakHyphen/>
      </w:r>
      <w:r w:rsidR="00EB424A">
        <w:t>discriminatory way to both same-sex and different-sex couples.</w:t>
      </w:r>
      <w:r w:rsidR="00400981">
        <w:t xml:space="preserve"> </w:t>
      </w:r>
      <w:r w:rsidR="00146653">
        <w:t>In any event, even if th</w:t>
      </w:r>
      <w:r w:rsidR="00FE3248">
        <w:t>e interpretation of Article 7 § </w:t>
      </w:r>
      <w:r w:rsidR="00146653">
        <w:t xml:space="preserve">2 of the 2008 Convention were to lead to another result, the Court reiterates </w:t>
      </w:r>
      <w:r w:rsidR="00CE74E1">
        <w:t xml:space="preserve">that States retain Convention liability in respect of treaty commitments subsequent to the entry into force of the Convention </w:t>
      </w:r>
      <w:r w:rsidR="00146653">
        <w:t>(see</w:t>
      </w:r>
      <w:r w:rsidR="00F309DB">
        <w:t xml:space="preserve"> </w:t>
      </w:r>
      <w:r w:rsidR="00F309DB" w:rsidRPr="00F309DB">
        <w:rPr>
          <w:i/>
        </w:rPr>
        <w:t>Al-Saadoon and Mufdhi v. the United Kingdom</w:t>
      </w:r>
      <w:r w:rsidR="00F309DB" w:rsidRPr="00F309DB">
        <w:t>, no. 61498/08, § 128, ECHR 2010 (extracts)</w:t>
      </w:r>
      <w:r w:rsidR="00B936C3">
        <w:t>).</w:t>
      </w:r>
    </w:p>
    <w:p w:rsidR="008B0554" w:rsidRDefault="00521D44" w:rsidP="008B0554">
      <w:pPr>
        <w:pStyle w:val="JuPara"/>
      </w:pPr>
      <w:r>
        <w:fldChar w:fldCharType="begin"/>
      </w:r>
      <w:r>
        <w:instrText xml:space="preserve"> SEQ level0 \*arabic </w:instrText>
      </w:r>
      <w:r>
        <w:fldChar w:fldCharType="separate"/>
      </w:r>
      <w:r w:rsidR="00023076">
        <w:rPr>
          <w:noProof/>
        </w:rPr>
        <w:t>151</w:t>
      </w:r>
      <w:r>
        <w:fldChar w:fldCharType="end"/>
      </w:r>
      <w:r>
        <w:t xml:space="preserve">.  The Court is aware that striking </w:t>
      </w:r>
      <w:r w:rsidR="00316D91">
        <w:t xml:space="preserve">a balance between the protection of the </w:t>
      </w:r>
      <w:r w:rsidR="008B0554">
        <w:t xml:space="preserve">family </w:t>
      </w:r>
      <w:r w:rsidR="00E906F7">
        <w:t xml:space="preserve">in the traditional sense </w:t>
      </w:r>
      <w:r w:rsidR="008B0554">
        <w:t xml:space="preserve">and the Convention rights of sexual minorities is in the nature of things a difficult and delicate exercise, which may require the State to reconcile conflicting views and interests perceived by the parties concerned as being in fundamental opposition (see </w:t>
      </w:r>
      <w:r w:rsidR="008B0554" w:rsidRPr="008B0554">
        <w:rPr>
          <w:i/>
        </w:rPr>
        <w:t>Kozak</w:t>
      </w:r>
      <w:r w:rsidR="00C46135">
        <w:t>, cited above, § </w:t>
      </w:r>
      <w:r w:rsidR="008B0554">
        <w:t>99). However, having regard to the considerations set out above</w:t>
      </w:r>
      <w:r w:rsidR="00CB0294">
        <w:t>,</w:t>
      </w:r>
      <w:r w:rsidR="008B0554">
        <w:t xml:space="preserve"> the Court finds that the Government have failed to adduce particularly weighty and convincing reasons to show that excluding second</w:t>
      </w:r>
      <w:r w:rsidR="002671B4">
        <w:noBreakHyphen/>
      </w:r>
      <w:r w:rsidR="008B0554">
        <w:t>parent adoption in a same-sex couple, while allowing that possibility in an unmarried different</w:t>
      </w:r>
      <w:r w:rsidR="0039420E">
        <w:noBreakHyphen/>
      </w:r>
      <w:r w:rsidR="008B0554">
        <w:t>sex couple, was necessary for the protection of the family in the traditional sense or for the protection of the interest</w:t>
      </w:r>
      <w:r w:rsidR="00E07452">
        <w:t>s of the child. The distinction</w:t>
      </w:r>
      <w:r w:rsidR="008B0554">
        <w:t xml:space="preserve"> is therefore incompatible with the Convention</w:t>
      </w:r>
      <w:r w:rsidR="00400981">
        <w:t>.</w:t>
      </w:r>
    </w:p>
    <w:p w:rsidR="00BF1515" w:rsidRPr="00BF1515" w:rsidRDefault="00BF1515" w:rsidP="008B0554">
      <w:pPr>
        <w:pStyle w:val="JuPara"/>
        <w:rPr>
          <w:snapToGrid w:val="0"/>
          <w:lang w:eastAsia="en-US"/>
        </w:rPr>
      </w:pPr>
      <w:r>
        <w:fldChar w:fldCharType="begin"/>
      </w:r>
      <w:r>
        <w:instrText xml:space="preserve"> SEQ level0 \*arabic </w:instrText>
      </w:r>
      <w:r>
        <w:fldChar w:fldCharType="separate"/>
      </w:r>
      <w:r w:rsidR="00023076">
        <w:rPr>
          <w:noProof/>
        </w:rPr>
        <w:t>152</w:t>
      </w:r>
      <w:r>
        <w:fldChar w:fldCharType="end"/>
      </w:r>
      <w:r>
        <w:t>.  The Court emphasises once more that the present case does not concern the question whether the applicants</w:t>
      </w:r>
      <w:r w:rsidR="00BB1154">
        <w:t>’</w:t>
      </w:r>
      <w:r>
        <w:t xml:space="preserve"> adoption request should have been granted in the circumstances of the case. It concerns the question whether the applicants were discriminated against on account of the fact that the courts had no opportunity to examine in any meaningful manner whether the requested adoption was in the second applicant</w:t>
      </w:r>
      <w:r w:rsidR="00BB1154">
        <w:t>’</w:t>
      </w:r>
      <w:r>
        <w:t>s interests, given that it was in any case legally impossible. In this context the Court refers to recent judgments in which it found a violation of Article 14 taken in conjunction with Article 8 because the father of a child born outside marriage could not obtain an examination by the domestic courts of whether the award of joint custody to both parents or sole custody to him was in the child</w:t>
      </w:r>
      <w:r w:rsidR="00BB1154">
        <w:t>’</w:t>
      </w:r>
      <w:r>
        <w:t xml:space="preserve">s interests (see </w:t>
      </w:r>
      <w:r w:rsidRPr="0029068A">
        <w:rPr>
          <w:i/>
          <w:lang w:eastAsia="en-US"/>
        </w:rPr>
        <w:t xml:space="preserve">Zaunegger v. </w:t>
      </w:r>
      <w:smartTag w:uri="urn:schemas-microsoft-com:office:smarttags" w:element="place">
        <w:smartTag w:uri="urn:schemas-microsoft-com:office:smarttags" w:element="country-region">
          <w:r w:rsidRPr="0029068A">
            <w:rPr>
              <w:i/>
              <w:lang w:eastAsia="en-US"/>
            </w:rPr>
            <w:t>Germany</w:t>
          </w:r>
        </w:smartTag>
      </w:smartTag>
      <w:r w:rsidRPr="0029068A">
        <w:rPr>
          <w:lang w:eastAsia="en-US"/>
        </w:rPr>
        <w:t>, no. 22028/04</w:t>
      </w:r>
      <w:r>
        <w:rPr>
          <w:snapToGrid w:val="0"/>
          <w:lang w:eastAsia="en-US"/>
        </w:rPr>
        <w:t>, §§ 61-63</w:t>
      </w:r>
      <w:r w:rsidRPr="0029068A">
        <w:rPr>
          <w:snapToGrid w:val="0"/>
          <w:lang w:eastAsia="en-US"/>
        </w:rPr>
        <w:t>, 3</w:t>
      </w:r>
      <w:r>
        <w:rPr>
          <w:snapToGrid w:val="0"/>
          <w:lang w:eastAsia="en-US"/>
        </w:rPr>
        <w:t> </w:t>
      </w:r>
      <w:r w:rsidRPr="0029068A">
        <w:rPr>
          <w:snapToGrid w:val="0"/>
          <w:lang w:eastAsia="en-US"/>
        </w:rPr>
        <w:t>December 2009</w:t>
      </w:r>
      <w:r>
        <w:rPr>
          <w:snapToGrid w:val="0"/>
          <w:lang w:eastAsia="en-US"/>
        </w:rPr>
        <w:t>, and</w:t>
      </w:r>
      <w:r w:rsidRPr="00A42FA9">
        <w:rPr>
          <w:i/>
          <w:lang w:eastAsia="en-US"/>
        </w:rPr>
        <w:t xml:space="preserve"> Sporer v. </w:t>
      </w:r>
      <w:smartTag w:uri="urn:schemas-microsoft-com:office:smarttags" w:element="place">
        <w:smartTag w:uri="urn:schemas-microsoft-com:office:smarttags" w:element="country-region">
          <w:r w:rsidRPr="00A42FA9">
            <w:rPr>
              <w:i/>
              <w:lang w:eastAsia="en-US"/>
            </w:rPr>
            <w:t>Austria</w:t>
          </w:r>
        </w:smartTag>
      </w:smartTag>
      <w:r w:rsidRPr="00A42FA9">
        <w:rPr>
          <w:lang w:eastAsia="en-US"/>
        </w:rPr>
        <w:t>, no. 35637/03</w:t>
      </w:r>
      <w:r>
        <w:rPr>
          <w:snapToGrid w:val="0"/>
          <w:lang w:val="pt-BR" w:eastAsia="en-US"/>
        </w:rPr>
        <w:t>, §§ 88-90</w:t>
      </w:r>
      <w:r w:rsidRPr="00A42FA9">
        <w:rPr>
          <w:snapToGrid w:val="0"/>
          <w:lang w:val="pt-BR" w:eastAsia="en-US"/>
        </w:rPr>
        <w:t>, 3</w:t>
      </w:r>
      <w:r>
        <w:rPr>
          <w:snapToGrid w:val="0"/>
          <w:lang w:val="pt-BR" w:eastAsia="en-US"/>
        </w:rPr>
        <w:t> </w:t>
      </w:r>
      <w:r w:rsidRPr="00A42FA9">
        <w:rPr>
          <w:snapToGrid w:val="0"/>
          <w:lang w:val="pt-BR" w:eastAsia="en-US"/>
        </w:rPr>
        <w:t>February 2011</w:t>
      </w:r>
      <w:r>
        <w:rPr>
          <w:snapToGrid w:val="0"/>
          <w:lang w:eastAsia="en-US"/>
        </w:rPr>
        <w:t>).</w:t>
      </w:r>
    </w:p>
    <w:p w:rsidR="00F71A6A" w:rsidRPr="00ED48AC" w:rsidRDefault="004008B6" w:rsidP="002F4BCF">
      <w:pPr>
        <w:pStyle w:val="JuPara"/>
      </w:pPr>
      <w:r>
        <w:fldChar w:fldCharType="begin"/>
      </w:r>
      <w:r>
        <w:instrText xml:space="preserve"> SEQ level0 \*arabic </w:instrText>
      </w:r>
      <w:r>
        <w:fldChar w:fldCharType="separate"/>
      </w:r>
      <w:r w:rsidR="00023076">
        <w:rPr>
          <w:noProof/>
        </w:rPr>
        <w:t>153</w:t>
      </w:r>
      <w:r>
        <w:fldChar w:fldCharType="end"/>
      </w:r>
      <w:r>
        <w:t>.  </w:t>
      </w:r>
      <w:r w:rsidR="00BF1515">
        <w:t>In conclusion</w:t>
      </w:r>
      <w:r w:rsidR="002671B4">
        <w:t>,</w:t>
      </w:r>
      <w:r w:rsidR="00BF1515">
        <w:t xml:space="preserve"> the Court finds that there has </w:t>
      </w:r>
      <w:r w:rsidR="00FE3248">
        <w:t>been a violation of Article </w:t>
      </w:r>
      <w:r w:rsidR="00F5353B">
        <w:t>14 of the Convention taken in conjunction with Article 8</w:t>
      </w:r>
      <w:r w:rsidR="0000558B">
        <w:t xml:space="preserve"> when the applicant</w:t>
      </w:r>
      <w:r w:rsidR="00F258A6">
        <w:t>s</w:t>
      </w:r>
      <w:r w:rsidR="00BB1154">
        <w:t>’</w:t>
      </w:r>
      <w:r w:rsidR="00F258A6">
        <w:t xml:space="preserve"> situation</w:t>
      </w:r>
      <w:r w:rsidR="00980678">
        <w:t xml:space="preserve"> is compared</w:t>
      </w:r>
      <w:r w:rsidR="00F258A6">
        <w:t xml:space="preserve"> with that of an unmarried different-sex couple in which one partner wishes to adopt the other partner</w:t>
      </w:r>
      <w:r w:rsidR="00BB1154">
        <w:t>’</w:t>
      </w:r>
      <w:r w:rsidR="00F258A6">
        <w:t>s child.</w:t>
      </w:r>
    </w:p>
    <w:p w:rsidR="00F71A6A" w:rsidRPr="00ED48AC" w:rsidRDefault="00F5353B">
      <w:pPr>
        <w:pStyle w:val="JuHIRoman"/>
      </w:pPr>
      <w:r>
        <w:t>II</w:t>
      </w:r>
      <w:r w:rsidR="00F71A6A" w:rsidRPr="00ED48AC">
        <w:t>.  APPLICATION OF ARTICLE 41 OF THE CONVENTION</w:t>
      </w:r>
    </w:p>
    <w:p w:rsidR="00F71A6A" w:rsidRPr="00ED48AC" w:rsidRDefault="00ED48AC" w:rsidP="002F4BCF">
      <w:pPr>
        <w:pStyle w:val="JuPara"/>
        <w:keepNext/>
        <w:keepLines/>
      </w:pPr>
      <w:r w:rsidRPr="00ED48AC">
        <w:fldChar w:fldCharType="begin"/>
      </w:r>
      <w:r w:rsidRPr="00ED48AC">
        <w:instrText xml:space="preserve"> SEQ level0 \*arabic </w:instrText>
      </w:r>
      <w:r w:rsidRPr="00ED48AC">
        <w:fldChar w:fldCharType="separate"/>
      </w:r>
      <w:r w:rsidR="00023076">
        <w:rPr>
          <w:noProof/>
        </w:rPr>
        <w:t>154</w:t>
      </w:r>
      <w:r w:rsidRPr="00ED48AC">
        <w:fldChar w:fldCharType="end"/>
      </w:r>
      <w:r w:rsidR="00F71A6A" w:rsidRPr="00ED48AC">
        <w:t>.  Article 41 of the Convention provides:</w:t>
      </w:r>
    </w:p>
    <w:p w:rsidR="00F71A6A" w:rsidRPr="00ED48AC" w:rsidRDefault="00F71A6A">
      <w:pPr>
        <w:pStyle w:val="JuQuot"/>
        <w:keepNext/>
        <w:keepLines/>
      </w:pPr>
      <w:r w:rsidRPr="00ED48AC">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F71A6A" w:rsidRPr="00ED48AC" w:rsidRDefault="00F71A6A" w:rsidP="008824B9">
      <w:pPr>
        <w:pStyle w:val="JuHA"/>
        <w:keepLines w:val="0"/>
        <w:outlineLvl w:val="0"/>
      </w:pPr>
      <w:r w:rsidRPr="00ED48AC">
        <w:t>A.  Damage</w:t>
      </w:r>
    </w:p>
    <w:p w:rsidR="00F71A6A" w:rsidRPr="00ED48AC" w:rsidRDefault="00ED48AC" w:rsidP="002F4BCF">
      <w:pPr>
        <w:pStyle w:val="JuPara"/>
      </w:pPr>
      <w:r w:rsidRPr="00ED48AC">
        <w:fldChar w:fldCharType="begin"/>
      </w:r>
      <w:r w:rsidRPr="00ED48AC">
        <w:instrText xml:space="preserve"> SEQ level0 \*arabic </w:instrText>
      </w:r>
      <w:r w:rsidRPr="00ED48AC">
        <w:fldChar w:fldCharType="separate"/>
      </w:r>
      <w:r w:rsidR="00023076">
        <w:rPr>
          <w:noProof/>
        </w:rPr>
        <w:t>155</w:t>
      </w:r>
      <w:r w:rsidRPr="00ED48AC">
        <w:fldChar w:fldCharType="end"/>
      </w:r>
      <w:r w:rsidR="00F71A6A" w:rsidRPr="00ED48AC">
        <w:t xml:space="preserve">.  The </w:t>
      </w:r>
      <w:r w:rsidR="0005522C" w:rsidRPr="00ED48AC">
        <w:t>applicant</w:t>
      </w:r>
      <w:r w:rsidRPr="00ED48AC">
        <w:t>s</w:t>
      </w:r>
      <w:r w:rsidR="00F71A6A" w:rsidRPr="00ED48AC">
        <w:t xml:space="preserve"> claimed </w:t>
      </w:r>
      <w:r w:rsidR="004E572E">
        <w:t xml:space="preserve">50,000 </w:t>
      </w:r>
      <w:r w:rsidR="00F71A6A" w:rsidRPr="00ED48AC">
        <w:t>euros (EUR)</w:t>
      </w:r>
      <w:r w:rsidR="004E572E">
        <w:t xml:space="preserve"> each</w:t>
      </w:r>
      <w:r w:rsidR="00F71A6A" w:rsidRPr="00ED48AC">
        <w:t xml:space="preserve"> in respect of non</w:t>
      </w:r>
      <w:r w:rsidR="0039420E">
        <w:noBreakHyphen/>
      </w:r>
      <w:r w:rsidR="00F71A6A" w:rsidRPr="00ED48AC">
        <w:t>pecuniary damage.</w:t>
      </w:r>
    </w:p>
    <w:p w:rsidR="00F71A6A" w:rsidRPr="00ED48AC" w:rsidRDefault="00ED48AC" w:rsidP="002F4BCF">
      <w:pPr>
        <w:pStyle w:val="JuPara"/>
      </w:pPr>
      <w:r w:rsidRPr="00ED48AC">
        <w:fldChar w:fldCharType="begin"/>
      </w:r>
      <w:r w:rsidRPr="00ED48AC">
        <w:instrText xml:space="preserve"> SEQ level0 \*arabic </w:instrText>
      </w:r>
      <w:r w:rsidRPr="00ED48AC">
        <w:fldChar w:fldCharType="separate"/>
      </w:r>
      <w:r w:rsidR="00023076">
        <w:rPr>
          <w:noProof/>
        </w:rPr>
        <w:t>156</w:t>
      </w:r>
      <w:r w:rsidRPr="00ED48AC">
        <w:fldChar w:fldCharType="end"/>
      </w:r>
      <w:r w:rsidR="00F71A6A" w:rsidRPr="00ED48AC">
        <w:t xml:space="preserve">.  The Government </w:t>
      </w:r>
      <w:r w:rsidR="00321E8E">
        <w:t>asserted that an award of compensation for non</w:t>
      </w:r>
      <w:r w:rsidR="0039420E">
        <w:noBreakHyphen/>
      </w:r>
      <w:r w:rsidR="00321E8E">
        <w:t>pecuniary damage was not j</w:t>
      </w:r>
      <w:r w:rsidR="00B21D89">
        <w:t xml:space="preserve">ustified in the circumstances. </w:t>
      </w:r>
      <w:r w:rsidR="00321E8E">
        <w:t>They pointed out in particular that the applicants were not prevented from</w:t>
      </w:r>
      <w:r w:rsidR="00B21D89">
        <w:t xml:space="preserve"> living together as they wished</w:t>
      </w:r>
      <w:r w:rsidR="00321E8E">
        <w:t>. In any case, the sum claimed by the applicants was not in line with the awards made in comparable cases.</w:t>
      </w:r>
    </w:p>
    <w:p w:rsidR="00F71A6A" w:rsidRPr="00ED48AC" w:rsidRDefault="00ED48AC" w:rsidP="002F4BCF">
      <w:pPr>
        <w:pStyle w:val="JuPara"/>
      </w:pPr>
      <w:r w:rsidRPr="00ED48AC">
        <w:fldChar w:fldCharType="begin"/>
      </w:r>
      <w:r w:rsidRPr="00ED48AC">
        <w:instrText xml:space="preserve"> SEQ level0 \*arabic </w:instrText>
      </w:r>
      <w:r w:rsidRPr="00ED48AC">
        <w:fldChar w:fldCharType="separate"/>
      </w:r>
      <w:r w:rsidR="00023076">
        <w:rPr>
          <w:noProof/>
        </w:rPr>
        <w:t>157</w:t>
      </w:r>
      <w:r w:rsidRPr="00ED48AC">
        <w:fldChar w:fldCharType="end"/>
      </w:r>
      <w:r w:rsidR="00321E8E">
        <w:t>.  The Court</w:t>
      </w:r>
      <w:r w:rsidR="00FF2AF8">
        <w:t xml:space="preserve"> </w:t>
      </w:r>
      <w:r w:rsidR="00FB25BD">
        <w:t>considers</w:t>
      </w:r>
      <w:r w:rsidR="00FF2AF8">
        <w:t xml:space="preserve"> that the applicants must have suffered non</w:t>
      </w:r>
      <w:r w:rsidR="0039420E">
        <w:noBreakHyphen/>
      </w:r>
      <w:r w:rsidR="00FF2AF8">
        <w:t xml:space="preserve">pecuniary damage that is not sufficiently compensated </w:t>
      </w:r>
      <w:r w:rsidR="00980678">
        <w:t xml:space="preserve">for </w:t>
      </w:r>
      <w:r w:rsidR="00FF2AF8">
        <w:t xml:space="preserve">by </w:t>
      </w:r>
      <w:r w:rsidR="00980678">
        <w:t xml:space="preserve">the </w:t>
      </w:r>
      <w:r w:rsidR="00FF2AF8">
        <w:t xml:space="preserve">mere finding of a violation of Article 14 </w:t>
      </w:r>
      <w:r w:rsidR="009766AE">
        <w:t xml:space="preserve">taken together with Article 8. </w:t>
      </w:r>
      <w:r w:rsidR="00FF2AF8">
        <w:t xml:space="preserve">Furthermore, </w:t>
      </w:r>
      <w:r w:rsidR="009766AE">
        <w:t>the Court</w:t>
      </w:r>
      <w:r w:rsidR="00560E01">
        <w:t xml:space="preserve"> considers that the applicants</w:t>
      </w:r>
      <w:r w:rsidR="00DD0157">
        <w:t xml:space="preserve"> </w:t>
      </w:r>
      <w:r w:rsidR="00560E01">
        <w:t>were a</w:t>
      </w:r>
      <w:r w:rsidR="00B21D89">
        <w:t xml:space="preserve">ffected </w:t>
      </w:r>
      <w:r w:rsidR="00DD0157">
        <w:t xml:space="preserve">as a family </w:t>
      </w:r>
      <w:r w:rsidR="00B21D89">
        <w:t>by the violation found.</w:t>
      </w:r>
      <w:r w:rsidR="00560E01">
        <w:t xml:space="preserve"> It therefore</w:t>
      </w:r>
      <w:r w:rsidR="00FF2AF8">
        <w:t xml:space="preserve"> finds it appropriate to make a joint award in </w:t>
      </w:r>
      <w:r w:rsidR="009766AE">
        <w:t>respect of non-pecuniary damage</w:t>
      </w:r>
      <w:r w:rsidR="00560E01">
        <w:t>.</w:t>
      </w:r>
      <w:r w:rsidR="00FF2AF8">
        <w:t xml:space="preserve"> M</w:t>
      </w:r>
      <w:r w:rsidR="00321E8E">
        <w:t xml:space="preserve">aking </w:t>
      </w:r>
      <w:r w:rsidR="00980678">
        <w:t xml:space="preserve">its </w:t>
      </w:r>
      <w:r w:rsidR="00321E8E">
        <w:t>assessment on an equitable basis and having regard to the sum awarded in a comparable case</w:t>
      </w:r>
      <w:r w:rsidR="00FF2AF8">
        <w:t xml:space="preserve"> (see </w:t>
      </w:r>
      <w:r w:rsidR="00FF2AF8" w:rsidRPr="00FF2AF8">
        <w:rPr>
          <w:i/>
        </w:rPr>
        <w:t>E.B. v. France</w:t>
      </w:r>
      <w:r w:rsidR="00FF2AF8">
        <w:t>, cited above, § 102)</w:t>
      </w:r>
      <w:r w:rsidR="00980678">
        <w:t>,</w:t>
      </w:r>
      <w:r w:rsidR="00321E8E">
        <w:t xml:space="preserve"> </w:t>
      </w:r>
      <w:r w:rsidR="00FB25BD">
        <w:t>it</w:t>
      </w:r>
      <w:r w:rsidR="00F71A6A" w:rsidRPr="00ED48AC">
        <w:t xml:space="preserve"> awards the </w:t>
      </w:r>
      <w:r w:rsidR="0005522C" w:rsidRPr="00ED48AC">
        <w:t>applicant</w:t>
      </w:r>
      <w:r w:rsidRPr="00ED48AC">
        <w:t>s</w:t>
      </w:r>
      <w:r w:rsidR="00F71A6A" w:rsidRPr="00ED48AC">
        <w:t xml:space="preserve"> </w:t>
      </w:r>
      <w:r w:rsidR="00FB25BD">
        <w:t xml:space="preserve">jointly </w:t>
      </w:r>
      <w:r w:rsidR="00FE3248">
        <w:t>EUR </w:t>
      </w:r>
      <w:r w:rsidR="00FB25BD">
        <w:t>10,000</w:t>
      </w:r>
      <w:r w:rsidR="00F71A6A" w:rsidRPr="00ED48AC">
        <w:t xml:space="preserve"> in respect of non-pecuniary damage.</w:t>
      </w:r>
    </w:p>
    <w:p w:rsidR="00F71A6A" w:rsidRPr="00ED48AC" w:rsidRDefault="00F71A6A" w:rsidP="008824B9">
      <w:pPr>
        <w:pStyle w:val="JuHA"/>
        <w:outlineLvl w:val="0"/>
      </w:pPr>
      <w:r w:rsidRPr="00ED48AC">
        <w:t>B.  Costs and expenses</w:t>
      </w:r>
    </w:p>
    <w:p w:rsidR="00F71A6A" w:rsidRPr="00ED48AC" w:rsidRDefault="00ED48AC" w:rsidP="002F4BCF">
      <w:pPr>
        <w:pStyle w:val="JuPara"/>
      </w:pPr>
      <w:r w:rsidRPr="00ED48AC">
        <w:fldChar w:fldCharType="begin"/>
      </w:r>
      <w:r w:rsidRPr="00ED48AC">
        <w:instrText xml:space="preserve"> SEQ level0 \*arabic </w:instrText>
      </w:r>
      <w:r w:rsidRPr="00ED48AC">
        <w:fldChar w:fldCharType="separate"/>
      </w:r>
      <w:r w:rsidR="00023076">
        <w:rPr>
          <w:noProof/>
        </w:rPr>
        <w:t>158</w:t>
      </w:r>
      <w:r w:rsidRPr="00ED48AC">
        <w:fldChar w:fldCharType="end"/>
      </w:r>
      <w:r w:rsidR="00F71A6A" w:rsidRPr="00ED48AC">
        <w:t xml:space="preserve">.  The </w:t>
      </w:r>
      <w:r w:rsidR="0005522C" w:rsidRPr="00ED48AC">
        <w:t>applicant</w:t>
      </w:r>
      <w:r w:rsidRPr="00ED48AC">
        <w:t>s</w:t>
      </w:r>
      <w:r w:rsidR="00F71A6A" w:rsidRPr="00ED48AC">
        <w:t xml:space="preserve"> also claimed </w:t>
      </w:r>
      <w:r w:rsidR="00234465">
        <w:t xml:space="preserve">a total amount of </w:t>
      </w:r>
      <w:r w:rsidR="00F71A6A" w:rsidRPr="00ED48AC">
        <w:t xml:space="preserve">EUR </w:t>
      </w:r>
      <w:r w:rsidR="00234465">
        <w:t>49,680.94</w:t>
      </w:r>
      <w:r w:rsidR="00F71A6A" w:rsidRPr="00ED48AC">
        <w:t xml:space="preserve"> </w:t>
      </w:r>
      <w:r w:rsidR="008A40B7">
        <w:t xml:space="preserve">under the head of </w:t>
      </w:r>
      <w:r w:rsidR="00F71A6A" w:rsidRPr="00ED48AC">
        <w:t>costs and expenses</w:t>
      </w:r>
      <w:r w:rsidR="00234465">
        <w:t xml:space="preserve">. This amount </w:t>
      </w:r>
      <w:r w:rsidR="00980678">
        <w:t xml:space="preserve">was </w:t>
      </w:r>
      <w:r w:rsidR="00234465">
        <w:t>composed of EUR</w:t>
      </w:r>
      <w:r w:rsidR="0039420E">
        <w:t> </w:t>
      </w:r>
      <w:r w:rsidR="00234465">
        <w:t xml:space="preserve">6,156.59 </w:t>
      </w:r>
      <w:r w:rsidR="00321E8E">
        <w:t>for costs</w:t>
      </w:r>
      <w:r w:rsidR="00F71A6A" w:rsidRPr="00ED48AC">
        <w:t xml:space="preserve"> incurred before the domestic courts and EUR</w:t>
      </w:r>
      <w:r w:rsidR="0039420E">
        <w:t> </w:t>
      </w:r>
      <w:r w:rsidR="00321E8E">
        <w:t>43,524.35</w:t>
      </w:r>
      <w:r w:rsidR="00F71A6A" w:rsidRPr="00ED48AC">
        <w:t xml:space="preserve"> for those incurred before</w:t>
      </w:r>
      <w:r w:rsidR="00321E8E">
        <w:t xml:space="preserve"> </w:t>
      </w:r>
      <w:r w:rsidR="00F71A6A" w:rsidRPr="00ED48AC">
        <w:t>the Court.</w:t>
      </w:r>
      <w:r w:rsidR="00234465">
        <w:t xml:space="preserve"> The sums include</w:t>
      </w:r>
      <w:r w:rsidR="00980678">
        <w:t>d</w:t>
      </w:r>
      <w:r w:rsidR="00234465">
        <w:t xml:space="preserve"> value-added tax (VAT).</w:t>
      </w:r>
    </w:p>
    <w:p w:rsidR="009C3F07" w:rsidRDefault="00ED48AC" w:rsidP="002F4BCF">
      <w:pPr>
        <w:pStyle w:val="JuPara"/>
      </w:pPr>
      <w:r w:rsidRPr="00ED48AC">
        <w:fldChar w:fldCharType="begin"/>
      </w:r>
      <w:r w:rsidRPr="00ED48AC">
        <w:instrText xml:space="preserve"> SEQ level0 \*arabic </w:instrText>
      </w:r>
      <w:r w:rsidRPr="00ED48AC">
        <w:fldChar w:fldCharType="separate"/>
      </w:r>
      <w:r w:rsidR="00023076">
        <w:rPr>
          <w:noProof/>
        </w:rPr>
        <w:t>159</w:t>
      </w:r>
      <w:r w:rsidRPr="00ED48AC">
        <w:fldChar w:fldCharType="end"/>
      </w:r>
      <w:r w:rsidR="00FF2AF8">
        <w:t>.  The costs of the domestic proceedings include</w:t>
      </w:r>
      <w:r w:rsidR="00980678">
        <w:t>d</w:t>
      </w:r>
      <w:r w:rsidR="00FF2AF8">
        <w:t xml:space="preserve"> </w:t>
      </w:r>
      <w:r w:rsidR="00C93D95">
        <w:t xml:space="preserve">EUR 2,735.71 in respect of the proceedings before the </w:t>
      </w:r>
      <w:smartTag w:uri="urn:schemas-microsoft-com:office:smarttags" w:element="Street">
        <w:smartTag w:uri="urn:schemas-microsoft-com:office:smarttags" w:element="address">
          <w:r w:rsidR="00C93D95">
            <w:t>Constitutional Court</w:t>
          </w:r>
        </w:smartTag>
      </w:smartTag>
      <w:r w:rsidR="00C93D95">
        <w:t xml:space="preserve"> and EUR</w:t>
      </w:r>
      <w:r w:rsidR="0039420E">
        <w:t> </w:t>
      </w:r>
      <w:r w:rsidR="00C93D95">
        <w:t xml:space="preserve">3,420.88 </w:t>
      </w:r>
      <w:r w:rsidR="00264EE1">
        <w:t>in respect of</w:t>
      </w:r>
      <w:r w:rsidR="00394778">
        <w:t xml:space="preserve"> the proceedings before the civil courts. The applicants argued that the proceedings before the </w:t>
      </w:r>
      <w:smartTag w:uri="urn:schemas-microsoft-com:office:smarttags" w:element="Street">
        <w:smartTag w:uri="urn:schemas-microsoft-com:office:smarttags" w:element="address">
          <w:r w:rsidR="00394778">
            <w:t>Constitutional Court</w:t>
          </w:r>
        </w:smartTag>
      </w:smartTag>
      <w:r w:rsidR="00394778">
        <w:t xml:space="preserve"> </w:t>
      </w:r>
      <w:r w:rsidR="00980678">
        <w:t xml:space="preserve">had been </w:t>
      </w:r>
      <w:r w:rsidR="00394778">
        <w:t xml:space="preserve">necessary, as it </w:t>
      </w:r>
      <w:r w:rsidR="00980678">
        <w:t xml:space="preserve">had </w:t>
      </w:r>
      <w:r w:rsidR="00394778">
        <w:t>only bec</w:t>
      </w:r>
      <w:r w:rsidR="00980678">
        <w:t>o</w:t>
      </w:r>
      <w:r w:rsidR="00394778">
        <w:t>me clear through the Constitutional Court</w:t>
      </w:r>
      <w:r w:rsidR="00BB1154">
        <w:t>’</w:t>
      </w:r>
      <w:r w:rsidR="00394778">
        <w:t>s decision that they would be able to apply to the civil courts for approval of the adoption agreement without the risk that the application would result in a loss of parental rights for the third applicant.</w:t>
      </w:r>
    </w:p>
    <w:p w:rsidR="009C3F07" w:rsidRDefault="00066204" w:rsidP="002F4BCF">
      <w:pPr>
        <w:pStyle w:val="JuPara"/>
      </w:pPr>
      <w:r>
        <w:fldChar w:fldCharType="begin"/>
      </w:r>
      <w:r>
        <w:instrText xml:space="preserve"> SEQ level0 \*arabic </w:instrText>
      </w:r>
      <w:r>
        <w:fldChar w:fldCharType="separate"/>
      </w:r>
      <w:r w:rsidR="00023076">
        <w:rPr>
          <w:noProof/>
        </w:rPr>
        <w:t>160</w:t>
      </w:r>
      <w:r>
        <w:fldChar w:fldCharType="end"/>
      </w:r>
      <w:r>
        <w:t>.  </w:t>
      </w:r>
      <w:r w:rsidR="00394778">
        <w:t>The costs of the Convention proceedings include</w:t>
      </w:r>
      <w:r w:rsidR="00980678">
        <w:t>d</w:t>
      </w:r>
      <w:r w:rsidR="00394778">
        <w:t xml:space="preserve"> EUR 889.08 </w:t>
      </w:r>
      <w:r w:rsidR="00980678">
        <w:t xml:space="preserve">in </w:t>
      </w:r>
      <w:r w:rsidR="00394778">
        <w:t>travel and acco</w:t>
      </w:r>
      <w:r>
        <w:t xml:space="preserve">mmodation costs incurred </w:t>
      </w:r>
      <w:r w:rsidR="00A71E28">
        <w:t>by the applicants</w:t>
      </w:r>
      <w:r w:rsidR="00BB1154">
        <w:t>’</w:t>
      </w:r>
      <w:r w:rsidR="00A71E28">
        <w:t xml:space="preserve"> counsel </w:t>
      </w:r>
      <w:r>
        <w:t xml:space="preserve">in attending the hearing before the First Section and </w:t>
      </w:r>
      <w:r w:rsidR="008A40B7">
        <w:t xml:space="preserve">EUR 913.22 </w:t>
      </w:r>
      <w:r w:rsidR="00980678">
        <w:t xml:space="preserve">in </w:t>
      </w:r>
      <w:r w:rsidR="008A40B7">
        <w:t>travel and accommodation costs incurred in attending the hearing before the Grand Chamber</w:t>
      </w:r>
      <w:r w:rsidR="00A71E28">
        <w:t>.</w:t>
      </w:r>
      <w:r w:rsidR="009766AE">
        <w:t xml:space="preserve"> </w:t>
      </w:r>
      <w:r w:rsidR="00A71E28">
        <w:t>They further include</w:t>
      </w:r>
      <w:r w:rsidR="00980678">
        <w:t>d</w:t>
      </w:r>
      <w:r w:rsidR="008A40B7">
        <w:t xml:space="preserve"> </w:t>
      </w:r>
      <w:r w:rsidR="00A71E28">
        <w:t xml:space="preserve">a total amount of </w:t>
      </w:r>
      <w:r>
        <w:t xml:space="preserve">EUR </w:t>
      </w:r>
      <w:r w:rsidR="00A71E28">
        <w:t xml:space="preserve">1,832.30 </w:t>
      </w:r>
      <w:r w:rsidR="00980678">
        <w:t xml:space="preserve">in respect of </w:t>
      </w:r>
      <w:r w:rsidR="008A40B7">
        <w:t xml:space="preserve">compensation for loss </w:t>
      </w:r>
      <w:r w:rsidR="00EC2091">
        <w:t xml:space="preserve">of </w:t>
      </w:r>
      <w:r w:rsidR="008A40B7" w:rsidRPr="00264EE1">
        <w:t xml:space="preserve">time </w:t>
      </w:r>
      <w:r w:rsidR="00980678">
        <w:t xml:space="preserve">in connection with </w:t>
      </w:r>
      <w:r w:rsidR="009766AE">
        <w:t>counsel</w:t>
      </w:r>
      <w:r w:rsidR="00BB1154">
        <w:t>’</w:t>
      </w:r>
      <w:r w:rsidR="009766AE">
        <w:t xml:space="preserve">s </w:t>
      </w:r>
      <w:r w:rsidR="008A40B7">
        <w:t xml:space="preserve">travel </w:t>
      </w:r>
      <w:r w:rsidR="00A71E28">
        <w:t xml:space="preserve">to and stay in </w:t>
      </w:r>
      <w:smartTag w:uri="urn:schemas-microsoft-com:office:smarttags" w:element="place">
        <w:smartTag w:uri="urn:schemas-microsoft-com:office:smarttags" w:element="City">
          <w:r w:rsidR="00A71E28">
            <w:t>Strasbourg</w:t>
          </w:r>
        </w:smartTag>
      </w:smartTag>
      <w:r w:rsidR="00A71E28">
        <w:t xml:space="preserve"> </w:t>
      </w:r>
      <w:r w:rsidR="00980678">
        <w:t>to attend</w:t>
      </w:r>
      <w:r w:rsidR="00A71E28">
        <w:t xml:space="preserve"> the two hearings</w:t>
      </w:r>
      <w:r>
        <w:t xml:space="preserve">. The remainder of the costs </w:t>
      </w:r>
      <w:r w:rsidR="009766AE">
        <w:t xml:space="preserve">claimed </w:t>
      </w:r>
      <w:r w:rsidR="00264EE1">
        <w:t xml:space="preserve">were </w:t>
      </w:r>
      <w:r>
        <w:t>lawyer</w:t>
      </w:r>
      <w:r w:rsidR="00BB1154">
        <w:t>’</w:t>
      </w:r>
      <w:r>
        <w:t>s fees. T</w:t>
      </w:r>
      <w:r w:rsidR="00394778">
        <w:t xml:space="preserve">he applicants pointed out </w:t>
      </w:r>
      <w:r>
        <w:t>that the proceedings before the Grand Chamber were not</w:t>
      </w:r>
      <w:r w:rsidR="00980678">
        <w:t xml:space="preserve"> merely</w:t>
      </w:r>
      <w:r>
        <w:t xml:space="preserve"> a repetition of the Chamber proceedings, in particular as </w:t>
      </w:r>
      <w:r w:rsidR="00A71E28">
        <w:t>the Court</w:t>
      </w:r>
      <w:r w:rsidR="00980678">
        <w:t xml:space="preserve"> had</w:t>
      </w:r>
      <w:r w:rsidR="00A71E28">
        <w:t xml:space="preserve"> put a number of </w:t>
      </w:r>
      <w:r>
        <w:t xml:space="preserve">further questions </w:t>
      </w:r>
      <w:r w:rsidR="00A71E28">
        <w:t xml:space="preserve">to the parties </w:t>
      </w:r>
      <w:r>
        <w:t xml:space="preserve">and a number of third-party comments had </w:t>
      </w:r>
      <w:r w:rsidR="00980678">
        <w:t xml:space="preserve">had </w:t>
      </w:r>
      <w:r>
        <w:t xml:space="preserve">to be studied and </w:t>
      </w:r>
      <w:r w:rsidR="00EC2091">
        <w:t xml:space="preserve">be </w:t>
      </w:r>
      <w:r>
        <w:t>addressed at the hearing.</w:t>
      </w:r>
    </w:p>
    <w:p w:rsidR="009C3F07" w:rsidRDefault="00066204" w:rsidP="002F4BCF">
      <w:pPr>
        <w:pStyle w:val="JuPara"/>
      </w:pPr>
      <w:r>
        <w:fldChar w:fldCharType="begin"/>
      </w:r>
      <w:r>
        <w:instrText xml:space="preserve"> SEQ level0 \*arabic </w:instrText>
      </w:r>
      <w:r>
        <w:fldChar w:fldCharType="separate"/>
      </w:r>
      <w:r w:rsidR="00023076">
        <w:rPr>
          <w:noProof/>
        </w:rPr>
        <w:t>161</w:t>
      </w:r>
      <w:r>
        <w:fldChar w:fldCharType="end"/>
      </w:r>
      <w:r>
        <w:t>.  </w:t>
      </w:r>
      <w:r w:rsidR="00EC2091">
        <w:t>The</w:t>
      </w:r>
      <w:r>
        <w:t xml:space="preserve"> Government </w:t>
      </w:r>
      <w:r w:rsidR="00980678">
        <w:t xml:space="preserve">took the view </w:t>
      </w:r>
      <w:r>
        <w:t xml:space="preserve">that the costs for the proceedings before the </w:t>
      </w:r>
      <w:smartTag w:uri="urn:schemas-microsoft-com:office:smarttags" w:element="Street">
        <w:smartTag w:uri="urn:schemas-microsoft-com:office:smarttags" w:element="address">
          <w:r>
            <w:t>Constitutional Court</w:t>
          </w:r>
        </w:smartTag>
      </w:smartTag>
      <w:r>
        <w:t xml:space="preserve"> had not been necessarily incurred. They argued that in the </w:t>
      </w:r>
      <w:r w:rsidR="009C7515">
        <w:t>light of the Constitutional Court</w:t>
      </w:r>
      <w:r w:rsidR="00BB1154">
        <w:t>’</w:t>
      </w:r>
      <w:r w:rsidR="00FE3248">
        <w:t>s case-law on Article </w:t>
      </w:r>
      <w:r w:rsidR="009C7515">
        <w:t xml:space="preserve">140 of the Federal Constitution, an individual </w:t>
      </w:r>
      <w:r w:rsidR="00980678">
        <w:t xml:space="preserve">could </w:t>
      </w:r>
      <w:r w:rsidR="009C7515">
        <w:t xml:space="preserve">lodge a direct complaint with the </w:t>
      </w:r>
      <w:smartTag w:uri="urn:schemas-microsoft-com:office:smarttags" w:element="Street">
        <w:smartTag w:uri="urn:schemas-microsoft-com:office:smarttags" w:element="address">
          <w:r w:rsidR="009C7515">
            <w:t>Constitutional Court</w:t>
          </w:r>
        </w:smartTag>
      </w:smartTag>
      <w:r w:rsidR="00980678">
        <w:t xml:space="preserve"> only</w:t>
      </w:r>
      <w:r w:rsidR="009C7515">
        <w:t xml:space="preserve"> if the alleged violation result</w:t>
      </w:r>
      <w:r w:rsidR="00980678">
        <w:t>ed</w:t>
      </w:r>
      <w:r w:rsidR="009C7515">
        <w:t xml:space="preserve"> from a direct application of the law. In the present case, the applicants had </w:t>
      </w:r>
      <w:r w:rsidR="00980678">
        <w:t xml:space="preserve">had </w:t>
      </w:r>
      <w:r w:rsidR="009C7515">
        <w:t>an opportunity to bring their case before the civil courts.</w:t>
      </w:r>
    </w:p>
    <w:p w:rsidR="009C7515" w:rsidRPr="00ED48AC" w:rsidRDefault="009C7515" w:rsidP="002F4BCF">
      <w:pPr>
        <w:pStyle w:val="JuPara"/>
      </w:pPr>
      <w:r>
        <w:fldChar w:fldCharType="begin"/>
      </w:r>
      <w:r>
        <w:instrText xml:space="preserve"> SEQ level0 \*arabic </w:instrText>
      </w:r>
      <w:r>
        <w:fldChar w:fldCharType="separate"/>
      </w:r>
      <w:r w:rsidR="00023076">
        <w:rPr>
          <w:noProof/>
        </w:rPr>
        <w:t>162</w:t>
      </w:r>
      <w:r>
        <w:fldChar w:fldCharType="end"/>
      </w:r>
      <w:r>
        <w:t>.  In respect of the Convention proceedings</w:t>
      </w:r>
      <w:r w:rsidR="00E10351">
        <w:t>,</w:t>
      </w:r>
      <w:r>
        <w:t xml:space="preserve"> </w:t>
      </w:r>
      <w:r w:rsidR="00E673CA">
        <w:t xml:space="preserve">the Government </w:t>
      </w:r>
      <w:r w:rsidR="00980678">
        <w:t xml:space="preserve">submitted </w:t>
      </w:r>
      <w:r w:rsidR="00E673CA">
        <w:t xml:space="preserve">that the costs claimed were excessive as a whole. </w:t>
      </w:r>
      <w:r w:rsidR="00D31838">
        <w:t>Furthermore, t</w:t>
      </w:r>
      <w:r w:rsidR="00E673CA">
        <w:t xml:space="preserve">hey asserted that the applicants </w:t>
      </w:r>
      <w:r w:rsidR="00980678">
        <w:t>had been able to</w:t>
      </w:r>
      <w:r w:rsidR="00E673CA">
        <w:t xml:space="preserve"> rely </w:t>
      </w:r>
      <w:r w:rsidR="00980678">
        <w:t xml:space="preserve">to a large extent </w:t>
      </w:r>
      <w:r w:rsidR="00E673CA">
        <w:t>on argument</w:t>
      </w:r>
      <w:r w:rsidR="00980678">
        <w:t>s</w:t>
      </w:r>
      <w:r w:rsidR="00E673CA">
        <w:t xml:space="preserve"> already submitted in the domestic proceedings</w:t>
      </w:r>
      <w:r w:rsidR="00980678">
        <w:t>,</w:t>
      </w:r>
      <w:r w:rsidR="00E673CA">
        <w:t xml:space="preserve"> and that in the proceedings before the Grand Chamber they </w:t>
      </w:r>
      <w:r w:rsidR="00980678">
        <w:t xml:space="preserve">had been able to </w:t>
      </w:r>
      <w:r w:rsidR="00E673CA">
        <w:t>rely on their submissions before the Chamber.</w:t>
      </w:r>
    </w:p>
    <w:p w:rsidR="009C3F07" w:rsidRDefault="00ED48AC" w:rsidP="002F4BCF">
      <w:pPr>
        <w:pStyle w:val="JuPara"/>
      </w:pPr>
      <w:r w:rsidRPr="00ED48AC">
        <w:fldChar w:fldCharType="begin"/>
      </w:r>
      <w:r w:rsidRPr="00ED48AC">
        <w:instrText xml:space="preserve"> SEQ level0 \*arabic </w:instrText>
      </w:r>
      <w:r w:rsidRPr="00ED48AC">
        <w:fldChar w:fldCharType="separate"/>
      </w:r>
      <w:r w:rsidR="00023076">
        <w:rPr>
          <w:noProof/>
        </w:rPr>
        <w:t>163</w:t>
      </w:r>
      <w:r w:rsidRPr="00ED48AC">
        <w:fldChar w:fldCharType="end"/>
      </w:r>
      <w:r w:rsidR="00F71A6A" w:rsidRPr="00ED48AC">
        <w:t>.  </w:t>
      </w:r>
      <w:r w:rsidRPr="00ED48AC">
        <w:t>According to the Court</w:t>
      </w:r>
      <w:r w:rsidR="00BB1154">
        <w:t>’</w:t>
      </w:r>
      <w:r w:rsidRPr="00ED48AC">
        <w:t xml:space="preserve">s case-law, an applicant is entitled to the reimbursement of costs and expenses only in so far as it has been shown that these </w:t>
      </w:r>
      <w:r w:rsidR="00980678">
        <w:t>were</w:t>
      </w:r>
      <w:r w:rsidRPr="00ED48AC">
        <w:t xml:space="preserve"> actually and necessarily incurred and are reasonable as to quantum. In </w:t>
      </w:r>
      <w:r w:rsidR="005B5F15">
        <w:t xml:space="preserve">respect of the domestic proceedings the Court considers that the costs claimed for the proceedings before the </w:t>
      </w:r>
      <w:smartTag w:uri="urn:schemas-microsoft-com:office:smarttags" w:element="Street">
        <w:smartTag w:uri="urn:schemas-microsoft-com:office:smarttags" w:element="address">
          <w:r w:rsidR="005B5F15">
            <w:t>Constitutional Court</w:t>
          </w:r>
        </w:smartTag>
      </w:smartTag>
      <w:r w:rsidR="005B5F15">
        <w:t xml:space="preserve"> were not necessarily incurred. It notes in particular that the </w:t>
      </w:r>
      <w:smartTag w:uri="urn:schemas-microsoft-com:office:smarttags" w:element="Street">
        <w:smartTag w:uri="urn:schemas-microsoft-com:office:smarttags" w:element="address">
          <w:r w:rsidR="005B5F15">
            <w:t>Constitutional Court</w:t>
          </w:r>
        </w:smartTag>
      </w:smartTag>
      <w:r w:rsidR="005B5F15">
        <w:t xml:space="preserve"> dismissed the applicants</w:t>
      </w:r>
      <w:r w:rsidR="00BB1154">
        <w:t>’</w:t>
      </w:r>
      <w:r w:rsidR="005B5F15">
        <w:t xml:space="preserve"> complaint as inadmissible. It therefore only awards the costs claimed in respect of the proceedings before the civil courts, namely EUR 3,420.88. Turning to the costs of the Convention proceedings the Court, regard being had to the documents in its possession and the above criteria, considers it appropriate to award EUR </w:t>
      </w:r>
      <w:r w:rsidR="00D31838">
        <w:t>25,000</w:t>
      </w:r>
      <w:r w:rsidR="005B5F15">
        <w:t xml:space="preserve">. In </w:t>
      </w:r>
      <w:r w:rsidR="00C154C5">
        <w:t xml:space="preserve">total, </w:t>
      </w:r>
      <w:r w:rsidR="005B5F15">
        <w:t xml:space="preserve">the Court awards the applicants EUR </w:t>
      </w:r>
      <w:r w:rsidR="00D31838">
        <w:t>28,420.88</w:t>
      </w:r>
      <w:r w:rsidR="005B5F15">
        <w:t xml:space="preserve"> under the head of costs and expenses.</w:t>
      </w:r>
    </w:p>
    <w:p w:rsidR="00F71A6A" w:rsidRPr="00ED48AC" w:rsidRDefault="00F71A6A" w:rsidP="008824B9">
      <w:pPr>
        <w:pStyle w:val="JuHA"/>
        <w:outlineLvl w:val="0"/>
      </w:pPr>
      <w:r w:rsidRPr="00ED48AC">
        <w:t>C.  Default interest</w:t>
      </w:r>
    </w:p>
    <w:p w:rsidR="00F71A6A" w:rsidRPr="00ED48AC" w:rsidRDefault="00ED48AC" w:rsidP="00151CCA">
      <w:pPr>
        <w:pStyle w:val="JuPara"/>
      </w:pPr>
      <w:r w:rsidRPr="00ED48AC">
        <w:fldChar w:fldCharType="begin"/>
      </w:r>
      <w:r w:rsidRPr="00ED48AC">
        <w:instrText xml:space="preserve"> SEQ level0 \*arabic </w:instrText>
      </w:r>
      <w:r w:rsidRPr="00ED48AC">
        <w:fldChar w:fldCharType="separate"/>
      </w:r>
      <w:r w:rsidR="00023076">
        <w:rPr>
          <w:noProof/>
        </w:rPr>
        <w:t>164</w:t>
      </w:r>
      <w:r w:rsidRPr="00ED48AC">
        <w:fldChar w:fldCharType="end"/>
      </w:r>
      <w:r w:rsidR="00F71A6A" w:rsidRPr="00ED48AC">
        <w:t xml:space="preserve">.  The Court considers it appropriate that the default interest </w:t>
      </w:r>
      <w:r w:rsidR="0034580F" w:rsidRPr="00ED48AC">
        <w:t xml:space="preserve">rate </w:t>
      </w:r>
      <w:r w:rsidR="00F71A6A" w:rsidRPr="00ED48AC">
        <w:t>should be based on the marginal lending rate of the European Central Bank, to which should be added three percentage points.</w:t>
      </w:r>
    </w:p>
    <w:p w:rsidR="009C3F07" w:rsidRDefault="00F71A6A" w:rsidP="008824B9">
      <w:pPr>
        <w:pStyle w:val="JuHHead"/>
      </w:pPr>
      <w:r w:rsidRPr="00ED48AC">
        <w:t>FOR THESE REASONS, THE COURT</w:t>
      </w:r>
    </w:p>
    <w:p w:rsidR="00F71A6A" w:rsidRPr="00ED48AC" w:rsidRDefault="00F71A6A" w:rsidP="00A00BD6">
      <w:pPr>
        <w:pStyle w:val="JuList"/>
      </w:pPr>
      <w:r w:rsidRPr="00ED48AC">
        <w:t>1.  </w:t>
      </w:r>
      <w:r w:rsidRPr="00ED48AC">
        <w:rPr>
          <w:i/>
        </w:rPr>
        <w:t>Declares</w:t>
      </w:r>
      <w:r w:rsidR="009F6D61">
        <w:rPr>
          <w:i/>
        </w:rPr>
        <w:t>,</w:t>
      </w:r>
      <w:r w:rsidRPr="00ED48AC">
        <w:t xml:space="preserve"> </w:t>
      </w:r>
      <w:r w:rsidR="0024312A" w:rsidRPr="00ED48AC">
        <w:t>unanimously</w:t>
      </w:r>
      <w:r w:rsidR="009F6D61">
        <w:t>,</w:t>
      </w:r>
      <w:r w:rsidR="0024312A" w:rsidRPr="00ED48AC">
        <w:t xml:space="preserve"> </w:t>
      </w:r>
      <w:r w:rsidRPr="00ED48AC">
        <w:t xml:space="preserve">the </w:t>
      </w:r>
      <w:r w:rsidR="00ED48AC" w:rsidRPr="00ED48AC">
        <w:t>application</w:t>
      </w:r>
      <w:r w:rsidRPr="00ED48AC">
        <w:t xml:space="preserve"> admissible;</w:t>
      </w:r>
    </w:p>
    <w:p w:rsidR="00F71A6A" w:rsidRPr="00ED48AC" w:rsidRDefault="00F71A6A" w:rsidP="00A00BD6">
      <w:pPr>
        <w:pStyle w:val="JuList"/>
        <w:ind w:left="0" w:firstLine="0"/>
      </w:pPr>
    </w:p>
    <w:p w:rsidR="009F07CC" w:rsidRPr="00ED48AC" w:rsidRDefault="00A00BD6" w:rsidP="009F07CC">
      <w:pPr>
        <w:pStyle w:val="JuList"/>
      </w:pPr>
      <w:r>
        <w:t>2.</w:t>
      </w:r>
      <w:r w:rsidR="00F71A6A" w:rsidRPr="00ED48AC">
        <w:t>  </w:t>
      </w:r>
      <w:r w:rsidR="00F71A6A" w:rsidRPr="00ED48AC">
        <w:rPr>
          <w:i/>
        </w:rPr>
        <w:t>Holds</w:t>
      </w:r>
      <w:r w:rsidR="009F6D61">
        <w:rPr>
          <w:i/>
        </w:rPr>
        <w:t>,</w:t>
      </w:r>
      <w:r w:rsidR="00F71A6A" w:rsidRPr="00ED48AC">
        <w:t xml:space="preserve"> </w:t>
      </w:r>
      <w:r w:rsidR="00ED48AC" w:rsidRPr="00ED48AC">
        <w:t>unanimously</w:t>
      </w:r>
      <w:r w:rsidR="009F6D61">
        <w:t>,</w:t>
      </w:r>
      <w:r w:rsidR="0064348F">
        <w:t xml:space="preserve"> </w:t>
      </w:r>
      <w:r w:rsidR="00F71A6A" w:rsidRPr="00ED48AC">
        <w:t xml:space="preserve">that there has been </w:t>
      </w:r>
      <w:r>
        <w:t xml:space="preserve">no </w:t>
      </w:r>
      <w:r w:rsidR="00F71A6A" w:rsidRPr="00ED48AC">
        <w:t xml:space="preserve">violation of Article </w:t>
      </w:r>
      <w:r>
        <w:t>14 taken in conjunction with Article 8</w:t>
      </w:r>
      <w:r w:rsidR="00F71A6A" w:rsidRPr="00ED48AC">
        <w:t xml:space="preserve"> of the Convention</w:t>
      </w:r>
      <w:r>
        <w:t xml:space="preserve"> wh</w:t>
      </w:r>
      <w:r w:rsidR="007E0DA4">
        <w:t>e</w:t>
      </w:r>
      <w:r>
        <w:t>n the applicants</w:t>
      </w:r>
      <w:r w:rsidR="00BB1154">
        <w:t>’</w:t>
      </w:r>
      <w:r>
        <w:t xml:space="preserve"> situation </w:t>
      </w:r>
      <w:r w:rsidR="00C154C5">
        <w:t xml:space="preserve">is compared </w:t>
      </w:r>
      <w:r>
        <w:t xml:space="preserve">with that of a married couple in which </w:t>
      </w:r>
      <w:r w:rsidR="007E0DA4">
        <w:t>one spouse wishes to adopt the other spouse</w:t>
      </w:r>
      <w:r w:rsidR="00BB1154">
        <w:t>’</w:t>
      </w:r>
      <w:r w:rsidR="007E0DA4">
        <w:t>s child</w:t>
      </w:r>
      <w:r w:rsidR="00F71A6A" w:rsidRPr="00ED48AC">
        <w:t>;</w:t>
      </w:r>
    </w:p>
    <w:p w:rsidR="00F71A6A" w:rsidRPr="00ED48AC" w:rsidRDefault="00F71A6A">
      <w:pPr>
        <w:pStyle w:val="JuList"/>
      </w:pPr>
    </w:p>
    <w:p w:rsidR="00F71A6A" w:rsidRPr="00ED48AC" w:rsidRDefault="007E0DA4">
      <w:pPr>
        <w:pStyle w:val="JuList"/>
      </w:pPr>
      <w:r>
        <w:t>3</w:t>
      </w:r>
      <w:r w:rsidR="00F71A6A" w:rsidRPr="00ED48AC">
        <w:t>.  </w:t>
      </w:r>
      <w:r w:rsidR="00F71A6A" w:rsidRPr="00ED48AC">
        <w:rPr>
          <w:i/>
        </w:rPr>
        <w:t>Holds</w:t>
      </w:r>
      <w:r w:rsidR="009F6D61">
        <w:rPr>
          <w:i/>
        </w:rPr>
        <w:t>,</w:t>
      </w:r>
      <w:r w:rsidR="00F71A6A" w:rsidRPr="00ED48AC">
        <w:t xml:space="preserve"> </w:t>
      </w:r>
      <w:r w:rsidR="00ED48AC" w:rsidRPr="00ED48AC">
        <w:t xml:space="preserve">by </w:t>
      </w:r>
      <w:r w:rsidR="0064348F">
        <w:t xml:space="preserve">ten </w:t>
      </w:r>
      <w:r w:rsidR="00ED48AC" w:rsidRPr="00ED48AC">
        <w:t xml:space="preserve">votes to </w:t>
      </w:r>
      <w:r w:rsidR="0064348F">
        <w:t>seven</w:t>
      </w:r>
      <w:r w:rsidR="009F6D61">
        <w:t>,</w:t>
      </w:r>
      <w:r w:rsidR="0064348F">
        <w:t xml:space="preserve"> </w:t>
      </w:r>
      <w:r w:rsidR="00F71A6A" w:rsidRPr="00ED48AC">
        <w:t xml:space="preserve">that there </w:t>
      </w:r>
      <w:r w:rsidR="00FE3248">
        <w:t>has been a violation of Article </w:t>
      </w:r>
      <w:r>
        <w:t>14 taken in conjunction with Article 8 of the Convention when the appl</w:t>
      </w:r>
      <w:r w:rsidR="002227B2">
        <w:t>icants</w:t>
      </w:r>
      <w:r w:rsidR="00BB1154">
        <w:t>’</w:t>
      </w:r>
      <w:r w:rsidR="002227B2">
        <w:t xml:space="preserve"> situation </w:t>
      </w:r>
      <w:r w:rsidR="00C154C5">
        <w:t xml:space="preserve">is compared </w:t>
      </w:r>
      <w:r w:rsidR="002227B2">
        <w:t>with that of a</w:t>
      </w:r>
      <w:r>
        <w:t>n unmarried different</w:t>
      </w:r>
      <w:r w:rsidR="0039420E">
        <w:noBreakHyphen/>
      </w:r>
      <w:r>
        <w:t>sex couple in which one partner wishes to adopt the other partner</w:t>
      </w:r>
      <w:r w:rsidR="00BB1154">
        <w:t>’</w:t>
      </w:r>
      <w:r>
        <w:t>s child;</w:t>
      </w:r>
    </w:p>
    <w:p w:rsidR="00F71A6A" w:rsidRPr="00ED48AC" w:rsidRDefault="00F71A6A" w:rsidP="007E0DA4">
      <w:pPr>
        <w:pStyle w:val="JuList"/>
        <w:ind w:left="0" w:firstLine="0"/>
      </w:pPr>
    </w:p>
    <w:p w:rsidR="003104E9" w:rsidRPr="00ED48AC" w:rsidRDefault="007E0DA4" w:rsidP="00901475">
      <w:pPr>
        <w:pStyle w:val="JuList"/>
      </w:pPr>
      <w:r>
        <w:t>4</w:t>
      </w:r>
      <w:r w:rsidR="00F71A6A" w:rsidRPr="00ED48AC">
        <w:t>.  </w:t>
      </w:r>
      <w:r w:rsidR="00F71A6A" w:rsidRPr="00ED48AC">
        <w:rPr>
          <w:i/>
        </w:rPr>
        <w:t>Holds</w:t>
      </w:r>
      <w:r w:rsidR="009F6D61">
        <w:rPr>
          <w:i/>
        </w:rPr>
        <w:t>,</w:t>
      </w:r>
      <w:r w:rsidR="00F71A6A" w:rsidRPr="00ED48AC">
        <w:t xml:space="preserve"> </w:t>
      </w:r>
      <w:r w:rsidR="00ED48AC" w:rsidRPr="00ED48AC">
        <w:t xml:space="preserve">by </w:t>
      </w:r>
      <w:r w:rsidR="0064348F">
        <w:t xml:space="preserve">eleven </w:t>
      </w:r>
      <w:r w:rsidR="00ED48AC" w:rsidRPr="00ED48AC">
        <w:t>votes to</w:t>
      </w:r>
      <w:r w:rsidR="00FE3248">
        <w:t xml:space="preserve"> six</w:t>
      </w:r>
      <w:r w:rsidR="009F6D61">
        <w:t>,</w:t>
      </w:r>
    </w:p>
    <w:p w:rsidR="003104E9" w:rsidRPr="00ED48AC" w:rsidRDefault="003104E9" w:rsidP="006138EA">
      <w:pPr>
        <w:pStyle w:val="JuLista"/>
      </w:pPr>
      <w:r w:rsidRPr="00ED48AC">
        <w:t xml:space="preserve">(a)  that the respondent State is to </w:t>
      </w:r>
      <w:r w:rsidR="00901475" w:rsidRPr="00ED48AC">
        <w:t>pay</w:t>
      </w:r>
      <w:r w:rsidRPr="00ED48AC">
        <w:t>, within three months</w:t>
      </w:r>
      <w:r w:rsidR="00ED48AC" w:rsidRPr="00ED48AC">
        <w:t>,</w:t>
      </w:r>
      <w:r w:rsidRPr="00ED48AC">
        <w:t xml:space="preserve"> the following amounts:</w:t>
      </w:r>
    </w:p>
    <w:p w:rsidR="003104E9" w:rsidRPr="00ED48AC" w:rsidRDefault="003104E9" w:rsidP="003104E9">
      <w:pPr>
        <w:pStyle w:val="JuListi"/>
      </w:pPr>
      <w:r w:rsidRPr="00ED48AC">
        <w:t xml:space="preserve">(i)  EUR </w:t>
      </w:r>
      <w:r w:rsidR="0020142C">
        <w:t>10,000</w:t>
      </w:r>
      <w:r w:rsidRPr="00ED48AC">
        <w:t xml:space="preserve"> (</w:t>
      </w:r>
      <w:r w:rsidR="0020142C">
        <w:t>ten thousand euros)</w:t>
      </w:r>
      <w:r w:rsidRPr="00ED48AC">
        <w:t>, plus any tax that may be chargeable,</w:t>
      </w:r>
      <w:r w:rsidR="0020142C">
        <w:t xml:space="preserve"> jointly to the applicants, </w:t>
      </w:r>
      <w:r w:rsidRPr="00ED48AC">
        <w:t xml:space="preserve">in respect of </w:t>
      </w:r>
      <w:r w:rsidR="0020142C">
        <w:t>non-</w:t>
      </w:r>
      <w:r w:rsidRPr="00ED48AC">
        <w:t>pecuniary damage;</w:t>
      </w:r>
    </w:p>
    <w:p w:rsidR="003104E9" w:rsidRPr="00ED48AC" w:rsidRDefault="003104E9" w:rsidP="003104E9">
      <w:pPr>
        <w:pStyle w:val="JuListi"/>
      </w:pPr>
      <w:r w:rsidRPr="00ED48AC">
        <w:t xml:space="preserve">(ii)  EUR </w:t>
      </w:r>
      <w:r w:rsidR="00843741">
        <w:t xml:space="preserve">28,420.88 </w:t>
      </w:r>
      <w:r w:rsidRPr="00ED48AC">
        <w:t>(</w:t>
      </w:r>
      <w:r w:rsidR="00843741">
        <w:t>twenty-eight thousand four</w:t>
      </w:r>
      <w:r w:rsidR="00C154C5">
        <w:t xml:space="preserve"> </w:t>
      </w:r>
      <w:r w:rsidR="00843741">
        <w:t xml:space="preserve">hundred and twenty </w:t>
      </w:r>
      <w:r w:rsidRPr="00ED48AC">
        <w:t>euros</w:t>
      </w:r>
      <w:r w:rsidR="00843741">
        <w:t xml:space="preserve"> and eighty-eight cents</w:t>
      </w:r>
      <w:r w:rsidRPr="00ED48AC">
        <w:t xml:space="preserve">), plus any tax that may be chargeable to the </w:t>
      </w:r>
      <w:r w:rsidR="0005522C" w:rsidRPr="00ED48AC">
        <w:t>applicant</w:t>
      </w:r>
      <w:r w:rsidR="00ED48AC" w:rsidRPr="00ED48AC">
        <w:t>s</w:t>
      </w:r>
      <w:r w:rsidRPr="00ED48AC">
        <w:t>, in respect of costs and expenses;</w:t>
      </w:r>
    </w:p>
    <w:p w:rsidR="003104E9" w:rsidRPr="00ED48AC" w:rsidRDefault="003104E9">
      <w:pPr>
        <w:pStyle w:val="JuLista"/>
      </w:pPr>
      <w:r w:rsidRPr="00ED48AC">
        <w:t>(b)  that from the expiry of the above-mentioned three months until settlement simple interest shall be payable on the above amount</w:t>
      </w:r>
      <w:r w:rsidR="0020142C">
        <w:t xml:space="preserve"> </w:t>
      </w:r>
      <w:r w:rsidRPr="00ED48AC">
        <w:t>at a rate equal to the marginal lending rate of the European Central Bank during the default period plus three percentage points;</w:t>
      </w:r>
    </w:p>
    <w:p w:rsidR="00F71A6A" w:rsidRPr="00ED48AC" w:rsidRDefault="00F71A6A">
      <w:pPr>
        <w:pStyle w:val="JuList"/>
      </w:pPr>
    </w:p>
    <w:p w:rsidR="00F71A6A" w:rsidRPr="00ED48AC" w:rsidRDefault="0020142C">
      <w:pPr>
        <w:pStyle w:val="JuList"/>
      </w:pPr>
      <w:r>
        <w:t>5</w:t>
      </w:r>
      <w:r w:rsidR="00F71A6A" w:rsidRPr="00ED48AC">
        <w:t>.  </w:t>
      </w:r>
      <w:r w:rsidR="00F71A6A" w:rsidRPr="00ED48AC">
        <w:rPr>
          <w:i/>
        </w:rPr>
        <w:t>Dismisses</w:t>
      </w:r>
      <w:r w:rsidR="009F6D61">
        <w:rPr>
          <w:i/>
        </w:rPr>
        <w:t>,</w:t>
      </w:r>
      <w:r w:rsidR="00F71A6A" w:rsidRPr="00ED48AC">
        <w:t xml:space="preserve"> </w:t>
      </w:r>
      <w:r w:rsidR="00ED48AC" w:rsidRPr="00ED48AC">
        <w:t>unanimously</w:t>
      </w:r>
      <w:r w:rsidR="009F6D61">
        <w:t>,</w:t>
      </w:r>
      <w:r w:rsidR="00ED48AC" w:rsidRPr="00ED48AC">
        <w:t xml:space="preserve"> </w:t>
      </w:r>
      <w:r w:rsidR="00F71A6A" w:rsidRPr="00ED48AC">
        <w:t xml:space="preserve">the remainder of the </w:t>
      </w:r>
      <w:r w:rsidR="005F4753" w:rsidRPr="00ED48AC">
        <w:t>applicant</w:t>
      </w:r>
      <w:r w:rsidR="00ED48AC" w:rsidRPr="00ED48AC">
        <w:t>s</w:t>
      </w:r>
      <w:r w:rsidR="00BB1154">
        <w:t>’</w:t>
      </w:r>
      <w:r w:rsidR="00F71A6A" w:rsidRPr="00ED48AC">
        <w:t xml:space="preserve"> claim for just satisfaction.</w:t>
      </w:r>
    </w:p>
    <w:p w:rsidR="00325C2B" w:rsidRPr="00ED48AC" w:rsidRDefault="00F71A6A" w:rsidP="00325C2B">
      <w:pPr>
        <w:pStyle w:val="JuParaLast"/>
      </w:pPr>
      <w:r w:rsidRPr="00ED48AC">
        <w:t>Done in English</w:t>
      </w:r>
      <w:r w:rsidR="00C154C5">
        <w:t xml:space="preserve"> and in French</w:t>
      </w:r>
      <w:r w:rsidRPr="00ED48AC">
        <w:t xml:space="preserve">, </w:t>
      </w:r>
      <w:r w:rsidR="0064348F">
        <w:t xml:space="preserve">and </w:t>
      </w:r>
      <w:r w:rsidR="00C154C5" w:rsidRPr="00C154C5">
        <w:t>delivered at a public hearing in the Human Rights Building, Strasbourg,</w:t>
      </w:r>
      <w:r w:rsidRPr="00ED48AC">
        <w:t xml:space="preserve"> on </w:t>
      </w:r>
      <w:r w:rsidR="006679FA">
        <w:t>19 February 2013</w:t>
      </w:r>
      <w:r w:rsidRPr="00ED48AC">
        <w:t>, pursuant to Rule</w:t>
      </w:r>
      <w:r w:rsidR="00FE3248">
        <w:t> </w:t>
      </w:r>
      <w:r w:rsidRPr="00ED48AC">
        <w:t>77</w:t>
      </w:r>
      <w:r w:rsidR="0011665B" w:rsidRPr="00ED48AC">
        <w:t xml:space="preserve"> </w:t>
      </w:r>
      <w:r w:rsidRPr="00ED48AC">
        <w:t>§§</w:t>
      </w:r>
      <w:r w:rsidR="0011665B" w:rsidRPr="00ED48AC">
        <w:t xml:space="preserve"> </w:t>
      </w:r>
      <w:r w:rsidRPr="00ED48AC">
        <w:t>2 and</w:t>
      </w:r>
      <w:r w:rsidR="0011665B" w:rsidRPr="00ED48AC">
        <w:t xml:space="preserve"> </w:t>
      </w:r>
      <w:r w:rsidRPr="00ED48AC">
        <w:t>3 of the Rules of Court.</w:t>
      </w:r>
    </w:p>
    <w:p w:rsidR="0079187F" w:rsidRDefault="00ED48AC" w:rsidP="008748A6">
      <w:pPr>
        <w:pStyle w:val="JuSigned"/>
        <w:keepNext/>
        <w:keepLines/>
        <w:ind w:firstLine="240"/>
      </w:pPr>
      <w:r w:rsidRPr="00ED48AC">
        <w:t>Johan Callewaert</w:t>
      </w:r>
      <w:r w:rsidR="00A8381C" w:rsidRPr="00ED48AC">
        <w:tab/>
      </w:r>
      <w:r w:rsidR="000A5C2C">
        <w:t>Dean Spielmann</w:t>
      </w:r>
      <w:r w:rsidR="009F76BF">
        <w:br/>
      </w:r>
      <w:r w:rsidR="00A8381C" w:rsidRPr="00ED48AC">
        <w:tab/>
      </w:r>
      <w:r w:rsidRPr="00ED48AC">
        <w:t xml:space="preserve">Deputy </w:t>
      </w:r>
      <w:r w:rsidR="00725DBC">
        <w:t xml:space="preserve">to the </w:t>
      </w:r>
      <w:r w:rsidRPr="00ED48AC">
        <w:rPr>
          <w:iCs/>
        </w:rPr>
        <w:t>Registrar</w:t>
      </w:r>
      <w:r w:rsidR="00A8381C" w:rsidRPr="00ED48AC">
        <w:tab/>
        <w:t>President</w:t>
      </w:r>
    </w:p>
    <w:p w:rsidR="00116351" w:rsidRDefault="00116351" w:rsidP="00116351">
      <w:pPr>
        <w:pStyle w:val="JuParaLast"/>
      </w:pPr>
      <w:r w:rsidRPr="0025646D">
        <w:t>In accordance with Article 45 § 2 of the Convention and Rule 74 § 2 of the Rules of Court, the following separate opinions are annexed to this judgment:</w:t>
      </w:r>
    </w:p>
    <w:p w:rsidR="00AC3256" w:rsidRPr="00AC3256" w:rsidRDefault="00AC3256" w:rsidP="00AC3256">
      <w:pPr>
        <w:pStyle w:val="JuPara"/>
      </w:pPr>
    </w:p>
    <w:p w:rsidR="00116351" w:rsidRPr="0025646D" w:rsidRDefault="00116351" w:rsidP="00116351">
      <w:pPr>
        <w:pStyle w:val="JuPara"/>
      </w:pPr>
      <w:r w:rsidRPr="0025646D">
        <w:t>(a)  </w:t>
      </w:r>
      <w:r w:rsidR="00CA380E">
        <w:t>Concurring</w:t>
      </w:r>
      <w:r w:rsidRPr="0025646D">
        <w:t xml:space="preserve"> opinion of Judge </w:t>
      </w:r>
      <w:r w:rsidR="00CA380E">
        <w:t>Spielmann</w:t>
      </w:r>
      <w:r w:rsidRPr="0025646D">
        <w:t>;</w:t>
      </w:r>
    </w:p>
    <w:p w:rsidR="00116351" w:rsidRPr="0025646D" w:rsidRDefault="00116351" w:rsidP="00A166DF">
      <w:pPr>
        <w:pStyle w:val="JuPara"/>
        <w:ind w:left="720" w:hanging="436"/>
      </w:pPr>
      <w:r w:rsidRPr="0025646D">
        <w:t>(b)  </w:t>
      </w:r>
      <w:r w:rsidR="00CA380E">
        <w:t>Joint partly dissenting</w:t>
      </w:r>
      <w:r w:rsidRPr="0025646D">
        <w:t xml:space="preserve"> opinion of Judge</w:t>
      </w:r>
      <w:r w:rsidR="00CA380E">
        <w:t>s</w:t>
      </w:r>
      <w:r w:rsidRPr="0025646D">
        <w:t xml:space="preserve"> </w:t>
      </w:r>
      <w:r w:rsidR="00CA380E">
        <w:t>Casadevall, Ziemele, Kovler, Jočien</w:t>
      </w:r>
      <w:r w:rsidR="00CA380E" w:rsidRPr="003D434A">
        <w:rPr>
          <w:rStyle w:val="JuJudgesChar"/>
        </w:rPr>
        <w:t>ė</w:t>
      </w:r>
      <w:r w:rsidR="00CA380E">
        <w:t>, Šikuta</w:t>
      </w:r>
      <w:r w:rsidR="000656FA">
        <w:t>, de Gaetano</w:t>
      </w:r>
      <w:r w:rsidR="00CA380E">
        <w:t xml:space="preserve"> and Sicilianos</w:t>
      </w:r>
      <w:r w:rsidRPr="0025646D">
        <w:t>.</w:t>
      </w:r>
    </w:p>
    <w:p w:rsidR="00116351" w:rsidRDefault="00AA489E" w:rsidP="00AA489E">
      <w:pPr>
        <w:pStyle w:val="JuParaLast"/>
        <w:jc w:val="right"/>
      </w:pPr>
      <w:r>
        <w:t>D.S.</w:t>
      </w:r>
      <w:r w:rsidR="00116351" w:rsidRPr="0025646D">
        <w:br/>
      </w:r>
      <w:r>
        <w:t>J.C.</w:t>
      </w:r>
    </w:p>
    <w:p w:rsidR="006679FA" w:rsidRDefault="006679FA" w:rsidP="005910ED">
      <w:pPr>
        <w:pStyle w:val="OpiHHead"/>
        <w:sectPr w:rsidR="006679FA" w:rsidSect="00DC1FE3">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pPr>
    </w:p>
    <w:p w:rsidR="005910ED" w:rsidRPr="000B03DA" w:rsidRDefault="005910ED" w:rsidP="005910ED">
      <w:pPr>
        <w:pStyle w:val="OpiHHead"/>
      </w:pPr>
      <w:r>
        <w:t>CONCURRING</w:t>
      </w:r>
      <w:r w:rsidRPr="000B03DA">
        <w:t xml:space="preserve"> OPINION OF JUDGE </w:t>
      </w:r>
      <w:r>
        <w:t>SPIELMANN</w:t>
      </w:r>
    </w:p>
    <w:p w:rsidR="005910ED" w:rsidRPr="005910ED" w:rsidRDefault="005910ED" w:rsidP="005910ED">
      <w:pPr>
        <w:pStyle w:val="OpiTranslation"/>
      </w:pPr>
      <w:r w:rsidRPr="005910ED">
        <w:t>(Translation)</w:t>
      </w:r>
    </w:p>
    <w:p w:rsidR="005910ED" w:rsidRPr="00801309" w:rsidRDefault="00433716" w:rsidP="005910ED">
      <w:pPr>
        <w:pStyle w:val="OpiPara"/>
      </w:pPr>
      <w:r>
        <w:t>1.  </w:t>
      </w:r>
      <w:r w:rsidR="005910ED">
        <w:t>With</w:t>
      </w:r>
      <w:r w:rsidR="005910ED" w:rsidRPr="00801309">
        <w:t xml:space="preserve"> regard</w:t>
      </w:r>
      <w:r w:rsidR="005910ED">
        <w:t xml:space="preserve"> to</w:t>
      </w:r>
      <w:r w:rsidR="005910ED" w:rsidRPr="00801309">
        <w:t xml:space="preserve"> point 2 of the operative provisions of the judgment, </w:t>
      </w:r>
      <w:r w:rsidR="005910ED">
        <w:t>I believe</w:t>
      </w:r>
      <w:r w:rsidR="005910ED" w:rsidRPr="00801309">
        <w:t xml:space="preserve"> that the situation of the applicants – the first and </w:t>
      </w:r>
      <w:r w:rsidR="005910ED">
        <w:t>third</w:t>
      </w:r>
      <w:r w:rsidR="005910ED" w:rsidRPr="00801309">
        <w:t xml:space="preserve"> applicants, who form a same</w:t>
      </w:r>
      <w:r w:rsidR="005910ED">
        <w:t>-sex couple, and the third applicant</w:t>
      </w:r>
      <w:r w:rsidR="00BB1154">
        <w:t>’</w:t>
      </w:r>
      <w:r w:rsidR="005910ED">
        <w:t>s son – was comparable to that of a married</w:t>
      </w:r>
      <w:r w:rsidR="005910ED" w:rsidRPr="00812C1E">
        <w:t xml:space="preserve"> </w:t>
      </w:r>
      <w:r w:rsidR="005910ED">
        <w:t>different-sex couple in which one partner wished to adopt the other partner</w:t>
      </w:r>
      <w:r w:rsidR="00BB1154">
        <w:t>’</w:t>
      </w:r>
      <w:r w:rsidR="005910ED">
        <w:t>s child.</w:t>
      </w:r>
    </w:p>
    <w:p w:rsidR="005910ED" w:rsidRPr="00361AEA" w:rsidRDefault="00433716" w:rsidP="005910ED">
      <w:pPr>
        <w:pStyle w:val="OpiPara"/>
      </w:pPr>
      <w:r>
        <w:t>2.  </w:t>
      </w:r>
      <w:r w:rsidR="005910ED" w:rsidRPr="00801309">
        <w:t xml:space="preserve">On this point, I would reiterate my concurring opinion </w:t>
      </w:r>
      <w:r w:rsidR="005910ED">
        <w:t>annexed to the judgment in</w:t>
      </w:r>
      <w:r w:rsidR="005910ED" w:rsidRPr="00801309">
        <w:t xml:space="preserve"> </w:t>
      </w:r>
      <w:r w:rsidR="005910ED" w:rsidRPr="00801309">
        <w:rPr>
          <w:i/>
        </w:rPr>
        <w:t>Gas and Dubois v. France</w:t>
      </w:r>
      <w:r w:rsidR="005910ED">
        <w:rPr>
          <w:i/>
        </w:rPr>
        <w:t xml:space="preserve"> </w:t>
      </w:r>
      <w:r w:rsidR="005910ED">
        <w:t xml:space="preserve">of 15 March 2012, in which I was joined by my colleague Isabelle Berro-Lefèvre. Like </w:t>
      </w:r>
      <w:r w:rsidR="005910ED">
        <w:rPr>
          <w:i/>
        </w:rPr>
        <w:t>Gas and Dubois</w:t>
      </w:r>
      <w:r w:rsidR="005910ED">
        <w:t xml:space="preserve">, the present case concerns a stable same-sex couple. As regards the issue examined by the Court, the first and third applicants are, in my view, in a situation comparable to that of a married couple. The fact that the Convention does not require Contracting States to make marriage available to same-sex couples and that marriage </w:t>
      </w:r>
      <w:r w:rsidR="005910ED" w:rsidRPr="00361AEA">
        <w:t xml:space="preserve">confers a special status on those who enter into </w:t>
      </w:r>
      <w:r w:rsidR="00BB1154">
        <w:t xml:space="preserve">it </w:t>
      </w:r>
      <w:r w:rsidR="005910ED">
        <w:t>has no bearing on the issue raised by the present case.</w:t>
      </w:r>
    </w:p>
    <w:p w:rsidR="005910ED" w:rsidRPr="00B6044B" w:rsidRDefault="00433716" w:rsidP="005910ED">
      <w:pPr>
        <w:pStyle w:val="OpiPara"/>
      </w:pPr>
      <w:r>
        <w:t>3.  </w:t>
      </w:r>
      <w:r w:rsidR="005910ED" w:rsidRPr="00361AEA">
        <w:t xml:space="preserve">The reason </w:t>
      </w:r>
      <w:r w:rsidR="005910ED">
        <w:t>why</w:t>
      </w:r>
      <w:r w:rsidR="005910ED" w:rsidRPr="00361AEA">
        <w:t xml:space="preserve"> I did not vote in favour of finding a violation of </w:t>
      </w:r>
      <w:r w:rsidR="005910ED">
        <w:t>Article</w:t>
      </w:r>
      <w:r w:rsidR="00640C4B">
        <w:t> </w:t>
      </w:r>
      <w:r w:rsidR="005910ED" w:rsidRPr="00361AEA">
        <w:t xml:space="preserve">14 taken in conjunction with Article 8 </w:t>
      </w:r>
      <w:r w:rsidR="005910ED">
        <w:t>is because I believe that it was not necessary to examine this issue. Moreover, the applicants themselves stressed that they did not wish to assert a right that was reserved to married couples. Although their position on this matter was not wholly without ambiguity, they argued mainly that there were no objective and reasonable grounds for the first applicant to be refused the right to adopt her partner</w:t>
      </w:r>
      <w:r w:rsidR="00BB1154">
        <w:t>’</w:t>
      </w:r>
      <w:r w:rsidR="005910ED">
        <w:t xml:space="preserve">s child given that the same right would have been granted to a partner in an unmarried heterosexual couple. It is true that, in submitting their complaint initially, the first and third applicants likened their situation to that of a married couple. </w:t>
      </w:r>
      <w:r w:rsidR="005910ED" w:rsidRPr="00B6044B">
        <w:t xml:space="preserve">However, in their observations of 31 July 2012, </w:t>
      </w:r>
      <w:r w:rsidR="005910ED">
        <w:t xml:space="preserve">received at the Registry on 1 August 2012, </w:t>
      </w:r>
      <w:r w:rsidR="005910ED" w:rsidRPr="00B6044B">
        <w:t xml:space="preserve">they expressed their </w:t>
      </w:r>
      <w:r w:rsidR="005910ED">
        <w:t>position as follows</w:t>
      </w:r>
      <w:r w:rsidR="005910ED" w:rsidRPr="00B6044B">
        <w:t>:</w:t>
      </w:r>
    </w:p>
    <w:p w:rsidR="005910ED" w:rsidRPr="00DF3480" w:rsidRDefault="00640C4B" w:rsidP="005910ED">
      <w:pPr>
        <w:pStyle w:val="OpiQuot"/>
      </w:pPr>
      <w:r>
        <w:t>“34.  </w:t>
      </w:r>
      <w:r w:rsidR="005910ED" w:rsidRPr="00DF3480">
        <w:t xml:space="preserve">The issue before the Court in this case is </w:t>
      </w:r>
      <w:r w:rsidR="005910ED" w:rsidRPr="00DF3480">
        <w:rPr>
          <w:u w:val="single"/>
        </w:rPr>
        <w:t>NOT</w:t>
      </w:r>
      <w:r w:rsidR="005910ED" w:rsidRPr="00DF3480">
        <w:t xml:space="preserve"> a privilege of marriage. The applicants are </w:t>
      </w:r>
      <w:r w:rsidR="005910ED" w:rsidRPr="00DF3480">
        <w:rPr>
          <w:u w:val="single"/>
        </w:rPr>
        <w:t>not</w:t>
      </w:r>
      <w:r w:rsidR="005910ED" w:rsidRPr="00DF3480">
        <w:t xml:space="preserve"> claiming a right which is reserved to marriage based (step-parent) families (this being the </w:t>
      </w:r>
      <w:r w:rsidR="005910ED" w:rsidRPr="00DF3480">
        <w:rPr>
          <w:u w:val="single"/>
        </w:rPr>
        <w:t xml:space="preserve">crucial difference between </w:t>
      </w:r>
      <w:r w:rsidR="005910ED" w:rsidRPr="00DF3480">
        <w:rPr>
          <w:i/>
          <w:u w:val="single"/>
        </w:rPr>
        <w:t>Gas and Dubois</w:t>
      </w:r>
      <w:r w:rsidR="005910ED" w:rsidRPr="00DF3480">
        <w:rPr>
          <w:u w:val="single"/>
        </w:rPr>
        <w:t xml:space="preserve"> and this case</w:t>
      </w:r>
      <w:r w:rsidR="005910ED" w:rsidRPr="00DF3480">
        <w:t>!).</w:t>
      </w:r>
    </w:p>
    <w:p w:rsidR="005910ED" w:rsidRPr="00DF3480" w:rsidRDefault="00640C4B" w:rsidP="005910ED">
      <w:pPr>
        <w:pStyle w:val="OpiQuot"/>
      </w:pPr>
      <w:r>
        <w:t>35.  </w:t>
      </w:r>
      <w:smartTag w:uri="urn:schemas-microsoft-com:office:smarttags" w:element="place">
        <w:smartTag w:uri="urn:schemas-microsoft-com:office:smarttags" w:element="country-region">
          <w:r w:rsidR="005910ED" w:rsidRPr="00DF3480">
            <w:t>Austria</w:t>
          </w:r>
        </w:smartTag>
      </w:smartTag>
      <w:r w:rsidR="005910ED" w:rsidRPr="00DF3480">
        <w:t xml:space="preserve"> grants step-parent adoption also to </w:t>
      </w:r>
      <w:r w:rsidR="005910ED" w:rsidRPr="00DF3480">
        <w:rPr>
          <w:u w:val="single"/>
        </w:rPr>
        <w:t>unmarried</w:t>
      </w:r>
      <w:r w:rsidR="005910ED" w:rsidRPr="00DF3480">
        <w:t xml:space="preserve"> couples.</w:t>
      </w:r>
    </w:p>
    <w:p w:rsidR="005910ED" w:rsidRPr="00E430D8" w:rsidRDefault="00640C4B" w:rsidP="005910ED">
      <w:pPr>
        <w:pStyle w:val="OpiQuot"/>
      </w:pPr>
      <w:r>
        <w:t>36.  </w:t>
      </w:r>
      <w:r w:rsidR="005910ED" w:rsidRPr="00DF3480">
        <w:t xml:space="preserve">But while unmarried heterosexual couples can meaningfully enjoy this possibility, unmarried homosexual couples and their step-children cannot. This is exactly a </w:t>
      </w:r>
      <w:r w:rsidR="005910ED" w:rsidRPr="00DF3480">
        <w:rPr>
          <w:i/>
        </w:rPr>
        <w:t>Karner</w:t>
      </w:r>
      <w:r w:rsidR="005910ED" w:rsidRPr="00DF3480">
        <w:t>-like situation (</w:t>
      </w:r>
      <w:r w:rsidR="005910ED" w:rsidRPr="00DF3480">
        <w:rPr>
          <w:i/>
        </w:rPr>
        <w:t>Karner v Austria</w:t>
      </w:r>
      <w:r w:rsidR="005910ED" w:rsidRPr="00DF3480">
        <w:t xml:space="preserve"> 2003, </w:t>
      </w:r>
      <w:r w:rsidR="005910ED" w:rsidRPr="00DF3480">
        <w:rPr>
          <w:i/>
        </w:rPr>
        <w:t>Kozak v Poland</w:t>
      </w:r>
      <w:r w:rsidR="005910ED" w:rsidRPr="00DF3480">
        <w:t xml:space="preserve"> 2010, </w:t>
      </w:r>
      <w:r w:rsidR="005910ED" w:rsidRPr="00DF3480">
        <w:rPr>
          <w:i/>
        </w:rPr>
        <w:t>P.B. and J.S. v Austria</w:t>
      </w:r>
      <w:r w:rsidR="005910ED" w:rsidRPr="00DF3480">
        <w:t xml:space="preserve"> 2010, </w:t>
      </w:r>
      <w:r w:rsidR="005910ED" w:rsidRPr="00DF3480">
        <w:rPr>
          <w:i/>
        </w:rPr>
        <w:t xml:space="preserve">J.M. v. UK </w:t>
      </w:r>
      <w:r w:rsidR="005910ED" w:rsidRPr="00DF3480">
        <w:t>2010).”</w:t>
      </w:r>
    </w:p>
    <w:p w:rsidR="005910ED" w:rsidRPr="00D435DB" w:rsidRDefault="00433716" w:rsidP="005910ED">
      <w:pPr>
        <w:pStyle w:val="OpiPara"/>
      </w:pPr>
      <w:r>
        <w:t>4.  </w:t>
      </w:r>
      <w:r w:rsidR="005910ED" w:rsidRPr="00E430D8">
        <w:t>This is how the</w:t>
      </w:r>
      <w:r w:rsidR="005910ED">
        <w:t xml:space="preserve"> subject to be</w:t>
      </w:r>
      <w:r w:rsidR="005910ED" w:rsidRPr="00E430D8">
        <w:t xml:space="preserve"> debate</w:t>
      </w:r>
      <w:r w:rsidR="005910ED">
        <w:t>d</w:t>
      </w:r>
      <w:r w:rsidR="005910ED" w:rsidRPr="00E430D8">
        <w:t xml:space="preserve"> before the Court was defined by the applicants themselves. </w:t>
      </w:r>
      <w:r w:rsidR="005910ED">
        <w:t>Accordingly</w:t>
      </w:r>
      <w:r w:rsidR="005910ED" w:rsidRPr="00E430D8">
        <w:t xml:space="preserve">, I believe </w:t>
      </w:r>
      <w:r w:rsidR="005910ED">
        <w:t xml:space="preserve">that </w:t>
      </w:r>
      <w:r w:rsidR="005910ED" w:rsidRPr="00E430D8">
        <w:t xml:space="preserve">it was not necessary for the Court </w:t>
      </w:r>
      <w:r w:rsidR="005910ED">
        <w:t>to examine the question of the comparison between the applicants</w:t>
      </w:r>
      <w:r w:rsidR="00BB1154">
        <w:t>’</w:t>
      </w:r>
      <w:r w:rsidR="005910ED">
        <w:t xml:space="preserve"> situation and that of a married couple, especially since there was no real discussion as to whether any reasons existed that might have </w:t>
      </w:r>
      <w:r w:rsidR="005910ED" w:rsidRPr="00D435DB">
        <w:t>justified the difference in treatment, in the light of a possible legitimate aim and with reference to the principle of proportionality.</w:t>
      </w:r>
    </w:p>
    <w:p w:rsidR="00B03736" w:rsidRPr="001B5E6C" w:rsidRDefault="00C47355" w:rsidP="000401DA">
      <w:pPr>
        <w:pStyle w:val="OpiHHead"/>
      </w:pPr>
      <w:r>
        <w:br w:type="page"/>
      </w:r>
      <w:r w:rsidR="005910ED">
        <w:t>JOINT PARTLY DISSENTING</w:t>
      </w:r>
      <w:r w:rsidR="005910ED" w:rsidRPr="001B5E6C">
        <w:t xml:space="preserve"> OPINION OF JUDGE</w:t>
      </w:r>
      <w:r w:rsidR="005910ED">
        <w:t>S</w:t>
      </w:r>
      <w:r w:rsidR="005910ED" w:rsidRPr="001B5E6C">
        <w:t xml:space="preserve"> </w:t>
      </w:r>
      <w:r w:rsidR="005910ED">
        <w:t>CASADEVALL, ZIEMELE, KOVLER, JOČIENĖ, ŠIKUTA, DE GAETANO AND SICILIANOS</w:t>
      </w:r>
    </w:p>
    <w:p w:rsidR="005910ED" w:rsidRPr="005910ED" w:rsidRDefault="005910ED" w:rsidP="005910ED">
      <w:pPr>
        <w:pStyle w:val="OpiTranslation"/>
      </w:pPr>
      <w:r w:rsidRPr="005910ED">
        <w:t>(Translation)</w:t>
      </w:r>
    </w:p>
    <w:p w:rsidR="005910ED" w:rsidRDefault="00433716" w:rsidP="005910ED">
      <w:pPr>
        <w:pStyle w:val="OpiPara"/>
      </w:pPr>
      <w:r>
        <w:t>1.  </w:t>
      </w:r>
      <w:r w:rsidR="005910ED" w:rsidRPr="00BD4D1D">
        <w:t xml:space="preserve">With all due respect to the </w:t>
      </w:r>
      <w:r w:rsidR="005910ED">
        <w:t>approach followed</w:t>
      </w:r>
      <w:r w:rsidR="005910ED" w:rsidRPr="00BD4D1D">
        <w:t xml:space="preserve"> by the majority, </w:t>
      </w:r>
      <w:r w:rsidR="005910ED">
        <w:t>we are unable to subscribe to point 3 of the operative provisions, which finds a violation of Article 14 of the Convention ta</w:t>
      </w:r>
      <w:r w:rsidR="00D83C3E">
        <w:t>ken in conjunction with Article </w:t>
      </w:r>
      <w:r w:rsidR="005910ED">
        <w:t xml:space="preserve">8 when </w:t>
      </w:r>
      <w:r w:rsidR="005910ED" w:rsidRPr="00DB65D5">
        <w:t>the applicants</w:t>
      </w:r>
      <w:r w:rsidR="00BB1154">
        <w:t>’</w:t>
      </w:r>
      <w:r w:rsidR="005910ED" w:rsidRPr="00DB65D5">
        <w:t xml:space="preserve"> situation is compared with that of an unmarried different</w:t>
      </w:r>
      <w:r w:rsidR="005910ED">
        <w:t>-</w:t>
      </w:r>
      <w:r w:rsidR="005910ED" w:rsidRPr="00DB65D5">
        <w:t>sex couple in which one partner wish</w:t>
      </w:r>
      <w:r w:rsidR="005910ED">
        <w:t>es</w:t>
      </w:r>
      <w:r w:rsidR="005910ED" w:rsidRPr="00DB65D5">
        <w:t xml:space="preserve"> to adopt the other partner</w:t>
      </w:r>
      <w:r w:rsidR="00BB1154">
        <w:t>’</w:t>
      </w:r>
      <w:r w:rsidR="005910ED" w:rsidRPr="00DB65D5">
        <w:t>s child</w:t>
      </w:r>
      <w:r w:rsidR="005910ED">
        <w:t>, or to the arguments in support of that conclusion. The particular facts of the case combined with the content of the Austrian legislation, on the one hand, and a number of considerations relating to comparative and international law, on the other hand, lead us to the conclusion that there has been no violation of Article 14 taken in conjunction with Article 8 of the Convention in respect of any of the three applicants.</w:t>
      </w:r>
    </w:p>
    <w:p w:rsidR="005910ED" w:rsidRPr="00DB65D5" w:rsidRDefault="00433716" w:rsidP="005910ED">
      <w:pPr>
        <w:pStyle w:val="OpiHA"/>
      </w:pPr>
      <w:r>
        <w:t>I.  </w:t>
      </w:r>
      <w:r w:rsidR="005910ED" w:rsidRPr="00DB65D5">
        <w:t xml:space="preserve">The particular </w:t>
      </w:r>
      <w:r w:rsidR="005910ED">
        <w:t>features</w:t>
      </w:r>
      <w:r w:rsidR="005910ED" w:rsidRPr="00DB65D5">
        <w:t xml:space="preserve"> of the case and Austrian law</w:t>
      </w:r>
    </w:p>
    <w:p w:rsidR="009C3F07" w:rsidRDefault="005910ED" w:rsidP="005910ED">
      <w:pPr>
        <w:pStyle w:val="OpiH1"/>
      </w:pPr>
      <w:r w:rsidRPr="00E91B18">
        <w:t xml:space="preserve">The </w:t>
      </w:r>
      <w:r w:rsidRPr="0033555E">
        <w:t>circumstances</w:t>
      </w:r>
      <w:r w:rsidRPr="00E91B18">
        <w:t xml:space="preserve"> of the case</w:t>
      </w:r>
    </w:p>
    <w:p w:rsidR="005910ED" w:rsidRPr="00DB65D5" w:rsidRDefault="00433716" w:rsidP="005910ED">
      <w:pPr>
        <w:pStyle w:val="OpiPara"/>
      </w:pPr>
      <w:r>
        <w:t>2.  </w:t>
      </w:r>
      <w:r w:rsidR="005910ED" w:rsidRPr="00DB65D5">
        <w:t xml:space="preserve">The circumstances of this case differ from those in previous cases concerning adoption issues examined by our Court. </w:t>
      </w:r>
      <w:r w:rsidR="005910ED">
        <w:t>Four persons were concerned in the present case: the biological mother, the biological father, the mother</w:t>
      </w:r>
      <w:r w:rsidR="00BB1154">
        <w:t>’</w:t>
      </w:r>
      <w:r w:rsidR="005910ED">
        <w:t>s partner and the child to be adopted (the son of the first two persons). The mother</w:t>
      </w:r>
      <w:r w:rsidR="00BB1154">
        <w:t>’</w:t>
      </w:r>
      <w:r w:rsidR="005910ED">
        <w:t>s partner wished to adopt the child, with the mother</w:t>
      </w:r>
      <w:r w:rsidR="00BB1154">
        <w:t>’</w:t>
      </w:r>
      <w:r w:rsidR="005910ED">
        <w:t>s agreement. Although his mother had parental responsibility, the child had maintained strong emotional ties with his father, whom he saw regularly and who, according to the case file, paid maintenance for his son with equal regularity. The father, as he was entitled to do, had refused to consent to the adoption. It was not disputed that the child was receiving a proper upbringing within the family home provided by his mother and her partner. We have no difficulty in agreeing that the relationship between the three applicants fell within the notion of “family life” in terms of Article 8 of the Convention.</w:t>
      </w:r>
    </w:p>
    <w:p w:rsidR="005910ED" w:rsidRDefault="00433716" w:rsidP="005910ED">
      <w:pPr>
        <w:pStyle w:val="OpiPara"/>
        <w:rPr>
          <w:lang w:eastAsia="en-US"/>
        </w:rPr>
      </w:pPr>
      <w:r>
        <w:t>3.  </w:t>
      </w:r>
      <w:r w:rsidR="005910ED">
        <w:t>Bearing in mind</w:t>
      </w:r>
      <w:r w:rsidR="005910ED" w:rsidRPr="008C5F73">
        <w:t xml:space="preserve"> that </w:t>
      </w:r>
      <w:r w:rsidR="005910ED">
        <w:t xml:space="preserve">Article 8 of the Convention does not guarantee </w:t>
      </w:r>
      <w:r w:rsidR="005910ED" w:rsidRPr="009D05CD">
        <w:t>either the right to found a family or the right to adopt</w:t>
      </w:r>
      <w:r w:rsidR="005910ED">
        <w:t xml:space="preserve"> (see, among other authorities, </w:t>
      </w:r>
      <w:r w:rsidR="005910ED" w:rsidRPr="009D05CD">
        <w:rPr>
          <w:i/>
          <w:lang w:eastAsia="en-US"/>
        </w:rPr>
        <w:t>E.B. v.</w:t>
      </w:r>
      <w:r w:rsidR="005910ED">
        <w:rPr>
          <w:i/>
          <w:lang w:eastAsia="en-US"/>
        </w:rPr>
        <w:t> </w:t>
      </w:r>
      <w:r w:rsidR="005910ED" w:rsidRPr="009D05CD">
        <w:rPr>
          <w:i/>
          <w:lang w:eastAsia="en-US"/>
        </w:rPr>
        <w:t>France</w:t>
      </w:r>
      <w:r w:rsidR="005910ED" w:rsidRPr="009D05CD">
        <w:rPr>
          <w:lang w:eastAsia="en-US"/>
        </w:rPr>
        <w:t xml:space="preserve"> </w:t>
      </w:r>
      <w:r w:rsidR="005910ED">
        <w:rPr>
          <w:lang w:eastAsia="en-US"/>
        </w:rPr>
        <w:t>(</w:t>
      </w:r>
      <w:r w:rsidR="005910ED" w:rsidRPr="009D05CD">
        <w:rPr>
          <w:lang w:eastAsia="en-US"/>
        </w:rPr>
        <w:t xml:space="preserve">[GC], no. 43546/02, § </w:t>
      </w:r>
      <w:r w:rsidR="005910ED">
        <w:rPr>
          <w:lang w:eastAsia="en-US"/>
        </w:rPr>
        <w:t>41</w:t>
      </w:r>
      <w:r w:rsidR="005910ED" w:rsidRPr="009D05CD">
        <w:rPr>
          <w:lang w:eastAsia="en-US"/>
        </w:rPr>
        <w:t>, 22 January 2008</w:t>
      </w:r>
      <w:r w:rsidR="005910ED">
        <w:rPr>
          <w:lang w:eastAsia="en-US"/>
        </w:rPr>
        <w:t>)), nor does it guarantee the right to have a child or the right to be adopted, one may well ask what constituted the supposed interference by the national authorities with the applicants</w:t>
      </w:r>
      <w:r w:rsidR="00BB1154">
        <w:rPr>
          <w:lang w:eastAsia="en-US"/>
        </w:rPr>
        <w:t>’</w:t>
      </w:r>
      <w:r w:rsidR="005910ED">
        <w:rPr>
          <w:lang w:eastAsia="en-US"/>
        </w:rPr>
        <w:t xml:space="preserve"> private or family life. The first applicant, who is the mother</w:t>
      </w:r>
      <w:r w:rsidR="00BB1154">
        <w:rPr>
          <w:lang w:eastAsia="en-US"/>
        </w:rPr>
        <w:t>’</w:t>
      </w:r>
      <w:r w:rsidR="005910ED">
        <w:rPr>
          <w:lang w:eastAsia="en-US"/>
        </w:rPr>
        <w:t>s partner, could not assert a right to adopt the latter</w:t>
      </w:r>
      <w:r w:rsidR="00BB1154">
        <w:rPr>
          <w:lang w:eastAsia="en-US"/>
        </w:rPr>
        <w:t>’</w:t>
      </w:r>
      <w:r w:rsidR="005910ED">
        <w:rPr>
          <w:lang w:eastAsia="en-US"/>
        </w:rPr>
        <w:t>s child. The second applicant, assuming that he wished to be adopted, could not claim such a right either; moreover, he already had a father and a mother. The rights of the third applicant, the child</w:t>
      </w:r>
      <w:r w:rsidR="00BB1154">
        <w:rPr>
          <w:lang w:eastAsia="en-US"/>
        </w:rPr>
        <w:t>’</w:t>
      </w:r>
      <w:r w:rsidR="005910ED">
        <w:rPr>
          <w:lang w:eastAsia="en-US"/>
        </w:rPr>
        <w:t>s mother, were not infringed in any way. On the contrary, the impugned legislation simply preserved her parental rights, which she did not intend to waive. In any event, even supposing that there was interference, it was in accordance with the law and pursued the legitimate aim of protecting the family ties between the second applicant and his father, who was opposed to the plans to adopt. But we will not dwell any further on this point.</w:t>
      </w:r>
    </w:p>
    <w:p w:rsidR="009C3F07" w:rsidRDefault="005910ED" w:rsidP="005910ED">
      <w:pPr>
        <w:pStyle w:val="OpiH1"/>
      </w:pPr>
      <w:r>
        <w:t>The impugned legislation</w:t>
      </w:r>
    </w:p>
    <w:p w:rsidR="005910ED" w:rsidRPr="005910ED" w:rsidRDefault="00433716" w:rsidP="005910ED">
      <w:pPr>
        <w:pStyle w:val="OpiPara"/>
        <w:rPr>
          <w:lang w:eastAsia="en-US"/>
        </w:rPr>
      </w:pPr>
      <w:r>
        <w:t>4.  </w:t>
      </w:r>
      <w:r w:rsidR="005910ED" w:rsidRPr="0033555E">
        <w:t xml:space="preserve">Contrary to the view of the majority (see paragraph </w:t>
      </w:r>
      <w:r w:rsidR="002F6731">
        <w:t>126</w:t>
      </w:r>
      <w:r w:rsidR="005910ED" w:rsidRPr="0033555E">
        <w:t xml:space="preserve"> of the judgment), we </w:t>
      </w:r>
      <w:r w:rsidR="005910ED">
        <w:t>believe that the Court should have examined the issue on the basis of this specific situation rather than conducting an abstract analysis of the legal provision applicable and applied by the domestic courts, namely Article 182 § 2 of the Austrian Civil Code. Hence “</w:t>
      </w:r>
      <w:r w:rsidR="005910ED" w:rsidRPr="002C68F3">
        <w:t>in cases arising from individual petitions the Court</w:t>
      </w:r>
      <w:r w:rsidR="00BB1154">
        <w:t>’</w:t>
      </w:r>
      <w:r w:rsidR="005910ED" w:rsidRPr="002C68F3">
        <w:t>s task is not to review the relevant legislation in the abstract. Instead, it must confine itself, as far as possible, to examining the issues raised by the case before it</w:t>
      </w:r>
      <w:r w:rsidR="009C3F07">
        <w:t>...</w:t>
      </w:r>
      <w:r w:rsidR="005910ED">
        <w:t xml:space="preserve">” </w:t>
      </w:r>
      <w:r w:rsidR="005910ED" w:rsidRPr="005910ED">
        <w:t xml:space="preserve">(see </w:t>
      </w:r>
      <w:r w:rsidR="005910ED" w:rsidRPr="005910ED">
        <w:rPr>
          <w:i/>
          <w:lang w:eastAsia="en-US"/>
        </w:rPr>
        <w:t>Taxquet v. Belgium</w:t>
      </w:r>
      <w:r w:rsidR="005910ED" w:rsidRPr="005910ED">
        <w:rPr>
          <w:lang w:eastAsia="en-US"/>
        </w:rPr>
        <w:t xml:space="preserve"> [GC], no. 926/05, § 83 </w:t>
      </w:r>
      <w:r w:rsidR="005910ED" w:rsidRPr="005910ED">
        <w:rPr>
          <w:i/>
          <w:lang w:eastAsia="en-US"/>
        </w:rPr>
        <w:t>in fine</w:t>
      </w:r>
      <w:r w:rsidR="005910ED" w:rsidRPr="005910ED">
        <w:rPr>
          <w:lang w:eastAsia="en-US"/>
        </w:rPr>
        <w:t>, ECHR 2010).</w:t>
      </w:r>
    </w:p>
    <w:p w:rsidR="009C3F07" w:rsidRDefault="00433716" w:rsidP="005910ED">
      <w:pPr>
        <w:pStyle w:val="OpiPara"/>
      </w:pPr>
      <w:r>
        <w:t>5.  </w:t>
      </w:r>
      <w:r w:rsidR="005910ED" w:rsidRPr="002C68F3">
        <w:t xml:space="preserve">Following the same reasoning as the District Court and later the </w:t>
      </w:r>
      <w:smartTag w:uri="urn:schemas-microsoft-com:office:smarttags" w:element="Street">
        <w:smartTag w:uri="urn:schemas-microsoft-com:office:smarttags" w:element="address">
          <w:r w:rsidR="005910ED" w:rsidRPr="002C68F3">
            <w:t>R</w:t>
          </w:r>
          <w:r w:rsidR="005910ED">
            <w:t>e</w:t>
          </w:r>
          <w:r w:rsidR="005910ED" w:rsidRPr="002C68F3">
            <w:t>gional Court</w:t>
          </w:r>
        </w:smartTag>
      </w:smartTag>
      <w:r w:rsidR="005910ED" w:rsidRPr="002C68F3">
        <w:t xml:space="preserve">, </w:t>
      </w:r>
      <w:r w:rsidR="005910ED">
        <w:t>the Austrian Supreme Court dismissed the applicants</w:t>
      </w:r>
      <w:r w:rsidR="00BB1154">
        <w:t>’</w:t>
      </w:r>
      <w:r w:rsidR="005910ED">
        <w:t xml:space="preserve"> appeal on points of law. It cited among the reasons for its decision the fact that Article 182 § 2 of the Austrian Civil Code governed the effects of adoption by one person, and found that the following conclusions should be drawn:</w:t>
      </w:r>
    </w:p>
    <w:p w:rsidR="005910ED" w:rsidRPr="000761BE" w:rsidRDefault="005910ED" w:rsidP="005910ED">
      <w:pPr>
        <w:pStyle w:val="OpiPara"/>
      </w:pPr>
      <w:r w:rsidRPr="000761BE">
        <w:t>- if the child was adopted by just one adoptive parent, the ties of kinship cease</w:t>
      </w:r>
      <w:r>
        <w:t>d</w:t>
      </w:r>
      <w:r w:rsidRPr="000761BE">
        <w:t xml:space="preserve"> only in respect of the biological father (</w:t>
      </w:r>
      <w:r>
        <w:t xml:space="preserve">or </w:t>
      </w:r>
      <w:r w:rsidRPr="000761BE">
        <w:t>the biological mother) and his (her) relatives</w:t>
      </w:r>
      <w:r>
        <w:t>;</w:t>
      </w:r>
    </w:p>
    <w:p w:rsidR="009C3F07" w:rsidRDefault="005910ED" w:rsidP="005910ED">
      <w:pPr>
        <w:pStyle w:val="OpiPara"/>
      </w:pPr>
      <w:r w:rsidRPr="000761BE">
        <w:t>- this meant, among other things, that the adoption of a child</w:t>
      </w:r>
      <w:r>
        <w:t xml:space="preserve"> </w:t>
      </w:r>
      <w:r w:rsidRPr="000761BE">
        <w:t>by a woman could not have the effect of depriving the child of his or her biological father;</w:t>
      </w:r>
    </w:p>
    <w:p w:rsidR="005910ED" w:rsidRPr="00562541" w:rsidRDefault="00433716" w:rsidP="005910ED">
      <w:pPr>
        <w:pStyle w:val="OpiPara"/>
      </w:pPr>
      <w:r>
        <w:t xml:space="preserve">- </w:t>
      </w:r>
      <w:r w:rsidR="005910ED" w:rsidRPr="00562541">
        <w:t xml:space="preserve">Article 182 </w:t>
      </w:r>
      <w:r w:rsidR="005910ED">
        <w:t xml:space="preserve">§ </w:t>
      </w:r>
      <w:r w:rsidR="005910ED" w:rsidRPr="00562541">
        <w:t>2 of the Civil Code impos</w:t>
      </w:r>
      <w:r w:rsidR="005910ED">
        <w:t>ed</w:t>
      </w:r>
      <w:r w:rsidR="005910ED" w:rsidRPr="00562541">
        <w:t xml:space="preserve"> a general prohibition (</w:t>
      </w:r>
      <w:r w:rsidR="005910ED">
        <w:t xml:space="preserve">that is, </w:t>
      </w:r>
      <w:r w:rsidR="005910ED" w:rsidRPr="00562541">
        <w:t>not just in the case of same-sex partners) on adoption by a man as long as the ties of kinship with the child</w:t>
      </w:r>
      <w:r w:rsidR="00BB1154">
        <w:t>’</w:t>
      </w:r>
      <w:r w:rsidR="005910ED" w:rsidRPr="00562541">
        <w:t>s biological father still exist</w:t>
      </w:r>
      <w:r w:rsidR="005910ED">
        <w:t>ed</w:t>
      </w:r>
      <w:r w:rsidR="005910ED" w:rsidRPr="00562541">
        <w:t>, and by a woman where such ties still exist</w:t>
      </w:r>
      <w:r w:rsidR="005910ED">
        <w:t>ed</w:t>
      </w:r>
      <w:r w:rsidR="005910ED" w:rsidRPr="00562541">
        <w:t xml:space="preserve"> with the biological mother</w:t>
      </w:r>
      <w:r w:rsidR="005910ED">
        <w:t>;</w:t>
      </w:r>
    </w:p>
    <w:p w:rsidR="009C3F07" w:rsidRDefault="005910ED" w:rsidP="005910ED">
      <w:pPr>
        <w:pStyle w:val="OpiPara"/>
      </w:pPr>
      <w:r w:rsidRPr="00562541">
        <w:t xml:space="preserve">- </w:t>
      </w:r>
      <w:r>
        <w:t>u</w:t>
      </w:r>
      <w:r w:rsidRPr="00562541">
        <w:t>nder Article 182 § 2, therefore, a person who adopt</w:t>
      </w:r>
      <w:r>
        <w:t>ed</w:t>
      </w:r>
      <w:r w:rsidRPr="00562541">
        <w:t xml:space="preserve"> a child on his or her own </w:t>
      </w:r>
      <w:r>
        <w:t>did</w:t>
      </w:r>
      <w:r w:rsidRPr="00562541">
        <w:t xml:space="preserve"> not take the place of either parent at will, but only the place of the parent of the same sex.</w:t>
      </w:r>
    </w:p>
    <w:p w:rsidR="005910ED" w:rsidRDefault="00433716" w:rsidP="005910ED">
      <w:pPr>
        <w:pStyle w:val="OpiPara"/>
        <w:rPr>
          <w:snapToGrid w:val="0"/>
          <w:szCs w:val="24"/>
          <w:lang w:val="pt-BR" w:eastAsia="en-US"/>
        </w:rPr>
      </w:pPr>
      <w:r>
        <w:t>6.  </w:t>
      </w:r>
      <w:r w:rsidR="005910ED" w:rsidRPr="00562541">
        <w:t xml:space="preserve">Article 182 </w:t>
      </w:r>
      <w:r w:rsidR="005910ED">
        <w:t xml:space="preserve">§ </w:t>
      </w:r>
      <w:r w:rsidR="005910ED" w:rsidRPr="00562541">
        <w:t xml:space="preserve">2 </w:t>
      </w:r>
      <w:r w:rsidR="005910ED">
        <w:t xml:space="preserve">is a provision of a general nature which is strictly neutral and applicable in all situations without any distinction being made on the basis of the sexual orientation of the persons seeking to adopt. </w:t>
      </w:r>
      <w:r w:rsidR="005910ED" w:rsidRPr="00C2576D">
        <w:t xml:space="preserve">A </w:t>
      </w:r>
      <w:r w:rsidR="005910ED">
        <w:t xml:space="preserve">given </w:t>
      </w:r>
      <w:r w:rsidR="005910ED" w:rsidRPr="00C2576D">
        <w:t xml:space="preserve">legislative provision may produce different effects depending on the situation to which it is applied. </w:t>
      </w:r>
      <w:r w:rsidR="005910ED">
        <w:t>“A mere difference in effect does not amount to and does not imply a difference in treatment, where one and the same rule produces these various effects” (see the observations of the third</w:t>
      </w:r>
      <w:r w:rsidR="005910ED">
        <w:noBreakHyphen/>
        <w:t xml:space="preserve">party intervener ECLJ). The effects arising out of application of the relevant provisions of Austrian law (severing of the legal tie between the adopted child and his or her biological father or mother), which are the legal and logical consequence of adoption, are echoed in the legislation of many other Council of Europe member States (see, among other examples, Articles 360 et seq. of the French Civil Code). Our Court has previously acknowledged “that </w:t>
      </w:r>
      <w:r w:rsidR="005910ED" w:rsidRPr="005C76EB">
        <w:t>the logic behind this approach to adoption, which entail</w:t>
      </w:r>
      <w:r w:rsidR="005910ED">
        <w:t>s</w:t>
      </w:r>
      <w:r w:rsidR="005910ED" w:rsidRPr="005C76EB">
        <w:t xml:space="preserve"> the severing of the existing parental tie between the adopted person and his or her biological parent, </w:t>
      </w:r>
      <w:r w:rsidR="005910ED">
        <w:t>is</w:t>
      </w:r>
      <w:r w:rsidR="005910ED" w:rsidRPr="005C76EB">
        <w:t xml:space="preserve"> valid for minors</w:t>
      </w:r>
      <w:r w:rsidR="005910ED">
        <w:t>” and that “</w:t>
      </w:r>
      <w:r w:rsidR="005910ED" w:rsidRPr="005C76EB">
        <w:t xml:space="preserve">in view of the background to and purpose of Article 365 of the </w:t>
      </w:r>
      <w:r w:rsidR="005910ED">
        <w:t xml:space="preserve">[French] Civil Code </w:t>
      </w:r>
      <w:r w:rsidR="009C3F07">
        <w:t>...</w:t>
      </w:r>
      <w:r w:rsidR="005910ED" w:rsidRPr="005C76EB">
        <w:t>, there is no justification, on the sole basis of a challenge to the application of that provision, for authorising the creation of a dual legal parent-child relationship</w:t>
      </w:r>
      <w:r w:rsidR="009C3F07">
        <w:t>...</w:t>
      </w:r>
      <w:r w:rsidR="005910ED">
        <w:t xml:space="preserve">” (see </w:t>
      </w:r>
      <w:r w:rsidR="005910ED" w:rsidRPr="005C76EB">
        <w:rPr>
          <w:i/>
          <w:lang w:eastAsia="en-US"/>
        </w:rPr>
        <w:t xml:space="preserve">Gas and Dubois </w:t>
      </w:r>
      <w:r w:rsidR="005910ED" w:rsidRPr="005C76EB">
        <w:rPr>
          <w:i/>
          <w:szCs w:val="22"/>
          <w:lang w:eastAsia="en-US"/>
        </w:rPr>
        <w:t xml:space="preserve">v. </w:t>
      </w:r>
      <w:smartTag w:uri="urn:schemas-microsoft-com:office:smarttags" w:element="place">
        <w:smartTag w:uri="urn:schemas-microsoft-com:office:smarttags" w:element="country-region">
          <w:r w:rsidR="005910ED" w:rsidRPr="005C76EB">
            <w:rPr>
              <w:i/>
              <w:szCs w:val="22"/>
              <w:lang w:eastAsia="en-US"/>
            </w:rPr>
            <w:t>France</w:t>
          </w:r>
        </w:smartTag>
      </w:smartTag>
      <w:r w:rsidR="005910ED" w:rsidRPr="005C76EB">
        <w:rPr>
          <w:szCs w:val="22"/>
          <w:lang w:eastAsia="en-US"/>
        </w:rPr>
        <w:t>, no. 25951/07</w:t>
      </w:r>
      <w:r w:rsidR="005910ED" w:rsidRPr="005C76EB">
        <w:rPr>
          <w:snapToGrid w:val="0"/>
          <w:szCs w:val="24"/>
          <w:lang w:val="pt-BR" w:eastAsia="en-US"/>
        </w:rPr>
        <w:t xml:space="preserve">, § </w:t>
      </w:r>
      <w:r w:rsidR="005910ED">
        <w:rPr>
          <w:snapToGrid w:val="0"/>
          <w:szCs w:val="24"/>
          <w:lang w:val="pt-BR" w:eastAsia="en-US"/>
        </w:rPr>
        <w:t>72</w:t>
      </w:r>
      <w:r w:rsidR="005910ED" w:rsidRPr="005C76EB">
        <w:rPr>
          <w:snapToGrid w:val="0"/>
          <w:szCs w:val="24"/>
          <w:lang w:val="pt-BR" w:eastAsia="en-US"/>
        </w:rPr>
        <w:t>, 15</w:t>
      </w:r>
      <w:r w:rsidR="005910ED">
        <w:rPr>
          <w:snapToGrid w:val="0"/>
          <w:szCs w:val="24"/>
          <w:lang w:val="pt-BR" w:eastAsia="en-US"/>
        </w:rPr>
        <w:t> </w:t>
      </w:r>
      <w:r w:rsidR="005910ED" w:rsidRPr="005C76EB">
        <w:rPr>
          <w:snapToGrid w:val="0"/>
          <w:szCs w:val="24"/>
          <w:lang w:val="pt-BR" w:eastAsia="en-US"/>
        </w:rPr>
        <w:t>March 2012</w:t>
      </w:r>
      <w:r w:rsidR="005910ED">
        <w:rPr>
          <w:snapToGrid w:val="0"/>
          <w:szCs w:val="24"/>
          <w:lang w:val="pt-BR" w:eastAsia="en-US"/>
        </w:rPr>
        <w:t xml:space="preserve">). That assertion is valid, </w:t>
      </w:r>
      <w:r w:rsidR="005910ED">
        <w:rPr>
          <w:i/>
          <w:snapToGrid w:val="0"/>
          <w:szCs w:val="24"/>
          <w:lang w:val="pt-BR" w:eastAsia="en-US"/>
        </w:rPr>
        <w:t>mutatis mutandis</w:t>
      </w:r>
      <w:r w:rsidR="005910ED">
        <w:rPr>
          <w:snapToGrid w:val="0"/>
          <w:szCs w:val="24"/>
          <w:lang w:val="pt-BR" w:eastAsia="en-US"/>
        </w:rPr>
        <w:t>, in the present case. The fact that different stakeholders are involved has no bearing on the effects produced, which will always remain the same: the child cannot be adopted without the express consent of the father or mother with whom the parental tie remains. Accordingly, whether the person seeking to adopt is a man or a woman, heterosexual or homosexual, the adoption will be impossible as a matter of principle in each case.</w:t>
      </w:r>
    </w:p>
    <w:p w:rsidR="009C3F07" w:rsidRDefault="005910ED" w:rsidP="005910ED">
      <w:pPr>
        <w:pStyle w:val="OpiH1"/>
      </w:pPr>
      <w:r w:rsidRPr="005C76EB">
        <w:t>The position of the child</w:t>
      </w:r>
      <w:r w:rsidR="00BB1154">
        <w:t>’</w:t>
      </w:r>
      <w:r w:rsidRPr="005C76EB">
        <w:t>s father</w:t>
      </w:r>
    </w:p>
    <w:p w:rsidR="005910ED" w:rsidRDefault="00433716" w:rsidP="005910ED">
      <w:pPr>
        <w:pStyle w:val="OpiPara"/>
      </w:pPr>
      <w:r>
        <w:t>7.  </w:t>
      </w:r>
      <w:r w:rsidR="005910ED" w:rsidRPr="006327E2">
        <w:t xml:space="preserve">The applicants </w:t>
      </w:r>
      <w:r w:rsidR="005910ED">
        <w:t>correctly</w:t>
      </w:r>
      <w:r w:rsidR="005910ED" w:rsidRPr="006327E2">
        <w:t xml:space="preserve"> alleged that the approval of the adoption would have led to the severing of the legal tie between the mother and her </w:t>
      </w:r>
      <w:r w:rsidR="005910ED">
        <w:t>son</w:t>
      </w:r>
      <w:r w:rsidR="005910ED" w:rsidRPr="006327E2">
        <w:t xml:space="preserve"> under the relevant </w:t>
      </w:r>
      <w:r w:rsidR="005910ED">
        <w:t>statutory</w:t>
      </w:r>
      <w:r w:rsidR="005910ED" w:rsidRPr="006327E2">
        <w:t xml:space="preserve"> provision</w:t>
      </w:r>
      <w:r w:rsidR="005910ED">
        <w:t xml:space="preserve">; </w:t>
      </w:r>
      <w:r w:rsidR="005910ED" w:rsidRPr="006327E2">
        <w:t>at the same time</w:t>
      </w:r>
      <w:r w:rsidR="005910ED">
        <w:t>,</w:t>
      </w:r>
      <w:r w:rsidR="005910ED" w:rsidRPr="006327E2">
        <w:t xml:space="preserve"> </w:t>
      </w:r>
      <w:r w:rsidR="005910ED">
        <w:t>they sought</w:t>
      </w:r>
      <w:r w:rsidR="005910ED" w:rsidRPr="006327E2">
        <w:t xml:space="preserve"> the legal </w:t>
      </w:r>
      <w:r w:rsidR="005910ED">
        <w:t>severing of the tie between the child and his father (in other words, to have his mother</w:t>
      </w:r>
      <w:r w:rsidR="00BB1154">
        <w:t>’</w:t>
      </w:r>
      <w:r w:rsidR="005910ED">
        <w:t>s partner take the place of the biological father). In doing so they overlooked the father</w:t>
      </w:r>
      <w:r w:rsidR="00BB1154">
        <w:t>’</w:t>
      </w:r>
      <w:r w:rsidR="005910ED">
        <w:t xml:space="preserve">s legitimate right to respect for his private and family life, also protected by Article 8. Notwithstanding the position of the majority on this point (see paragraphs </w:t>
      </w:r>
      <w:r w:rsidR="002F6731">
        <w:t>120</w:t>
      </w:r>
      <w:r w:rsidR="005910ED">
        <w:t xml:space="preserve"> and </w:t>
      </w:r>
      <w:r w:rsidR="002F6731">
        <w:t>124</w:t>
      </w:r>
      <w:r w:rsidR="005910ED">
        <w:t xml:space="preserve"> of the judgment), we believe that the option</w:t>
      </w:r>
      <w:r w:rsidR="005910ED" w:rsidRPr="001003DA">
        <w:t xml:space="preserve"> </w:t>
      </w:r>
      <w:r w:rsidR="005910ED">
        <w:t>of overriding the father</w:t>
      </w:r>
      <w:r w:rsidR="00BB1154">
        <w:t>’</w:t>
      </w:r>
      <w:r w:rsidR="005910ED">
        <w:t>s wishes, available to the courts under the Civil Code, constitutes an exceptional measure which should only be imposed in serious and established cases of a flagrant breach of parental obligations; this does not appear to be the situation here. A father should not have to justify his wish to continue to be a father to his son, still less when, as in the present case, he assumes his parental responsibilities in full.</w:t>
      </w:r>
    </w:p>
    <w:p w:rsidR="005910ED" w:rsidRPr="001003DA" w:rsidRDefault="005910ED" w:rsidP="005910ED">
      <w:pPr>
        <w:pStyle w:val="OpiH1"/>
      </w:pPr>
      <w:r w:rsidRPr="001003DA">
        <w:t>The child</w:t>
      </w:r>
      <w:r w:rsidR="00BB1154">
        <w:t>’</w:t>
      </w:r>
      <w:r w:rsidRPr="001003DA">
        <w:t>s best interests</w:t>
      </w:r>
    </w:p>
    <w:p w:rsidR="005910ED" w:rsidRPr="00995084" w:rsidRDefault="00433716" w:rsidP="005910ED">
      <w:pPr>
        <w:pStyle w:val="OpiPara"/>
        <w:rPr>
          <w:lang w:eastAsia="en-US"/>
        </w:rPr>
      </w:pPr>
      <w:r>
        <w:t>8.  </w:t>
      </w:r>
      <w:r w:rsidR="005910ED">
        <w:t>It remains for us to examine t</w:t>
      </w:r>
      <w:r w:rsidR="005910ED" w:rsidRPr="00574D29">
        <w:t xml:space="preserve">he element </w:t>
      </w:r>
      <w:r w:rsidR="005910ED">
        <w:t xml:space="preserve">which is </w:t>
      </w:r>
      <w:r w:rsidR="005910ED" w:rsidRPr="00574D29">
        <w:t>at the heart of any adoption procedure, namely the child</w:t>
      </w:r>
      <w:r w:rsidR="00BB1154">
        <w:t>’</w:t>
      </w:r>
      <w:r w:rsidR="005910ED" w:rsidRPr="00574D29">
        <w:t>s</w:t>
      </w:r>
      <w:r w:rsidR="005910ED">
        <w:t xml:space="preserve"> best interests (the major factor overlooked in this case). Leaving aside a possible conflict of interests between the mother as representative and her son (an issue raised but not ruled upon by the domestic authorities, see paragraph 18 of the judgment), efforts should have been made to ascertain the child</w:t>
      </w:r>
      <w:r w:rsidR="00BB1154">
        <w:t>’</w:t>
      </w:r>
      <w:r w:rsidR="005910ED">
        <w:t xml:space="preserve">s position. He was aged between eleven and twelve at the time of the domestic proceedings, and is now approaching majority. He has a mother and a father: </w:t>
      </w:r>
      <w:r w:rsidR="005910ED" w:rsidRPr="00A82C54">
        <w:t>what best interests would have been served had his father been replaced by his mother</w:t>
      </w:r>
      <w:r w:rsidR="00BB1154">
        <w:t>’</w:t>
      </w:r>
      <w:r w:rsidR="005910ED" w:rsidRPr="00A82C54">
        <w:t>s partner?</w:t>
      </w:r>
      <w:r w:rsidR="005910ED">
        <w:t xml:space="preserve"> The first and third applicants, bound by emotional ties, expressed their interest in the adoption, but there was nothing to demonstrate that it was in the child</w:t>
      </w:r>
      <w:r w:rsidR="00BB1154">
        <w:t>’</w:t>
      </w:r>
      <w:r w:rsidR="005910ED">
        <w:t xml:space="preserve">s “best interests”. </w:t>
      </w:r>
      <w:r w:rsidR="005910ED" w:rsidRPr="00A61649">
        <w:t>Adoption means “providing a child with a family, not a family with a child”</w:t>
      </w:r>
      <w:r w:rsidR="005910ED">
        <w:t xml:space="preserve"> (see </w:t>
      </w:r>
      <w:r w:rsidR="005910ED">
        <w:rPr>
          <w:i/>
        </w:rPr>
        <w:t>Fretté v. France</w:t>
      </w:r>
      <w:r w:rsidR="005910ED">
        <w:t xml:space="preserve">, </w:t>
      </w:r>
      <w:r w:rsidR="005910ED" w:rsidRPr="00A61649">
        <w:rPr>
          <w:lang w:eastAsia="en-US"/>
        </w:rPr>
        <w:t>no. 36515/97, §</w:t>
      </w:r>
      <w:r w:rsidR="005910ED">
        <w:rPr>
          <w:lang w:eastAsia="en-US"/>
        </w:rPr>
        <w:t> 42</w:t>
      </w:r>
      <w:r w:rsidR="005910ED" w:rsidRPr="00A61649">
        <w:rPr>
          <w:lang w:eastAsia="en-US"/>
        </w:rPr>
        <w:t>, ECHR</w:t>
      </w:r>
      <w:r w:rsidR="005910ED">
        <w:rPr>
          <w:lang w:eastAsia="en-US"/>
        </w:rPr>
        <w:t> </w:t>
      </w:r>
      <w:r w:rsidR="005910ED" w:rsidRPr="00A61649">
        <w:rPr>
          <w:lang w:eastAsia="en-US"/>
        </w:rPr>
        <w:t>2002</w:t>
      </w:r>
      <w:r w:rsidR="005910ED" w:rsidRPr="00A61649">
        <w:rPr>
          <w:lang w:eastAsia="en-US"/>
        </w:rPr>
        <w:noBreakHyphen/>
        <w:t>I</w:t>
      </w:r>
      <w:r w:rsidR="005910ED">
        <w:rPr>
          <w:lang w:eastAsia="en-US"/>
        </w:rPr>
        <w:t xml:space="preserve">). But the fact is that the </w:t>
      </w:r>
      <w:r w:rsidR="005910ED" w:rsidRPr="00546A9F">
        <w:rPr>
          <w:lang w:eastAsia="en-US"/>
        </w:rPr>
        <w:t>second</w:t>
      </w:r>
      <w:r w:rsidR="005910ED">
        <w:rPr>
          <w:lang w:eastAsia="en-US"/>
        </w:rPr>
        <w:t xml:space="preserve"> applicant has always had a family. </w:t>
      </w:r>
      <w:r w:rsidR="005910ED" w:rsidRPr="00995084">
        <w:rPr>
          <w:lang w:eastAsia="en-US"/>
        </w:rPr>
        <w:t>The judgment is silent on this crucial point.</w:t>
      </w:r>
    </w:p>
    <w:p w:rsidR="005910ED" w:rsidRPr="00995084" w:rsidRDefault="005910ED" w:rsidP="005910ED">
      <w:pPr>
        <w:pStyle w:val="JuPara"/>
        <w:rPr>
          <w:lang w:eastAsia="en-US"/>
        </w:rPr>
      </w:pPr>
    </w:p>
    <w:p w:rsidR="005910ED" w:rsidRPr="00995084" w:rsidRDefault="005910ED" w:rsidP="005910ED">
      <w:pPr>
        <w:pStyle w:val="OpiPara"/>
      </w:pPr>
      <w:r w:rsidRPr="00995084">
        <w:rPr>
          <w:i/>
        </w:rPr>
        <w:t xml:space="preserve">Second-parent adoption </w:t>
      </w:r>
      <w:r>
        <w:rPr>
          <w:i/>
        </w:rPr>
        <w:t>in</w:t>
      </w:r>
      <w:r w:rsidRPr="00995084">
        <w:rPr>
          <w:i/>
        </w:rPr>
        <w:t xml:space="preserve"> same-sex couples</w:t>
      </w:r>
    </w:p>
    <w:p w:rsidR="005910ED" w:rsidRPr="00995084" w:rsidRDefault="005910ED" w:rsidP="005910ED">
      <w:pPr>
        <w:pStyle w:val="OpiPara"/>
      </w:pPr>
    </w:p>
    <w:p w:rsidR="005910ED" w:rsidRDefault="00433716" w:rsidP="005910ED">
      <w:pPr>
        <w:pStyle w:val="OpiPara"/>
      </w:pPr>
      <w:r>
        <w:t>9.  </w:t>
      </w:r>
      <w:r w:rsidR="005910ED" w:rsidRPr="00395212">
        <w:t xml:space="preserve">After pointing out that </w:t>
      </w:r>
      <w:r w:rsidR="005910ED">
        <w:t>the present case does</w:t>
      </w:r>
      <w:r w:rsidR="005910ED" w:rsidRPr="00395212">
        <w:t xml:space="preserve"> not concern the question whether or not the applicants</w:t>
      </w:r>
      <w:r w:rsidR="00BB1154">
        <w:t>’</w:t>
      </w:r>
      <w:r w:rsidR="005910ED" w:rsidRPr="00395212">
        <w:t xml:space="preserve"> adoption request should have been granted in the circumstances of the case</w:t>
      </w:r>
      <w:r w:rsidR="005910ED">
        <w:t xml:space="preserve"> (see paragraphs </w:t>
      </w:r>
      <w:r w:rsidR="002F6731">
        <w:t>132</w:t>
      </w:r>
      <w:r w:rsidR="005910ED">
        <w:t xml:space="preserve"> and </w:t>
      </w:r>
      <w:r w:rsidR="002F6731">
        <w:t>152</w:t>
      </w:r>
      <w:r w:rsidR="005910ED">
        <w:t xml:space="preserve"> of the judgment), the majority states twice that “</w:t>
      </w:r>
      <w:r w:rsidR="005910ED" w:rsidRPr="00395212">
        <w:t>the Court is not called upon to rule on the issue of second-parent adoption by same-sex couples as such, let alone on the question of adoption by same-sex couples in general</w:t>
      </w:r>
      <w:r>
        <w:t>” (see paragraphs </w:t>
      </w:r>
      <w:r w:rsidR="002F6731">
        <w:t>134</w:t>
      </w:r>
      <w:r w:rsidR="005910ED">
        <w:t xml:space="preserve"> and </w:t>
      </w:r>
      <w:r w:rsidR="002F6731">
        <w:t>149</w:t>
      </w:r>
      <w:r w:rsidR="005910ED">
        <w:t xml:space="preserve"> of the judgment). The majority goes on to add – without going into further details – that t</w:t>
      </w:r>
      <w:r w:rsidR="005910ED" w:rsidRPr="00395212">
        <w:t xml:space="preserve">he aim of protecting the family in the traditional sense </w:t>
      </w:r>
      <w:r w:rsidR="005910ED">
        <w:t>is</w:t>
      </w:r>
      <w:r w:rsidR="005910ED" w:rsidRPr="00395212">
        <w:t xml:space="preserve"> </w:t>
      </w:r>
      <w:r w:rsidR="005910ED">
        <w:t>“</w:t>
      </w:r>
      <w:r w:rsidR="005910ED" w:rsidRPr="00395212">
        <w:t>rather abstract</w:t>
      </w:r>
      <w:r w:rsidR="005910ED">
        <w:t>”</w:t>
      </w:r>
      <w:r w:rsidR="005910ED" w:rsidRPr="00395212">
        <w:t xml:space="preserve"> and </w:t>
      </w:r>
      <w:r w:rsidR="005910ED">
        <w:t xml:space="preserve">that </w:t>
      </w:r>
      <w:r w:rsidR="005910ED" w:rsidRPr="00395212">
        <w:t xml:space="preserve">a broad variety of concrete measures </w:t>
      </w:r>
      <w:r w:rsidR="005910ED">
        <w:t>may</w:t>
      </w:r>
      <w:r w:rsidR="005910ED" w:rsidRPr="00395212">
        <w:t xml:space="preserve"> be used to implement it</w:t>
      </w:r>
      <w:r w:rsidR="005910ED">
        <w:t xml:space="preserve"> (see paragraph </w:t>
      </w:r>
      <w:r w:rsidR="002F6731">
        <w:t>139</w:t>
      </w:r>
      <w:r w:rsidR="005910ED">
        <w:t xml:space="preserve"> of the judgment). On the subject of section 8(4) of the Registered Partnership Act, the majority observes that this provision “</w:t>
      </w:r>
      <w:r w:rsidR="005910ED" w:rsidRPr="00395212">
        <w:t>merely reflect</w:t>
      </w:r>
      <w:r w:rsidR="005910ED">
        <w:t>s</w:t>
      </w:r>
      <w:r w:rsidR="005910ED" w:rsidRPr="00395212">
        <w:t xml:space="preserve"> the position of those sectors of society which </w:t>
      </w:r>
      <w:r w:rsidR="005910ED">
        <w:t>are</w:t>
      </w:r>
      <w:r w:rsidR="005910ED" w:rsidRPr="00395212">
        <w:t xml:space="preserve"> opposed to the idea of opening up second-parent adoption to same-sex couples</w:t>
      </w:r>
      <w:r w:rsidR="005910ED">
        <w:t xml:space="preserve">” (see paragraph </w:t>
      </w:r>
      <w:r w:rsidR="002F6731">
        <w:t>143</w:t>
      </w:r>
      <w:r w:rsidR="005910ED">
        <w:t>), without commenting further on this objective reality, which may be valid for Austria but also, possibly, for other States Parties to the Convention.</w:t>
      </w:r>
    </w:p>
    <w:p w:rsidR="005910ED" w:rsidRPr="00EF1914" w:rsidRDefault="00433716" w:rsidP="005910ED">
      <w:pPr>
        <w:pStyle w:val="OpiPara"/>
      </w:pPr>
      <w:r>
        <w:t>10.  </w:t>
      </w:r>
      <w:r w:rsidR="005910ED" w:rsidRPr="00395212">
        <w:t xml:space="preserve">Lastly, we have difficulty understanding why the majority criticised the Government </w:t>
      </w:r>
      <w:r w:rsidR="005910ED">
        <w:t xml:space="preserve">for failing to </w:t>
      </w:r>
      <w:r w:rsidR="005910ED" w:rsidRPr="00EF1914">
        <w:t xml:space="preserve">adduce any specific argument, scientific studies or other item of evidence to show that a family with two parents of the same sex could </w:t>
      </w:r>
      <w:r w:rsidR="005910ED">
        <w:t>not</w:t>
      </w:r>
      <w:r w:rsidR="005910ED" w:rsidRPr="00EF1914">
        <w:t xml:space="preserve"> adequately provide for a child</w:t>
      </w:r>
      <w:r w:rsidR="00BB1154">
        <w:t>’</w:t>
      </w:r>
      <w:r w:rsidR="005910ED" w:rsidRPr="00EF1914">
        <w:t>s needs</w:t>
      </w:r>
      <w:r w:rsidR="005910ED">
        <w:t xml:space="preserve"> (see paragraphs </w:t>
      </w:r>
      <w:r w:rsidR="002F6731">
        <w:t>142</w:t>
      </w:r>
      <w:r w:rsidR="005910ED">
        <w:t xml:space="preserve"> and </w:t>
      </w:r>
      <w:r w:rsidR="002F6731">
        <w:t>146</w:t>
      </w:r>
      <w:r w:rsidR="005910ED">
        <w:t xml:space="preserve"> of the judgment). Why should the Government have adduced such evidence? The question did not arise in the specific circumstances of this case. It was irrelevant. The fact that the second applicant appeared to be receiving a proper upbringing from his mother and her partner was not in dispute.</w:t>
      </w:r>
    </w:p>
    <w:p w:rsidR="005910ED" w:rsidRDefault="00433716" w:rsidP="005910ED">
      <w:pPr>
        <w:pStyle w:val="OpiPara"/>
      </w:pPr>
      <w:r>
        <w:t>11.  </w:t>
      </w:r>
      <w:r w:rsidR="005910ED" w:rsidRPr="00EF1914">
        <w:t>In our view</w:t>
      </w:r>
      <w:r w:rsidR="005910ED">
        <w:t xml:space="preserve"> the majority</w:t>
      </w:r>
      <w:r w:rsidR="005910ED" w:rsidRPr="00EF1914">
        <w:t xml:space="preserve">, with </w:t>
      </w:r>
      <w:r w:rsidR="005910ED">
        <w:t xml:space="preserve">all </w:t>
      </w:r>
      <w:r w:rsidR="005910ED" w:rsidRPr="00EF1914">
        <w:t xml:space="preserve">due respect to </w:t>
      </w:r>
      <w:r w:rsidR="005910ED">
        <w:t>it</w:t>
      </w:r>
      <w:r w:rsidR="005910ED" w:rsidRPr="00EF1914">
        <w:t xml:space="preserve">, </w:t>
      </w:r>
      <w:r w:rsidR="005910ED">
        <w:t>said too much and yet not enough on the subject of second-parent adoption in same</w:t>
      </w:r>
      <w:r w:rsidR="005910ED">
        <w:noBreakHyphen/>
        <w:t>sex couples.</w:t>
      </w:r>
    </w:p>
    <w:p w:rsidR="005910ED" w:rsidRPr="00EF1914" w:rsidRDefault="00433716" w:rsidP="005910ED">
      <w:pPr>
        <w:pStyle w:val="OpiHA"/>
      </w:pPr>
      <w:r>
        <w:t>II.  </w:t>
      </w:r>
      <w:r w:rsidR="005910ED" w:rsidRPr="00EF1914">
        <w:t>Comparative law and international law</w:t>
      </w:r>
    </w:p>
    <w:p w:rsidR="005910ED" w:rsidRPr="00EF1914" w:rsidRDefault="005910ED" w:rsidP="005910ED">
      <w:pPr>
        <w:pStyle w:val="OpiH1"/>
      </w:pPr>
      <w:r w:rsidRPr="00EF1914">
        <w:t xml:space="preserve">Comparative law and the </w:t>
      </w:r>
      <w:r>
        <w:t>“</w:t>
      </w:r>
      <w:r w:rsidRPr="00EF1914">
        <w:t>consensus</w:t>
      </w:r>
      <w:r>
        <w:t>”</w:t>
      </w:r>
      <w:r w:rsidR="00D04885">
        <w:t xml:space="preserve"> issue</w:t>
      </w:r>
    </w:p>
    <w:p w:rsidR="005910ED" w:rsidRDefault="00433716" w:rsidP="005910ED">
      <w:pPr>
        <w:pStyle w:val="OpiPara"/>
      </w:pPr>
      <w:r>
        <w:t>12.  </w:t>
      </w:r>
      <w:r w:rsidR="005910ED">
        <w:t>In</w:t>
      </w:r>
      <w:r w:rsidR="005910ED" w:rsidRPr="00EF1914">
        <w:t xml:space="preserve"> paragraph </w:t>
      </w:r>
      <w:r w:rsidR="002F6731">
        <w:t>149</w:t>
      </w:r>
      <w:r w:rsidR="005910ED" w:rsidRPr="00EF1914">
        <w:t xml:space="preserve"> of the judgment, in</w:t>
      </w:r>
      <w:r w:rsidR="005910ED">
        <w:t xml:space="preserve"> response to the Government</w:t>
      </w:r>
      <w:r w:rsidR="00BB1154">
        <w:t>’</w:t>
      </w:r>
      <w:r w:rsidR="005910ED">
        <w:t>s assertion that there was no European consensus on the issue, the Court observed that “</w:t>
      </w:r>
      <w:r w:rsidR="005910ED" w:rsidRPr="00EF1914">
        <w:t>only those ten Council of Europe member States which allow second-parent adoption in unmarried couples may be regarded as a basis for comparison</w:t>
      </w:r>
      <w:r w:rsidR="005910ED">
        <w:t>”, that</w:t>
      </w:r>
      <w:r w:rsidR="005910ED" w:rsidRPr="00EF1914">
        <w:t xml:space="preserve"> </w:t>
      </w:r>
      <w:r w:rsidR="005910ED">
        <w:t>“[w]</w:t>
      </w:r>
      <w:r w:rsidR="005910ED" w:rsidRPr="00EF1914">
        <w:t>ithin that group, six States treat heterosexual couples and same-sex couples in the same manner</w:t>
      </w:r>
      <w:r w:rsidR="005910ED">
        <w:t>”</w:t>
      </w:r>
      <w:r w:rsidR="005910ED" w:rsidRPr="00EF1914">
        <w:t xml:space="preserve">, while </w:t>
      </w:r>
      <w:r w:rsidR="005910ED">
        <w:t>“</w:t>
      </w:r>
      <w:r w:rsidR="005910ED" w:rsidRPr="00EF1914">
        <w:t>four adop</w:t>
      </w:r>
      <w:r w:rsidR="005910ED">
        <w:t>t the same position as Austria”</w:t>
      </w:r>
      <w:r w:rsidR="005910ED" w:rsidRPr="00EF1914">
        <w:t xml:space="preserve">. The </w:t>
      </w:r>
      <w:r w:rsidR="005910ED">
        <w:t>Court then considered</w:t>
      </w:r>
      <w:r w:rsidR="005910ED" w:rsidRPr="00EF1914">
        <w:t xml:space="preserve"> that </w:t>
      </w:r>
      <w:r w:rsidR="005910ED">
        <w:t>“</w:t>
      </w:r>
      <w:r w:rsidR="005910ED" w:rsidRPr="00EF1914">
        <w:t>the narrowness of this sample is such that no conclusions can be drawn as to the existence of a possible consensus among Council of Europe member States</w:t>
      </w:r>
      <w:r w:rsidR="005910ED">
        <w:t>”</w:t>
      </w:r>
      <w:r w:rsidR="005910ED" w:rsidRPr="00EF1914">
        <w:t>.</w:t>
      </w:r>
    </w:p>
    <w:p w:rsidR="005910ED" w:rsidRDefault="00433716" w:rsidP="005910ED">
      <w:pPr>
        <w:pStyle w:val="OpiPara"/>
      </w:pPr>
      <w:r>
        <w:t>13.  </w:t>
      </w:r>
      <w:r w:rsidR="005910ED" w:rsidRPr="00501DC7">
        <w:t xml:space="preserve">This approach raises above all a methodological issue, regarding the </w:t>
      </w:r>
      <w:r w:rsidR="005910ED">
        <w:t>“</w:t>
      </w:r>
      <w:r w:rsidR="005910ED" w:rsidRPr="00501DC7">
        <w:t>sample</w:t>
      </w:r>
      <w:r w:rsidR="005910ED">
        <w:t>”</w:t>
      </w:r>
      <w:r w:rsidR="005910ED" w:rsidRPr="00501DC7">
        <w:t xml:space="preserve"> of member States to be taken into </w:t>
      </w:r>
      <w:r w:rsidR="005910ED">
        <w:t>account</w:t>
      </w:r>
      <w:r w:rsidR="005910ED" w:rsidRPr="00501DC7">
        <w:t xml:space="preserve">. </w:t>
      </w:r>
      <w:r w:rsidR="005910ED">
        <w:t>Should this have been confined to States whose legal systems lent themselves to a near</w:t>
      </w:r>
      <w:r w:rsidR="005910ED">
        <w:noBreakHyphen/>
        <w:t>automatic comparison with that of the respondent State, or should legislation relating to the wider context of the case also have been taken into consideration? If the former approach is taken, the majority was right to take account only of the legislation in the ten States Parties which make second-parent adoption available to unmarried couples.</w:t>
      </w:r>
    </w:p>
    <w:p w:rsidR="005910ED" w:rsidRDefault="00433716" w:rsidP="005910ED">
      <w:pPr>
        <w:pStyle w:val="OpiPara"/>
      </w:pPr>
      <w:r>
        <w:t>14.  </w:t>
      </w:r>
      <w:r w:rsidR="005910ED" w:rsidRPr="00501DC7">
        <w:t xml:space="preserve">But, assuming that this is actually the correct </w:t>
      </w:r>
      <w:r w:rsidR="005910ED">
        <w:t>solution</w:t>
      </w:r>
      <w:r w:rsidR="005910ED" w:rsidRPr="00501DC7">
        <w:t>, the conclusion which the Court draws from it is, to say the least, curious.</w:t>
      </w:r>
      <w:r w:rsidR="005910ED">
        <w:t xml:space="preserve"> Given that six of these ten countries opted for one approach while the remaining four opted for a different one, it seems obvious that the States in question are sharply divided and that there is therefore </w:t>
      </w:r>
      <w:r w:rsidR="005910ED" w:rsidRPr="00CF4B0D">
        <w:rPr>
          <w:i/>
        </w:rPr>
        <w:t>no</w:t>
      </w:r>
      <w:r w:rsidR="005910ED">
        <w:t xml:space="preserve"> consensus. In such circumstances it seems very artificial to take refuge behind the “narrowness of this sample” in order to avoid the issue by stating that no conclusions can be drawn “as to the existence of a possible consensus”. This somewhat strange reasoning is explained by the fact that the method used may in</w:t>
      </w:r>
      <w:r w:rsidR="000B5EA1">
        <w:t xml:space="preserve"> reality not be the right one.</w:t>
      </w:r>
    </w:p>
    <w:p w:rsidR="005910ED" w:rsidRPr="00093CE6" w:rsidRDefault="00433716" w:rsidP="005910ED">
      <w:pPr>
        <w:pStyle w:val="OpiPara"/>
      </w:pPr>
      <w:r>
        <w:t>15.  </w:t>
      </w:r>
      <w:r w:rsidR="005910ED" w:rsidRPr="00093CE6">
        <w:t xml:space="preserve">In fact, the method in question </w:t>
      </w:r>
      <w:r w:rsidR="005910ED">
        <w:t>has the inescapable effect of disregarding a clear trend whereby the great majority of the States Parties currently do not authorise second-parent adoption for unmarried couples in general, still less for unmarried same-sex couples</w:t>
      </w:r>
      <w:r w:rsidR="005910ED" w:rsidRPr="00093CE6">
        <w:t>.</w:t>
      </w:r>
      <w:r w:rsidR="005910ED">
        <w:t xml:space="preserve"> To say that this is of no relevance for the purposes of the present case is, in our opinion, to take an unduly technical – and hence reductive – view of the situation Europe-wide. While the Court has and must have a sound technical grasp of issues, it must not lose sight of the major trends which are clearly in evidence across our continent, at least in the current circumstances. Furthermore, and moving from methodology to terminology, should we always adhere to the somewhat restrictive notion of “consensus”, which is rarely encountered in real life? Would it not be more appropriate and simpler to speak in terms of a “trend”? These observations lead us into a more detailed examination of the current state of international law in this regard.</w:t>
      </w:r>
    </w:p>
    <w:p w:rsidR="005910ED" w:rsidRPr="002B7666" w:rsidRDefault="005910ED" w:rsidP="005910ED">
      <w:pPr>
        <w:pStyle w:val="OpiH1"/>
      </w:pPr>
      <w:r w:rsidRPr="002B7666">
        <w:t>International law and the trend towards</w:t>
      </w:r>
      <w:r>
        <w:t xml:space="preserve"> a</w:t>
      </w:r>
      <w:r w:rsidRPr="002B7666">
        <w:t xml:space="preserve"> </w:t>
      </w:r>
      <w:r w:rsidRPr="00E27123">
        <w:rPr>
          <w:i w:val="0"/>
        </w:rPr>
        <w:t>laissez-faire</w:t>
      </w:r>
      <w:r>
        <w:t xml:space="preserve"> approach</w:t>
      </w:r>
    </w:p>
    <w:p w:rsidR="005910ED" w:rsidRPr="0099225D" w:rsidRDefault="00433716" w:rsidP="005910ED">
      <w:pPr>
        <w:pStyle w:val="OpiPara"/>
      </w:pPr>
      <w:r>
        <w:t>16.  </w:t>
      </w:r>
      <w:r w:rsidR="005910ED" w:rsidRPr="002B7666">
        <w:t xml:space="preserve">The </w:t>
      </w:r>
      <w:r w:rsidR="005910ED">
        <w:t>lack</w:t>
      </w:r>
      <w:r w:rsidR="005910ED" w:rsidRPr="002B7666">
        <w:t xml:space="preserve"> of any </w:t>
      </w:r>
      <w:r w:rsidR="005910ED">
        <w:t>“</w:t>
      </w:r>
      <w:r w:rsidR="005910ED" w:rsidRPr="002B7666">
        <w:t>consensus</w:t>
      </w:r>
      <w:r w:rsidR="005910ED">
        <w:t>”</w:t>
      </w:r>
      <w:r w:rsidR="005910ED" w:rsidRPr="002B7666">
        <w:t xml:space="preserve"> and the variety of approaches to the subject of </w:t>
      </w:r>
      <w:r w:rsidR="005910ED">
        <w:t>second-parent adoption in unmarried couples are reflected clearly in Article 7 § 2 of the European Convention on the Adoption of Children, which was revised in 2008 and entered into force in 2011. According to that provision: “</w:t>
      </w:r>
      <w:r w:rsidR="005910ED" w:rsidRPr="0099225D">
        <w:t>States are free to extend the scope of this Convention to same</w:t>
      </w:r>
      <w:r w:rsidR="005910ED">
        <w:noBreakHyphen/>
      </w:r>
      <w:r w:rsidR="005910ED" w:rsidRPr="0099225D">
        <w:t>sex couples who are married to each other or who have entered into a registered partnership together. They are also free to extend the scope of this Convention to different</w:t>
      </w:r>
      <w:r w:rsidR="005910ED">
        <w:t>-</w:t>
      </w:r>
      <w:r w:rsidR="005910ED" w:rsidRPr="0099225D">
        <w:t>sex couples and same</w:t>
      </w:r>
      <w:r w:rsidR="005910ED">
        <w:t>-</w:t>
      </w:r>
      <w:r w:rsidR="005910ED" w:rsidRPr="0099225D">
        <w:t>sex couples who are living together in a stable relationship.</w:t>
      </w:r>
      <w:r w:rsidR="005910ED">
        <w:t>” In other words, this provision leaves States free to legislate as they see fit.</w:t>
      </w:r>
    </w:p>
    <w:p w:rsidR="005910ED" w:rsidRDefault="00433716" w:rsidP="005910ED">
      <w:pPr>
        <w:pStyle w:val="OpiPara"/>
      </w:pPr>
      <w:r>
        <w:t>17.  </w:t>
      </w:r>
      <w:r w:rsidR="005910ED" w:rsidRPr="00995084">
        <w:t xml:space="preserve">The Convention in question is dealt with in </w:t>
      </w:r>
      <w:r w:rsidR="005910ED">
        <w:t>a rather</w:t>
      </w:r>
      <w:r w:rsidR="005910ED" w:rsidRPr="00995084">
        <w:t xml:space="preserve"> ambivalent </w:t>
      </w:r>
      <w:r w:rsidR="005910ED">
        <w:t xml:space="preserve">manner in the judgment. Some of its provisions – including the one cited above – and the corresponding passages of the explanatory report are reproduced in paragraphs 51 to 53 of the judgment, under the heading “International conventions and Council of Europe materials”. This suggests that this Convention is an instrument to be taken into consideration, in line with what has become the usual practice of the Court. We know that the Court frequently refers to Article 31 § 3 (c) of the Vienna Convention on the Law of Treaties in order to draw on other international instruments which are of relevance for the purpose of interpreting the Convention (see I. Ziemele, “Other Rules of International Law and the European Court of Human Rights: A Question of a Simple Collateral Benefit?” in D. Spielmann, M. Tsirli, P. Voyatzis (eds.), </w:t>
      </w:r>
      <w:r w:rsidR="005910ED" w:rsidRPr="00CF4B0D">
        <w:rPr>
          <w:i/>
        </w:rPr>
        <w:t>The European Convention on Human Rights, a living instrument. Essays in Honour of Christos L. Rozakis</w:t>
      </w:r>
      <w:r w:rsidR="005910ED">
        <w:t xml:space="preserve">, </w:t>
      </w:r>
      <w:smartTag w:uri="urn:schemas-microsoft-com:office:smarttags" w:element="place">
        <w:smartTag w:uri="urn:schemas-microsoft-com:office:smarttags" w:element="City">
          <w:r w:rsidR="005910ED">
            <w:t>Brussels</w:t>
          </w:r>
        </w:smartTag>
      </w:smartTag>
      <w:r w:rsidR="005910ED">
        <w:t>, Bruylant, 2011, pp. 741-758).</w:t>
      </w:r>
    </w:p>
    <w:p w:rsidR="005910ED" w:rsidRDefault="00433716" w:rsidP="005910ED">
      <w:pPr>
        <w:pStyle w:val="OpiPara"/>
        <w:rPr>
          <w:lang w:eastAsia="en-US"/>
        </w:rPr>
      </w:pPr>
      <w:r>
        <w:t>18.  </w:t>
      </w:r>
      <w:r w:rsidR="005910ED" w:rsidRPr="00995084">
        <w:t xml:space="preserve">However, </w:t>
      </w:r>
      <w:r w:rsidR="005910ED">
        <w:t xml:space="preserve">in </w:t>
      </w:r>
      <w:r w:rsidR="005910ED" w:rsidRPr="00995084">
        <w:t xml:space="preserve">paragraph </w:t>
      </w:r>
      <w:r w:rsidR="002F6731">
        <w:t>150</w:t>
      </w:r>
      <w:r w:rsidR="005910ED" w:rsidRPr="00995084">
        <w:t xml:space="preserve"> of the judgment </w:t>
      </w:r>
      <w:r w:rsidR="005910ED">
        <w:t xml:space="preserve">the Court </w:t>
      </w:r>
      <w:r w:rsidR="005910ED" w:rsidRPr="00995084">
        <w:t xml:space="preserve">seems suddenly to </w:t>
      </w:r>
      <w:r w:rsidR="005910ED">
        <w:t>distance</w:t>
      </w:r>
      <w:r w:rsidR="005910ED" w:rsidRPr="00995084">
        <w:t xml:space="preserve"> </w:t>
      </w:r>
      <w:r w:rsidR="005910ED">
        <w:t xml:space="preserve">itself </w:t>
      </w:r>
      <w:r w:rsidR="005910ED" w:rsidRPr="00995084">
        <w:t xml:space="preserve">from this practice. </w:t>
      </w:r>
      <w:r w:rsidR="005910ED">
        <w:t xml:space="preserve">At first, it seems to want to dismiss the 2008 Convention from the outset because it “has not been ratified by </w:t>
      </w:r>
      <w:smartTag w:uri="urn:schemas-microsoft-com:office:smarttags" w:element="place">
        <w:smartTag w:uri="urn:schemas-microsoft-com:office:smarttags" w:element="country-region">
          <w:r w:rsidR="005910ED">
            <w:t>Austria</w:t>
          </w:r>
        </w:smartTag>
      </w:smartTag>
      <w:r w:rsidR="005910ED">
        <w:t>”. This argument seems strange bearing in mind that it is the Court</w:t>
      </w:r>
      <w:r w:rsidR="00BB1154">
        <w:t>’</w:t>
      </w:r>
      <w:r w:rsidR="005910ED">
        <w:t xml:space="preserve">s usual practice to take inspiration from a number of international instruments, whether or not they have been ratified by the respondent State, on the basis that they reflect the current state of general international law (see, among many other authorities, </w:t>
      </w:r>
      <w:r w:rsidR="005910ED" w:rsidRPr="0003087A">
        <w:rPr>
          <w:i/>
          <w:lang w:eastAsia="en-US"/>
        </w:rPr>
        <w:t>Cudak</w:t>
      </w:r>
      <w:r w:rsidR="005910ED" w:rsidRPr="0003087A">
        <w:rPr>
          <w:i/>
          <w:snapToGrid w:val="0"/>
          <w:lang w:eastAsia="en-US"/>
        </w:rPr>
        <w:t xml:space="preserve"> v. </w:t>
      </w:r>
      <w:smartTag w:uri="urn:schemas-microsoft-com:office:smarttags" w:element="place">
        <w:smartTag w:uri="urn:schemas-microsoft-com:office:smarttags" w:element="country-region">
          <w:r w:rsidR="005910ED" w:rsidRPr="0003087A">
            <w:rPr>
              <w:i/>
              <w:snapToGrid w:val="0"/>
              <w:lang w:eastAsia="en-US"/>
            </w:rPr>
            <w:t>Lithuania</w:t>
          </w:r>
        </w:smartTag>
      </w:smartTag>
      <w:r w:rsidR="005910ED" w:rsidRPr="0003087A">
        <w:rPr>
          <w:i/>
          <w:lang w:eastAsia="en-US"/>
        </w:rPr>
        <w:t xml:space="preserve"> </w:t>
      </w:r>
      <w:r w:rsidR="005910ED" w:rsidRPr="0003087A">
        <w:rPr>
          <w:lang w:eastAsia="en-US"/>
        </w:rPr>
        <w:t>[GC]</w:t>
      </w:r>
      <w:r w:rsidR="005910ED" w:rsidRPr="0003087A">
        <w:rPr>
          <w:snapToGrid w:val="0"/>
          <w:lang w:eastAsia="en-US"/>
        </w:rPr>
        <w:t>, no.</w:t>
      </w:r>
      <w:r>
        <w:rPr>
          <w:lang w:eastAsia="en-US"/>
        </w:rPr>
        <w:t xml:space="preserve"> 15869/02, § </w:t>
      </w:r>
      <w:r w:rsidR="005910ED">
        <w:rPr>
          <w:lang w:eastAsia="en-US"/>
        </w:rPr>
        <w:t>66</w:t>
      </w:r>
      <w:r w:rsidR="005910ED" w:rsidRPr="0003087A">
        <w:rPr>
          <w:lang w:eastAsia="en-US"/>
        </w:rPr>
        <w:t>, ECHR 2010</w:t>
      </w:r>
      <w:r w:rsidR="005910ED">
        <w:rPr>
          <w:lang w:eastAsia="en-US"/>
        </w:rPr>
        <w:t>). In order to justify this change of tack, the Court hastens to state, precisely, that “</w:t>
      </w:r>
      <w:r w:rsidR="005910ED" w:rsidRPr="0003087A">
        <w:rPr>
          <w:lang w:eastAsia="en-US"/>
        </w:rPr>
        <w:t xml:space="preserve">given the low number of ratifications so far, it may be open to doubt whether the </w:t>
      </w:r>
      <w:r w:rsidR="005910ED">
        <w:rPr>
          <w:lang w:eastAsia="en-US"/>
        </w:rPr>
        <w:t xml:space="preserve">[2008] </w:t>
      </w:r>
      <w:r w:rsidR="005910ED" w:rsidRPr="0003087A">
        <w:rPr>
          <w:lang w:eastAsia="en-US"/>
        </w:rPr>
        <w:t>Convention reflects common ground among European States at present</w:t>
      </w:r>
      <w:r w:rsidR="005910ED">
        <w:rPr>
          <w:lang w:eastAsia="en-US"/>
        </w:rPr>
        <w:t xml:space="preserve">”. This argument, while it may at first glance appear pertinent from an international law perspective, amounts in reality to a sort of </w:t>
      </w:r>
      <w:r w:rsidR="005910ED">
        <w:rPr>
          <w:i/>
          <w:lang w:eastAsia="en-US"/>
        </w:rPr>
        <w:t>petitio principii</w:t>
      </w:r>
      <w:r w:rsidR="005910ED">
        <w:rPr>
          <w:lang w:eastAsia="en-US"/>
        </w:rPr>
        <w:t>. In fact,</w:t>
      </w:r>
      <w:r>
        <w:rPr>
          <w:lang w:eastAsia="en-US"/>
        </w:rPr>
        <w:t xml:space="preserve"> the only provision of the 2008 </w:t>
      </w:r>
      <w:r w:rsidR="005910ED">
        <w:rPr>
          <w:lang w:eastAsia="en-US"/>
        </w:rPr>
        <w:t>Convention which might be relevant in the context</w:t>
      </w:r>
      <w:r>
        <w:rPr>
          <w:lang w:eastAsia="en-US"/>
        </w:rPr>
        <w:t xml:space="preserve"> of the present case is Article </w:t>
      </w:r>
      <w:r w:rsidR="005910ED">
        <w:rPr>
          <w:lang w:eastAsia="en-US"/>
        </w:rPr>
        <w:t xml:space="preserve">7 § 2 (cited above). However, this provision simply brings into sharper focus, we would repeat, the </w:t>
      </w:r>
      <w:r w:rsidR="005910ED">
        <w:rPr>
          <w:i/>
          <w:lang w:eastAsia="en-US"/>
        </w:rPr>
        <w:t xml:space="preserve">lack </w:t>
      </w:r>
      <w:r w:rsidR="005910ED">
        <w:rPr>
          <w:lang w:eastAsia="en-US"/>
        </w:rPr>
        <w:t xml:space="preserve">of “common ground among European States at present”. In other </w:t>
      </w:r>
      <w:r>
        <w:rPr>
          <w:lang w:eastAsia="en-US"/>
        </w:rPr>
        <w:t>words, the drafters of the 2008 </w:t>
      </w:r>
      <w:r w:rsidR="005910ED">
        <w:rPr>
          <w:lang w:eastAsia="en-US"/>
        </w:rPr>
        <w:t>Convention sought, by means of this provision, to express implicitly but clearly their disagreement on the subject of second-parent adoption outside marriage and to leave themselves completely free when it came to enacting legislation on the subject. Rather than acknowledge this situation – and, hence, the Austrian Government</w:t>
      </w:r>
      <w:r w:rsidR="00BB1154">
        <w:rPr>
          <w:lang w:eastAsia="en-US"/>
        </w:rPr>
        <w:t>’</w:t>
      </w:r>
      <w:r w:rsidR="005910ED">
        <w:rPr>
          <w:lang w:eastAsia="en-US"/>
        </w:rPr>
        <w:t>s argument concerning the lack of consensus – the Court chose instead to cast dou</w:t>
      </w:r>
      <w:r>
        <w:rPr>
          <w:lang w:eastAsia="en-US"/>
        </w:rPr>
        <w:t>bt on the relevance of the 2008 </w:t>
      </w:r>
      <w:r w:rsidR="005910ED">
        <w:rPr>
          <w:lang w:eastAsia="en-US"/>
        </w:rPr>
        <w:t>Convention overall.</w:t>
      </w:r>
    </w:p>
    <w:p w:rsidR="005910ED" w:rsidRDefault="00433716" w:rsidP="005910ED">
      <w:pPr>
        <w:pStyle w:val="OpiPara"/>
      </w:pPr>
      <w:r>
        <w:t>19.  </w:t>
      </w:r>
      <w:r w:rsidR="005910ED">
        <w:t>However</w:t>
      </w:r>
      <w:r w:rsidR="005910ED" w:rsidRPr="003262AE">
        <w:t xml:space="preserve">, immediately after attempting to </w:t>
      </w:r>
      <w:r>
        <w:t>dismiss the 2008 </w:t>
      </w:r>
      <w:r w:rsidR="005910ED">
        <w:t>Convention</w:t>
      </w:r>
      <w:r w:rsidR="005910ED" w:rsidRPr="003262AE">
        <w:t xml:space="preserve">, the majority </w:t>
      </w:r>
      <w:r w:rsidR="005910ED">
        <w:t>invokes it in support of its main argument concerning the violation of Article 14 of the Convention taken in conjunction with Article 8. After reiterating the content of Article 7 § 2 of the 2008 Convention, the judgment adds: “</w:t>
      </w:r>
      <w:r>
        <w:t>This indicates that Article 7 § </w:t>
      </w:r>
      <w:r w:rsidR="005910ED" w:rsidRPr="003262AE">
        <w:t xml:space="preserve">2 does not mean that States are free to treat heterosexual and same-sex couples who live in a </w:t>
      </w:r>
      <w:r w:rsidR="005910ED">
        <w:t xml:space="preserve">stable relationship differently” (paragraph </w:t>
      </w:r>
      <w:r w:rsidR="002F6731">
        <w:t>150</w:t>
      </w:r>
      <w:r w:rsidR="005910ED">
        <w:t>). Besides the fact that, in our view, this interpretation does not adhere to the letter of Article 7 § 2, it appears also to run counter to its object and purpose as set out in the explanatory report cited in paragraph 53 of the judgment. Charting the history of Article 7 § 2 and the thinking that led to its adoption, the explanatory report states as follows:</w:t>
      </w:r>
    </w:p>
    <w:p w:rsidR="005910ED" w:rsidRDefault="0070599A" w:rsidP="005910ED">
      <w:pPr>
        <w:pStyle w:val="OpiQuot"/>
      </w:pPr>
      <w:r>
        <w:t>“45.  </w:t>
      </w:r>
      <w:r w:rsidR="005910ED">
        <w:t>Concerning paragraph 2 [of Article 7] it was noted that certain State Parties (Sweden in 2002 and the United Kingdom in 2005) denounced the 1967 Convention on the ground that same sex registered partners under their domestic law may apply jointly to become adoptive parents and that this was not in line with the Convention. Similar situations in other States could also lead to the denunciation of the 1967 Convention. However, it was also noted that the right of same sex registered partners to adopt jointly a child was not a solution that a large number of States Parties were willing to accept at the present time.</w:t>
      </w:r>
    </w:p>
    <w:p w:rsidR="005910ED" w:rsidRDefault="005910ED" w:rsidP="005910ED">
      <w:pPr>
        <w:pStyle w:val="OpiQuot"/>
      </w:pPr>
      <w:r>
        <w:t>46.</w:t>
      </w:r>
      <w:r w:rsidR="0070599A">
        <w:t>  </w:t>
      </w:r>
      <w:r>
        <w:t xml:space="preserve">In these circumstances, paragraph 2 shall enable those States which wished to do so, to extend the revised Convention to cover adoptions by same sex couples who are married or registered partners. In this respect, it is not unusual for Council of Europe instruments to introduce innovative provisions, but to leave it to States Parties to decide whether or not to extend their application to them </w:t>
      </w:r>
      <w:r w:rsidRPr="002A5D28">
        <w:t>(see Article 5, paragraph 2, of the 2003 Convention on Contact concerning Children, ETS No. 192).</w:t>
      </w:r>
    </w:p>
    <w:p w:rsidR="005910ED" w:rsidRPr="008673D9" w:rsidRDefault="0070599A" w:rsidP="005910ED">
      <w:pPr>
        <w:pStyle w:val="OpiQuot"/>
      </w:pPr>
      <w:r>
        <w:t>47.  </w:t>
      </w:r>
      <w:r w:rsidR="005910ED" w:rsidRPr="008673D9">
        <w:t>States are also free to extend the scope of the Convention to different or same sex couples who are living together in a stable relationship. It is up to States Parties to specify the criteria for assessing the stability of such a relationship.”</w:t>
      </w:r>
    </w:p>
    <w:p w:rsidR="005910ED" w:rsidRPr="002A5D28" w:rsidRDefault="0070599A" w:rsidP="005910ED">
      <w:pPr>
        <w:pStyle w:val="OpiPara"/>
      </w:pPr>
      <w:r>
        <w:t>20.  </w:t>
      </w:r>
      <w:r w:rsidR="005910ED">
        <w:t>There is no escaping the fact</w:t>
      </w:r>
      <w:r w:rsidR="005910ED" w:rsidRPr="002A5D28">
        <w:t xml:space="preserve"> that the passages cited above highlight first and foremost the differences in approach between European countries as regards adoption by same-sex couples, that they also underscore the </w:t>
      </w:r>
      <w:r w:rsidR="005910ED">
        <w:t>“</w:t>
      </w:r>
      <w:r w:rsidR="005910ED" w:rsidRPr="002A5D28">
        <w:t>innovative</w:t>
      </w:r>
      <w:r w:rsidR="005910ED">
        <w:t xml:space="preserve">” nature of Article 7 § 2 and, lastly, that they stress the fact that, under this Article, States are “also </w:t>
      </w:r>
      <w:r w:rsidR="005910ED">
        <w:rPr>
          <w:i/>
        </w:rPr>
        <w:t xml:space="preserve">free </w:t>
      </w:r>
      <w:r w:rsidR="005910ED">
        <w:t xml:space="preserve">to extend the scope of the Convention to different </w:t>
      </w:r>
      <w:r w:rsidR="005910ED">
        <w:rPr>
          <w:i/>
        </w:rPr>
        <w:t xml:space="preserve">or </w:t>
      </w:r>
      <w:r w:rsidR="005910ED">
        <w:t>same sex couples living together in a stable relationship” (italics added). The words in italics indicate clearly the complete freedom enjoyed by States when it comes to enacting legislation in this sphere. To infer from Article 7 § 2 that the Contracting States wished to restrict the freedom of manoeuvre of their respective legislatures in any way amounts, in our view, to an erroneous interpretation of that provision.</w:t>
      </w:r>
    </w:p>
    <w:p w:rsidR="005910ED" w:rsidRPr="004B27E8" w:rsidRDefault="0070599A" w:rsidP="005910ED">
      <w:pPr>
        <w:pStyle w:val="OpiPara"/>
        <w:rPr>
          <w:lang w:eastAsia="en-US"/>
        </w:rPr>
      </w:pPr>
      <w:r>
        <w:t>21.  </w:t>
      </w:r>
      <w:r w:rsidR="005910ED" w:rsidRPr="004B27E8">
        <w:t>Similar remarks might be made in relation to Recommendation CM/Rec(2010)5, adopted on 31 March 2010 by the Committee of Ministers. Paragraph 23 of the Recommendation states that “[w]here national legislation confers rights and obligations on unmarried couples, member states should ensure that it applies in a non-discriminatory way to both same-sex and different-sex couples”. The same paragraph adds the words “including with respect to survivor</w:t>
      </w:r>
      <w:r w:rsidR="00BB1154">
        <w:t>’</w:t>
      </w:r>
      <w:r w:rsidR="005910ED" w:rsidRPr="004B27E8">
        <w:t xml:space="preserve">s pension benefits and tenancy rights”. The last part of the sentence – which is omitted from the citation in paragraph </w:t>
      </w:r>
      <w:r w:rsidR="00BB7BF3">
        <w:t>150</w:t>
      </w:r>
      <w:r w:rsidR="005910ED" w:rsidRPr="004B27E8">
        <w:t xml:space="preserve"> of the judgment – is clearly inspired by the Court</w:t>
      </w:r>
      <w:r w:rsidR="00BB1154">
        <w:t>’</w:t>
      </w:r>
      <w:r w:rsidR="005910ED" w:rsidRPr="004B27E8">
        <w:t xml:space="preserve">s judgment in </w:t>
      </w:r>
      <w:r w:rsidR="005910ED" w:rsidRPr="004B27E8">
        <w:rPr>
          <w:i/>
          <w:lang w:eastAsia="en-US"/>
        </w:rPr>
        <w:t xml:space="preserve">Karner v. Austria </w:t>
      </w:r>
      <w:r w:rsidR="005910ED" w:rsidRPr="004B27E8">
        <w:rPr>
          <w:lang w:eastAsia="en-US"/>
        </w:rPr>
        <w:t>(no. 40016/98, in particular §§ 34 et seq., ECHR</w:t>
      </w:r>
      <w:r w:rsidR="005910ED">
        <w:rPr>
          <w:lang w:eastAsia="en-US"/>
        </w:rPr>
        <w:t> </w:t>
      </w:r>
      <w:r w:rsidR="005910ED" w:rsidRPr="004B27E8">
        <w:rPr>
          <w:lang w:eastAsia="en-US"/>
        </w:rPr>
        <w:t>2003</w:t>
      </w:r>
      <w:r w:rsidR="005910ED" w:rsidRPr="004B27E8">
        <w:rPr>
          <w:lang w:eastAsia="en-US"/>
        </w:rPr>
        <w:noBreakHyphen/>
        <w:t xml:space="preserve">IX), and appears to be an attempt to </w:t>
      </w:r>
      <w:r w:rsidR="005910ED">
        <w:rPr>
          <w:lang w:eastAsia="en-US"/>
        </w:rPr>
        <w:t>place</w:t>
      </w:r>
      <w:r w:rsidR="005910ED" w:rsidRPr="004B27E8">
        <w:rPr>
          <w:lang w:eastAsia="en-US"/>
        </w:rPr>
        <w:t xml:space="preserve"> paragraph 23 of the above</w:t>
      </w:r>
      <w:r w:rsidR="005910ED">
        <w:rPr>
          <w:lang w:eastAsia="en-US"/>
        </w:rPr>
        <w:noBreakHyphen/>
      </w:r>
      <w:r w:rsidR="005910ED" w:rsidRPr="004B27E8">
        <w:rPr>
          <w:lang w:eastAsia="en-US"/>
        </w:rPr>
        <w:t xml:space="preserve">mentioned Recommendation in the sphere of property – and even inheritance – rather than that of adoption. </w:t>
      </w:r>
      <w:r w:rsidR="005910ED">
        <w:rPr>
          <w:lang w:eastAsia="en-US"/>
        </w:rPr>
        <w:t>That</w:t>
      </w:r>
      <w:r w:rsidR="005910ED" w:rsidRPr="004B27E8">
        <w:rPr>
          <w:lang w:eastAsia="en-US"/>
        </w:rPr>
        <w:t xml:space="preserve"> view is corroborated by the fact that the Recommendation contains a paragraph (paragraph 27) devoted specifically to adoption. This provision – </w:t>
      </w:r>
      <w:r>
        <w:rPr>
          <w:lang w:eastAsia="en-US"/>
        </w:rPr>
        <w:t>which is omitted from paragraph </w:t>
      </w:r>
      <w:r w:rsidR="00BB7BF3">
        <w:rPr>
          <w:lang w:eastAsia="en-US"/>
        </w:rPr>
        <w:t>150</w:t>
      </w:r>
      <w:r w:rsidR="005910ED" w:rsidRPr="004B27E8">
        <w:rPr>
          <w:lang w:eastAsia="en-US"/>
        </w:rPr>
        <w:t xml:space="preserve"> of the judgment – reads as follows:</w:t>
      </w:r>
      <w:r w:rsidR="005910ED" w:rsidRPr="004B27E8">
        <w:t xml:space="preserve"> “</w:t>
      </w:r>
      <w:r w:rsidR="005910ED" w:rsidRPr="004B27E8">
        <w:rPr>
          <w:lang w:eastAsia="en-US"/>
        </w:rPr>
        <w:t>Taking into account that the child</w:t>
      </w:r>
      <w:r w:rsidR="00BB1154">
        <w:rPr>
          <w:lang w:eastAsia="en-US"/>
        </w:rPr>
        <w:t>’</w:t>
      </w:r>
      <w:r w:rsidR="005910ED" w:rsidRPr="004B27E8">
        <w:rPr>
          <w:lang w:eastAsia="en-US"/>
        </w:rPr>
        <w:t xml:space="preserve">s best interests should be the primary consideration in decisions regarding adoption of a child, member states whose national legislation permits single individuals to adopt children should ensure that the law is applied without discrimination based on sexual orientation or gender identity.” This paragraph echoes the situation examined by the Grand Chamber of the Court in its judgment in </w:t>
      </w:r>
      <w:r w:rsidR="005910ED" w:rsidRPr="004B27E8">
        <w:rPr>
          <w:i/>
          <w:lang w:eastAsia="en-US"/>
        </w:rPr>
        <w:t xml:space="preserve">E.B. v. France </w:t>
      </w:r>
      <w:r w:rsidR="00640C4B">
        <w:rPr>
          <w:lang w:eastAsia="en-US"/>
        </w:rPr>
        <w:t>of 22 January </w:t>
      </w:r>
      <w:r w:rsidR="005910ED" w:rsidRPr="004B27E8">
        <w:rPr>
          <w:lang w:eastAsia="en-US"/>
        </w:rPr>
        <w:t>2008 (see, in particular, §§ 70 et seq.). It does not concern second-parent adoption.</w:t>
      </w:r>
    </w:p>
    <w:p w:rsidR="005910ED" w:rsidRDefault="0070599A" w:rsidP="005910ED">
      <w:pPr>
        <w:pStyle w:val="OpiPara"/>
        <w:rPr>
          <w:snapToGrid w:val="0"/>
          <w:szCs w:val="22"/>
          <w:lang w:eastAsia="en-US"/>
        </w:rPr>
      </w:pPr>
      <w:r>
        <w:t>22.  </w:t>
      </w:r>
      <w:r w:rsidR="005910ED" w:rsidRPr="004A7995">
        <w:t xml:space="preserve">Paragraph </w:t>
      </w:r>
      <w:r w:rsidR="00BB7BF3">
        <w:t>150</w:t>
      </w:r>
      <w:r w:rsidR="005910ED" w:rsidRPr="004A7995">
        <w:t xml:space="preserve"> of the judgment contains one final argument, to the effect that: </w:t>
      </w:r>
      <w:r w:rsidR="005910ED">
        <w:t>“</w:t>
      </w:r>
      <w:r w:rsidR="009C3F07">
        <w:t>...</w:t>
      </w:r>
      <w:r w:rsidR="005910ED" w:rsidRPr="004A7995">
        <w:t xml:space="preserve"> even if the interpretati</w:t>
      </w:r>
      <w:r w:rsidR="0050162F">
        <w:t>on of Article 7 § 2 of the 2008 </w:t>
      </w:r>
      <w:r w:rsidR="005910ED" w:rsidRPr="004A7995">
        <w:t xml:space="preserve">Convention were to lead to another result, the Court reiterates that States retain Convention liability in respect of treaty commitments subsequent to the entry into force of the Convention (see </w:t>
      </w:r>
      <w:r w:rsidR="00234C31">
        <w:rPr>
          <w:i/>
        </w:rPr>
        <w:t>Al-Saadoon and Mufdhi v. the </w:t>
      </w:r>
      <w:r w:rsidR="005910ED" w:rsidRPr="004A7995">
        <w:rPr>
          <w:i/>
        </w:rPr>
        <w:t>United Kingdom</w:t>
      </w:r>
      <w:r w:rsidR="005910ED" w:rsidRPr="004A7995">
        <w:t>, no. 61498/08, § 128, ECHR 2010)</w:t>
      </w:r>
      <w:r w:rsidR="005910ED">
        <w:t>”</w:t>
      </w:r>
      <w:r w:rsidR="005910ED" w:rsidRPr="004A7995">
        <w:t>.</w:t>
      </w:r>
      <w:r w:rsidR="005910ED">
        <w:t xml:space="preserve"> This is undoubtedly correct from the standpoint of States</w:t>
      </w:r>
      <w:r w:rsidR="00BB1154">
        <w:t>’</w:t>
      </w:r>
      <w:r w:rsidR="005910ED">
        <w:t xml:space="preserve"> international r</w:t>
      </w:r>
      <w:r>
        <w:t>esponsibility. However, Article </w:t>
      </w:r>
      <w:r w:rsidR="005910ED">
        <w:t xml:space="preserve">7 § 2 of the 2008 Convention on the Adoption of Children does not give rise to any commitments. On the contrary, it leaves States free to legislate as they see fit. Consequently, the passage cited above does not appear to be relevant in the present case. It should also be pointed out that in its recent judgment in </w:t>
      </w:r>
      <w:r w:rsidR="005910ED" w:rsidRPr="004A7995">
        <w:rPr>
          <w:i/>
          <w:szCs w:val="22"/>
          <w:lang w:eastAsia="en-US"/>
        </w:rPr>
        <w:t>Nada v.</w:t>
      </w:r>
      <w:r w:rsidR="00234C31">
        <w:rPr>
          <w:i/>
          <w:szCs w:val="22"/>
          <w:lang w:eastAsia="en-US"/>
        </w:rPr>
        <w:t> </w:t>
      </w:r>
      <w:r w:rsidR="005910ED" w:rsidRPr="004A7995">
        <w:rPr>
          <w:i/>
          <w:szCs w:val="22"/>
          <w:lang w:eastAsia="en-US"/>
        </w:rPr>
        <w:t xml:space="preserve">Switzerland </w:t>
      </w:r>
      <w:r w:rsidR="005910ED">
        <w:rPr>
          <w:szCs w:val="22"/>
          <w:lang w:eastAsia="en-US"/>
        </w:rPr>
        <w:t>(</w:t>
      </w:r>
      <w:r w:rsidR="005910ED" w:rsidRPr="004A7995">
        <w:rPr>
          <w:szCs w:val="22"/>
          <w:lang w:eastAsia="en-US"/>
        </w:rPr>
        <w:t>[GC], no. 10593/08</w:t>
      </w:r>
      <w:r w:rsidR="005910ED" w:rsidRPr="004A7995">
        <w:rPr>
          <w:snapToGrid w:val="0"/>
          <w:szCs w:val="24"/>
          <w:lang w:val="pt-BR" w:eastAsia="en-US"/>
        </w:rPr>
        <w:t xml:space="preserve">, § </w:t>
      </w:r>
      <w:r w:rsidR="005910ED">
        <w:rPr>
          <w:snapToGrid w:val="0"/>
          <w:szCs w:val="24"/>
          <w:lang w:val="pt-BR" w:eastAsia="en-US"/>
        </w:rPr>
        <w:t>170</w:t>
      </w:r>
      <w:r w:rsidR="005910ED" w:rsidRPr="004A7995">
        <w:rPr>
          <w:snapToGrid w:val="0"/>
          <w:szCs w:val="24"/>
          <w:lang w:val="pt-BR" w:eastAsia="en-US"/>
        </w:rPr>
        <w:t xml:space="preserve">, </w:t>
      </w:r>
      <w:r>
        <w:rPr>
          <w:snapToGrid w:val="0"/>
          <w:szCs w:val="22"/>
          <w:lang w:eastAsia="en-US"/>
        </w:rPr>
        <w:t>ECHR </w:t>
      </w:r>
      <w:r w:rsidR="005910ED" w:rsidRPr="004A7995">
        <w:rPr>
          <w:snapToGrid w:val="0"/>
          <w:szCs w:val="22"/>
          <w:lang w:eastAsia="en-US"/>
        </w:rPr>
        <w:t>2012</w:t>
      </w:r>
      <w:r w:rsidR="005910ED">
        <w:rPr>
          <w:snapToGrid w:val="0"/>
          <w:szCs w:val="22"/>
          <w:lang w:eastAsia="en-US"/>
        </w:rPr>
        <w:t>) the Grand Chamber reaffirmed its previous approach, according to which, where “</w:t>
      </w:r>
      <w:r w:rsidR="005910ED" w:rsidRPr="00C41CC0">
        <w:rPr>
          <w:snapToGrid w:val="0"/>
          <w:szCs w:val="22"/>
          <w:lang w:eastAsia="en-US"/>
        </w:rPr>
        <w:t xml:space="preserve">a number of apparently contradictory instruments are simultaneously applicable, international case-law and academic opinion endeavour to construe them in such a way as to coordinate their effects and avoid any opposition between them. Two diverging commitments must therefore be harmonised as far as possible so that they produce effects that are fully in accordance with existing law (see, to this effect, </w:t>
      </w:r>
      <w:r w:rsidR="005910ED" w:rsidRPr="00C41CC0">
        <w:rPr>
          <w:i/>
          <w:snapToGrid w:val="0"/>
          <w:szCs w:val="22"/>
          <w:lang w:eastAsia="en-US"/>
        </w:rPr>
        <w:t>Al-Saadoon and Mufdhi</w:t>
      </w:r>
      <w:r w:rsidR="005910ED" w:rsidRPr="00C41CC0">
        <w:rPr>
          <w:snapToGrid w:val="0"/>
          <w:szCs w:val="22"/>
          <w:lang w:eastAsia="en-US"/>
        </w:rPr>
        <w:t xml:space="preserve">, cited above, § 126; </w:t>
      </w:r>
      <w:r w:rsidR="005910ED" w:rsidRPr="00C41CC0">
        <w:rPr>
          <w:i/>
          <w:snapToGrid w:val="0"/>
          <w:szCs w:val="22"/>
          <w:lang w:eastAsia="en-US"/>
        </w:rPr>
        <w:t>Al-Adsani</w:t>
      </w:r>
      <w:r w:rsidR="005910ED" w:rsidRPr="00C41CC0">
        <w:rPr>
          <w:snapToGrid w:val="0"/>
          <w:szCs w:val="22"/>
          <w:lang w:eastAsia="en-US"/>
        </w:rPr>
        <w:t xml:space="preserve">, cited above, § 55; and the </w:t>
      </w:r>
      <w:r w:rsidR="005910ED" w:rsidRPr="00C41CC0">
        <w:rPr>
          <w:i/>
          <w:snapToGrid w:val="0"/>
          <w:szCs w:val="22"/>
          <w:lang w:eastAsia="en-US"/>
        </w:rPr>
        <w:t>Banković</w:t>
      </w:r>
      <w:r w:rsidR="005910ED" w:rsidRPr="00C41CC0">
        <w:rPr>
          <w:snapToGrid w:val="0"/>
          <w:szCs w:val="22"/>
          <w:lang w:eastAsia="en-US"/>
        </w:rPr>
        <w:t xml:space="preserve"> decision, cited above, §§ 55-57; see also the references cited in the ILC study group</w:t>
      </w:r>
      <w:r w:rsidR="00BB1154">
        <w:rPr>
          <w:snapToGrid w:val="0"/>
          <w:szCs w:val="22"/>
          <w:lang w:eastAsia="en-US"/>
        </w:rPr>
        <w:t>’</w:t>
      </w:r>
      <w:r w:rsidR="005910ED" w:rsidRPr="00C41CC0">
        <w:rPr>
          <w:snapToGrid w:val="0"/>
          <w:szCs w:val="22"/>
          <w:lang w:eastAsia="en-US"/>
        </w:rPr>
        <w:t>s report entitled “Fragmentation of international law: difficulties arising from the diversification and expansion of international law”, paragraph 81 above)</w:t>
      </w:r>
      <w:r w:rsidR="005910ED">
        <w:rPr>
          <w:snapToGrid w:val="0"/>
          <w:szCs w:val="22"/>
          <w:lang w:eastAsia="en-US"/>
        </w:rPr>
        <w:t>”</w:t>
      </w:r>
      <w:r w:rsidR="005910ED" w:rsidRPr="00C41CC0">
        <w:rPr>
          <w:snapToGrid w:val="0"/>
          <w:szCs w:val="22"/>
          <w:lang w:eastAsia="en-US"/>
        </w:rPr>
        <w:t>.</w:t>
      </w:r>
      <w:r w:rsidR="005910ED">
        <w:rPr>
          <w:snapToGrid w:val="0"/>
          <w:szCs w:val="22"/>
          <w:lang w:eastAsia="en-US"/>
        </w:rPr>
        <w:t xml:space="preserve"> This approach based on harmonisation – rather than opposition – between the relevant treaty instruments seems to us all the more preferable in the instant case given that the 2008 Convention on the Adoption of Children is a recent Council of Europe instrument.</w:t>
      </w:r>
    </w:p>
    <w:p w:rsidR="005910ED" w:rsidRPr="00C41CC0" w:rsidRDefault="005910ED" w:rsidP="005910ED">
      <w:pPr>
        <w:pStyle w:val="OpiH1"/>
      </w:pPr>
      <w:r w:rsidRPr="00C41CC0">
        <w:t xml:space="preserve">The limits of the evolutive interpretation: </w:t>
      </w:r>
      <w:r>
        <w:t>“</w:t>
      </w:r>
      <w:r w:rsidRPr="00C41CC0">
        <w:t>present-day</w:t>
      </w:r>
      <w:r>
        <w:t xml:space="preserve"> conditions” or those of the future</w:t>
      </w:r>
      <w:r w:rsidRPr="00C41CC0">
        <w:t>?</w:t>
      </w:r>
    </w:p>
    <w:p w:rsidR="005910ED" w:rsidRDefault="0070599A" w:rsidP="005910ED">
      <w:pPr>
        <w:pStyle w:val="OpiPara"/>
      </w:pPr>
      <w:r>
        <w:t>23.  </w:t>
      </w:r>
      <w:r w:rsidR="005910ED">
        <w:t xml:space="preserve">Following on from the arguments outlined above, we would like to conclude with a few brief considerations concerning the so-called evolutive method of interpretation. We know that since its judgment in </w:t>
      </w:r>
      <w:r w:rsidR="005910ED">
        <w:rPr>
          <w:i/>
        </w:rPr>
        <w:t>Tyrer v. the United Kingdom</w:t>
      </w:r>
      <w:r w:rsidR="005910ED">
        <w:t xml:space="preserve"> the Court has frequently reiterated that the Convention is a living instrument which must be interpreted “in the light of present-day conditions” (see </w:t>
      </w:r>
      <w:r w:rsidR="005910ED" w:rsidRPr="00C41CC0">
        <w:rPr>
          <w:i/>
          <w:lang w:eastAsia="en-US"/>
        </w:rPr>
        <w:t>Tyrer v. the United Kingdom</w:t>
      </w:r>
      <w:r w:rsidR="005910ED" w:rsidRPr="00C41CC0">
        <w:rPr>
          <w:lang w:eastAsia="en-US"/>
        </w:rPr>
        <w:t xml:space="preserve">, 25 April 1978, § </w:t>
      </w:r>
      <w:r w:rsidR="005910ED">
        <w:rPr>
          <w:lang w:eastAsia="en-US"/>
        </w:rPr>
        <w:t>31</w:t>
      </w:r>
      <w:r>
        <w:rPr>
          <w:lang w:eastAsia="en-US"/>
        </w:rPr>
        <w:t>, Series A no. </w:t>
      </w:r>
      <w:r w:rsidR="005910ED" w:rsidRPr="00C41CC0">
        <w:rPr>
          <w:lang w:eastAsia="en-US"/>
        </w:rPr>
        <w:t>26</w:t>
      </w:r>
      <w:r w:rsidR="005910ED">
        <w:rPr>
          <w:lang w:eastAsia="en-US"/>
        </w:rPr>
        <w:t xml:space="preserve">). In other words, the point of the evolutive interpretation, as conceived by the Court, is to accompany and even channel change </w:t>
      </w:r>
      <w:r w:rsidR="005910ED">
        <w:t>(see</w:t>
      </w:r>
      <w:r w:rsidR="005910ED" w:rsidRPr="008F0A83">
        <w:t xml:space="preserve"> Ch.</w:t>
      </w:r>
      <w:r w:rsidR="005910ED">
        <w:t> </w:t>
      </w:r>
      <w:r w:rsidR="005910ED" w:rsidRPr="00BD4D1D">
        <w:t xml:space="preserve">Rozakis, </w:t>
      </w:r>
      <w:r w:rsidR="005910ED">
        <w:t>“</w:t>
      </w:r>
      <w:r w:rsidR="005910ED" w:rsidRPr="00BD4D1D">
        <w:t>The Particular Role of the Strasbourg Case-Law in the Development of Human Rights in Europe</w:t>
      </w:r>
      <w:r w:rsidR="005910ED">
        <w:t>”</w:t>
      </w:r>
      <w:r w:rsidR="005910ED" w:rsidRPr="00BD4D1D">
        <w:t xml:space="preserve">, in </w:t>
      </w:r>
      <w:r w:rsidR="005910ED" w:rsidRPr="00CF4B0D">
        <w:rPr>
          <w:i/>
        </w:rPr>
        <w:t>European Court of Human Rights 50 Years</w:t>
      </w:r>
      <w:r w:rsidR="005910ED" w:rsidRPr="00F707E0">
        <w:t>, Nomiko Vima</w:t>
      </w:r>
      <w:r w:rsidR="005910ED" w:rsidRPr="00BD4D1D">
        <w:t>, Athens Bar Association, Athens, 2010, pp.</w:t>
      </w:r>
      <w:r w:rsidR="005910ED">
        <w:t> </w:t>
      </w:r>
      <w:r w:rsidR="005910ED" w:rsidRPr="00BD4D1D">
        <w:t xml:space="preserve">20-30, </w:t>
      </w:r>
      <w:r w:rsidR="005910ED">
        <w:t>and especially</w:t>
      </w:r>
      <w:r w:rsidR="005910ED" w:rsidRPr="00BD4D1D">
        <w:t xml:space="preserve"> pp. 25 et </w:t>
      </w:r>
      <w:r w:rsidR="005910ED">
        <w:t>seq</w:t>
      </w:r>
      <w:r w:rsidR="005910ED" w:rsidRPr="00BD4D1D">
        <w:t>.)</w:t>
      </w:r>
      <w:r w:rsidR="005910ED">
        <w:t xml:space="preserve">; it is not to anticipate change, still less to try to impose it. Without in any way ruling out the possibility that the situation in </w:t>
      </w:r>
      <w:smartTag w:uri="urn:schemas-microsoft-com:office:smarttags" w:element="place">
        <w:r w:rsidR="005910ED">
          <w:t>Europe</w:t>
        </w:r>
      </w:smartTag>
      <w:r w:rsidR="005910ED">
        <w:t xml:space="preserve"> in the future will evolve in the direction apparently wished for by the majority, this does not seem to be the case, as we have seen, at present. We therefore believe that the majority went beyond the usual limits of the evolutive method of interpretation.</w:t>
      </w:r>
    </w:p>
    <w:p w:rsidR="005910ED" w:rsidRPr="00D635D1" w:rsidRDefault="005910ED" w:rsidP="00D635D1">
      <w:pPr>
        <w:pStyle w:val="JuPara"/>
      </w:pPr>
    </w:p>
    <w:sectPr w:rsidR="005910ED" w:rsidRPr="00D635D1" w:rsidSect="00253C09">
      <w:headerReference w:type="even" r:id="rId15"/>
      <w:headerReference w:type="default" r:id="rId16"/>
      <w:footnotePr>
        <w:numRestart w:val="eachPage"/>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F7C" w:rsidRDefault="002B4F7C">
      <w:r>
        <w:separator/>
      </w:r>
    </w:p>
  </w:endnote>
  <w:endnote w:type="continuationSeparator" w:id="0">
    <w:p w:rsidR="002B4F7C" w:rsidRDefault="002B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7C" w:rsidRDefault="002B4F7C" w:rsidP="00DC1FE3">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F7C" w:rsidRDefault="002B4F7C">
      <w:r>
        <w:separator/>
      </w:r>
    </w:p>
  </w:footnote>
  <w:footnote w:type="continuationSeparator" w:id="0">
    <w:p w:rsidR="002B4F7C" w:rsidRDefault="002B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7C" w:rsidRDefault="002B4F7C">
    <w:pPr>
      <w:pStyle w:val="Zhlav"/>
      <w:ind w:left="-56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7C" w:rsidRPr="00C00F0F" w:rsidRDefault="00023076">
    <w:pPr>
      <w:pStyle w:val="Zhlav"/>
      <w:jc w:val="center"/>
      <w:rPr>
        <w:sz w:val="4"/>
        <w:szCs w:val="4"/>
      </w:rPr>
    </w:pPr>
    <w:r>
      <w:rPr>
        <w:noProof/>
        <w:sz w:val="4"/>
        <w:szCs w:val="4"/>
        <w:lang w:val="cs-CZ" w:eastAsia="cs-CZ"/>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2B4F7C" w:rsidRDefault="002B4F7C">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7C" w:rsidRDefault="002B4F7C">
    <w:pPr>
      <w:pStyle w:val="JuHeader"/>
    </w:pPr>
    <w:r>
      <w:rPr>
        <w:rStyle w:val="slostrnky"/>
      </w:rPr>
      <w:fldChar w:fldCharType="begin"/>
    </w:r>
    <w:r>
      <w:rPr>
        <w:rStyle w:val="slostrnky"/>
      </w:rPr>
      <w:instrText xml:space="preserve"> PAGE </w:instrText>
    </w:r>
    <w:r>
      <w:rPr>
        <w:rStyle w:val="slostrnky"/>
      </w:rPr>
      <w:fldChar w:fldCharType="separate"/>
    </w:r>
    <w:r w:rsidR="00023076">
      <w:rPr>
        <w:rStyle w:val="slostrnky"/>
        <w:noProof/>
      </w:rPr>
      <w:t>4</w:t>
    </w:r>
    <w:r>
      <w:rPr>
        <w:rStyle w:val="slostrnky"/>
      </w:rPr>
      <w:fldChar w:fldCharType="end"/>
    </w:r>
    <w:r>
      <w:tab/>
      <w:t xml:space="preserve">X AND OTHERS v. </w:t>
    </w:r>
    <w:smartTag w:uri="urn:schemas-microsoft-com:office:smarttags" w:element="place">
      <w:smartTag w:uri="urn:schemas-microsoft-com:office:smarttags" w:element="country-region">
        <w:r>
          <w:t>AUSTRIA</w:t>
        </w:r>
      </w:smartTag>
    </w:smartTag>
    <w:r>
      <w:t xml:space="preserve">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7C" w:rsidRPr="00DC1FE3" w:rsidRDefault="002B4F7C" w:rsidP="00DC1FE3">
    <w:pPr>
      <w:pStyle w:val="JuHeader"/>
    </w:pPr>
    <w:r>
      <w:tab/>
      <w:t xml:space="preserve">X AND OTHERS v. </w:t>
    </w:r>
    <w:smartTag w:uri="urn:schemas-microsoft-com:office:smarttags" w:element="place">
      <w:smartTag w:uri="urn:schemas-microsoft-com:office:smarttags" w:element="country-region">
        <w:r>
          <w:t>AUSTRIA</w:t>
        </w:r>
      </w:smartTag>
    </w:smartTag>
    <w:r>
      <w:t xml:space="preserve"> JUDGMENT </w:t>
    </w:r>
    <w:r>
      <w:tab/>
    </w:r>
    <w:r>
      <w:rPr>
        <w:rStyle w:val="slostrnky"/>
      </w:rPr>
      <w:fldChar w:fldCharType="begin"/>
    </w:r>
    <w:r>
      <w:rPr>
        <w:rStyle w:val="slostrnky"/>
      </w:rPr>
      <w:instrText xml:space="preserve"> PAGE </w:instrText>
    </w:r>
    <w:r>
      <w:rPr>
        <w:rStyle w:val="slostrnky"/>
      </w:rPr>
      <w:fldChar w:fldCharType="separate"/>
    </w:r>
    <w:r w:rsidR="00CE53A3">
      <w:rPr>
        <w:rStyle w:val="slostrnky"/>
        <w:noProof/>
      </w:rPr>
      <w:t>1</w:t>
    </w:r>
    <w:r>
      <w:rPr>
        <w:rStyle w:val="slostrnky"/>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7C" w:rsidRDefault="002B4F7C">
    <w:pPr>
      <w:pStyle w:val="JuHeader"/>
    </w:pPr>
    <w:r>
      <w:rPr>
        <w:rStyle w:val="slostrnky"/>
      </w:rPr>
      <w:fldChar w:fldCharType="begin"/>
    </w:r>
    <w:r>
      <w:rPr>
        <w:rStyle w:val="slostrnky"/>
      </w:rPr>
      <w:instrText xml:space="preserve"> PAGE </w:instrText>
    </w:r>
    <w:r>
      <w:rPr>
        <w:rStyle w:val="slostrnky"/>
      </w:rPr>
      <w:fldChar w:fldCharType="separate"/>
    </w:r>
    <w:r w:rsidR="00023076">
      <w:rPr>
        <w:rStyle w:val="slostrnky"/>
        <w:noProof/>
      </w:rPr>
      <w:t>4</w:t>
    </w:r>
    <w:r>
      <w:rPr>
        <w:rStyle w:val="slostrnky"/>
      </w:rPr>
      <w:fldChar w:fldCharType="end"/>
    </w:r>
    <w:r>
      <w:tab/>
      <w:t xml:space="preserve">X AND OTHERS v. </w:t>
    </w:r>
    <w:smartTag w:uri="urn:schemas-microsoft-com:office:smarttags" w:element="place">
      <w:smartTag w:uri="urn:schemas-microsoft-com:office:smarttags" w:element="country-region">
        <w:r>
          <w:t>AUSTRIA</w:t>
        </w:r>
      </w:smartTag>
    </w:smartTag>
    <w:r>
      <w:t xml:space="preserve"> JUDGMENT – SEPARATE OPINIONS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7C" w:rsidRDefault="002B4F7C">
    <w:pPr>
      <w:pStyle w:val="JuHeader"/>
    </w:pPr>
    <w:r>
      <w:tab/>
      <w:t xml:space="preserve">X AND OTHERS v. </w:t>
    </w:r>
    <w:smartTag w:uri="urn:schemas-microsoft-com:office:smarttags" w:element="place">
      <w:smartTag w:uri="urn:schemas-microsoft-com:office:smarttags" w:element="country-region">
        <w:r>
          <w:t>AUSTRIA</w:t>
        </w:r>
      </w:smartTag>
    </w:smartTag>
    <w:r>
      <w:t xml:space="preserve"> JUDGMENT – SEPARATE OPINIONS</w:t>
    </w:r>
    <w:r>
      <w:tab/>
    </w:r>
    <w:r>
      <w:rPr>
        <w:rStyle w:val="slostrnky"/>
      </w:rPr>
      <w:fldChar w:fldCharType="begin"/>
    </w:r>
    <w:r>
      <w:rPr>
        <w:rStyle w:val="slostrnky"/>
      </w:rPr>
      <w:instrText xml:space="preserve"> PAGE </w:instrText>
    </w:r>
    <w:r>
      <w:rPr>
        <w:rStyle w:val="slostrnky"/>
      </w:rPr>
      <w:fldChar w:fldCharType="separate"/>
    </w:r>
    <w:r w:rsidR="00023076">
      <w:rPr>
        <w:rStyle w:val="slostrnky"/>
        <w:noProof/>
      </w:rPr>
      <w:t>4</w:t>
    </w:r>
    <w:r>
      <w:rPr>
        <w:rStyle w:val="slostrnk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67FD1241"/>
    <w:multiLevelType w:val="hybridMultilevel"/>
    <w:tmpl w:val="F6D86CC2"/>
    <w:lvl w:ilvl="0" w:tplc="E4205412">
      <w:start w:val="1"/>
      <w:numFmt w:val="bullet"/>
      <w:pStyle w:val="Seznamsodrkami"/>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1"/>
    <w:docVar w:name="NBEMMDOC" w:val="0"/>
    <w:docVar w:name="SignForeName" w:val="0"/>
  </w:docVars>
  <w:rsids>
    <w:rsidRoot w:val="00ED48AC"/>
    <w:rsid w:val="00000BD0"/>
    <w:rsid w:val="00001CC5"/>
    <w:rsid w:val="000029AD"/>
    <w:rsid w:val="00002DD1"/>
    <w:rsid w:val="00003E6E"/>
    <w:rsid w:val="000042D1"/>
    <w:rsid w:val="0000558B"/>
    <w:rsid w:val="00006AA6"/>
    <w:rsid w:val="00007B38"/>
    <w:rsid w:val="0001329E"/>
    <w:rsid w:val="00013894"/>
    <w:rsid w:val="000172F7"/>
    <w:rsid w:val="00021A06"/>
    <w:rsid w:val="00023076"/>
    <w:rsid w:val="00033160"/>
    <w:rsid w:val="00033FD2"/>
    <w:rsid w:val="0003679E"/>
    <w:rsid w:val="000401DA"/>
    <w:rsid w:val="00042867"/>
    <w:rsid w:val="000476DA"/>
    <w:rsid w:val="00051799"/>
    <w:rsid w:val="000528AE"/>
    <w:rsid w:val="0005522C"/>
    <w:rsid w:val="00055AC1"/>
    <w:rsid w:val="000569CE"/>
    <w:rsid w:val="00060578"/>
    <w:rsid w:val="00063787"/>
    <w:rsid w:val="00063A4D"/>
    <w:rsid w:val="000656FA"/>
    <w:rsid w:val="00065F4F"/>
    <w:rsid w:val="00066204"/>
    <w:rsid w:val="000662E5"/>
    <w:rsid w:val="0006698F"/>
    <w:rsid w:val="000726F6"/>
    <w:rsid w:val="00076319"/>
    <w:rsid w:val="00076A67"/>
    <w:rsid w:val="00085837"/>
    <w:rsid w:val="00085B3A"/>
    <w:rsid w:val="00085D07"/>
    <w:rsid w:val="000869EF"/>
    <w:rsid w:val="00090C82"/>
    <w:rsid w:val="00091A7A"/>
    <w:rsid w:val="0009409F"/>
    <w:rsid w:val="00096FC6"/>
    <w:rsid w:val="000A4636"/>
    <w:rsid w:val="000A5ABE"/>
    <w:rsid w:val="000A5C2C"/>
    <w:rsid w:val="000B048D"/>
    <w:rsid w:val="000B1161"/>
    <w:rsid w:val="000B5EA1"/>
    <w:rsid w:val="000C1927"/>
    <w:rsid w:val="000C1AC4"/>
    <w:rsid w:val="000C6C42"/>
    <w:rsid w:val="000D13D2"/>
    <w:rsid w:val="000D16DA"/>
    <w:rsid w:val="000D336A"/>
    <w:rsid w:val="000D58C0"/>
    <w:rsid w:val="000D6108"/>
    <w:rsid w:val="000D6697"/>
    <w:rsid w:val="000D673B"/>
    <w:rsid w:val="000D7FFA"/>
    <w:rsid w:val="000E1449"/>
    <w:rsid w:val="000E1530"/>
    <w:rsid w:val="000E3F37"/>
    <w:rsid w:val="000E6039"/>
    <w:rsid w:val="000F699D"/>
    <w:rsid w:val="000F7F38"/>
    <w:rsid w:val="00104AD1"/>
    <w:rsid w:val="00111D99"/>
    <w:rsid w:val="00116351"/>
    <w:rsid w:val="0011665B"/>
    <w:rsid w:val="001252E1"/>
    <w:rsid w:val="00126213"/>
    <w:rsid w:val="0013290F"/>
    <w:rsid w:val="001370A6"/>
    <w:rsid w:val="00141A33"/>
    <w:rsid w:val="0014271F"/>
    <w:rsid w:val="00142F76"/>
    <w:rsid w:val="0014563F"/>
    <w:rsid w:val="001458CC"/>
    <w:rsid w:val="00146653"/>
    <w:rsid w:val="00150A32"/>
    <w:rsid w:val="00151CCA"/>
    <w:rsid w:val="001567A2"/>
    <w:rsid w:val="00157BD8"/>
    <w:rsid w:val="001607EE"/>
    <w:rsid w:val="00160A11"/>
    <w:rsid w:val="00163876"/>
    <w:rsid w:val="00167C54"/>
    <w:rsid w:val="00170CBA"/>
    <w:rsid w:val="00174A6F"/>
    <w:rsid w:val="00180D21"/>
    <w:rsid w:val="001812B2"/>
    <w:rsid w:val="001838A3"/>
    <w:rsid w:val="001848B0"/>
    <w:rsid w:val="00184BCF"/>
    <w:rsid w:val="00191257"/>
    <w:rsid w:val="0019388B"/>
    <w:rsid w:val="001952DA"/>
    <w:rsid w:val="00195378"/>
    <w:rsid w:val="00197C29"/>
    <w:rsid w:val="001A0EBE"/>
    <w:rsid w:val="001A25AE"/>
    <w:rsid w:val="001A2CB2"/>
    <w:rsid w:val="001B2EFC"/>
    <w:rsid w:val="001B62B1"/>
    <w:rsid w:val="001B6716"/>
    <w:rsid w:val="001B74F7"/>
    <w:rsid w:val="001C1315"/>
    <w:rsid w:val="001C1785"/>
    <w:rsid w:val="001C29F9"/>
    <w:rsid w:val="001C3154"/>
    <w:rsid w:val="001D567D"/>
    <w:rsid w:val="001D6242"/>
    <w:rsid w:val="001D6E62"/>
    <w:rsid w:val="001E0498"/>
    <w:rsid w:val="001E1384"/>
    <w:rsid w:val="001E7A60"/>
    <w:rsid w:val="001F5586"/>
    <w:rsid w:val="001F655A"/>
    <w:rsid w:val="0020142C"/>
    <w:rsid w:val="0020686D"/>
    <w:rsid w:val="002221BE"/>
    <w:rsid w:val="002227B2"/>
    <w:rsid w:val="00223E36"/>
    <w:rsid w:val="00225BE5"/>
    <w:rsid w:val="002266CD"/>
    <w:rsid w:val="002266E3"/>
    <w:rsid w:val="002320C6"/>
    <w:rsid w:val="00234465"/>
    <w:rsid w:val="00234C31"/>
    <w:rsid w:val="0024312A"/>
    <w:rsid w:val="00243648"/>
    <w:rsid w:val="00244A07"/>
    <w:rsid w:val="0024528A"/>
    <w:rsid w:val="00251D38"/>
    <w:rsid w:val="00252B31"/>
    <w:rsid w:val="00252FBA"/>
    <w:rsid w:val="00253C09"/>
    <w:rsid w:val="00254593"/>
    <w:rsid w:val="002551C5"/>
    <w:rsid w:val="002552D4"/>
    <w:rsid w:val="0025740D"/>
    <w:rsid w:val="00261032"/>
    <w:rsid w:val="002623A6"/>
    <w:rsid w:val="00262D28"/>
    <w:rsid w:val="00264EE1"/>
    <w:rsid w:val="002671B4"/>
    <w:rsid w:val="0026789F"/>
    <w:rsid w:val="00267E01"/>
    <w:rsid w:val="00270CFB"/>
    <w:rsid w:val="00271A81"/>
    <w:rsid w:val="0027251B"/>
    <w:rsid w:val="00282BFB"/>
    <w:rsid w:val="00284240"/>
    <w:rsid w:val="00286FE1"/>
    <w:rsid w:val="0029068A"/>
    <w:rsid w:val="00292251"/>
    <w:rsid w:val="00295B5A"/>
    <w:rsid w:val="00296B76"/>
    <w:rsid w:val="00297942"/>
    <w:rsid w:val="00297F66"/>
    <w:rsid w:val="002A4296"/>
    <w:rsid w:val="002A524F"/>
    <w:rsid w:val="002A7070"/>
    <w:rsid w:val="002B18B7"/>
    <w:rsid w:val="002B3D6C"/>
    <w:rsid w:val="002B4C18"/>
    <w:rsid w:val="002B4F7C"/>
    <w:rsid w:val="002B552E"/>
    <w:rsid w:val="002C09FF"/>
    <w:rsid w:val="002C12F0"/>
    <w:rsid w:val="002C47AE"/>
    <w:rsid w:val="002C7D3E"/>
    <w:rsid w:val="002D05B8"/>
    <w:rsid w:val="002D73BA"/>
    <w:rsid w:val="002D7488"/>
    <w:rsid w:val="002E01AB"/>
    <w:rsid w:val="002E191C"/>
    <w:rsid w:val="002E2EAF"/>
    <w:rsid w:val="002E57BA"/>
    <w:rsid w:val="002E6A74"/>
    <w:rsid w:val="002F26B4"/>
    <w:rsid w:val="002F27D2"/>
    <w:rsid w:val="002F4BCF"/>
    <w:rsid w:val="002F6731"/>
    <w:rsid w:val="002F6FE9"/>
    <w:rsid w:val="00302008"/>
    <w:rsid w:val="00302FD8"/>
    <w:rsid w:val="003104E9"/>
    <w:rsid w:val="00310EE1"/>
    <w:rsid w:val="0031573C"/>
    <w:rsid w:val="00316D91"/>
    <w:rsid w:val="0032093A"/>
    <w:rsid w:val="00321E8E"/>
    <w:rsid w:val="00323DE0"/>
    <w:rsid w:val="00325C2B"/>
    <w:rsid w:val="00332547"/>
    <w:rsid w:val="003328CB"/>
    <w:rsid w:val="00332968"/>
    <w:rsid w:val="00336887"/>
    <w:rsid w:val="00337600"/>
    <w:rsid w:val="00337A8A"/>
    <w:rsid w:val="003410BD"/>
    <w:rsid w:val="0034580F"/>
    <w:rsid w:val="003502BC"/>
    <w:rsid w:val="003506C9"/>
    <w:rsid w:val="00350CBF"/>
    <w:rsid w:val="00355F8F"/>
    <w:rsid w:val="00357196"/>
    <w:rsid w:val="003621DB"/>
    <w:rsid w:val="00362276"/>
    <w:rsid w:val="0036372A"/>
    <w:rsid w:val="00371277"/>
    <w:rsid w:val="0037228D"/>
    <w:rsid w:val="00373980"/>
    <w:rsid w:val="0038172D"/>
    <w:rsid w:val="0039420E"/>
    <w:rsid w:val="003942D9"/>
    <w:rsid w:val="00394778"/>
    <w:rsid w:val="0039616B"/>
    <w:rsid w:val="003A048E"/>
    <w:rsid w:val="003A102D"/>
    <w:rsid w:val="003A353C"/>
    <w:rsid w:val="003A4494"/>
    <w:rsid w:val="003A46D5"/>
    <w:rsid w:val="003A644B"/>
    <w:rsid w:val="003A64D3"/>
    <w:rsid w:val="003B12EC"/>
    <w:rsid w:val="003B41C7"/>
    <w:rsid w:val="003B50D7"/>
    <w:rsid w:val="003B6A16"/>
    <w:rsid w:val="003C6E6F"/>
    <w:rsid w:val="003D35FD"/>
    <w:rsid w:val="003D45F7"/>
    <w:rsid w:val="003D5991"/>
    <w:rsid w:val="003E10BA"/>
    <w:rsid w:val="003E2006"/>
    <w:rsid w:val="003E319C"/>
    <w:rsid w:val="003E4D19"/>
    <w:rsid w:val="003E76CD"/>
    <w:rsid w:val="003E793C"/>
    <w:rsid w:val="003F190E"/>
    <w:rsid w:val="003F320D"/>
    <w:rsid w:val="003F3BFD"/>
    <w:rsid w:val="004008B6"/>
    <w:rsid w:val="00400981"/>
    <w:rsid w:val="00401C5B"/>
    <w:rsid w:val="004113C8"/>
    <w:rsid w:val="00412F5F"/>
    <w:rsid w:val="00413914"/>
    <w:rsid w:val="00413EFC"/>
    <w:rsid w:val="004170FE"/>
    <w:rsid w:val="004223CA"/>
    <w:rsid w:val="004223F1"/>
    <w:rsid w:val="00423EF1"/>
    <w:rsid w:val="00426A08"/>
    <w:rsid w:val="00433716"/>
    <w:rsid w:val="00434665"/>
    <w:rsid w:val="00435D21"/>
    <w:rsid w:val="004406AA"/>
    <w:rsid w:val="004433DD"/>
    <w:rsid w:val="00452CF1"/>
    <w:rsid w:val="00456837"/>
    <w:rsid w:val="00456D54"/>
    <w:rsid w:val="004574E8"/>
    <w:rsid w:val="00457A18"/>
    <w:rsid w:val="00460FAD"/>
    <w:rsid w:val="00465694"/>
    <w:rsid w:val="00465AD7"/>
    <w:rsid w:val="00480878"/>
    <w:rsid w:val="00480C5E"/>
    <w:rsid w:val="004849FC"/>
    <w:rsid w:val="00485A6F"/>
    <w:rsid w:val="0049203A"/>
    <w:rsid w:val="004920B1"/>
    <w:rsid w:val="00497E88"/>
    <w:rsid w:val="004A5631"/>
    <w:rsid w:val="004A5BD8"/>
    <w:rsid w:val="004B1B27"/>
    <w:rsid w:val="004B28DD"/>
    <w:rsid w:val="004B5658"/>
    <w:rsid w:val="004B768F"/>
    <w:rsid w:val="004B7715"/>
    <w:rsid w:val="004B7AE5"/>
    <w:rsid w:val="004C2488"/>
    <w:rsid w:val="004D2B46"/>
    <w:rsid w:val="004D4670"/>
    <w:rsid w:val="004D5631"/>
    <w:rsid w:val="004D7B55"/>
    <w:rsid w:val="004E0D04"/>
    <w:rsid w:val="004E1BF7"/>
    <w:rsid w:val="004E2288"/>
    <w:rsid w:val="004E4F07"/>
    <w:rsid w:val="004E572E"/>
    <w:rsid w:val="004E5DFC"/>
    <w:rsid w:val="004E5F91"/>
    <w:rsid w:val="004F5D8D"/>
    <w:rsid w:val="0050052B"/>
    <w:rsid w:val="0050096C"/>
    <w:rsid w:val="0050162F"/>
    <w:rsid w:val="00502DC9"/>
    <w:rsid w:val="0051216D"/>
    <w:rsid w:val="00513446"/>
    <w:rsid w:val="00513B45"/>
    <w:rsid w:val="005160AD"/>
    <w:rsid w:val="00516B59"/>
    <w:rsid w:val="00516EBF"/>
    <w:rsid w:val="00517536"/>
    <w:rsid w:val="005177CF"/>
    <w:rsid w:val="00520951"/>
    <w:rsid w:val="00521D44"/>
    <w:rsid w:val="00522362"/>
    <w:rsid w:val="00524365"/>
    <w:rsid w:val="00524FFC"/>
    <w:rsid w:val="00526213"/>
    <w:rsid w:val="005267EA"/>
    <w:rsid w:val="00526884"/>
    <w:rsid w:val="00526EA4"/>
    <w:rsid w:val="00530BDE"/>
    <w:rsid w:val="005419B6"/>
    <w:rsid w:val="00546AC1"/>
    <w:rsid w:val="00546F49"/>
    <w:rsid w:val="0055244D"/>
    <w:rsid w:val="00552D0A"/>
    <w:rsid w:val="00553E37"/>
    <w:rsid w:val="00555F36"/>
    <w:rsid w:val="0055660C"/>
    <w:rsid w:val="00560E01"/>
    <w:rsid w:val="0056288D"/>
    <w:rsid w:val="00563D55"/>
    <w:rsid w:val="0056712F"/>
    <w:rsid w:val="0056771C"/>
    <w:rsid w:val="005777BA"/>
    <w:rsid w:val="00577E6A"/>
    <w:rsid w:val="00581211"/>
    <w:rsid w:val="00581504"/>
    <w:rsid w:val="00582D1B"/>
    <w:rsid w:val="00584A11"/>
    <w:rsid w:val="00585797"/>
    <w:rsid w:val="005858DA"/>
    <w:rsid w:val="005874FF"/>
    <w:rsid w:val="005910ED"/>
    <w:rsid w:val="00591F8A"/>
    <w:rsid w:val="005944D6"/>
    <w:rsid w:val="00594C3E"/>
    <w:rsid w:val="00595C5D"/>
    <w:rsid w:val="005A2AC2"/>
    <w:rsid w:val="005A32C2"/>
    <w:rsid w:val="005A3D27"/>
    <w:rsid w:val="005A4794"/>
    <w:rsid w:val="005A49B8"/>
    <w:rsid w:val="005A5B41"/>
    <w:rsid w:val="005B105F"/>
    <w:rsid w:val="005B16A8"/>
    <w:rsid w:val="005B3656"/>
    <w:rsid w:val="005B4233"/>
    <w:rsid w:val="005B5F15"/>
    <w:rsid w:val="005B6BA0"/>
    <w:rsid w:val="005C1929"/>
    <w:rsid w:val="005C1956"/>
    <w:rsid w:val="005C2C88"/>
    <w:rsid w:val="005C41CB"/>
    <w:rsid w:val="005C4B06"/>
    <w:rsid w:val="005C58CF"/>
    <w:rsid w:val="005C606E"/>
    <w:rsid w:val="005C740C"/>
    <w:rsid w:val="005D6888"/>
    <w:rsid w:val="005D760C"/>
    <w:rsid w:val="005E28C0"/>
    <w:rsid w:val="005E384F"/>
    <w:rsid w:val="005E74E8"/>
    <w:rsid w:val="005E7CE7"/>
    <w:rsid w:val="005F0A93"/>
    <w:rsid w:val="005F1230"/>
    <w:rsid w:val="005F1FC3"/>
    <w:rsid w:val="005F4753"/>
    <w:rsid w:val="005F7A10"/>
    <w:rsid w:val="005F7A82"/>
    <w:rsid w:val="00602BF7"/>
    <w:rsid w:val="00602D61"/>
    <w:rsid w:val="006053AC"/>
    <w:rsid w:val="00606D9C"/>
    <w:rsid w:val="006111FF"/>
    <w:rsid w:val="006138EA"/>
    <w:rsid w:val="006179CD"/>
    <w:rsid w:val="00625699"/>
    <w:rsid w:val="006269DD"/>
    <w:rsid w:val="0062787C"/>
    <w:rsid w:val="0063279B"/>
    <w:rsid w:val="0063334C"/>
    <w:rsid w:val="00633478"/>
    <w:rsid w:val="00633F86"/>
    <w:rsid w:val="00635955"/>
    <w:rsid w:val="00640B82"/>
    <w:rsid w:val="00640C4B"/>
    <w:rsid w:val="00641BAD"/>
    <w:rsid w:val="0064348F"/>
    <w:rsid w:val="006451F4"/>
    <w:rsid w:val="00645DAA"/>
    <w:rsid w:val="00655126"/>
    <w:rsid w:val="006639B6"/>
    <w:rsid w:val="00664D4E"/>
    <w:rsid w:val="006679FA"/>
    <w:rsid w:val="006821AF"/>
    <w:rsid w:val="00685746"/>
    <w:rsid w:val="00686806"/>
    <w:rsid w:val="00691628"/>
    <w:rsid w:val="00697A2C"/>
    <w:rsid w:val="00697F14"/>
    <w:rsid w:val="006A00CB"/>
    <w:rsid w:val="006A09B1"/>
    <w:rsid w:val="006A3D9D"/>
    <w:rsid w:val="006A7C48"/>
    <w:rsid w:val="006B1548"/>
    <w:rsid w:val="006B2D03"/>
    <w:rsid w:val="006B3AF6"/>
    <w:rsid w:val="006B4EDB"/>
    <w:rsid w:val="006C141E"/>
    <w:rsid w:val="006C2B52"/>
    <w:rsid w:val="006C35C5"/>
    <w:rsid w:val="006D2F4F"/>
    <w:rsid w:val="006D5A20"/>
    <w:rsid w:val="006D71BC"/>
    <w:rsid w:val="006D7D46"/>
    <w:rsid w:val="006E38B3"/>
    <w:rsid w:val="006E5237"/>
    <w:rsid w:val="006E6D33"/>
    <w:rsid w:val="006F2D2F"/>
    <w:rsid w:val="006F72E2"/>
    <w:rsid w:val="00700871"/>
    <w:rsid w:val="0070599A"/>
    <w:rsid w:val="00705D98"/>
    <w:rsid w:val="00711A3C"/>
    <w:rsid w:val="00712D19"/>
    <w:rsid w:val="007156E0"/>
    <w:rsid w:val="0071795B"/>
    <w:rsid w:val="0072259D"/>
    <w:rsid w:val="0072448E"/>
    <w:rsid w:val="00724CEE"/>
    <w:rsid w:val="00725DBC"/>
    <w:rsid w:val="00726D52"/>
    <w:rsid w:val="00730053"/>
    <w:rsid w:val="00730433"/>
    <w:rsid w:val="007352DD"/>
    <w:rsid w:val="00742B22"/>
    <w:rsid w:val="00742E27"/>
    <w:rsid w:val="0075008A"/>
    <w:rsid w:val="00750E5E"/>
    <w:rsid w:val="0075148F"/>
    <w:rsid w:val="00754ABE"/>
    <w:rsid w:val="007565D7"/>
    <w:rsid w:val="00756D5B"/>
    <w:rsid w:val="007603BB"/>
    <w:rsid w:val="00761A95"/>
    <w:rsid w:val="0076304B"/>
    <w:rsid w:val="007637C8"/>
    <w:rsid w:val="00766ED8"/>
    <w:rsid w:val="00772392"/>
    <w:rsid w:val="00775A89"/>
    <w:rsid w:val="00776807"/>
    <w:rsid w:val="007777A8"/>
    <w:rsid w:val="0077789B"/>
    <w:rsid w:val="0078062F"/>
    <w:rsid w:val="007827E7"/>
    <w:rsid w:val="007835BB"/>
    <w:rsid w:val="00783764"/>
    <w:rsid w:val="00783CC0"/>
    <w:rsid w:val="0079163D"/>
    <w:rsid w:val="0079187F"/>
    <w:rsid w:val="00792C64"/>
    <w:rsid w:val="007943F7"/>
    <w:rsid w:val="00795DE7"/>
    <w:rsid w:val="007A02BF"/>
    <w:rsid w:val="007A1FFE"/>
    <w:rsid w:val="007A357A"/>
    <w:rsid w:val="007A423A"/>
    <w:rsid w:val="007A6DBA"/>
    <w:rsid w:val="007A7BA3"/>
    <w:rsid w:val="007B0065"/>
    <w:rsid w:val="007B1467"/>
    <w:rsid w:val="007B2958"/>
    <w:rsid w:val="007C090B"/>
    <w:rsid w:val="007C0BED"/>
    <w:rsid w:val="007C1CE3"/>
    <w:rsid w:val="007C59DB"/>
    <w:rsid w:val="007D0D75"/>
    <w:rsid w:val="007D3BC4"/>
    <w:rsid w:val="007D7738"/>
    <w:rsid w:val="007E0DA4"/>
    <w:rsid w:val="007E34A0"/>
    <w:rsid w:val="007E34EB"/>
    <w:rsid w:val="007E603C"/>
    <w:rsid w:val="007F17E8"/>
    <w:rsid w:val="007F4A7B"/>
    <w:rsid w:val="007F735A"/>
    <w:rsid w:val="007F7EF9"/>
    <w:rsid w:val="00802C41"/>
    <w:rsid w:val="00804EB8"/>
    <w:rsid w:val="00806E5F"/>
    <w:rsid w:val="00812218"/>
    <w:rsid w:val="008123EA"/>
    <w:rsid w:val="00815AAE"/>
    <w:rsid w:val="00821873"/>
    <w:rsid w:val="0082264F"/>
    <w:rsid w:val="00842AF6"/>
    <w:rsid w:val="00843741"/>
    <w:rsid w:val="00846856"/>
    <w:rsid w:val="00853345"/>
    <w:rsid w:val="0085372E"/>
    <w:rsid w:val="008601F7"/>
    <w:rsid w:val="00864209"/>
    <w:rsid w:val="00864C2B"/>
    <w:rsid w:val="00865A42"/>
    <w:rsid w:val="00866A74"/>
    <w:rsid w:val="00872265"/>
    <w:rsid w:val="008748A6"/>
    <w:rsid w:val="00881CDF"/>
    <w:rsid w:val="008824B9"/>
    <w:rsid w:val="0088315D"/>
    <w:rsid w:val="00884205"/>
    <w:rsid w:val="00886BB5"/>
    <w:rsid w:val="00893782"/>
    <w:rsid w:val="00895153"/>
    <w:rsid w:val="00897BF8"/>
    <w:rsid w:val="008A0748"/>
    <w:rsid w:val="008A234B"/>
    <w:rsid w:val="008A32ED"/>
    <w:rsid w:val="008A40B7"/>
    <w:rsid w:val="008A5EF8"/>
    <w:rsid w:val="008B0554"/>
    <w:rsid w:val="008B34DB"/>
    <w:rsid w:val="008B4196"/>
    <w:rsid w:val="008B4D49"/>
    <w:rsid w:val="008B5365"/>
    <w:rsid w:val="008B5BFB"/>
    <w:rsid w:val="008B5C63"/>
    <w:rsid w:val="008C0300"/>
    <w:rsid w:val="008C39B5"/>
    <w:rsid w:val="008C60EE"/>
    <w:rsid w:val="008C6F68"/>
    <w:rsid w:val="008D7BF2"/>
    <w:rsid w:val="008E05A3"/>
    <w:rsid w:val="008E0790"/>
    <w:rsid w:val="008E6439"/>
    <w:rsid w:val="008F0761"/>
    <w:rsid w:val="008F3F20"/>
    <w:rsid w:val="008F4427"/>
    <w:rsid w:val="008F789A"/>
    <w:rsid w:val="00900F2B"/>
    <w:rsid w:val="00901475"/>
    <w:rsid w:val="00902817"/>
    <w:rsid w:val="009038D1"/>
    <w:rsid w:val="00907D45"/>
    <w:rsid w:val="00915CE9"/>
    <w:rsid w:val="009169BC"/>
    <w:rsid w:val="00917EFA"/>
    <w:rsid w:val="00921DC9"/>
    <w:rsid w:val="009256D0"/>
    <w:rsid w:val="00926D31"/>
    <w:rsid w:val="00927277"/>
    <w:rsid w:val="009277E3"/>
    <w:rsid w:val="00930CD7"/>
    <w:rsid w:val="009313B4"/>
    <w:rsid w:val="00932C7B"/>
    <w:rsid w:val="00932F42"/>
    <w:rsid w:val="00935287"/>
    <w:rsid w:val="00935907"/>
    <w:rsid w:val="0094239F"/>
    <w:rsid w:val="00943280"/>
    <w:rsid w:val="009445C7"/>
    <w:rsid w:val="009477E5"/>
    <w:rsid w:val="009564B3"/>
    <w:rsid w:val="00956501"/>
    <w:rsid w:val="00961642"/>
    <w:rsid w:val="00963D3B"/>
    <w:rsid w:val="00965BD4"/>
    <w:rsid w:val="00966B12"/>
    <w:rsid w:val="00966CFD"/>
    <w:rsid w:val="00967237"/>
    <w:rsid w:val="0097143C"/>
    <w:rsid w:val="00974EFD"/>
    <w:rsid w:val="009766AE"/>
    <w:rsid w:val="00980678"/>
    <w:rsid w:val="0098535B"/>
    <w:rsid w:val="009923C2"/>
    <w:rsid w:val="00992D9B"/>
    <w:rsid w:val="0099561C"/>
    <w:rsid w:val="009957B4"/>
    <w:rsid w:val="00995F44"/>
    <w:rsid w:val="009A5ED7"/>
    <w:rsid w:val="009A6925"/>
    <w:rsid w:val="009B039E"/>
    <w:rsid w:val="009B15A1"/>
    <w:rsid w:val="009B3FF7"/>
    <w:rsid w:val="009B5286"/>
    <w:rsid w:val="009C3F07"/>
    <w:rsid w:val="009C4DD0"/>
    <w:rsid w:val="009C5183"/>
    <w:rsid w:val="009C7515"/>
    <w:rsid w:val="009D2460"/>
    <w:rsid w:val="009D46D7"/>
    <w:rsid w:val="009D4B87"/>
    <w:rsid w:val="009D5BC5"/>
    <w:rsid w:val="009E0837"/>
    <w:rsid w:val="009E6A3B"/>
    <w:rsid w:val="009E7E77"/>
    <w:rsid w:val="009F0055"/>
    <w:rsid w:val="009F07CC"/>
    <w:rsid w:val="009F18CE"/>
    <w:rsid w:val="009F1D27"/>
    <w:rsid w:val="009F5625"/>
    <w:rsid w:val="009F6D61"/>
    <w:rsid w:val="009F76BF"/>
    <w:rsid w:val="00A00BD6"/>
    <w:rsid w:val="00A012A5"/>
    <w:rsid w:val="00A04013"/>
    <w:rsid w:val="00A04DE1"/>
    <w:rsid w:val="00A04E02"/>
    <w:rsid w:val="00A0527F"/>
    <w:rsid w:val="00A06A89"/>
    <w:rsid w:val="00A135BE"/>
    <w:rsid w:val="00A154E6"/>
    <w:rsid w:val="00A16691"/>
    <w:rsid w:val="00A166DF"/>
    <w:rsid w:val="00A22841"/>
    <w:rsid w:val="00A23315"/>
    <w:rsid w:val="00A23694"/>
    <w:rsid w:val="00A25A16"/>
    <w:rsid w:val="00A27A41"/>
    <w:rsid w:val="00A32B81"/>
    <w:rsid w:val="00A35C98"/>
    <w:rsid w:val="00A36290"/>
    <w:rsid w:val="00A42FA9"/>
    <w:rsid w:val="00A46897"/>
    <w:rsid w:val="00A476F4"/>
    <w:rsid w:val="00A5331A"/>
    <w:rsid w:val="00A53733"/>
    <w:rsid w:val="00A54A82"/>
    <w:rsid w:val="00A54CF2"/>
    <w:rsid w:val="00A61F3B"/>
    <w:rsid w:val="00A66073"/>
    <w:rsid w:val="00A670BC"/>
    <w:rsid w:val="00A67CC1"/>
    <w:rsid w:val="00A7049C"/>
    <w:rsid w:val="00A71E28"/>
    <w:rsid w:val="00A749CC"/>
    <w:rsid w:val="00A77CBD"/>
    <w:rsid w:val="00A80135"/>
    <w:rsid w:val="00A8381C"/>
    <w:rsid w:val="00A94449"/>
    <w:rsid w:val="00AA0A20"/>
    <w:rsid w:val="00AA0F10"/>
    <w:rsid w:val="00AA2B6A"/>
    <w:rsid w:val="00AA373E"/>
    <w:rsid w:val="00AA489E"/>
    <w:rsid w:val="00AA4A61"/>
    <w:rsid w:val="00AA6CAF"/>
    <w:rsid w:val="00AA7CA2"/>
    <w:rsid w:val="00AB0594"/>
    <w:rsid w:val="00AB2166"/>
    <w:rsid w:val="00AB43D9"/>
    <w:rsid w:val="00AC0866"/>
    <w:rsid w:val="00AC134B"/>
    <w:rsid w:val="00AC2EAA"/>
    <w:rsid w:val="00AC3256"/>
    <w:rsid w:val="00AC4995"/>
    <w:rsid w:val="00AD57B2"/>
    <w:rsid w:val="00AE2F4F"/>
    <w:rsid w:val="00AF181E"/>
    <w:rsid w:val="00AF2487"/>
    <w:rsid w:val="00AF3096"/>
    <w:rsid w:val="00AF310C"/>
    <w:rsid w:val="00AF6CF1"/>
    <w:rsid w:val="00AF7D52"/>
    <w:rsid w:val="00B000D2"/>
    <w:rsid w:val="00B01B08"/>
    <w:rsid w:val="00B03736"/>
    <w:rsid w:val="00B0594B"/>
    <w:rsid w:val="00B122EA"/>
    <w:rsid w:val="00B17EBE"/>
    <w:rsid w:val="00B214F8"/>
    <w:rsid w:val="00B21D89"/>
    <w:rsid w:val="00B27AA9"/>
    <w:rsid w:val="00B30450"/>
    <w:rsid w:val="00B30FC9"/>
    <w:rsid w:val="00B324A5"/>
    <w:rsid w:val="00B3608A"/>
    <w:rsid w:val="00B4191D"/>
    <w:rsid w:val="00B4551C"/>
    <w:rsid w:val="00B460AF"/>
    <w:rsid w:val="00B4695D"/>
    <w:rsid w:val="00B52010"/>
    <w:rsid w:val="00B53E85"/>
    <w:rsid w:val="00B574E7"/>
    <w:rsid w:val="00B6108B"/>
    <w:rsid w:val="00B64488"/>
    <w:rsid w:val="00B662B2"/>
    <w:rsid w:val="00B6763B"/>
    <w:rsid w:val="00B67CBD"/>
    <w:rsid w:val="00B743BC"/>
    <w:rsid w:val="00B74D05"/>
    <w:rsid w:val="00B75D8B"/>
    <w:rsid w:val="00B81192"/>
    <w:rsid w:val="00B86F37"/>
    <w:rsid w:val="00B874AC"/>
    <w:rsid w:val="00B91155"/>
    <w:rsid w:val="00B921A8"/>
    <w:rsid w:val="00B936C3"/>
    <w:rsid w:val="00B9498A"/>
    <w:rsid w:val="00B95337"/>
    <w:rsid w:val="00B977C0"/>
    <w:rsid w:val="00BA1F3B"/>
    <w:rsid w:val="00BA783A"/>
    <w:rsid w:val="00BB1154"/>
    <w:rsid w:val="00BB6C72"/>
    <w:rsid w:val="00BB7BF3"/>
    <w:rsid w:val="00BC48C8"/>
    <w:rsid w:val="00BC7EEE"/>
    <w:rsid w:val="00BD19AE"/>
    <w:rsid w:val="00BD4965"/>
    <w:rsid w:val="00BD7CAF"/>
    <w:rsid w:val="00BE3229"/>
    <w:rsid w:val="00BE353F"/>
    <w:rsid w:val="00BE3FBC"/>
    <w:rsid w:val="00BE50FE"/>
    <w:rsid w:val="00BE5958"/>
    <w:rsid w:val="00BF03BA"/>
    <w:rsid w:val="00BF071D"/>
    <w:rsid w:val="00BF1515"/>
    <w:rsid w:val="00BF478A"/>
    <w:rsid w:val="00BF7620"/>
    <w:rsid w:val="00C01794"/>
    <w:rsid w:val="00C01E1C"/>
    <w:rsid w:val="00C02E48"/>
    <w:rsid w:val="00C154C5"/>
    <w:rsid w:val="00C217DC"/>
    <w:rsid w:val="00C2267A"/>
    <w:rsid w:val="00C248CD"/>
    <w:rsid w:val="00C27EF9"/>
    <w:rsid w:val="00C3018F"/>
    <w:rsid w:val="00C30671"/>
    <w:rsid w:val="00C30838"/>
    <w:rsid w:val="00C432BA"/>
    <w:rsid w:val="00C46135"/>
    <w:rsid w:val="00C468BD"/>
    <w:rsid w:val="00C47355"/>
    <w:rsid w:val="00C47696"/>
    <w:rsid w:val="00C5197C"/>
    <w:rsid w:val="00C53BED"/>
    <w:rsid w:val="00C56B12"/>
    <w:rsid w:val="00C577C8"/>
    <w:rsid w:val="00C60F67"/>
    <w:rsid w:val="00C63E30"/>
    <w:rsid w:val="00C65F8E"/>
    <w:rsid w:val="00C66B0D"/>
    <w:rsid w:val="00C66E1E"/>
    <w:rsid w:val="00C71C0F"/>
    <w:rsid w:val="00C7302E"/>
    <w:rsid w:val="00C73967"/>
    <w:rsid w:val="00C73CB2"/>
    <w:rsid w:val="00C75A30"/>
    <w:rsid w:val="00C82651"/>
    <w:rsid w:val="00C84877"/>
    <w:rsid w:val="00C86F37"/>
    <w:rsid w:val="00C93D95"/>
    <w:rsid w:val="00C94023"/>
    <w:rsid w:val="00C95317"/>
    <w:rsid w:val="00C96EBF"/>
    <w:rsid w:val="00C97799"/>
    <w:rsid w:val="00CA29FC"/>
    <w:rsid w:val="00CA380E"/>
    <w:rsid w:val="00CA559B"/>
    <w:rsid w:val="00CA6D4D"/>
    <w:rsid w:val="00CA6E18"/>
    <w:rsid w:val="00CB0294"/>
    <w:rsid w:val="00CB25AC"/>
    <w:rsid w:val="00CB2F08"/>
    <w:rsid w:val="00CB52B2"/>
    <w:rsid w:val="00CC2498"/>
    <w:rsid w:val="00CC6623"/>
    <w:rsid w:val="00CC74E1"/>
    <w:rsid w:val="00CC7F86"/>
    <w:rsid w:val="00CD31A0"/>
    <w:rsid w:val="00CD3C46"/>
    <w:rsid w:val="00CD5D90"/>
    <w:rsid w:val="00CE1C9D"/>
    <w:rsid w:val="00CE4AD8"/>
    <w:rsid w:val="00CE53A3"/>
    <w:rsid w:val="00CE725F"/>
    <w:rsid w:val="00CE74E1"/>
    <w:rsid w:val="00CF166A"/>
    <w:rsid w:val="00CF2A13"/>
    <w:rsid w:val="00CF2DC7"/>
    <w:rsid w:val="00CF64C0"/>
    <w:rsid w:val="00D003AD"/>
    <w:rsid w:val="00D00569"/>
    <w:rsid w:val="00D006B6"/>
    <w:rsid w:val="00D029C5"/>
    <w:rsid w:val="00D02E27"/>
    <w:rsid w:val="00D03D8C"/>
    <w:rsid w:val="00D04825"/>
    <w:rsid w:val="00D04885"/>
    <w:rsid w:val="00D102A7"/>
    <w:rsid w:val="00D11595"/>
    <w:rsid w:val="00D1288A"/>
    <w:rsid w:val="00D15473"/>
    <w:rsid w:val="00D15FD1"/>
    <w:rsid w:val="00D27C33"/>
    <w:rsid w:val="00D30F97"/>
    <w:rsid w:val="00D31838"/>
    <w:rsid w:val="00D33169"/>
    <w:rsid w:val="00D333B8"/>
    <w:rsid w:val="00D353F4"/>
    <w:rsid w:val="00D357B5"/>
    <w:rsid w:val="00D40846"/>
    <w:rsid w:val="00D40D75"/>
    <w:rsid w:val="00D435DB"/>
    <w:rsid w:val="00D44607"/>
    <w:rsid w:val="00D4494B"/>
    <w:rsid w:val="00D44EA3"/>
    <w:rsid w:val="00D45AF3"/>
    <w:rsid w:val="00D52B07"/>
    <w:rsid w:val="00D53600"/>
    <w:rsid w:val="00D5637A"/>
    <w:rsid w:val="00D56B5D"/>
    <w:rsid w:val="00D57CC5"/>
    <w:rsid w:val="00D635D1"/>
    <w:rsid w:val="00D63793"/>
    <w:rsid w:val="00D63B67"/>
    <w:rsid w:val="00D648A3"/>
    <w:rsid w:val="00D70FF6"/>
    <w:rsid w:val="00D73611"/>
    <w:rsid w:val="00D76B5D"/>
    <w:rsid w:val="00D77E6D"/>
    <w:rsid w:val="00D82B8D"/>
    <w:rsid w:val="00D8314F"/>
    <w:rsid w:val="00D83C3E"/>
    <w:rsid w:val="00D86038"/>
    <w:rsid w:val="00D86845"/>
    <w:rsid w:val="00D878EE"/>
    <w:rsid w:val="00D90810"/>
    <w:rsid w:val="00D97E88"/>
    <w:rsid w:val="00DA37BB"/>
    <w:rsid w:val="00DA57CD"/>
    <w:rsid w:val="00DA70E8"/>
    <w:rsid w:val="00DA7166"/>
    <w:rsid w:val="00DB0B5E"/>
    <w:rsid w:val="00DB5B90"/>
    <w:rsid w:val="00DB6D67"/>
    <w:rsid w:val="00DB79AF"/>
    <w:rsid w:val="00DC1E70"/>
    <w:rsid w:val="00DC1FE3"/>
    <w:rsid w:val="00DC2093"/>
    <w:rsid w:val="00DC4F0B"/>
    <w:rsid w:val="00DC5C22"/>
    <w:rsid w:val="00DD0157"/>
    <w:rsid w:val="00DD042A"/>
    <w:rsid w:val="00DD3A73"/>
    <w:rsid w:val="00DD3D98"/>
    <w:rsid w:val="00DD4C83"/>
    <w:rsid w:val="00DE22AB"/>
    <w:rsid w:val="00DE3794"/>
    <w:rsid w:val="00DE5E8F"/>
    <w:rsid w:val="00DE6EBB"/>
    <w:rsid w:val="00DF1FA9"/>
    <w:rsid w:val="00E0006E"/>
    <w:rsid w:val="00E030FE"/>
    <w:rsid w:val="00E05F70"/>
    <w:rsid w:val="00E07452"/>
    <w:rsid w:val="00E07810"/>
    <w:rsid w:val="00E10351"/>
    <w:rsid w:val="00E12A89"/>
    <w:rsid w:val="00E12DD1"/>
    <w:rsid w:val="00E14A9C"/>
    <w:rsid w:val="00E14BC2"/>
    <w:rsid w:val="00E17BD2"/>
    <w:rsid w:val="00E20DE4"/>
    <w:rsid w:val="00E21B5D"/>
    <w:rsid w:val="00E27E5D"/>
    <w:rsid w:val="00E32625"/>
    <w:rsid w:val="00E32971"/>
    <w:rsid w:val="00E40835"/>
    <w:rsid w:val="00E40DA3"/>
    <w:rsid w:val="00E41E38"/>
    <w:rsid w:val="00E464E6"/>
    <w:rsid w:val="00E46F27"/>
    <w:rsid w:val="00E50968"/>
    <w:rsid w:val="00E526A4"/>
    <w:rsid w:val="00E55CB1"/>
    <w:rsid w:val="00E60647"/>
    <w:rsid w:val="00E62B5D"/>
    <w:rsid w:val="00E6314C"/>
    <w:rsid w:val="00E64055"/>
    <w:rsid w:val="00E6691D"/>
    <w:rsid w:val="00E673CA"/>
    <w:rsid w:val="00E715B6"/>
    <w:rsid w:val="00E7351F"/>
    <w:rsid w:val="00E74784"/>
    <w:rsid w:val="00E74B50"/>
    <w:rsid w:val="00E77838"/>
    <w:rsid w:val="00E809EC"/>
    <w:rsid w:val="00E80CD9"/>
    <w:rsid w:val="00E81663"/>
    <w:rsid w:val="00E86DB8"/>
    <w:rsid w:val="00E906F7"/>
    <w:rsid w:val="00E90A0E"/>
    <w:rsid w:val="00E9155E"/>
    <w:rsid w:val="00E93A7E"/>
    <w:rsid w:val="00E973F5"/>
    <w:rsid w:val="00EA12F5"/>
    <w:rsid w:val="00EA4C31"/>
    <w:rsid w:val="00EA6ED1"/>
    <w:rsid w:val="00EB23D8"/>
    <w:rsid w:val="00EB2A33"/>
    <w:rsid w:val="00EB41E9"/>
    <w:rsid w:val="00EB424A"/>
    <w:rsid w:val="00EB5EBC"/>
    <w:rsid w:val="00EB69A0"/>
    <w:rsid w:val="00EC2091"/>
    <w:rsid w:val="00EC6CEA"/>
    <w:rsid w:val="00ED04CC"/>
    <w:rsid w:val="00ED12C3"/>
    <w:rsid w:val="00ED3AC7"/>
    <w:rsid w:val="00ED4322"/>
    <w:rsid w:val="00ED45EA"/>
    <w:rsid w:val="00ED48AC"/>
    <w:rsid w:val="00EE1252"/>
    <w:rsid w:val="00EE156F"/>
    <w:rsid w:val="00EE29A5"/>
    <w:rsid w:val="00EE47FF"/>
    <w:rsid w:val="00EE4AD7"/>
    <w:rsid w:val="00EE7911"/>
    <w:rsid w:val="00EF1557"/>
    <w:rsid w:val="00EF2384"/>
    <w:rsid w:val="00EF3ECD"/>
    <w:rsid w:val="00EF3F9A"/>
    <w:rsid w:val="00EF750C"/>
    <w:rsid w:val="00F07082"/>
    <w:rsid w:val="00F07860"/>
    <w:rsid w:val="00F07D89"/>
    <w:rsid w:val="00F10CA9"/>
    <w:rsid w:val="00F12791"/>
    <w:rsid w:val="00F14A3F"/>
    <w:rsid w:val="00F15006"/>
    <w:rsid w:val="00F1529F"/>
    <w:rsid w:val="00F20B0D"/>
    <w:rsid w:val="00F219F5"/>
    <w:rsid w:val="00F22E8B"/>
    <w:rsid w:val="00F258A6"/>
    <w:rsid w:val="00F309DB"/>
    <w:rsid w:val="00F310F7"/>
    <w:rsid w:val="00F324E0"/>
    <w:rsid w:val="00F32F41"/>
    <w:rsid w:val="00F348EC"/>
    <w:rsid w:val="00F3614A"/>
    <w:rsid w:val="00F36B0A"/>
    <w:rsid w:val="00F37872"/>
    <w:rsid w:val="00F43FF3"/>
    <w:rsid w:val="00F443F1"/>
    <w:rsid w:val="00F44A2F"/>
    <w:rsid w:val="00F5124B"/>
    <w:rsid w:val="00F52175"/>
    <w:rsid w:val="00F5353B"/>
    <w:rsid w:val="00F62FA4"/>
    <w:rsid w:val="00F647D2"/>
    <w:rsid w:val="00F71040"/>
    <w:rsid w:val="00F71A6A"/>
    <w:rsid w:val="00F73D18"/>
    <w:rsid w:val="00F75408"/>
    <w:rsid w:val="00F75CD0"/>
    <w:rsid w:val="00F90A25"/>
    <w:rsid w:val="00F94742"/>
    <w:rsid w:val="00F96228"/>
    <w:rsid w:val="00FA234D"/>
    <w:rsid w:val="00FA2A1E"/>
    <w:rsid w:val="00FA4433"/>
    <w:rsid w:val="00FA48ED"/>
    <w:rsid w:val="00FA6B66"/>
    <w:rsid w:val="00FB1A15"/>
    <w:rsid w:val="00FB25BD"/>
    <w:rsid w:val="00FB6BD8"/>
    <w:rsid w:val="00FC0A4C"/>
    <w:rsid w:val="00FC207C"/>
    <w:rsid w:val="00FC2304"/>
    <w:rsid w:val="00FC7D29"/>
    <w:rsid w:val="00FD3E2F"/>
    <w:rsid w:val="00FE3248"/>
    <w:rsid w:val="00FE6E31"/>
    <w:rsid w:val="00FF08DD"/>
    <w:rsid w:val="00FF1F98"/>
    <w:rsid w:val="00FF2AF8"/>
    <w:rsid w:val="00FF43F7"/>
    <w:rsid w:val="00FF64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824B9"/>
    <w:pPr>
      <w:suppressAutoHyphens/>
    </w:pPr>
    <w:rPr>
      <w:sz w:val="24"/>
      <w:lang w:val="en-GB" w:eastAsia="fr-FR"/>
    </w:rPr>
  </w:style>
  <w:style w:type="paragraph" w:styleId="Nadpis1">
    <w:name w:val="heading 1"/>
    <w:basedOn w:val="Normln"/>
    <w:next w:val="Normln"/>
    <w:qFormat/>
    <w:rsid w:val="008824B9"/>
    <w:pPr>
      <w:keepNext/>
      <w:spacing w:before="360" w:after="240"/>
      <w:jc w:val="center"/>
      <w:outlineLvl w:val="0"/>
    </w:pPr>
    <w:rPr>
      <w:b/>
      <w:sz w:val="28"/>
    </w:rPr>
  </w:style>
  <w:style w:type="paragraph" w:styleId="Nadpis2">
    <w:name w:val="heading 2"/>
    <w:basedOn w:val="Normln"/>
    <w:next w:val="Normln"/>
    <w:qFormat/>
    <w:rsid w:val="008824B9"/>
    <w:pPr>
      <w:keepNext/>
      <w:spacing w:before="240" w:after="120"/>
      <w:ind w:left="284" w:hanging="284"/>
      <w:outlineLvl w:val="1"/>
    </w:pPr>
    <w:rPr>
      <w:b/>
    </w:rPr>
  </w:style>
  <w:style w:type="paragraph" w:styleId="Nadpis3">
    <w:name w:val="heading 3"/>
    <w:basedOn w:val="Normln"/>
    <w:next w:val="Normln"/>
    <w:qFormat/>
    <w:rsid w:val="008824B9"/>
    <w:pPr>
      <w:keepNext/>
      <w:spacing w:before="120" w:after="60"/>
      <w:ind w:left="1418" w:hanging="851"/>
      <w:outlineLvl w:val="2"/>
    </w:pPr>
    <w:rPr>
      <w:i/>
    </w:rPr>
  </w:style>
  <w:style w:type="paragraph" w:styleId="Nadpis4">
    <w:name w:val="heading 4"/>
    <w:basedOn w:val="Normln"/>
    <w:next w:val="Normln"/>
    <w:qFormat/>
    <w:pPr>
      <w:widowControl w:val="0"/>
      <w:outlineLvl w:val="3"/>
    </w:pPr>
    <w:rPr>
      <w:rFonts w:ascii="Courier" w:hAnsi="Courier"/>
      <w:snapToGrid w:val="0"/>
      <w:lang w:val="en-US" w:eastAsia="en-US"/>
    </w:rPr>
  </w:style>
  <w:style w:type="paragraph" w:styleId="Nadpis5">
    <w:name w:val="heading 5"/>
    <w:basedOn w:val="Normln"/>
    <w:next w:val="Normln"/>
    <w:qFormat/>
    <w:pPr>
      <w:widowControl w:val="0"/>
      <w:outlineLvl w:val="4"/>
    </w:pPr>
    <w:rPr>
      <w:rFonts w:ascii="Courier" w:hAnsi="Courier"/>
      <w:snapToGrid w:val="0"/>
      <w:lang w:val="en-US" w:eastAsia="en-US"/>
    </w:rPr>
  </w:style>
  <w:style w:type="paragraph" w:styleId="Nadpis6">
    <w:name w:val="heading 6"/>
    <w:basedOn w:val="Normln"/>
    <w:next w:val="Normln"/>
    <w:qFormat/>
    <w:pPr>
      <w:widowControl w:val="0"/>
      <w:outlineLvl w:val="5"/>
    </w:pPr>
    <w:rPr>
      <w:rFonts w:ascii="Courier" w:hAnsi="Courier"/>
      <w:snapToGrid w:val="0"/>
      <w:lang w:val="en-US" w:eastAsia="en-US"/>
    </w:rPr>
  </w:style>
  <w:style w:type="paragraph" w:styleId="Nadpis7">
    <w:name w:val="heading 7"/>
    <w:basedOn w:val="Normln"/>
    <w:next w:val="Normln"/>
    <w:qFormat/>
    <w:pPr>
      <w:widowControl w:val="0"/>
      <w:outlineLvl w:val="6"/>
    </w:pPr>
    <w:rPr>
      <w:rFonts w:ascii="Courier" w:hAnsi="Courier"/>
      <w:snapToGrid w:val="0"/>
      <w:lang w:val="en-US" w:eastAsia="en-US"/>
    </w:rPr>
  </w:style>
  <w:style w:type="paragraph" w:styleId="Nadpis8">
    <w:name w:val="heading 8"/>
    <w:basedOn w:val="Normln"/>
    <w:next w:val="Normln"/>
    <w:qFormat/>
    <w:pPr>
      <w:widowControl w:val="0"/>
      <w:outlineLvl w:val="7"/>
    </w:pPr>
    <w:rPr>
      <w:rFonts w:ascii="Courier" w:hAnsi="Courier"/>
      <w:snapToGrid w:val="0"/>
      <w:lang w:val="en-US" w:eastAsia="en-US"/>
    </w:rPr>
  </w:style>
  <w:style w:type="paragraph" w:styleId="Nadpis9">
    <w:name w:val="heading 9"/>
    <w:basedOn w:val="Normln"/>
    <w:next w:val="Normln"/>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link w:val="JuHHeadChar"/>
    <w:rsid w:val="00D1288A"/>
    <w:pPr>
      <w:keepNext/>
      <w:keepLines/>
      <w:spacing w:before="720" w:after="240"/>
      <w:jc w:val="both"/>
      <w:outlineLvl w:val="0"/>
    </w:pPr>
    <w:rPr>
      <w:sz w:val="28"/>
    </w:rPr>
  </w:style>
  <w:style w:type="character" w:customStyle="1" w:styleId="DefaultTimesNewRoman">
    <w:name w:val="Default_TimesNewRoman"/>
    <w:basedOn w:val="Standardnpsmoodstavce"/>
    <w:rsid w:val="00D1288A"/>
    <w:rPr>
      <w:rFonts w:ascii="Times New Roman" w:hAnsi="Times New Roman"/>
    </w:rPr>
  </w:style>
  <w:style w:type="paragraph" w:customStyle="1" w:styleId="JuPara">
    <w:name w:val="Ju_Para"/>
    <w:aliases w:val="Left,First line:  0 cm"/>
    <w:basedOn w:val="NormalTimesNewRoman"/>
    <w:link w:val="JuParaChar"/>
    <w:rsid w:val="00D1288A"/>
    <w:pPr>
      <w:ind w:firstLine="284"/>
      <w:jc w:val="both"/>
    </w:pPr>
  </w:style>
  <w:style w:type="character" w:customStyle="1" w:styleId="JuParaChar">
    <w:name w:val="Ju_Para Char"/>
    <w:basedOn w:val="Standardnpsmoodstavce"/>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Zpat">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basedOn w:val="Standardnpsmoodstavce"/>
    <w:link w:val="JuJudges"/>
    <w:locked/>
    <w:rsid w:val="00D15473"/>
    <w:rPr>
      <w:sz w:val="24"/>
      <w:lang w:val="en-GB" w:eastAsia="fr-FR" w:bidi="ar-SA"/>
    </w:rPr>
  </w:style>
  <w:style w:type="paragraph" w:customStyle="1" w:styleId="JuHA">
    <w:name w:val="Ju_H_A"/>
    <w:basedOn w:val="JuHIRoman"/>
    <w:next w:val="JuPara"/>
    <w:rsid w:val="00D1288A"/>
    <w:pPr>
      <w:tabs>
        <w:tab w:val="clear" w:pos="357"/>
        <w:tab w:val="left" w:pos="584"/>
      </w:tabs>
      <w:ind w:left="584" w:hanging="352"/>
      <w:outlineLvl w:val="2"/>
    </w:pPr>
    <w:rPr>
      <w:b/>
    </w:rPr>
  </w:style>
  <w:style w:type="paragraph" w:customStyle="1" w:styleId="JuQuot">
    <w:name w:val="Ju_Quot"/>
    <w:basedOn w:val="JuPara"/>
    <w:link w:val="JuQuotChar"/>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basedOn w:val="Standardnpsmoodstavce"/>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basedOn w:val="JuPara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basedOn w:val="Standardnpsmoodstavce"/>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Textpoznpodarou">
    <w:name w:val="footnote text"/>
    <w:basedOn w:val="Normln"/>
    <w:semiHidden/>
    <w:rsid w:val="00D1288A"/>
    <w:pPr>
      <w:jc w:val="both"/>
    </w:pPr>
    <w:rPr>
      <w:sz w:val="20"/>
    </w:rPr>
  </w:style>
  <w:style w:type="character" w:styleId="Znakapoznpodarou">
    <w:name w:val="footnote reference"/>
    <w:basedOn w:val="Standardnpsmoodstav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Zhlav">
    <w:name w:val="header"/>
    <w:basedOn w:val="NormalTimesNewRoman"/>
    <w:rsid w:val="00D1288A"/>
    <w:pPr>
      <w:tabs>
        <w:tab w:val="center" w:pos="3686"/>
        <w:tab w:val="right" w:pos="7371"/>
      </w:tabs>
    </w:pPr>
    <w:rPr>
      <w:sz w:val="18"/>
    </w:rPr>
  </w:style>
  <w:style w:type="character" w:styleId="slostrnky">
    <w:name w:val="page number"/>
    <w:basedOn w:val="Standardnpsmoodstavce"/>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rsid w:val="00D1288A"/>
    <w:pPr>
      <w:ind w:left="346" w:firstLine="0"/>
    </w:pPr>
  </w:style>
  <w:style w:type="paragraph" w:customStyle="1" w:styleId="JuListi">
    <w:name w:val="Ju_List_i"/>
    <w:basedOn w:val="JuLista"/>
    <w:rsid w:val="00D1288A"/>
    <w:pPr>
      <w:ind w:left="794"/>
    </w:pPr>
  </w:style>
  <w:style w:type="character" w:styleId="Odkaznakoment">
    <w:name w:val="annotation reference"/>
    <w:basedOn w:val="Standardnpsmoodstavce"/>
    <w:semiHidden/>
    <w:rPr>
      <w:sz w:val="16"/>
    </w:rPr>
  </w:style>
  <w:style w:type="paragraph" w:styleId="Textkomente">
    <w:name w:val="annotation text"/>
    <w:basedOn w:val="Normln"/>
    <w:semiHidden/>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Zhlav"/>
    <w:rsid w:val="00D1288A"/>
  </w:style>
  <w:style w:type="paragraph" w:customStyle="1" w:styleId="DecHTitle">
    <w:name w:val="Dec_H_Title"/>
    <w:basedOn w:val="Normln"/>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ln"/>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Textbubliny">
    <w:name w:val="Balloon Text"/>
    <w:basedOn w:val="Normln"/>
    <w:semiHidden/>
    <w:rsid w:val="00457A18"/>
    <w:rPr>
      <w:rFonts w:ascii="Tahoma" w:hAnsi="Tahoma" w:cs="Tahoma"/>
      <w:sz w:val="16"/>
      <w:szCs w:val="16"/>
    </w:rPr>
  </w:style>
  <w:style w:type="paragraph" w:styleId="Pedmtkomente">
    <w:name w:val="annotation subject"/>
    <w:basedOn w:val="Textkomente"/>
    <w:next w:val="Textkomente"/>
    <w:semiHidden/>
    <w:rsid w:val="00D353F4"/>
    <w:rPr>
      <w:b/>
      <w:bCs/>
    </w:rPr>
  </w:style>
  <w:style w:type="character" w:styleId="Odkaznavysvtlivky">
    <w:name w:val="endnote reference"/>
    <w:basedOn w:val="Standardnpsmoodstavce"/>
    <w:semiHidden/>
    <w:rsid w:val="00D1288A"/>
    <w:rPr>
      <w:vertAlign w:val="superscript"/>
    </w:rPr>
  </w:style>
  <w:style w:type="paragraph" w:styleId="Textvysvtlivek">
    <w:name w:val="endnote text"/>
    <w:basedOn w:val="Normln"/>
    <w:semiHidden/>
    <w:rsid w:val="00D1288A"/>
    <w:rPr>
      <w:sz w:val="20"/>
    </w:rPr>
  </w:style>
  <w:style w:type="character" w:styleId="Sledovanodkaz">
    <w:name w:val="FollowedHyperlink"/>
    <w:basedOn w:val="Standardnpsmoodstavce"/>
    <w:rsid w:val="00D1288A"/>
    <w:rPr>
      <w:color w:val="800080"/>
      <w:u w:val="single"/>
    </w:rPr>
  </w:style>
  <w:style w:type="paragraph" w:customStyle="1" w:styleId="SuCoverTitle1">
    <w:name w:val="Su_Cover_Title1"/>
    <w:basedOn w:val="Normln"/>
    <w:next w:val="SuCoverTitle2"/>
    <w:rsid w:val="0037228D"/>
    <w:pPr>
      <w:spacing w:before="2500"/>
      <w:jc w:val="center"/>
    </w:pPr>
    <w:rPr>
      <w:sz w:val="22"/>
    </w:rPr>
  </w:style>
  <w:style w:type="paragraph" w:customStyle="1" w:styleId="SuCoverTitle2">
    <w:name w:val="Su_Cover_Title2"/>
    <w:basedOn w:val="SuCoverTitle1"/>
    <w:next w:val="Normln"/>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ln"/>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textovodkaz">
    <w:name w:val="Hyperlink"/>
    <w:basedOn w:val="Standardnpsmoodstavce"/>
    <w:rsid w:val="00D1288A"/>
    <w:rPr>
      <w:color w:val="0000FF"/>
      <w:u w:val="single"/>
    </w:rPr>
  </w:style>
  <w:style w:type="character" w:styleId="Siln">
    <w:name w:val="Strong"/>
    <w:basedOn w:val="Standardnpsmoodstavce"/>
    <w:qFormat/>
    <w:rsid w:val="00AA7CA2"/>
    <w:rPr>
      <w:b/>
      <w:bCs/>
    </w:rPr>
  </w:style>
  <w:style w:type="paragraph" w:styleId="Rozloendokumentu">
    <w:name w:val="Document Map"/>
    <w:basedOn w:val="Normln"/>
    <w:semiHidden/>
    <w:rsid w:val="008824B9"/>
    <w:pPr>
      <w:shd w:val="clear" w:color="auto" w:fill="000080"/>
    </w:pPr>
    <w:rPr>
      <w:rFonts w:ascii="Tahoma" w:hAnsi="Tahoma" w:cs="Tahoma"/>
      <w:sz w:val="20"/>
    </w:rPr>
  </w:style>
  <w:style w:type="character" w:customStyle="1" w:styleId="JuNames">
    <w:name w:val="Ju_Names"/>
    <w:basedOn w:val="Standardnpsmoodstavce"/>
    <w:rsid w:val="00D1288A"/>
    <w:rPr>
      <w:smallCaps/>
    </w:rPr>
  </w:style>
  <w:style w:type="paragraph" w:customStyle="1" w:styleId="NormalJustified">
    <w:name w:val="Normal_Justified"/>
    <w:basedOn w:val="Normln"/>
    <w:rsid w:val="008824B9"/>
    <w:pPr>
      <w:jc w:val="both"/>
    </w:pPr>
  </w:style>
  <w:style w:type="paragraph" w:customStyle="1" w:styleId="JuAppQuestion">
    <w:name w:val="Ju_App_Question"/>
    <w:basedOn w:val="Seznamsodrkami"/>
    <w:rsid w:val="00D1288A"/>
    <w:pPr>
      <w:numPr>
        <w:numId w:val="6"/>
      </w:numPr>
      <w:suppressAutoHyphens w:val="0"/>
    </w:pPr>
    <w:rPr>
      <w:b/>
      <w:color w:val="333333"/>
    </w:rPr>
  </w:style>
  <w:style w:type="paragraph" w:styleId="Seznamsodrkami">
    <w:name w:val="List Bullet"/>
    <w:basedOn w:val="Normln"/>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basedOn w:val="DefaultTimesNewRoman"/>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basedOn w:val="Standardnpsmoodstavce"/>
    <w:rsid w:val="00A36290"/>
    <w:rPr>
      <w:sz w:val="24"/>
      <w:lang w:val="en-GB" w:eastAsia="fr-FR" w:bidi="ar-SA"/>
    </w:rPr>
  </w:style>
  <w:style w:type="character" w:customStyle="1" w:styleId="JuQuotChar">
    <w:name w:val="Ju_Quot Char"/>
    <w:basedOn w:val="JuParaCar"/>
    <w:link w:val="JuQuot"/>
    <w:rsid w:val="00E77838"/>
    <w:rPr>
      <w:sz w:val="24"/>
      <w:lang w:val="en-GB" w:eastAsia="fr-FR" w:bidi="ar-SA"/>
    </w:rPr>
  </w:style>
  <w:style w:type="character" w:customStyle="1" w:styleId="JuHHeadChar">
    <w:name w:val="Ju_H_Head Char"/>
    <w:basedOn w:val="Standardnpsmoodstavce"/>
    <w:link w:val="JuHHead"/>
    <w:rsid w:val="00DF1FA9"/>
    <w:rPr>
      <w:sz w:val="28"/>
      <w:lang w:val="en-GB" w:eastAsia="fr-FR" w:bidi="ar-SA"/>
    </w:rPr>
  </w:style>
  <w:style w:type="character" w:customStyle="1" w:styleId="JuParaChar2">
    <w:name w:val="Ju_Para Char2"/>
    <w:basedOn w:val="Standardnpsmoodstavce"/>
    <w:locked/>
    <w:rsid w:val="00362276"/>
    <w:rPr>
      <w:rFonts w:cs="Times New Roman"/>
      <w:sz w:val="24"/>
      <w:lang w:val="en-GB"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824B9"/>
    <w:pPr>
      <w:suppressAutoHyphens/>
    </w:pPr>
    <w:rPr>
      <w:sz w:val="24"/>
      <w:lang w:val="en-GB" w:eastAsia="fr-FR"/>
    </w:rPr>
  </w:style>
  <w:style w:type="paragraph" w:styleId="Nadpis1">
    <w:name w:val="heading 1"/>
    <w:basedOn w:val="Normln"/>
    <w:next w:val="Normln"/>
    <w:qFormat/>
    <w:rsid w:val="008824B9"/>
    <w:pPr>
      <w:keepNext/>
      <w:spacing w:before="360" w:after="240"/>
      <w:jc w:val="center"/>
      <w:outlineLvl w:val="0"/>
    </w:pPr>
    <w:rPr>
      <w:b/>
      <w:sz w:val="28"/>
    </w:rPr>
  </w:style>
  <w:style w:type="paragraph" w:styleId="Nadpis2">
    <w:name w:val="heading 2"/>
    <w:basedOn w:val="Normln"/>
    <w:next w:val="Normln"/>
    <w:qFormat/>
    <w:rsid w:val="008824B9"/>
    <w:pPr>
      <w:keepNext/>
      <w:spacing w:before="240" w:after="120"/>
      <w:ind w:left="284" w:hanging="284"/>
      <w:outlineLvl w:val="1"/>
    </w:pPr>
    <w:rPr>
      <w:b/>
    </w:rPr>
  </w:style>
  <w:style w:type="paragraph" w:styleId="Nadpis3">
    <w:name w:val="heading 3"/>
    <w:basedOn w:val="Normln"/>
    <w:next w:val="Normln"/>
    <w:qFormat/>
    <w:rsid w:val="008824B9"/>
    <w:pPr>
      <w:keepNext/>
      <w:spacing w:before="120" w:after="60"/>
      <w:ind w:left="1418" w:hanging="851"/>
      <w:outlineLvl w:val="2"/>
    </w:pPr>
    <w:rPr>
      <w:i/>
    </w:rPr>
  </w:style>
  <w:style w:type="paragraph" w:styleId="Nadpis4">
    <w:name w:val="heading 4"/>
    <w:basedOn w:val="Normln"/>
    <w:next w:val="Normln"/>
    <w:qFormat/>
    <w:pPr>
      <w:widowControl w:val="0"/>
      <w:outlineLvl w:val="3"/>
    </w:pPr>
    <w:rPr>
      <w:rFonts w:ascii="Courier" w:hAnsi="Courier"/>
      <w:snapToGrid w:val="0"/>
      <w:lang w:val="en-US" w:eastAsia="en-US"/>
    </w:rPr>
  </w:style>
  <w:style w:type="paragraph" w:styleId="Nadpis5">
    <w:name w:val="heading 5"/>
    <w:basedOn w:val="Normln"/>
    <w:next w:val="Normln"/>
    <w:qFormat/>
    <w:pPr>
      <w:widowControl w:val="0"/>
      <w:outlineLvl w:val="4"/>
    </w:pPr>
    <w:rPr>
      <w:rFonts w:ascii="Courier" w:hAnsi="Courier"/>
      <w:snapToGrid w:val="0"/>
      <w:lang w:val="en-US" w:eastAsia="en-US"/>
    </w:rPr>
  </w:style>
  <w:style w:type="paragraph" w:styleId="Nadpis6">
    <w:name w:val="heading 6"/>
    <w:basedOn w:val="Normln"/>
    <w:next w:val="Normln"/>
    <w:qFormat/>
    <w:pPr>
      <w:widowControl w:val="0"/>
      <w:outlineLvl w:val="5"/>
    </w:pPr>
    <w:rPr>
      <w:rFonts w:ascii="Courier" w:hAnsi="Courier"/>
      <w:snapToGrid w:val="0"/>
      <w:lang w:val="en-US" w:eastAsia="en-US"/>
    </w:rPr>
  </w:style>
  <w:style w:type="paragraph" w:styleId="Nadpis7">
    <w:name w:val="heading 7"/>
    <w:basedOn w:val="Normln"/>
    <w:next w:val="Normln"/>
    <w:qFormat/>
    <w:pPr>
      <w:widowControl w:val="0"/>
      <w:outlineLvl w:val="6"/>
    </w:pPr>
    <w:rPr>
      <w:rFonts w:ascii="Courier" w:hAnsi="Courier"/>
      <w:snapToGrid w:val="0"/>
      <w:lang w:val="en-US" w:eastAsia="en-US"/>
    </w:rPr>
  </w:style>
  <w:style w:type="paragraph" w:styleId="Nadpis8">
    <w:name w:val="heading 8"/>
    <w:basedOn w:val="Normln"/>
    <w:next w:val="Normln"/>
    <w:qFormat/>
    <w:pPr>
      <w:widowControl w:val="0"/>
      <w:outlineLvl w:val="7"/>
    </w:pPr>
    <w:rPr>
      <w:rFonts w:ascii="Courier" w:hAnsi="Courier"/>
      <w:snapToGrid w:val="0"/>
      <w:lang w:val="en-US" w:eastAsia="en-US"/>
    </w:rPr>
  </w:style>
  <w:style w:type="paragraph" w:styleId="Nadpis9">
    <w:name w:val="heading 9"/>
    <w:basedOn w:val="Normln"/>
    <w:next w:val="Normln"/>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D1288A"/>
    <w:pPr>
      <w:tabs>
        <w:tab w:val="left" w:pos="357"/>
      </w:tabs>
      <w:spacing w:before="360"/>
      <w:ind w:left="357" w:hanging="357"/>
      <w:outlineLvl w:val="1"/>
    </w:pPr>
    <w:rPr>
      <w:sz w:val="24"/>
    </w:rPr>
  </w:style>
  <w:style w:type="paragraph" w:customStyle="1" w:styleId="JuHHead">
    <w:name w:val="Ju_H_Head"/>
    <w:basedOn w:val="NormalTimesNewRoman"/>
    <w:next w:val="JuPara"/>
    <w:link w:val="JuHHeadChar"/>
    <w:rsid w:val="00D1288A"/>
    <w:pPr>
      <w:keepNext/>
      <w:keepLines/>
      <w:spacing w:before="720" w:after="240"/>
      <w:jc w:val="both"/>
      <w:outlineLvl w:val="0"/>
    </w:pPr>
    <w:rPr>
      <w:sz w:val="28"/>
    </w:rPr>
  </w:style>
  <w:style w:type="character" w:customStyle="1" w:styleId="DefaultTimesNewRoman">
    <w:name w:val="Default_TimesNewRoman"/>
    <w:basedOn w:val="Standardnpsmoodstavce"/>
    <w:rsid w:val="00D1288A"/>
    <w:rPr>
      <w:rFonts w:ascii="Times New Roman" w:hAnsi="Times New Roman"/>
    </w:rPr>
  </w:style>
  <w:style w:type="paragraph" w:customStyle="1" w:styleId="JuPara">
    <w:name w:val="Ju_Para"/>
    <w:aliases w:val="Left,First line:  0 cm"/>
    <w:basedOn w:val="NormalTimesNewRoman"/>
    <w:link w:val="JuParaChar"/>
    <w:rsid w:val="00D1288A"/>
    <w:pPr>
      <w:ind w:firstLine="284"/>
      <w:jc w:val="both"/>
    </w:pPr>
  </w:style>
  <w:style w:type="character" w:customStyle="1" w:styleId="JuParaChar">
    <w:name w:val="Ju_Para Char"/>
    <w:basedOn w:val="Standardnpsmoodstavce"/>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Zpat">
    <w:name w:val="footer"/>
    <w:basedOn w:val="NormalTimesNewRoman"/>
    <w:rsid w:val="00D1288A"/>
    <w:pPr>
      <w:tabs>
        <w:tab w:val="center" w:pos="3686"/>
        <w:tab w:val="right" w:pos="7371"/>
      </w:tabs>
    </w:pPr>
    <w:rPr>
      <w:sz w:val="18"/>
    </w:rPr>
  </w:style>
  <w:style w:type="paragraph" w:customStyle="1" w:styleId="JuJudges">
    <w:name w:val="Ju_Judges"/>
    <w:basedOn w:val="NormalTimesNewRoman"/>
    <w:link w:val="JuJudgesChar"/>
    <w:rsid w:val="00D1288A"/>
    <w:pPr>
      <w:tabs>
        <w:tab w:val="left" w:pos="567"/>
        <w:tab w:val="left" w:pos="1134"/>
      </w:tabs>
    </w:pPr>
  </w:style>
  <w:style w:type="character" w:customStyle="1" w:styleId="JuJudgesChar">
    <w:name w:val="Ju_Judges Char"/>
    <w:basedOn w:val="Standardnpsmoodstavce"/>
    <w:link w:val="JuJudges"/>
    <w:locked/>
    <w:rsid w:val="00D15473"/>
    <w:rPr>
      <w:sz w:val="24"/>
      <w:lang w:val="en-GB" w:eastAsia="fr-FR" w:bidi="ar-SA"/>
    </w:rPr>
  </w:style>
  <w:style w:type="paragraph" w:customStyle="1" w:styleId="JuHA">
    <w:name w:val="Ju_H_A"/>
    <w:basedOn w:val="JuHIRoman"/>
    <w:next w:val="JuPara"/>
    <w:rsid w:val="00D1288A"/>
    <w:pPr>
      <w:tabs>
        <w:tab w:val="clear" w:pos="357"/>
        <w:tab w:val="left" w:pos="584"/>
      </w:tabs>
      <w:ind w:left="584" w:hanging="352"/>
      <w:outlineLvl w:val="2"/>
    </w:pPr>
    <w:rPr>
      <w:b/>
    </w:rPr>
  </w:style>
  <w:style w:type="paragraph" w:customStyle="1" w:styleId="JuQuot">
    <w:name w:val="Ju_Quot"/>
    <w:basedOn w:val="JuPara"/>
    <w:link w:val="JuQuotChar"/>
    <w:rsid w:val="00D1288A"/>
    <w:pPr>
      <w:spacing w:before="120" w:after="120"/>
      <w:ind w:left="425" w:firstLine="142"/>
    </w:pPr>
    <w:rPr>
      <w:sz w:val="20"/>
    </w:rPr>
  </w:style>
  <w:style w:type="paragraph" w:customStyle="1" w:styleId="JuSigned">
    <w:name w:val="Ju_Signed"/>
    <w:basedOn w:val="NormalTimesNewRoman"/>
    <w:next w:val="JuParaLast"/>
    <w:link w:val="JuSignedChar"/>
    <w:rsid w:val="00D1288A"/>
    <w:pPr>
      <w:tabs>
        <w:tab w:val="center" w:pos="851"/>
        <w:tab w:val="center" w:pos="6407"/>
      </w:tabs>
      <w:spacing w:before="720"/>
    </w:pPr>
  </w:style>
  <w:style w:type="paragraph" w:customStyle="1" w:styleId="JuParaLast">
    <w:name w:val="Ju_Para_Last"/>
    <w:basedOn w:val="JuPara"/>
    <w:next w:val="JuPara"/>
    <w:rsid w:val="00D1288A"/>
    <w:pPr>
      <w:keepNext/>
      <w:keepLines/>
      <w:spacing w:before="240"/>
    </w:pPr>
  </w:style>
  <w:style w:type="character" w:customStyle="1" w:styleId="JuSignedChar">
    <w:name w:val="Ju_Signed Char"/>
    <w:basedOn w:val="Standardnpsmoodstavce"/>
    <w:link w:val="JuSigned"/>
    <w:rsid w:val="000726F6"/>
    <w:rPr>
      <w:sz w:val="24"/>
      <w:lang w:val="en-GB" w:eastAsia="fr-FR" w:bidi="ar-SA"/>
    </w:rPr>
  </w:style>
  <w:style w:type="paragraph" w:customStyle="1" w:styleId="JuCase">
    <w:name w:val="Ju_Case"/>
    <w:basedOn w:val="JuPara"/>
    <w:next w:val="JuPara"/>
    <w:link w:val="JuCaseChar"/>
    <w:rsid w:val="00D1288A"/>
    <w:rPr>
      <w:b/>
    </w:rPr>
  </w:style>
  <w:style w:type="character" w:customStyle="1" w:styleId="JuCaseChar">
    <w:name w:val="Ju_Case Char"/>
    <w:basedOn w:val="JuParaChar"/>
    <w:link w:val="JuCase"/>
    <w:rsid w:val="00B921A8"/>
    <w:rPr>
      <w:b/>
      <w:sz w:val="24"/>
      <w:lang w:val="en-GB" w:eastAsia="fr-FR" w:bidi="ar-SA"/>
    </w:rPr>
  </w:style>
  <w:style w:type="paragraph" w:customStyle="1" w:styleId="JuList">
    <w:name w:val="Ju_List"/>
    <w:basedOn w:val="JuPara"/>
    <w:link w:val="JuListChar"/>
    <w:rsid w:val="00D1288A"/>
    <w:pPr>
      <w:ind w:left="340" w:hanging="340"/>
    </w:pPr>
  </w:style>
  <w:style w:type="character" w:customStyle="1" w:styleId="JuListChar">
    <w:name w:val="Ju_List Char"/>
    <w:basedOn w:val="Standardnpsmoodstavce"/>
    <w:link w:val="JuList"/>
    <w:rsid w:val="00930CD7"/>
    <w:rPr>
      <w:sz w:val="24"/>
      <w:lang w:val="en-GB" w:eastAsia="fr-FR" w:bidi="ar-SA"/>
    </w:rPr>
  </w:style>
  <w:style w:type="paragraph" w:customStyle="1" w:styleId="JuHArticle">
    <w:name w:val="Ju_H_Article"/>
    <w:basedOn w:val="JuHa0"/>
    <w:next w:val="JuQuot"/>
    <w:rsid w:val="00D1288A"/>
    <w:pPr>
      <w:ind w:left="0" w:firstLine="0"/>
      <w:jc w:val="center"/>
    </w:pPr>
  </w:style>
  <w:style w:type="paragraph" w:customStyle="1" w:styleId="JuHa0">
    <w:name w:val="Ju_H_a"/>
    <w:basedOn w:val="JuH1"/>
    <w:next w:val="JuPara"/>
    <w:rsid w:val="00D1288A"/>
    <w:pPr>
      <w:tabs>
        <w:tab w:val="clear" w:pos="731"/>
        <w:tab w:val="left" w:pos="975"/>
      </w:tabs>
      <w:ind w:left="975" w:hanging="340"/>
      <w:outlineLvl w:val="4"/>
    </w:pPr>
    <w:rPr>
      <w:b/>
      <w:i w:val="0"/>
      <w:sz w:val="20"/>
    </w:rPr>
  </w:style>
  <w:style w:type="paragraph" w:customStyle="1" w:styleId="JuH1">
    <w:name w:val="Ju_H_1."/>
    <w:basedOn w:val="JuHA"/>
    <w:next w:val="JuPara"/>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Textpoznpodarou">
    <w:name w:val="footnote text"/>
    <w:basedOn w:val="Normln"/>
    <w:semiHidden/>
    <w:rsid w:val="00D1288A"/>
    <w:pPr>
      <w:jc w:val="both"/>
    </w:pPr>
    <w:rPr>
      <w:sz w:val="20"/>
    </w:rPr>
  </w:style>
  <w:style w:type="character" w:styleId="Znakapoznpodarou">
    <w:name w:val="footnote reference"/>
    <w:basedOn w:val="Standardnpsmoodstavce"/>
    <w:semiHidden/>
    <w:rsid w:val="00D1288A"/>
    <w:rPr>
      <w:vertAlign w:val="superscript"/>
    </w:rPr>
  </w:style>
  <w:style w:type="paragraph" w:customStyle="1" w:styleId="JuHi">
    <w:name w:val="Ju_H_i"/>
    <w:basedOn w:val="JuHa0"/>
    <w:next w:val="JuPara"/>
    <w:rsid w:val="00D1288A"/>
    <w:pPr>
      <w:tabs>
        <w:tab w:val="clear" w:pos="975"/>
        <w:tab w:val="left" w:pos="1191"/>
      </w:tabs>
      <w:ind w:left="1190" w:hanging="357"/>
      <w:outlineLvl w:val="5"/>
    </w:pPr>
    <w:rPr>
      <w:b w:val="0"/>
      <w:i/>
    </w:rPr>
  </w:style>
  <w:style w:type="paragraph" w:styleId="Zhlav">
    <w:name w:val="header"/>
    <w:basedOn w:val="NormalTimesNewRoman"/>
    <w:rsid w:val="00D1288A"/>
    <w:pPr>
      <w:tabs>
        <w:tab w:val="center" w:pos="3686"/>
        <w:tab w:val="right" w:pos="7371"/>
      </w:tabs>
    </w:pPr>
    <w:rPr>
      <w:sz w:val="18"/>
    </w:rPr>
  </w:style>
  <w:style w:type="character" w:styleId="slostrnky">
    <w:name w:val="page number"/>
    <w:basedOn w:val="Standardnpsmoodstavce"/>
    <w:rsid w:val="00D1288A"/>
    <w:rPr>
      <w:sz w:val="18"/>
    </w:rPr>
  </w:style>
  <w:style w:type="paragraph" w:customStyle="1" w:styleId="JuH">
    <w:name w:val="Ju_H_–"/>
    <w:basedOn w:val="JuHalpha"/>
    <w:next w:val="JuPara"/>
    <w:rsid w:val="00D1288A"/>
    <w:pPr>
      <w:tabs>
        <w:tab w:val="clear" w:pos="1372"/>
      </w:tabs>
      <w:ind w:left="1236" w:firstLine="0"/>
    </w:pPr>
    <w:rPr>
      <w:i/>
    </w:rPr>
  </w:style>
  <w:style w:type="paragraph" w:customStyle="1" w:styleId="JuHalpha">
    <w:name w:val="Ju_H_alpha"/>
    <w:basedOn w:val="JuHi"/>
    <w:next w:val="JuPara"/>
    <w:rsid w:val="00D1288A"/>
    <w:pPr>
      <w:tabs>
        <w:tab w:val="clear" w:pos="1191"/>
        <w:tab w:val="left" w:pos="1372"/>
      </w:tabs>
      <w:ind w:left="1373" w:hanging="335"/>
    </w:pPr>
    <w:rPr>
      <w:i w:val="0"/>
    </w:rPr>
  </w:style>
  <w:style w:type="paragraph" w:customStyle="1" w:styleId="JuLista">
    <w:name w:val="Ju_List_a"/>
    <w:basedOn w:val="JuList"/>
    <w:rsid w:val="00D1288A"/>
    <w:pPr>
      <w:ind w:left="346" w:firstLine="0"/>
    </w:pPr>
  </w:style>
  <w:style w:type="paragraph" w:customStyle="1" w:styleId="JuListi">
    <w:name w:val="Ju_List_i"/>
    <w:basedOn w:val="JuLista"/>
    <w:rsid w:val="00D1288A"/>
    <w:pPr>
      <w:ind w:left="794"/>
    </w:pPr>
  </w:style>
  <w:style w:type="character" w:styleId="Odkaznakoment">
    <w:name w:val="annotation reference"/>
    <w:basedOn w:val="Standardnpsmoodstavce"/>
    <w:semiHidden/>
    <w:rPr>
      <w:sz w:val="16"/>
    </w:rPr>
  </w:style>
  <w:style w:type="paragraph" w:styleId="Textkomente">
    <w:name w:val="annotation text"/>
    <w:basedOn w:val="Normln"/>
    <w:semiHidden/>
    <w:rPr>
      <w:sz w:val="20"/>
    </w:rPr>
  </w:style>
  <w:style w:type="paragraph" w:customStyle="1" w:styleId="JuInitialled">
    <w:name w:val="Ju_Initialled"/>
    <w:basedOn w:val="JuSigned"/>
    <w:rsid w:val="00D1288A"/>
    <w:pPr>
      <w:tabs>
        <w:tab w:val="clear" w:pos="851"/>
      </w:tabs>
      <w:jc w:val="right"/>
    </w:pPr>
  </w:style>
  <w:style w:type="paragraph" w:customStyle="1" w:styleId="JuHeader">
    <w:name w:val="Ju_Header"/>
    <w:basedOn w:val="Zhlav"/>
    <w:rsid w:val="00D1288A"/>
  </w:style>
  <w:style w:type="paragraph" w:customStyle="1" w:styleId="DecHTitle">
    <w:name w:val="Dec_H_Title"/>
    <w:basedOn w:val="Normln"/>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ln"/>
    <w:rsid w:val="0037228D"/>
    <w:pPr>
      <w:spacing w:before="240"/>
      <w:ind w:left="284"/>
      <w:jc w:val="both"/>
    </w:pPr>
  </w:style>
  <w:style w:type="paragraph" w:customStyle="1" w:styleId="JuParaSub">
    <w:name w:val="Ju_Para_Sub"/>
    <w:basedOn w:val="JuPara"/>
    <w:rsid w:val="00D1288A"/>
    <w:pPr>
      <w:ind w:left="284"/>
    </w:pPr>
    <w:rPr>
      <w:szCs w:val="24"/>
    </w:rPr>
  </w:style>
  <w:style w:type="paragraph" w:customStyle="1" w:styleId="JuQuotSub">
    <w:name w:val="Ju_Quot_Sub"/>
    <w:basedOn w:val="JuQuot"/>
    <w:rsid w:val="00D1288A"/>
    <w:pPr>
      <w:ind w:left="567"/>
    </w:pPr>
  </w:style>
  <w:style w:type="paragraph" w:styleId="Textbubliny">
    <w:name w:val="Balloon Text"/>
    <w:basedOn w:val="Normln"/>
    <w:semiHidden/>
    <w:rsid w:val="00457A18"/>
    <w:rPr>
      <w:rFonts w:ascii="Tahoma" w:hAnsi="Tahoma" w:cs="Tahoma"/>
      <w:sz w:val="16"/>
      <w:szCs w:val="16"/>
    </w:rPr>
  </w:style>
  <w:style w:type="paragraph" w:styleId="Pedmtkomente">
    <w:name w:val="annotation subject"/>
    <w:basedOn w:val="Textkomente"/>
    <w:next w:val="Textkomente"/>
    <w:semiHidden/>
    <w:rsid w:val="00D353F4"/>
    <w:rPr>
      <w:b/>
      <w:bCs/>
    </w:rPr>
  </w:style>
  <w:style w:type="character" w:styleId="Odkaznavysvtlivky">
    <w:name w:val="endnote reference"/>
    <w:basedOn w:val="Standardnpsmoodstavce"/>
    <w:semiHidden/>
    <w:rsid w:val="00D1288A"/>
    <w:rPr>
      <w:vertAlign w:val="superscript"/>
    </w:rPr>
  </w:style>
  <w:style w:type="paragraph" w:styleId="Textvysvtlivek">
    <w:name w:val="endnote text"/>
    <w:basedOn w:val="Normln"/>
    <w:semiHidden/>
    <w:rsid w:val="00D1288A"/>
    <w:rPr>
      <w:sz w:val="20"/>
    </w:rPr>
  </w:style>
  <w:style w:type="character" w:styleId="Sledovanodkaz">
    <w:name w:val="FollowedHyperlink"/>
    <w:basedOn w:val="Standardnpsmoodstavce"/>
    <w:rsid w:val="00D1288A"/>
    <w:rPr>
      <w:color w:val="800080"/>
      <w:u w:val="single"/>
    </w:rPr>
  </w:style>
  <w:style w:type="paragraph" w:customStyle="1" w:styleId="SuCoverTitle1">
    <w:name w:val="Su_Cover_Title1"/>
    <w:basedOn w:val="Normln"/>
    <w:next w:val="SuCoverTitle2"/>
    <w:rsid w:val="0037228D"/>
    <w:pPr>
      <w:spacing w:before="2500"/>
      <w:jc w:val="center"/>
    </w:pPr>
    <w:rPr>
      <w:sz w:val="22"/>
    </w:rPr>
  </w:style>
  <w:style w:type="paragraph" w:customStyle="1" w:styleId="SuCoverTitle2">
    <w:name w:val="Su_Cover_Title2"/>
    <w:basedOn w:val="SuCoverTitle1"/>
    <w:next w:val="Normln"/>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ln"/>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textovodkaz">
    <w:name w:val="Hyperlink"/>
    <w:basedOn w:val="Standardnpsmoodstavce"/>
    <w:rsid w:val="00D1288A"/>
    <w:rPr>
      <w:color w:val="0000FF"/>
      <w:u w:val="single"/>
    </w:rPr>
  </w:style>
  <w:style w:type="character" w:styleId="Siln">
    <w:name w:val="Strong"/>
    <w:basedOn w:val="Standardnpsmoodstavce"/>
    <w:qFormat/>
    <w:rsid w:val="00AA7CA2"/>
    <w:rPr>
      <w:b/>
      <w:bCs/>
    </w:rPr>
  </w:style>
  <w:style w:type="paragraph" w:styleId="Rozloendokumentu">
    <w:name w:val="Document Map"/>
    <w:basedOn w:val="Normln"/>
    <w:semiHidden/>
    <w:rsid w:val="008824B9"/>
    <w:pPr>
      <w:shd w:val="clear" w:color="auto" w:fill="000080"/>
    </w:pPr>
    <w:rPr>
      <w:rFonts w:ascii="Tahoma" w:hAnsi="Tahoma" w:cs="Tahoma"/>
      <w:sz w:val="20"/>
    </w:rPr>
  </w:style>
  <w:style w:type="character" w:customStyle="1" w:styleId="JuNames">
    <w:name w:val="Ju_Names"/>
    <w:basedOn w:val="Standardnpsmoodstavce"/>
    <w:rsid w:val="00D1288A"/>
    <w:rPr>
      <w:smallCaps/>
    </w:rPr>
  </w:style>
  <w:style w:type="paragraph" w:customStyle="1" w:styleId="NormalJustified">
    <w:name w:val="Normal_Justified"/>
    <w:basedOn w:val="Normln"/>
    <w:rsid w:val="008824B9"/>
    <w:pPr>
      <w:jc w:val="both"/>
    </w:pPr>
  </w:style>
  <w:style w:type="paragraph" w:customStyle="1" w:styleId="JuAppQuestion">
    <w:name w:val="Ju_App_Question"/>
    <w:basedOn w:val="Seznamsodrkami"/>
    <w:rsid w:val="00D1288A"/>
    <w:pPr>
      <w:numPr>
        <w:numId w:val="6"/>
      </w:numPr>
      <w:suppressAutoHyphens w:val="0"/>
    </w:pPr>
    <w:rPr>
      <w:b/>
      <w:color w:val="333333"/>
    </w:rPr>
  </w:style>
  <w:style w:type="paragraph" w:styleId="Seznamsodrkami">
    <w:name w:val="List Bullet"/>
    <w:basedOn w:val="Normln"/>
    <w:rsid w:val="008824B9"/>
    <w:pPr>
      <w:numPr>
        <w:numId w:val="2"/>
      </w:numPr>
    </w:pPr>
  </w:style>
  <w:style w:type="paragraph" w:customStyle="1" w:styleId="NormalTimesNewRoman">
    <w:name w:val="Normal_TimesNewRoman"/>
    <w:rsid w:val="00D1288A"/>
    <w:rPr>
      <w:sz w:val="24"/>
      <w:lang w:val="en-GB" w:eastAsia="fr-FR"/>
    </w:rPr>
  </w:style>
  <w:style w:type="character" w:customStyle="1" w:styleId="JuITMark">
    <w:name w:val="Ju_ITMark"/>
    <w:basedOn w:val="DefaultTimesNewRoman"/>
    <w:rsid w:val="00D1288A"/>
    <w:rPr>
      <w:rFonts w:ascii="Times New Roman" w:hAnsi="Times New Roman"/>
      <w:vanish/>
      <w:color w:val="339966"/>
      <w:sz w:val="16"/>
      <w:szCs w:val="16"/>
      <w:lang w:val="fi-FI"/>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basedOn w:val="Standardnpsmoodstavce"/>
    <w:rsid w:val="00A36290"/>
    <w:rPr>
      <w:sz w:val="24"/>
      <w:lang w:val="en-GB" w:eastAsia="fr-FR" w:bidi="ar-SA"/>
    </w:rPr>
  </w:style>
  <w:style w:type="character" w:customStyle="1" w:styleId="JuQuotChar">
    <w:name w:val="Ju_Quot Char"/>
    <w:basedOn w:val="JuParaCar"/>
    <w:link w:val="JuQuot"/>
    <w:rsid w:val="00E77838"/>
    <w:rPr>
      <w:sz w:val="24"/>
      <w:lang w:val="en-GB" w:eastAsia="fr-FR" w:bidi="ar-SA"/>
    </w:rPr>
  </w:style>
  <w:style w:type="character" w:customStyle="1" w:styleId="JuHHeadChar">
    <w:name w:val="Ju_H_Head Char"/>
    <w:basedOn w:val="Standardnpsmoodstavce"/>
    <w:link w:val="JuHHead"/>
    <w:rsid w:val="00DF1FA9"/>
    <w:rPr>
      <w:sz w:val="28"/>
      <w:lang w:val="en-GB" w:eastAsia="fr-FR" w:bidi="ar-SA"/>
    </w:rPr>
  </w:style>
  <w:style w:type="character" w:customStyle="1" w:styleId="JuParaChar2">
    <w:name w:val="Ju_Para Char2"/>
    <w:basedOn w:val="Standardnpsmoodstavce"/>
    <w:locked/>
    <w:rsid w:val="00362276"/>
    <w:rPr>
      <w:rFonts w:cs="Times New Roman"/>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21021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54E66-F75D-4A01-BF80-4C5D06CC1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59A815-FD8B-42C5-B773-A3B3CC335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24926</Words>
  <Characters>147067</Characters>
  <Application>Microsoft Office Word</Application>
  <DocSecurity>0</DocSecurity>
  <Lines>1225</Lines>
  <Paragraphs>343</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171650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2013-02-13T10:31:00Z</cp:lastPrinted>
  <dcterms:created xsi:type="dcterms:W3CDTF">2013-02-27T13:19:00Z</dcterms:created>
  <dcterms:modified xsi:type="dcterms:W3CDTF">2013-02-27T13:19:00Z</dcterms:modified>
  <cp:category>ECHR Template</cp:category>
</cp:coreProperties>
</file>